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A0" w:rsidRPr="008D0229" w:rsidRDefault="003833A0" w:rsidP="00F523AD">
      <w:pPr>
        <w:ind w:left="7088"/>
        <w:rPr>
          <w:b/>
          <w:szCs w:val="24"/>
        </w:rPr>
      </w:pPr>
      <w:bookmarkStart w:id="0" w:name="_GoBack"/>
      <w:bookmarkEnd w:id="0"/>
      <w:r w:rsidRPr="008D0229">
        <w:rPr>
          <w:b/>
          <w:szCs w:val="24"/>
        </w:rPr>
        <w:t xml:space="preserve">Projekto </w:t>
      </w:r>
    </w:p>
    <w:p w:rsidR="003833A0" w:rsidRPr="008D0229" w:rsidRDefault="003833A0" w:rsidP="00F523AD">
      <w:pPr>
        <w:ind w:left="7088"/>
        <w:rPr>
          <w:b/>
          <w:szCs w:val="24"/>
        </w:rPr>
      </w:pPr>
      <w:r w:rsidRPr="008D0229">
        <w:rPr>
          <w:b/>
          <w:szCs w:val="24"/>
        </w:rPr>
        <w:t>lyginamasis variantas</w:t>
      </w:r>
    </w:p>
    <w:p w:rsidR="003833A0" w:rsidRPr="008D0229" w:rsidRDefault="003833A0" w:rsidP="00D60107">
      <w:pPr>
        <w:spacing w:line="360" w:lineRule="atLeast"/>
        <w:ind w:firstLine="720"/>
        <w:jc w:val="right"/>
        <w:rPr>
          <w:b/>
          <w:szCs w:val="24"/>
        </w:rPr>
      </w:pPr>
    </w:p>
    <w:p w:rsidR="0018570C" w:rsidRDefault="0018570C" w:rsidP="0018570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:rsidR="0018570C" w:rsidRDefault="0018570C" w:rsidP="0018570C">
      <w:pPr>
        <w:jc w:val="center"/>
        <w:rPr>
          <w:b/>
          <w:caps/>
          <w:szCs w:val="24"/>
        </w:rPr>
      </w:pPr>
      <w:r>
        <w:rPr>
          <w:b/>
          <w:szCs w:val="24"/>
          <w:lang w:eastAsia="lt-LT"/>
        </w:rPr>
        <w:t xml:space="preserve">INFORMUOTIESIEMS INVESTUOTOJAMS SKIRTŲ KOLEKTYVINIO INVESTAVIMO SUBJEKTŲ ĮSTATYMO NR. XII-376 </w:t>
      </w:r>
      <w:r w:rsidR="00AD167B">
        <w:rPr>
          <w:b/>
          <w:szCs w:val="24"/>
          <w:lang w:eastAsia="lt-LT"/>
        </w:rPr>
        <w:t>52</w:t>
      </w:r>
      <w:r w:rsidR="00DE6FD3">
        <w:rPr>
          <w:b/>
          <w:szCs w:val="24"/>
          <w:lang w:eastAsia="lt-LT"/>
        </w:rPr>
        <w:t xml:space="preserve">, </w:t>
      </w:r>
      <w:r w:rsidR="00DE6FD3">
        <w:rPr>
          <w:b/>
          <w:szCs w:val="24"/>
          <w:lang w:val="en-US" w:eastAsia="lt-LT"/>
        </w:rPr>
        <w:t>61, 65</w:t>
      </w:r>
      <w:r>
        <w:rPr>
          <w:b/>
          <w:caps/>
          <w:szCs w:val="24"/>
        </w:rPr>
        <w:t xml:space="preserve"> </w:t>
      </w:r>
      <w:r w:rsidRPr="00B97EAE">
        <w:rPr>
          <w:b/>
          <w:caps/>
          <w:szCs w:val="24"/>
        </w:rPr>
        <w:t>STRAIPSNI</w:t>
      </w:r>
      <w:r w:rsidR="00DE6FD3">
        <w:rPr>
          <w:b/>
          <w:caps/>
          <w:szCs w:val="24"/>
        </w:rPr>
        <w:t>Ų</w:t>
      </w:r>
      <w:r>
        <w:rPr>
          <w:b/>
          <w:caps/>
          <w:szCs w:val="24"/>
        </w:rPr>
        <w:t>,</w:t>
      </w:r>
      <w:r w:rsidRPr="00B97EAE">
        <w:rPr>
          <w:b/>
          <w:caps/>
          <w:szCs w:val="24"/>
        </w:rPr>
        <w:t xml:space="preserve"> PRIEDO PAKEITIMO </w:t>
      </w:r>
      <w:r>
        <w:rPr>
          <w:b/>
          <w:caps/>
          <w:szCs w:val="24"/>
        </w:rPr>
        <w:t>ir ĮSTATYMO papildymo 50</w:t>
      </w:r>
      <w:r w:rsidRPr="005E2FCA">
        <w:rPr>
          <w:b/>
          <w:caps/>
          <w:szCs w:val="24"/>
          <w:vertAlign w:val="superscript"/>
        </w:rPr>
        <w:t>1</w:t>
      </w:r>
      <w:r>
        <w:rPr>
          <w:b/>
          <w:caps/>
          <w:szCs w:val="24"/>
        </w:rPr>
        <w:t xml:space="preserve"> straipsniU</w:t>
      </w:r>
    </w:p>
    <w:p w:rsidR="0018570C" w:rsidRPr="00B97EAE" w:rsidRDefault="0018570C" w:rsidP="0018570C">
      <w:pPr>
        <w:jc w:val="center"/>
        <w:rPr>
          <w:caps/>
          <w:szCs w:val="24"/>
        </w:rPr>
      </w:pPr>
      <w:r w:rsidRPr="00B97EAE">
        <w:rPr>
          <w:b/>
          <w:caps/>
          <w:szCs w:val="24"/>
        </w:rPr>
        <w:t>įstatymas</w:t>
      </w:r>
    </w:p>
    <w:p w:rsidR="00852EB3" w:rsidRPr="008D0229" w:rsidRDefault="00852EB3" w:rsidP="00F523AD">
      <w:pPr>
        <w:jc w:val="center"/>
        <w:rPr>
          <w:b/>
          <w:caps/>
          <w:szCs w:val="24"/>
        </w:rPr>
      </w:pPr>
    </w:p>
    <w:p w:rsidR="00852EB3" w:rsidRPr="008D0229" w:rsidRDefault="00852EB3" w:rsidP="00F523AD">
      <w:pPr>
        <w:jc w:val="center"/>
        <w:rPr>
          <w:szCs w:val="24"/>
        </w:rPr>
      </w:pPr>
      <w:r w:rsidRPr="0039143B">
        <w:rPr>
          <w:szCs w:val="24"/>
          <w:lang w:val="en-US"/>
        </w:rPr>
        <w:t>20</w:t>
      </w:r>
      <w:r w:rsidR="00795D84" w:rsidRPr="0039143B">
        <w:rPr>
          <w:szCs w:val="24"/>
          <w:lang w:val="en-US"/>
        </w:rPr>
        <w:t>2</w:t>
      </w:r>
      <w:r w:rsidR="00645F79" w:rsidRPr="0039143B">
        <w:rPr>
          <w:szCs w:val="24"/>
          <w:lang w:val="en-US"/>
        </w:rPr>
        <w:t>1</w:t>
      </w:r>
      <w:r w:rsidRPr="008D0229">
        <w:rPr>
          <w:szCs w:val="24"/>
        </w:rPr>
        <w:t xml:space="preserve"> m. </w:t>
      </w:r>
      <w:r w:rsidR="00992359">
        <w:rPr>
          <w:szCs w:val="24"/>
        </w:rPr>
        <w:t xml:space="preserve">      </w:t>
      </w:r>
      <w:r w:rsidRPr="008D0229">
        <w:rPr>
          <w:szCs w:val="24"/>
        </w:rPr>
        <w:t xml:space="preserve"> d. Nr. </w:t>
      </w:r>
    </w:p>
    <w:p w:rsidR="00852EB3" w:rsidRPr="008D0229" w:rsidRDefault="00852EB3" w:rsidP="00F523AD">
      <w:pPr>
        <w:jc w:val="center"/>
        <w:rPr>
          <w:szCs w:val="24"/>
        </w:rPr>
      </w:pPr>
      <w:r w:rsidRPr="008D0229">
        <w:rPr>
          <w:szCs w:val="24"/>
        </w:rPr>
        <w:t>Vilnius</w:t>
      </w:r>
    </w:p>
    <w:p w:rsidR="00852EB3" w:rsidRPr="008D0229" w:rsidRDefault="00852EB3" w:rsidP="00F523AD">
      <w:pPr>
        <w:jc w:val="center"/>
        <w:rPr>
          <w:szCs w:val="24"/>
        </w:rPr>
      </w:pPr>
    </w:p>
    <w:p w:rsidR="0052717F" w:rsidRPr="00AD167B" w:rsidRDefault="00DC59F4" w:rsidP="0014727C">
      <w:pPr>
        <w:ind w:left="2694" w:hanging="1974"/>
        <w:jc w:val="both"/>
        <w:rPr>
          <w:b/>
          <w:szCs w:val="24"/>
        </w:rPr>
      </w:pPr>
      <w:r w:rsidRPr="00762B6D">
        <w:rPr>
          <w:b/>
          <w:bCs/>
          <w:szCs w:val="24"/>
          <w:lang w:eastAsia="lt-LT"/>
        </w:rPr>
        <w:t xml:space="preserve">1 </w:t>
      </w:r>
      <w:r w:rsidR="008D2A8C" w:rsidRPr="00762B6D">
        <w:rPr>
          <w:b/>
          <w:bCs/>
          <w:szCs w:val="24"/>
          <w:lang w:eastAsia="lt-LT"/>
        </w:rPr>
        <w:t>straipsnis.</w:t>
      </w:r>
      <w:r w:rsidR="0034426F" w:rsidRPr="00762B6D">
        <w:rPr>
          <w:b/>
          <w:bCs/>
          <w:szCs w:val="24"/>
          <w:lang w:eastAsia="lt-LT"/>
        </w:rPr>
        <w:t xml:space="preserve"> </w:t>
      </w:r>
      <w:r w:rsidR="0052717F">
        <w:rPr>
          <w:b/>
          <w:bCs/>
          <w:szCs w:val="24"/>
          <w:lang w:eastAsia="lt-LT"/>
        </w:rPr>
        <w:t xml:space="preserve">Įstatymo </w:t>
      </w:r>
      <w:r w:rsidR="00E84A82">
        <w:rPr>
          <w:b/>
          <w:bCs/>
          <w:szCs w:val="24"/>
          <w:lang w:eastAsia="lt-LT"/>
        </w:rPr>
        <w:t xml:space="preserve">III skyriaus </w:t>
      </w:r>
      <w:r w:rsidR="0052717F">
        <w:rPr>
          <w:b/>
          <w:bCs/>
          <w:szCs w:val="24"/>
          <w:lang w:eastAsia="lt-LT"/>
        </w:rPr>
        <w:t>papildymas 50</w:t>
      </w:r>
      <w:r w:rsidR="0052717F" w:rsidRPr="0052717F">
        <w:rPr>
          <w:b/>
          <w:bCs/>
          <w:szCs w:val="24"/>
          <w:vertAlign w:val="superscript"/>
          <w:lang w:eastAsia="lt-LT"/>
        </w:rPr>
        <w:t>1</w:t>
      </w:r>
      <w:r w:rsidR="0052717F">
        <w:rPr>
          <w:b/>
          <w:bCs/>
          <w:szCs w:val="24"/>
          <w:lang w:eastAsia="lt-LT"/>
        </w:rPr>
        <w:t xml:space="preserve"> straipsniu</w:t>
      </w:r>
    </w:p>
    <w:p w:rsidR="0052717F" w:rsidRPr="00A76A95" w:rsidRDefault="0052717F" w:rsidP="0014727C">
      <w:pPr>
        <w:pStyle w:val="Sraopastraipa"/>
        <w:numPr>
          <w:ilvl w:val="0"/>
          <w:numId w:val="10"/>
        </w:numPr>
        <w:jc w:val="both"/>
        <w:rPr>
          <w:bCs/>
          <w:szCs w:val="24"/>
          <w:lang w:eastAsia="lt-LT"/>
        </w:rPr>
      </w:pPr>
      <w:r w:rsidRPr="00A76A95">
        <w:rPr>
          <w:bCs/>
          <w:szCs w:val="24"/>
          <w:lang w:eastAsia="lt-LT"/>
        </w:rPr>
        <w:t>Papildyti Įstatym</w:t>
      </w:r>
      <w:r w:rsidR="003027CF">
        <w:rPr>
          <w:bCs/>
          <w:szCs w:val="24"/>
          <w:lang w:eastAsia="lt-LT"/>
        </w:rPr>
        <w:t>o III skyrių</w:t>
      </w:r>
      <w:r w:rsidRPr="00A76A95">
        <w:rPr>
          <w:bCs/>
          <w:szCs w:val="24"/>
          <w:lang w:eastAsia="lt-LT"/>
        </w:rPr>
        <w:t xml:space="preserve"> 50</w:t>
      </w:r>
      <w:r w:rsidRPr="00A76A95">
        <w:rPr>
          <w:bCs/>
          <w:szCs w:val="24"/>
          <w:vertAlign w:val="superscript"/>
          <w:lang w:eastAsia="lt-LT"/>
        </w:rPr>
        <w:t>1</w:t>
      </w:r>
      <w:r w:rsidRPr="00A76A95">
        <w:rPr>
          <w:bCs/>
          <w:szCs w:val="24"/>
          <w:lang w:eastAsia="lt-LT"/>
        </w:rPr>
        <w:t xml:space="preserve"> straipsniu:</w:t>
      </w:r>
    </w:p>
    <w:p w:rsidR="005D7460" w:rsidRDefault="00E83EBB" w:rsidP="0014727C">
      <w:pPr>
        <w:ind w:firstLine="720"/>
        <w:jc w:val="both"/>
        <w:rPr>
          <w:szCs w:val="24"/>
        </w:rPr>
      </w:pPr>
      <w:r w:rsidRPr="00E83EBB">
        <w:rPr>
          <w:bCs/>
          <w:szCs w:val="24"/>
          <w:lang w:eastAsia="lt-LT"/>
        </w:rPr>
        <w:t>„</w:t>
      </w:r>
      <w:r w:rsidR="005D7460">
        <w:rPr>
          <w:b/>
          <w:bCs/>
          <w:szCs w:val="24"/>
          <w:lang w:eastAsia="lt-LT"/>
        </w:rPr>
        <w:t>50</w:t>
      </w:r>
      <w:r w:rsidR="005D7460" w:rsidRPr="005D7460">
        <w:rPr>
          <w:b/>
          <w:bCs/>
          <w:szCs w:val="24"/>
          <w:vertAlign w:val="superscript"/>
          <w:lang w:eastAsia="lt-LT"/>
        </w:rPr>
        <w:t>1</w:t>
      </w:r>
      <w:r w:rsidR="005D7460">
        <w:rPr>
          <w:b/>
          <w:bCs/>
          <w:szCs w:val="24"/>
          <w:lang w:eastAsia="lt-LT"/>
        </w:rPr>
        <w:t xml:space="preserve"> straipsnis. </w:t>
      </w:r>
      <w:r w:rsidR="005D7460">
        <w:rPr>
          <w:b/>
          <w:bCs/>
          <w:szCs w:val="24"/>
        </w:rPr>
        <w:t>Su tvarumu susijusios informacijos teikimo investuotojams tvarka</w:t>
      </w:r>
    </w:p>
    <w:p w:rsidR="0052717F" w:rsidRPr="0052717F" w:rsidRDefault="005D7460" w:rsidP="0014727C">
      <w:pPr>
        <w:ind w:firstLine="720"/>
        <w:jc w:val="both"/>
        <w:rPr>
          <w:b/>
          <w:szCs w:val="24"/>
        </w:rPr>
      </w:pPr>
      <w:r w:rsidRPr="0052717F">
        <w:rPr>
          <w:b/>
          <w:color w:val="000000"/>
          <w:szCs w:val="24"/>
        </w:rPr>
        <w:t>Prieš pradedant investuoti</w:t>
      </w:r>
      <w:r w:rsidRPr="0052717F">
        <w:rPr>
          <w:b/>
          <w:szCs w:val="24"/>
        </w:rPr>
        <w:t xml:space="preserve"> valdymo įmonė investuotojams </w:t>
      </w:r>
      <w:r w:rsidRPr="0052717F">
        <w:rPr>
          <w:b/>
          <w:color w:val="000000"/>
          <w:szCs w:val="24"/>
        </w:rPr>
        <w:t>turi pateikti</w:t>
      </w:r>
      <w:r w:rsidR="0052717F" w:rsidRPr="0052717F">
        <w:rPr>
          <w:b/>
          <w:color w:val="000000"/>
          <w:szCs w:val="24"/>
        </w:rPr>
        <w:t xml:space="preserve"> </w:t>
      </w:r>
      <w:r w:rsidR="0052717F" w:rsidRPr="0052717F">
        <w:rPr>
          <w:b/>
          <w:szCs w:val="24"/>
        </w:rPr>
        <w:t>informaciją, nurodytą Reglamente (ES) 2019/2088.</w:t>
      </w:r>
      <w:r w:rsidR="00E83EBB" w:rsidRPr="00E83EBB">
        <w:rPr>
          <w:szCs w:val="24"/>
        </w:rPr>
        <w:t>“</w:t>
      </w:r>
    </w:p>
    <w:p w:rsidR="00A76A95" w:rsidRPr="00A76A95" w:rsidRDefault="00A76A95" w:rsidP="0014727C">
      <w:pPr>
        <w:pStyle w:val="Sraopastraipa"/>
        <w:numPr>
          <w:ilvl w:val="0"/>
          <w:numId w:val="10"/>
        </w:numPr>
        <w:jc w:val="both"/>
        <w:rPr>
          <w:bCs/>
          <w:szCs w:val="24"/>
          <w:lang w:eastAsia="lt-LT"/>
        </w:rPr>
      </w:pPr>
      <w:r w:rsidRPr="00A76A95">
        <w:rPr>
          <w:bCs/>
          <w:szCs w:val="24"/>
          <w:lang w:eastAsia="lt-LT"/>
        </w:rPr>
        <w:t>Pa</w:t>
      </w:r>
      <w:r w:rsidR="00E94AC3">
        <w:rPr>
          <w:bCs/>
          <w:szCs w:val="24"/>
          <w:lang w:eastAsia="lt-LT"/>
        </w:rPr>
        <w:t>keisti</w:t>
      </w:r>
      <w:r w:rsidRPr="00A76A95">
        <w:rPr>
          <w:bCs/>
          <w:szCs w:val="24"/>
          <w:lang w:eastAsia="lt-LT"/>
        </w:rPr>
        <w:t xml:space="preserve"> 50</w:t>
      </w:r>
      <w:r w:rsidRPr="00A76A95">
        <w:rPr>
          <w:bCs/>
          <w:szCs w:val="24"/>
          <w:vertAlign w:val="superscript"/>
          <w:lang w:eastAsia="lt-LT"/>
        </w:rPr>
        <w:t>1</w:t>
      </w:r>
      <w:r w:rsidRPr="00A76A95">
        <w:rPr>
          <w:bCs/>
          <w:szCs w:val="24"/>
          <w:lang w:eastAsia="lt-LT"/>
        </w:rPr>
        <w:t xml:space="preserve"> straipsn</w:t>
      </w:r>
      <w:r w:rsidR="00E94AC3">
        <w:rPr>
          <w:bCs/>
          <w:szCs w:val="24"/>
          <w:lang w:eastAsia="lt-LT"/>
        </w:rPr>
        <w:t>į ir jį išdėstyti taip</w:t>
      </w:r>
      <w:r w:rsidRPr="00A76A95">
        <w:rPr>
          <w:bCs/>
          <w:szCs w:val="24"/>
          <w:lang w:eastAsia="lt-LT"/>
        </w:rPr>
        <w:t>:</w:t>
      </w:r>
    </w:p>
    <w:p w:rsidR="00A76A95" w:rsidRPr="00FB43EE" w:rsidRDefault="00A76A95" w:rsidP="0014727C">
      <w:pPr>
        <w:ind w:firstLine="720"/>
        <w:jc w:val="both"/>
        <w:rPr>
          <w:szCs w:val="24"/>
        </w:rPr>
      </w:pPr>
      <w:r w:rsidRPr="00E83EBB">
        <w:rPr>
          <w:bCs/>
          <w:szCs w:val="24"/>
          <w:lang w:eastAsia="lt-LT"/>
        </w:rPr>
        <w:t>„</w:t>
      </w:r>
      <w:r w:rsidRPr="00FB43EE">
        <w:rPr>
          <w:bCs/>
          <w:szCs w:val="24"/>
          <w:lang w:eastAsia="lt-LT"/>
        </w:rPr>
        <w:t>50</w:t>
      </w:r>
      <w:r w:rsidRPr="00FB43EE">
        <w:rPr>
          <w:bCs/>
          <w:szCs w:val="24"/>
          <w:vertAlign w:val="superscript"/>
          <w:lang w:eastAsia="lt-LT"/>
        </w:rPr>
        <w:t>1</w:t>
      </w:r>
      <w:r w:rsidRPr="00FB43EE">
        <w:rPr>
          <w:bCs/>
          <w:szCs w:val="24"/>
          <w:lang w:eastAsia="lt-LT"/>
        </w:rPr>
        <w:t xml:space="preserve"> straipsnis. </w:t>
      </w:r>
      <w:r w:rsidRPr="00FB43EE">
        <w:rPr>
          <w:bCs/>
          <w:szCs w:val="24"/>
        </w:rPr>
        <w:t>Su tvarumu susijusios informacijos teikimo investuotojams tvarka</w:t>
      </w:r>
    </w:p>
    <w:p w:rsidR="00A76A95" w:rsidRPr="0052717F" w:rsidRDefault="00A76A95" w:rsidP="0014727C">
      <w:pPr>
        <w:pStyle w:val="Sraopastraipa"/>
        <w:ind w:left="0" w:firstLine="720"/>
        <w:jc w:val="both"/>
        <w:rPr>
          <w:b/>
          <w:szCs w:val="24"/>
        </w:rPr>
      </w:pPr>
      <w:r w:rsidRPr="00FB43EE">
        <w:rPr>
          <w:color w:val="000000"/>
          <w:szCs w:val="24"/>
        </w:rPr>
        <w:t>Prieš pradedant investuoti</w:t>
      </w:r>
      <w:r w:rsidRPr="00FB43EE">
        <w:rPr>
          <w:szCs w:val="24"/>
        </w:rPr>
        <w:t xml:space="preserve"> valdymo įmonė investuotojams </w:t>
      </w:r>
      <w:r w:rsidRPr="00FB43EE">
        <w:rPr>
          <w:color w:val="000000"/>
          <w:szCs w:val="24"/>
        </w:rPr>
        <w:t xml:space="preserve">turi pateikti </w:t>
      </w:r>
      <w:r w:rsidRPr="00FB43EE">
        <w:rPr>
          <w:szCs w:val="24"/>
        </w:rPr>
        <w:t>informaciją, nurodytą Reglamente (ES) 2019/2088</w:t>
      </w:r>
      <w:r>
        <w:rPr>
          <w:b/>
          <w:szCs w:val="24"/>
        </w:rPr>
        <w:t xml:space="preserve"> </w:t>
      </w:r>
      <w:r w:rsidRPr="004B325C">
        <w:rPr>
          <w:b/>
          <w:szCs w:val="24"/>
        </w:rPr>
        <w:t>ir Reglamento (ES) 2020/852 5, 6 ir 7 straipsniuose</w:t>
      </w:r>
      <w:r w:rsidRPr="00596DC0">
        <w:rPr>
          <w:szCs w:val="24"/>
        </w:rPr>
        <w:t>.</w:t>
      </w:r>
      <w:r>
        <w:rPr>
          <w:szCs w:val="24"/>
        </w:rPr>
        <w:t>“</w:t>
      </w:r>
    </w:p>
    <w:p w:rsidR="00AD29FD" w:rsidRDefault="00AD29FD" w:rsidP="0014727C">
      <w:pPr>
        <w:ind w:firstLine="720"/>
        <w:jc w:val="both"/>
        <w:rPr>
          <w:szCs w:val="24"/>
        </w:rPr>
      </w:pPr>
    </w:p>
    <w:p w:rsidR="00AD167B" w:rsidRDefault="00AD167B" w:rsidP="0014727C">
      <w:pPr>
        <w:ind w:left="2694" w:hanging="1974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 straipsnis. 52 straipsnio pakeitimas</w:t>
      </w:r>
    </w:p>
    <w:p w:rsidR="00AD167B" w:rsidRPr="0052717F" w:rsidRDefault="00AD167B" w:rsidP="0014727C">
      <w:pPr>
        <w:pStyle w:val="Sraopastraipa"/>
        <w:numPr>
          <w:ilvl w:val="0"/>
          <w:numId w:val="9"/>
        </w:numPr>
        <w:jc w:val="both"/>
        <w:rPr>
          <w:szCs w:val="24"/>
        </w:rPr>
      </w:pPr>
      <w:r w:rsidRPr="0052717F">
        <w:rPr>
          <w:bCs/>
          <w:szCs w:val="24"/>
          <w:lang w:eastAsia="lt-LT"/>
        </w:rPr>
        <w:t xml:space="preserve">Papildyti </w:t>
      </w:r>
      <w:r>
        <w:rPr>
          <w:bCs/>
          <w:szCs w:val="24"/>
          <w:lang w:eastAsia="lt-LT"/>
        </w:rPr>
        <w:t>52</w:t>
      </w:r>
      <w:r w:rsidRPr="0052717F">
        <w:rPr>
          <w:bCs/>
          <w:szCs w:val="24"/>
          <w:lang w:eastAsia="lt-LT"/>
        </w:rPr>
        <w:t xml:space="preserve"> straipsn</w:t>
      </w:r>
      <w:r>
        <w:rPr>
          <w:bCs/>
          <w:szCs w:val="24"/>
          <w:lang w:eastAsia="lt-LT"/>
        </w:rPr>
        <w:t>io 2</w:t>
      </w:r>
      <w:r w:rsidRPr="0052717F">
        <w:rPr>
          <w:bCs/>
          <w:szCs w:val="24"/>
          <w:lang w:eastAsia="lt-LT"/>
        </w:rPr>
        <w:t xml:space="preserve"> dal</w:t>
      </w:r>
      <w:r>
        <w:rPr>
          <w:bCs/>
          <w:szCs w:val="24"/>
          <w:lang w:eastAsia="lt-LT"/>
        </w:rPr>
        <w:t xml:space="preserve">į </w:t>
      </w:r>
      <w:r w:rsidR="00B17A9C">
        <w:rPr>
          <w:bCs/>
          <w:szCs w:val="24"/>
          <w:lang w:eastAsia="lt-LT"/>
        </w:rPr>
        <w:t>4</w:t>
      </w:r>
      <w:r w:rsidR="00B17A9C" w:rsidRPr="002B4BF2">
        <w:rPr>
          <w:bCs/>
          <w:szCs w:val="24"/>
          <w:vertAlign w:val="superscript"/>
          <w:lang w:eastAsia="lt-LT"/>
        </w:rPr>
        <w:t>1</w:t>
      </w:r>
      <w:r>
        <w:rPr>
          <w:bCs/>
          <w:szCs w:val="24"/>
          <w:lang w:eastAsia="lt-LT"/>
        </w:rPr>
        <w:t xml:space="preserve"> punktu</w:t>
      </w:r>
      <w:r w:rsidRPr="0052717F">
        <w:rPr>
          <w:bCs/>
          <w:szCs w:val="24"/>
          <w:lang w:eastAsia="lt-LT"/>
        </w:rPr>
        <w:t>:</w:t>
      </w:r>
    </w:p>
    <w:p w:rsidR="00AD167B" w:rsidRDefault="00AD167B" w:rsidP="0014727C">
      <w:pPr>
        <w:pStyle w:val="Sraopastraipa"/>
        <w:ind w:left="0" w:firstLine="720"/>
        <w:jc w:val="both"/>
        <w:rPr>
          <w:szCs w:val="24"/>
        </w:rPr>
      </w:pPr>
      <w:r w:rsidRPr="0052717F">
        <w:rPr>
          <w:bCs/>
          <w:szCs w:val="24"/>
          <w:lang w:eastAsia="lt-LT"/>
        </w:rPr>
        <w:t>„</w:t>
      </w:r>
      <w:r w:rsidR="00B17A9C" w:rsidRPr="002B4BF2">
        <w:rPr>
          <w:b/>
          <w:bCs/>
          <w:szCs w:val="24"/>
          <w:lang w:eastAsia="lt-LT"/>
        </w:rPr>
        <w:t>4</w:t>
      </w:r>
      <w:r w:rsidR="00B17A9C" w:rsidRPr="002B4BF2">
        <w:rPr>
          <w:b/>
          <w:bCs/>
          <w:szCs w:val="24"/>
          <w:vertAlign w:val="superscript"/>
          <w:lang w:eastAsia="lt-LT"/>
        </w:rPr>
        <w:t>1</w:t>
      </w:r>
      <w:r w:rsidR="00BD5BE5" w:rsidRPr="002B4BF2">
        <w:rPr>
          <w:b/>
          <w:bCs/>
          <w:szCs w:val="24"/>
          <w:lang w:eastAsia="lt-LT"/>
        </w:rPr>
        <w:t>)</w:t>
      </w:r>
      <w:r w:rsidRPr="0052717F">
        <w:rPr>
          <w:b/>
          <w:bCs/>
          <w:szCs w:val="24"/>
          <w:lang w:eastAsia="lt-LT"/>
        </w:rPr>
        <w:t xml:space="preserve"> </w:t>
      </w:r>
      <w:r w:rsidRPr="0052717F">
        <w:rPr>
          <w:b/>
          <w:szCs w:val="24"/>
        </w:rPr>
        <w:t>informacija, nurodyta Reglamente (ES) 2019/2088.</w:t>
      </w:r>
      <w:r w:rsidRPr="0052717F">
        <w:rPr>
          <w:szCs w:val="24"/>
        </w:rPr>
        <w:t>“</w:t>
      </w:r>
    </w:p>
    <w:p w:rsidR="00AD167B" w:rsidRPr="004B37AA" w:rsidRDefault="00AD167B" w:rsidP="0014727C">
      <w:pPr>
        <w:pStyle w:val="Sraopastraipa"/>
        <w:numPr>
          <w:ilvl w:val="0"/>
          <w:numId w:val="9"/>
        </w:numPr>
        <w:jc w:val="both"/>
        <w:rPr>
          <w:szCs w:val="24"/>
        </w:rPr>
      </w:pPr>
      <w:r w:rsidRPr="0052717F">
        <w:rPr>
          <w:bCs/>
          <w:szCs w:val="24"/>
          <w:lang w:eastAsia="lt-LT"/>
        </w:rPr>
        <w:t>Pa</w:t>
      </w:r>
      <w:r w:rsidR="00BD5BE5">
        <w:rPr>
          <w:bCs/>
          <w:szCs w:val="24"/>
          <w:lang w:eastAsia="lt-LT"/>
        </w:rPr>
        <w:t>keisti</w:t>
      </w:r>
      <w:r w:rsidRPr="0052717F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52</w:t>
      </w:r>
      <w:r w:rsidRPr="0052717F">
        <w:rPr>
          <w:bCs/>
          <w:szCs w:val="24"/>
          <w:lang w:eastAsia="lt-LT"/>
        </w:rPr>
        <w:t xml:space="preserve"> straipsn</w:t>
      </w:r>
      <w:r>
        <w:rPr>
          <w:bCs/>
          <w:szCs w:val="24"/>
          <w:lang w:eastAsia="lt-LT"/>
        </w:rPr>
        <w:t>io 2</w:t>
      </w:r>
      <w:r w:rsidRPr="0052717F">
        <w:rPr>
          <w:bCs/>
          <w:szCs w:val="24"/>
          <w:lang w:eastAsia="lt-LT"/>
        </w:rPr>
        <w:t xml:space="preserve"> dal</w:t>
      </w:r>
      <w:r w:rsidR="00BD5BE5">
        <w:rPr>
          <w:bCs/>
          <w:szCs w:val="24"/>
          <w:lang w:eastAsia="lt-LT"/>
        </w:rPr>
        <w:t>ies</w:t>
      </w:r>
      <w:r>
        <w:rPr>
          <w:bCs/>
          <w:szCs w:val="24"/>
          <w:lang w:eastAsia="lt-LT"/>
        </w:rPr>
        <w:t xml:space="preserve"> </w:t>
      </w:r>
      <w:r w:rsidR="00B17A9C">
        <w:rPr>
          <w:bCs/>
          <w:szCs w:val="24"/>
          <w:lang w:eastAsia="lt-LT"/>
        </w:rPr>
        <w:t>4</w:t>
      </w:r>
      <w:r w:rsidR="00B17A9C" w:rsidRPr="004569D7">
        <w:rPr>
          <w:bCs/>
          <w:szCs w:val="24"/>
          <w:vertAlign w:val="superscript"/>
          <w:lang w:eastAsia="lt-LT"/>
        </w:rPr>
        <w:t>1</w:t>
      </w:r>
      <w:r>
        <w:rPr>
          <w:bCs/>
          <w:szCs w:val="24"/>
          <w:lang w:eastAsia="lt-LT"/>
        </w:rPr>
        <w:t xml:space="preserve"> punkt</w:t>
      </w:r>
      <w:r w:rsidR="00BD5BE5">
        <w:rPr>
          <w:bCs/>
          <w:szCs w:val="24"/>
          <w:lang w:eastAsia="lt-LT"/>
        </w:rPr>
        <w:t>ą ir jį išdėstyti taip</w:t>
      </w:r>
      <w:r w:rsidRPr="004B37AA">
        <w:rPr>
          <w:bCs/>
          <w:szCs w:val="24"/>
          <w:lang w:eastAsia="lt-LT"/>
        </w:rPr>
        <w:t>:</w:t>
      </w:r>
    </w:p>
    <w:p w:rsidR="00AD167B" w:rsidRDefault="00AD167B" w:rsidP="0014727C">
      <w:pPr>
        <w:pStyle w:val="Sraopastraipa"/>
        <w:ind w:left="0" w:firstLine="720"/>
        <w:jc w:val="both"/>
        <w:rPr>
          <w:szCs w:val="24"/>
        </w:rPr>
      </w:pPr>
      <w:r w:rsidRPr="0052717F">
        <w:rPr>
          <w:bCs/>
          <w:szCs w:val="24"/>
          <w:lang w:eastAsia="lt-LT"/>
        </w:rPr>
        <w:t>„</w:t>
      </w:r>
      <w:r w:rsidR="00B17A9C">
        <w:rPr>
          <w:bCs/>
          <w:szCs w:val="24"/>
          <w:lang w:eastAsia="lt-LT"/>
        </w:rPr>
        <w:t>4</w:t>
      </w:r>
      <w:r w:rsidR="00B17A9C" w:rsidRPr="004569D7">
        <w:rPr>
          <w:bCs/>
          <w:szCs w:val="24"/>
          <w:vertAlign w:val="superscript"/>
          <w:lang w:eastAsia="lt-LT"/>
        </w:rPr>
        <w:t>1</w:t>
      </w:r>
      <w:r w:rsidR="00BD5BE5">
        <w:rPr>
          <w:bCs/>
          <w:szCs w:val="24"/>
          <w:lang w:eastAsia="lt-LT"/>
        </w:rPr>
        <w:t>)</w:t>
      </w:r>
      <w:r w:rsidRPr="00863EE5">
        <w:rPr>
          <w:bCs/>
          <w:szCs w:val="24"/>
          <w:lang w:eastAsia="lt-LT"/>
        </w:rPr>
        <w:t xml:space="preserve"> </w:t>
      </w:r>
      <w:r w:rsidRPr="00863EE5">
        <w:rPr>
          <w:szCs w:val="24"/>
        </w:rPr>
        <w:t>informacija, nurodyta Reglamente (ES) 2019/2088</w:t>
      </w:r>
      <w:r>
        <w:rPr>
          <w:b/>
          <w:szCs w:val="24"/>
        </w:rPr>
        <w:t xml:space="preserve"> </w:t>
      </w:r>
      <w:r w:rsidRPr="004B325C">
        <w:rPr>
          <w:b/>
          <w:szCs w:val="24"/>
        </w:rPr>
        <w:t>ir Reglamento (ES) 2020/852 5, 6 ir 7 straipsniuose</w:t>
      </w:r>
      <w:r w:rsidRPr="00596DC0">
        <w:rPr>
          <w:szCs w:val="24"/>
        </w:rPr>
        <w:t>.</w:t>
      </w:r>
      <w:r>
        <w:rPr>
          <w:szCs w:val="24"/>
        </w:rPr>
        <w:t>“</w:t>
      </w:r>
    </w:p>
    <w:p w:rsidR="00E32D69" w:rsidRPr="004569D7" w:rsidRDefault="00E32D69" w:rsidP="0014727C">
      <w:pPr>
        <w:pStyle w:val="Sraopastraipa"/>
        <w:numPr>
          <w:ilvl w:val="0"/>
          <w:numId w:val="9"/>
        </w:numPr>
        <w:jc w:val="both"/>
        <w:rPr>
          <w:b/>
        </w:rPr>
      </w:pPr>
      <w:r>
        <w:rPr>
          <w:szCs w:val="24"/>
        </w:rPr>
        <w:t>Papildyti 52 straipsnio 3 dalį 2</w:t>
      </w:r>
      <w:r w:rsidRPr="004569D7">
        <w:rPr>
          <w:szCs w:val="24"/>
          <w:vertAlign w:val="superscript"/>
        </w:rPr>
        <w:t>1</w:t>
      </w:r>
      <w:r>
        <w:rPr>
          <w:szCs w:val="24"/>
        </w:rPr>
        <w:t xml:space="preserve"> punktu:</w:t>
      </w:r>
    </w:p>
    <w:p w:rsidR="00E32D69" w:rsidRDefault="00E32D69" w:rsidP="0014727C">
      <w:pPr>
        <w:ind w:left="720"/>
        <w:jc w:val="both"/>
        <w:rPr>
          <w:szCs w:val="24"/>
        </w:rPr>
      </w:pPr>
      <w:r>
        <w:rPr>
          <w:szCs w:val="24"/>
        </w:rPr>
        <w:t>„</w:t>
      </w:r>
      <w:r>
        <w:rPr>
          <w:b/>
          <w:szCs w:val="24"/>
        </w:rPr>
        <w:t>2</w:t>
      </w:r>
      <w:r w:rsidRPr="004569D7">
        <w:rPr>
          <w:b/>
          <w:szCs w:val="24"/>
          <w:vertAlign w:val="superscript"/>
        </w:rPr>
        <w:t>1</w:t>
      </w:r>
      <w:r w:rsidRPr="00E32D69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52717F">
        <w:rPr>
          <w:b/>
          <w:szCs w:val="24"/>
        </w:rPr>
        <w:t>informacija, nurodyta Reglamente (ES) 2019/2088.</w:t>
      </w:r>
      <w:r w:rsidRPr="0052717F">
        <w:rPr>
          <w:szCs w:val="24"/>
        </w:rPr>
        <w:t>“</w:t>
      </w:r>
    </w:p>
    <w:p w:rsidR="00E32D69" w:rsidRPr="00E32D69" w:rsidRDefault="00E32D69" w:rsidP="0014727C">
      <w:pPr>
        <w:pStyle w:val="Sraopastraip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Pakeisti 52 straipsnio 3 dalies 2</w:t>
      </w:r>
      <w:r w:rsidRPr="00193852">
        <w:rPr>
          <w:szCs w:val="24"/>
          <w:vertAlign w:val="superscript"/>
        </w:rPr>
        <w:t>1</w:t>
      </w:r>
      <w:r>
        <w:rPr>
          <w:szCs w:val="24"/>
        </w:rPr>
        <w:t xml:space="preserve"> punktą ir jį išdėstyti taip:</w:t>
      </w:r>
    </w:p>
    <w:p w:rsidR="00AD167B" w:rsidRPr="004569D7" w:rsidRDefault="00E32D69" w:rsidP="0014727C">
      <w:pPr>
        <w:pStyle w:val="Sraopastraipa"/>
        <w:ind w:left="0" w:firstLine="720"/>
        <w:jc w:val="both"/>
      </w:pPr>
      <w:r>
        <w:rPr>
          <w:szCs w:val="24"/>
        </w:rPr>
        <w:t>„2</w:t>
      </w:r>
      <w:r w:rsidRPr="004569D7">
        <w:rPr>
          <w:szCs w:val="24"/>
          <w:vertAlign w:val="superscript"/>
        </w:rPr>
        <w:t>1</w:t>
      </w:r>
      <w:r>
        <w:rPr>
          <w:szCs w:val="24"/>
        </w:rPr>
        <w:t xml:space="preserve">) </w:t>
      </w:r>
      <w:r w:rsidRPr="00863EE5">
        <w:rPr>
          <w:szCs w:val="24"/>
        </w:rPr>
        <w:t>informacija, nurodyta Reglamente (ES) 2019/2088</w:t>
      </w:r>
      <w:r>
        <w:rPr>
          <w:b/>
          <w:szCs w:val="24"/>
        </w:rPr>
        <w:t xml:space="preserve"> </w:t>
      </w:r>
      <w:r w:rsidRPr="004B325C">
        <w:rPr>
          <w:b/>
          <w:szCs w:val="24"/>
        </w:rPr>
        <w:t>ir Reglamento (ES) 2020/852 5, 6 ir 7 straipsniuose</w:t>
      </w:r>
      <w:r w:rsidRPr="00596DC0">
        <w:rPr>
          <w:szCs w:val="24"/>
        </w:rPr>
        <w:t>.</w:t>
      </w:r>
      <w:r>
        <w:rPr>
          <w:szCs w:val="24"/>
        </w:rPr>
        <w:t>“</w:t>
      </w:r>
    </w:p>
    <w:p w:rsidR="00E32D69" w:rsidRPr="0034426F" w:rsidRDefault="00E32D69" w:rsidP="0014727C">
      <w:pPr>
        <w:ind w:firstLine="720"/>
        <w:jc w:val="both"/>
        <w:rPr>
          <w:szCs w:val="24"/>
        </w:rPr>
      </w:pPr>
    </w:p>
    <w:p w:rsidR="00690F1B" w:rsidRPr="008D0229" w:rsidRDefault="00402B19" w:rsidP="0014727C">
      <w:pPr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</w:t>
      </w:r>
      <w:r w:rsidR="0034426F">
        <w:rPr>
          <w:b/>
          <w:bCs/>
          <w:szCs w:val="24"/>
          <w:lang w:eastAsia="lt-LT"/>
        </w:rPr>
        <w:t xml:space="preserve"> straipsnis. </w:t>
      </w:r>
      <w:r w:rsidR="001F5017">
        <w:rPr>
          <w:b/>
          <w:bCs/>
          <w:szCs w:val="24"/>
          <w:lang w:eastAsia="lt-LT"/>
        </w:rPr>
        <w:t>61</w:t>
      </w:r>
      <w:r w:rsidR="00690F1B" w:rsidRPr="008D0229">
        <w:rPr>
          <w:b/>
          <w:bCs/>
          <w:szCs w:val="24"/>
          <w:lang w:eastAsia="lt-LT"/>
        </w:rPr>
        <w:t xml:space="preserve"> straipsnio pakeitimas</w:t>
      </w:r>
    </w:p>
    <w:p w:rsidR="00690F1B" w:rsidRPr="008D0229" w:rsidRDefault="00AD29FD" w:rsidP="0014727C">
      <w:pPr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</w:t>
      </w:r>
      <w:r w:rsidR="00DC59F4">
        <w:rPr>
          <w:bCs/>
          <w:szCs w:val="24"/>
          <w:lang w:eastAsia="lt-LT"/>
        </w:rPr>
        <w:t xml:space="preserve"> </w:t>
      </w:r>
      <w:r w:rsidR="00984137" w:rsidRPr="008D0229">
        <w:rPr>
          <w:bCs/>
          <w:szCs w:val="24"/>
          <w:lang w:eastAsia="lt-LT"/>
        </w:rPr>
        <w:t>Pa</w:t>
      </w:r>
      <w:r w:rsidR="001F5017">
        <w:rPr>
          <w:bCs/>
          <w:szCs w:val="24"/>
          <w:lang w:eastAsia="lt-LT"/>
        </w:rPr>
        <w:t>keisti</w:t>
      </w:r>
      <w:r w:rsidR="00984137" w:rsidRPr="008D0229">
        <w:rPr>
          <w:bCs/>
          <w:szCs w:val="24"/>
          <w:lang w:eastAsia="lt-LT"/>
        </w:rPr>
        <w:t xml:space="preserve"> </w:t>
      </w:r>
      <w:r w:rsidR="001F5017">
        <w:rPr>
          <w:bCs/>
          <w:szCs w:val="24"/>
          <w:lang w:eastAsia="lt-LT"/>
        </w:rPr>
        <w:t>61</w:t>
      </w:r>
      <w:r w:rsidR="00984137" w:rsidRPr="008D0229">
        <w:rPr>
          <w:bCs/>
          <w:szCs w:val="24"/>
          <w:lang w:eastAsia="lt-LT"/>
        </w:rPr>
        <w:t xml:space="preserve"> straipsnio </w:t>
      </w:r>
      <w:r w:rsidR="001F5017">
        <w:rPr>
          <w:bCs/>
          <w:szCs w:val="24"/>
          <w:lang w:eastAsia="lt-LT"/>
        </w:rPr>
        <w:t>1 dalies 4 punktą ir jį išdėstyti taip</w:t>
      </w:r>
      <w:r w:rsidR="00984137" w:rsidRPr="008D0229">
        <w:rPr>
          <w:bCs/>
          <w:szCs w:val="24"/>
          <w:lang w:eastAsia="lt-LT"/>
        </w:rPr>
        <w:t>:</w:t>
      </w:r>
    </w:p>
    <w:p w:rsidR="00984137" w:rsidRDefault="00984137" w:rsidP="0014727C">
      <w:pPr>
        <w:ind w:firstLine="720"/>
        <w:jc w:val="both"/>
        <w:rPr>
          <w:szCs w:val="24"/>
        </w:rPr>
      </w:pPr>
      <w:r w:rsidRPr="008D0229">
        <w:rPr>
          <w:bCs/>
          <w:szCs w:val="24"/>
          <w:lang w:eastAsia="lt-LT"/>
        </w:rPr>
        <w:t>„</w:t>
      </w:r>
      <w:r w:rsidR="001F5017">
        <w:rPr>
          <w:bCs/>
          <w:szCs w:val="24"/>
          <w:lang w:eastAsia="lt-LT"/>
        </w:rPr>
        <w:t>4</w:t>
      </w:r>
      <w:r w:rsidRPr="008D0229">
        <w:rPr>
          <w:bCs/>
          <w:szCs w:val="24"/>
          <w:lang w:eastAsia="lt-LT"/>
        </w:rPr>
        <w:t xml:space="preserve">) </w:t>
      </w:r>
      <w:r w:rsidRPr="008D0229">
        <w:rPr>
          <w:color w:val="000000"/>
          <w:szCs w:val="24"/>
        </w:rPr>
        <w:t>atlieka kitas šiame įstatyme</w:t>
      </w:r>
      <w:r w:rsidRPr="008D0229">
        <w:rPr>
          <w:b/>
          <w:color w:val="000000"/>
          <w:szCs w:val="24"/>
        </w:rPr>
        <w:t>,</w:t>
      </w:r>
      <w:r w:rsidRPr="008D0229">
        <w:rPr>
          <w:color w:val="000000"/>
          <w:szCs w:val="24"/>
        </w:rPr>
        <w:t xml:space="preserve"> </w:t>
      </w:r>
      <w:r w:rsidRPr="008D0229">
        <w:rPr>
          <w:strike/>
          <w:color w:val="000000"/>
          <w:szCs w:val="24"/>
        </w:rPr>
        <w:t>ir</w:t>
      </w:r>
      <w:r w:rsidRPr="008D0229">
        <w:rPr>
          <w:color w:val="000000"/>
          <w:szCs w:val="24"/>
        </w:rPr>
        <w:t xml:space="preserve"> kituose Lietuvos Respublikos teisės aktuose</w:t>
      </w:r>
      <w:r w:rsidR="007334DD">
        <w:rPr>
          <w:color w:val="000000"/>
          <w:szCs w:val="24"/>
        </w:rPr>
        <w:t xml:space="preserve"> </w:t>
      </w:r>
      <w:r w:rsidR="00DA6DA1">
        <w:rPr>
          <w:b/>
          <w:szCs w:val="24"/>
        </w:rPr>
        <w:t>ir</w:t>
      </w:r>
      <w:r w:rsidR="00F813CD" w:rsidRPr="008D0229">
        <w:rPr>
          <w:b/>
          <w:szCs w:val="24"/>
        </w:rPr>
        <w:t xml:space="preserve"> Reglamente (ES) 2019/2088</w:t>
      </w:r>
      <w:r w:rsidR="00F813CD" w:rsidRPr="008D0229">
        <w:rPr>
          <w:szCs w:val="24"/>
        </w:rPr>
        <w:t xml:space="preserve"> </w:t>
      </w:r>
      <w:r w:rsidR="00D60107" w:rsidRPr="008D0229">
        <w:rPr>
          <w:b/>
          <w:szCs w:val="24"/>
        </w:rPr>
        <w:t>kompetentingai institucijai</w:t>
      </w:r>
      <w:r w:rsidR="00D60107" w:rsidRPr="008D0229">
        <w:rPr>
          <w:szCs w:val="24"/>
        </w:rPr>
        <w:t xml:space="preserve"> </w:t>
      </w:r>
      <w:r w:rsidRPr="008D0229">
        <w:rPr>
          <w:szCs w:val="24"/>
        </w:rPr>
        <w:t>nustatytas funkcijas.“</w:t>
      </w:r>
    </w:p>
    <w:p w:rsidR="00AD29FD" w:rsidRPr="008D0229" w:rsidRDefault="00AD29FD" w:rsidP="0014727C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</w:rPr>
        <w:t xml:space="preserve">2. </w:t>
      </w:r>
      <w:r w:rsidRPr="008D0229">
        <w:rPr>
          <w:bCs/>
          <w:szCs w:val="24"/>
          <w:lang w:eastAsia="lt-LT"/>
        </w:rPr>
        <w:t xml:space="preserve">Pakeisti </w:t>
      </w:r>
      <w:r w:rsidR="001F5017">
        <w:rPr>
          <w:bCs/>
          <w:szCs w:val="24"/>
          <w:lang w:eastAsia="lt-LT"/>
        </w:rPr>
        <w:t>61</w:t>
      </w:r>
      <w:r w:rsidRPr="008D0229">
        <w:rPr>
          <w:bCs/>
          <w:szCs w:val="24"/>
          <w:lang w:eastAsia="lt-LT"/>
        </w:rPr>
        <w:t xml:space="preserve"> straipsnio </w:t>
      </w:r>
      <w:r w:rsidR="001F5017">
        <w:rPr>
          <w:bCs/>
          <w:szCs w:val="24"/>
          <w:lang w:eastAsia="lt-LT"/>
        </w:rPr>
        <w:t>1 dalies 4</w:t>
      </w:r>
      <w:r w:rsidRPr="008D0229">
        <w:rPr>
          <w:bCs/>
          <w:szCs w:val="24"/>
          <w:lang w:eastAsia="lt-LT"/>
        </w:rPr>
        <w:t xml:space="preserve"> punktą ir jį išdėstyti taip:</w:t>
      </w:r>
    </w:p>
    <w:p w:rsidR="00AD29FD" w:rsidRDefault="00AD29FD" w:rsidP="0014727C">
      <w:pPr>
        <w:ind w:firstLine="720"/>
        <w:jc w:val="both"/>
        <w:rPr>
          <w:szCs w:val="24"/>
        </w:rPr>
      </w:pPr>
      <w:r w:rsidRPr="008D0229">
        <w:rPr>
          <w:bCs/>
          <w:szCs w:val="24"/>
          <w:lang w:eastAsia="lt-LT"/>
        </w:rPr>
        <w:t>„</w:t>
      </w:r>
      <w:r w:rsidR="001F5017">
        <w:rPr>
          <w:bCs/>
          <w:szCs w:val="24"/>
          <w:lang w:eastAsia="lt-LT"/>
        </w:rPr>
        <w:t>4</w:t>
      </w:r>
      <w:r w:rsidRPr="008D0229">
        <w:rPr>
          <w:bCs/>
          <w:szCs w:val="24"/>
          <w:lang w:eastAsia="lt-LT"/>
        </w:rPr>
        <w:t xml:space="preserve">) </w:t>
      </w:r>
      <w:r w:rsidRPr="008D0229">
        <w:rPr>
          <w:color w:val="000000"/>
          <w:szCs w:val="24"/>
        </w:rPr>
        <w:t>atlieka kitas šiame įstatyme</w:t>
      </w:r>
      <w:r w:rsidRPr="00F523AD">
        <w:rPr>
          <w:color w:val="000000"/>
          <w:szCs w:val="24"/>
        </w:rPr>
        <w:t>,</w:t>
      </w:r>
      <w:r w:rsidRPr="008D0229">
        <w:rPr>
          <w:color w:val="000000"/>
          <w:szCs w:val="24"/>
        </w:rPr>
        <w:t xml:space="preserve"> kituose Lietuvos Respublikos teisės aktuose</w:t>
      </w:r>
      <w:r w:rsidRPr="008D0229">
        <w:rPr>
          <w:b/>
          <w:szCs w:val="24"/>
        </w:rPr>
        <w:t xml:space="preserve">, </w:t>
      </w:r>
      <w:r w:rsidR="00DA6DA1" w:rsidRPr="00DA6DA1">
        <w:rPr>
          <w:strike/>
          <w:szCs w:val="24"/>
        </w:rPr>
        <w:t>ir</w:t>
      </w:r>
      <w:r w:rsidR="00DA6DA1">
        <w:rPr>
          <w:b/>
          <w:szCs w:val="24"/>
        </w:rPr>
        <w:t xml:space="preserve"> </w:t>
      </w:r>
      <w:r w:rsidRPr="00AD29FD">
        <w:rPr>
          <w:szCs w:val="24"/>
        </w:rPr>
        <w:t>Reglamente (ES) 2019/2088</w:t>
      </w:r>
      <w:r w:rsidRPr="008D0229">
        <w:rPr>
          <w:szCs w:val="24"/>
        </w:rPr>
        <w:t xml:space="preserve"> </w:t>
      </w:r>
      <w:r w:rsidRPr="008D0229">
        <w:rPr>
          <w:b/>
          <w:szCs w:val="24"/>
        </w:rPr>
        <w:t>ir Reglamente (ES) 2020/852</w:t>
      </w:r>
      <w:r w:rsidRPr="008D0229">
        <w:rPr>
          <w:szCs w:val="24"/>
        </w:rPr>
        <w:t xml:space="preserve"> </w:t>
      </w:r>
      <w:r w:rsidRPr="00AD29FD">
        <w:rPr>
          <w:szCs w:val="24"/>
        </w:rPr>
        <w:t>kompetentingai institucijai</w:t>
      </w:r>
      <w:r w:rsidRPr="008D0229">
        <w:rPr>
          <w:szCs w:val="24"/>
        </w:rPr>
        <w:t xml:space="preserve"> nustatytas funkcijas.“</w:t>
      </w:r>
    </w:p>
    <w:p w:rsidR="00AD29FD" w:rsidRPr="008D0229" w:rsidRDefault="00AD29FD" w:rsidP="0014727C">
      <w:pPr>
        <w:ind w:firstLine="720"/>
        <w:jc w:val="both"/>
        <w:rPr>
          <w:szCs w:val="24"/>
        </w:rPr>
      </w:pPr>
    </w:p>
    <w:p w:rsidR="00690F1B" w:rsidRPr="008D0229" w:rsidRDefault="00402B19" w:rsidP="0014727C">
      <w:pPr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4</w:t>
      </w:r>
      <w:r w:rsidR="00690F1B" w:rsidRPr="008D0229">
        <w:rPr>
          <w:b/>
          <w:bCs/>
          <w:szCs w:val="24"/>
          <w:lang w:eastAsia="lt-LT"/>
        </w:rPr>
        <w:t xml:space="preserve"> straipsnis. </w:t>
      </w:r>
      <w:r w:rsidR="00E17741">
        <w:rPr>
          <w:b/>
          <w:bCs/>
          <w:szCs w:val="24"/>
          <w:lang w:eastAsia="lt-LT"/>
        </w:rPr>
        <w:t>6</w:t>
      </w:r>
      <w:r w:rsidR="00690F1B" w:rsidRPr="008D0229">
        <w:rPr>
          <w:b/>
          <w:bCs/>
          <w:szCs w:val="24"/>
          <w:lang w:eastAsia="lt-LT"/>
        </w:rPr>
        <w:t>5 straipsnio pakeitimas</w:t>
      </w:r>
    </w:p>
    <w:p w:rsidR="00E17741" w:rsidRPr="00E17741" w:rsidRDefault="001A10C9" w:rsidP="0014727C">
      <w:pPr>
        <w:pStyle w:val="Sraopastraipa"/>
        <w:numPr>
          <w:ilvl w:val="0"/>
          <w:numId w:val="11"/>
        </w:numPr>
        <w:jc w:val="both"/>
        <w:rPr>
          <w:bCs/>
          <w:szCs w:val="24"/>
          <w:lang w:eastAsia="lt-LT"/>
        </w:rPr>
      </w:pPr>
      <w:r w:rsidRPr="00E17741">
        <w:rPr>
          <w:bCs/>
          <w:szCs w:val="24"/>
          <w:lang w:eastAsia="lt-LT"/>
        </w:rPr>
        <w:t>P</w:t>
      </w:r>
      <w:r w:rsidR="00432E9F" w:rsidRPr="00E17741">
        <w:rPr>
          <w:bCs/>
          <w:szCs w:val="24"/>
          <w:lang w:eastAsia="lt-LT"/>
        </w:rPr>
        <w:t>a</w:t>
      </w:r>
      <w:r w:rsidR="00E17741">
        <w:rPr>
          <w:bCs/>
          <w:szCs w:val="24"/>
          <w:lang w:eastAsia="lt-LT"/>
        </w:rPr>
        <w:t>keisti</w:t>
      </w:r>
      <w:r w:rsidR="00432E9F" w:rsidRPr="00E17741">
        <w:rPr>
          <w:bCs/>
          <w:szCs w:val="24"/>
          <w:lang w:eastAsia="lt-LT"/>
        </w:rPr>
        <w:t xml:space="preserve"> </w:t>
      </w:r>
      <w:r w:rsidR="00E17741" w:rsidRPr="00E17741">
        <w:rPr>
          <w:bCs/>
          <w:szCs w:val="24"/>
          <w:lang w:eastAsia="lt-LT"/>
        </w:rPr>
        <w:t>6</w:t>
      </w:r>
      <w:r w:rsidR="00432E9F" w:rsidRPr="00E17741">
        <w:rPr>
          <w:bCs/>
          <w:szCs w:val="24"/>
          <w:lang w:eastAsia="lt-LT"/>
        </w:rPr>
        <w:t>5 straipsnio 1 dal</w:t>
      </w:r>
      <w:r w:rsidR="00E17741">
        <w:rPr>
          <w:bCs/>
          <w:szCs w:val="24"/>
          <w:lang w:eastAsia="lt-LT"/>
        </w:rPr>
        <w:t>ies 7 punktą ir jį išdėstyti taip:</w:t>
      </w:r>
      <w:r w:rsidR="00791E8B" w:rsidRPr="00E17741">
        <w:rPr>
          <w:bCs/>
          <w:szCs w:val="24"/>
          <w:lang w:eastAsia="lt-LT"/>
        </w:rPr>
        <w:t xml:space="preserve"> </w:t>
      </w:r>
    </w:p>
    <w:p w:rsidR="00E17741" w:rsidRDefault="00E17741" w:rsidP="0014727C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E17741">
        <w:rPr>
          <w:szCs w:val="24"/>
        </w:rPr>
        <w:t xml:space="preserve">7) pažeidžiami Reglamente (ES) Nr. 1286/2014 </w:t>
      </w:r>
      <w:r>
        <w:rPr>
          <w:b/>
          <w:szCs w:val="24"/>
        </w:rPr>
        <w:t xml:space="preserve">ir </w:t>
      </w:r>
      <w:r w:rsidRPr="008D0229">
        <w:rPr>
          <w:b/>
          <w:szCs w:val="24"/>
        </w:rPr>
        <w:t>Reglamente (ES) 2019/2088</w:t>
      </w:r>
      <w:r w:rsidRPr="008D0229">
        <w:rPr>
          <w:szCs w:val="24"/>
        </w:rPr>
        <w:t xml:space="preserve"> </w:t>
      </w:r>
      <w:r w:rsidRPr="00E17741">
        <w:rPr>
          <w:szCs w:val="24"/>
        </w:rPr>
        <w:t>nustatyti reikalavimai;</w:t>
      </w:r>
      <w:r>
        <w:rPr>
          <w:szCs w:val="24"/>
        </w:rPr>
        <w:t>“</w:t>
      </w:r>
      <w:r w:rsidR="00A94612">
        <w:rPr>
          <w:szCs w:val="24"/>
        </w:rPr>
        <w:t>.</w:t>
      </w:r>
    </w:p>
    <w:p w:rsidR="00E17741" w:rsidRPr="00E17741" w:rsidRDefault="00E17741" w:rsidP="0014727C">
      <w:pPr>
        <w:pStyle w:val="Sraopastraipa"/>
        <w:numPr>
          <w:ilvl w:val="0"/>
          <w:numId w:val="11"/>
        </w:numPr>
        <w:jc w:val="both"/>
        <w:rPr>
          <w:bCs/>
          <w:szCs w:val="24"/>
          <w:lang w:eastAsia="lt-LT"/>
        </w:rPr>
      </w:pPr>
      <w:r w:rsidRPr="00E17741">
        <w:rPr>
          <w:bCs/>
          <w:szCs w:val="24"/>
          <w:lang w:eastAsia="lt-LT"/>
        </w:rPr>
        <w:t>Pa</w:t>
      </w:r>
      <w:r>
        <w:rPr>
          <w:bCs/>
          <w:szCs w:val="24"/>
          <w:lang w:eastAsia="lt-LT"/>
        </w:rPr>
        <w:t>keisti</w:t>
      </w:r>
      <w:r w:rsidRPr="00E17741">
        <w:rPr>
          <w:bCs/>
          <w:szCs w:val="24"/>
          <w:lang w:eastAsia="lt-LT"/>
        </w:rPr>
        <w:t xml:space="preserve"> 65 straipsnio 1 dal</w:t>
      </w:r>
      <w:r>
        <w:rPr>
          <w:bCs/>
          <w:szCs w:val="24"/>
          <w:lang w:eastAsia="lt-LT"/>
        </w:rPr>
        <w:t>ies 7 punktą ir jį išdėstyti taip:</w:t>
      </w:r>
      <w:r w:rsidRPr="00E17741">
        <w:rPr>
          <w:bCs/>
          <w:szCs w:val="24"/>
          <w:lang w:eastAsia="lt-LT"/>
        </w:rPr>
        <w:t xml:space="preserve"> </w:t>
      </w:r>
    </w:p>
    <w:p w:rsidR="00E17741" w:rsidRPr="00E17741" w:rsidRDefault="00E17741" w:rsidP="0014727C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E17741">
        <w:rPr>
          <w:szCs w:val="24"/>
        </w:rPr>
        <w:t>7) pažeidžiami Reglamente (ES) Nr. 1286/2014</w:t>
      </w:r>
      <w:r>
        <w:rPr>
          <w:szCs w:val="24"/>
        </w:rPr>
        <w:t>,</w:t>
      </w:r>
      <w:r w:rsidRPr="00E17741">
        <w:rPr>
          <w:szCs w:val="24"/>
        </w:rPr>
        <w:t xml:space="preserve"> </w:t>
      </w:r>
      <w:r w:rsidRPr="00E17741">
        <w:rPr>
          <w:strike/>
          <w:szCs w:val="24"/>
        </w:rPr>
        <w:t>ir</w:t>
      </w:r>
      <w:r w:rsidRPr="00E17741">
        <w:rPr>
          <w:szCs w:val="24"/>
        </w:rPr>
        <w:t xml:space="preserve"> Reglamente (ES) 2019/2088</w:t>
      </w:r>
      <w:r>
        <w:rPr>
          <w:szCs w:val="24"/>
        </w:rPr>
        <w:t xml:space="preserve"> </w:t>
      </w:r>
      <w:r>
        <w:rPr>
          <w:b/>
          <w:szCs w:val="24"/>
        </w:rPr>
        <w:t>ir Reglamento</w:t>
      </w:r>
      <w:r w:rsidRPr="008D0229">
        <w:rPr>
          <w:b/>
          <w:szCs w:val="24"/>
        </w:rPr>
        <w:t xml:space="preserve"> (ES) 2020/852</w:t>
      </w:r>
      <w:r w:rsidRPr="008D0229">
        <w:rPr>
          <w:szCs w:val="24"/>
        </w:rPr>
        <w:t xml:space="preserve"> </w:t>
      </w:r>
      <w:r>
        <w:rPr>
          <w:b/>
          <w:szCs w:val="24"/>
        </w:rPr>
        <w:t>5, 6 ir 7 straipsniuose</w:t>
      </w:r>
      <w:r w:rsidRPr="008D0229">
        <w:rPr>
          <w:szCs w:val="24"/>
        </w:rPr>
        <w:t xml:space="preserve"> </w:t>
      </w:r>
      <w:r w:rsidRPr="00E17741">
        <w:rPr>
          <w:szCs w:val="24"/>
        </w:rPr>
        <w:t>nustatyti reikalavimai;</w:t>
      </w:r>
      <w:r>
        <w:rPr>
          <w:szCs w:val="24"/>
        </w:rPr>
        <w:t>“</w:t>
      </w:r>
      <w:r w:rsidR="00A94612">
        <w:rPr>
          <w:szCs w:val="24"/>
        </w:rPr>
        <w:t>.</w:t>
      </w:r>
    </w:p>
    <w:p w:rsidR="00E5657A" w:rsidRPr="008D0229" w:rsidRDefault="00E5657A" w:rsidP="0014727C">
      <w:pPr>
        <w:ind w:firstLine="720"/>
        <w:jc w:val="both"/>
        <w:rPr>
          <w:b/>
          <w:bCs/>
          <w:szCs w:val="24"/>
          <w:lang w:eastAsia="lt-LT"/>
        </w:rPr>
      </w:pPr>
    </w:p>
    <w:p w:rsidR="008D2A8C" w:rsidRPr="004F0E5A" w:rsidRDefault="00402B19" w:rsidP="0014727C">
      <w:pPr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5</w:t>
      </w:r>
      <w:r w:rsidR="004F0E5A" w:rsidRPr="004F0E5A">
        <w:rPr>
          <w:b/>
          <w:bCs/>
          <w:szCs w:val="24"/>
          <w:lang w:eastAsia="lt-LT"/>
        </w:rPr>
        <w:t xml:space="preserve"> </w:t>
      </w:r>
      <w:r w:rsidR="007357B7" w:rsidRPr="004F0E5A">
        <w:rPr>
          <w:b/>
          <w:bCs/>
          <w:szCs w:val="24"/>
          <w:lang w:eastAsia="lt-LT"/>
        </w:rPr>
        <w:t xml:space="preserve">straipsnis. </w:t>
      </w:r>
      <w:r w:rsidR="002C49FE" w:rsidRPr="004F0E5A">
        <w:rPr>
          <w:b/>
          <w:bCs/>
          <w:szCs w:val="24"/>
          <w:lang w:eastAsia="lt-LT"/>
        </w:rPr>
        <w:t>Įstatymo priedo</w:t>
      </w:r>
      <w:r w:rsidR="008D2A8C" w:rsidRPr="004F0E5A">
        <w:rPr>
          <w:b/>
          <w:bCs/>
          <w:szCs w:val="24"/>
          <w:lang w:eastAsia="lt-LT"/>
        </w:rPr>
        <w:t xml:space="preserve"> pakeitimas</w:t>
      </w:r>
    </w:p>
    <w:p w:rsidR="00FD2F5C" w:rsidRPr="00C76333" w:rsidRDefault="004F0E5A" w:rsidP="0014727C">
      <w:pPr>
        <w:ind w:firstLine="720"/>
        <w:jc w:val="both"/>
        <w:rPr>
          <w:bCs/>
          <w:szCs w:val="24"/>
          <w:lang w:eastAsia="lt-LT"/>
        </w:rPr>
      </w:pPr>
      <w:r w:rsidRPr="00C76333">
        <w:rPr>
          <w:szCs w:val="24"/>
        </w:rPr>
        <w:lastRenderedPageBreak/>
        <w:t xml:space="preserve">Pakeisti Įstatymo priedą ir jį išdėstyti taip: </w:t>
      </w:r>
    </w:p>
    <w:p w:rsidR="004F0E5A" w:rsidRDefault="004F0E5A" w:rsidP="0014727C">
      <w:pPr>
        <w:pStyle w:val="Sraopastraipa"/>
        <w:ind w:left="0" w:firstLine="720"/>
        <w:jc w:val="both"/>
        <w:rPr>
          <w:bCs/>
          <w:szCs w:val="24"/>
        </w:rPr>
      </w:pPr>
    </w:p>
    <w:p w:rsidR="00402B19" w:rsidRDefault="004F0E5A" w:rsidP="0014727C">
      <w:pPr>
        <w:widowControl w:val="0"/>
        <w:ind w:left="5528"/>
        <w:rPr>
          <w:szCs w:val="24"/>
          <w:lang w:eastAsia="lt-LT"/>
        </w:rPr>
      </w:pPr>
      <w:r>
        <w:t>„</w:t>
      </w:r>
      <w:r w:rsidR="00402B19">
        <w:rPr>
          <w:szCs w:val="24"/>
          <w:lang w:eastAsia="lt-LT"/>
        </w:rPr>
        <w:t>Lietuvos Respublikos</w:t>
      </w:r>
    </w:p>
    <w:p w:rsidR="00402B19" w:rsidRDefault="00402B19" w:rsidP="0014727C">
      <w:pPr>
        <w:widowControl w:val="0"/>
        <w:tabs>
          <w:tab w:val="left" w:pos="6237"/>
        </w:tabs>
        <w:ind w:left="5528"/>
        <w:rPr>
          <w:szCs w:val="24"/>
          <w:lang w:eastAsia="lt-LT"/>
        </w:rPr>
      </w:pPr>
      <w:r>
        <w:rPr>
          <w:szCs w:val="24"/>
          <w:lang w:eastAsia="lt-LT"/>
        </w:rPr>
        <w:t xml:space="preserve">informuotiesiems investuotojams skirtų </w:t>
      </w:r>
    </w:p>
    <w:p w:rsidR="00402B19" w:rsidRDefault="00402B19" w:rsidP="0014727C">
      <w:pPr>
        <w:widowControl w:val="0"/>
        <w:tabs>
          <w:tab w:val="left" w:pos="6237"/>
        </w:tabs>
        <w:ind w:left="5528"/>
        <w:rPr>
          <w:szCs w:val="24"/>
          <w:lang w:eastAsia="lt-LT"/>
        </w:rPr>
      </w:pPr>
      <w:r>
        <w:rPr>
          <w:szCs w:val="24"/>
          <w:lang w:eastAsia="lt-LT"/>
        </w:rPr>
        <w:t xml:space="preserve">kolektyvinio investavimo subjektų </w:t>
      </w:r>
    </w:p>
    <w:p w:rsidR="00402B19" w:rsidRDefault="00402B19" w:rsidP="0014727C">
      <w:pPr>
        <w:widowControl w:val="0"/>
        <w:tabs>
          <w:tab w:val="left" w:pos="6237"/>
        </w:tabs>
        <w:ind w:left="5528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:rsidR="00402B19" w:rsidRDefault="00402B19" w:rsidP="0014727C">
      <w:pPr>
        <w:widowControl w:val="0"/>
        <w:ind w:left="5528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:rsidR="00402B19" w:rsidRDefault="00402B19" w:rsidP="0014727C">
      <w:pPr>
        <w:widowControl w:val="0"/>
        <w:ind w:firstLine="782"/>
        <w:jc w:val="both"/>
        <w:rPr>
          <w:szCs w:val="24"/>
          <w:lang w:eastAsia="lt-LT"/>
        </w:rPr>
      </w:pPr>
    </w:p>
    <w:p w:rsidR="00402B19" w:rsidRPr="002B4BF2" w:rsidRDefault="00402B19" w:rsidP="0014727C">
      <w:pPr>
        <w:widowControl w:val="0"/>
        <w:ind w:firstLine="720"/>
        <w:jc w:val="center"/>
      </w:pPr>
      <w:r w:rsidRPr="002B4BF2">
        <w:t>ĮGYVENDINAMI EUROPOS SĄJUNGOS TEISĖS AKTAI</w:t>
      </w:r>
    </w:p>
    <w:p w:rsidR="00402B19" w:rsidRDefault="00402B19" w:rsidP="0014727C">
      <w:pPr>
        <w:widowControl w:val="0"/>
        <w:ind w:firstLine="720"/>
        <w:jc w:val="center"/>
        <w:rPr>
          <w:b/>
          <w:szCs w:val="24"/>
          <w:lang w:eastAsia="lt-LT"/>
        </w:rPr>
      </w:pPr>
    </w:p>
    <w:p w:rsidR="00402B19" w:rsidRDefault="00402B19" w:rsidP="0014727C">
      <w:pPr>
        <w:widowControl w:val="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2009 m. liepos 13 d. Europos Parlamento ir Tarybos direktyva 2009/65/EB dėl įstatymų ir kitų teisės aktų, susijusių su kolektyvinio investavimo į perleidžiamuosius vertybinius popierius subjektais (KIPVPS), derinimo </w:t>
      </w:r>
      <w:r w:rsidRPr="00402B19">
        <w:rPr>
          <w:strike/>
          <w:szCs w:val="24"/>
          <w:lang w:eastAsia="lt-LT"/>
        </w:rPr>
        <w:t>(OL 2009 L 302, p. 32)</w:t>
      </w:r>
      <w:r>
        <w:rPr>
          <w:szCs w:val="24"/>
          <w:lang w:eastAsia="lt-LT"/>
        </w:rPr>
        <w:t xml:space="preserve"> su paskutiniais pakeitimais, padarytais </w:t>
      </w:r>
      <w:r w:rsidRPr="002B4BF2">
        <w:rPr>
          <w:strike/>
          <w:szCs w:val="24"/>
          <w:lang w:eastAsia="lt-LT"/>
        </w:rPr>
        <w:t>2014 m. liepos 23 d</w:t>
      </w:r>
      <w:r>
        <w:rPr>
          <w:szCs w:val="24"/>
          <w:lang w:eastAsia="lt-LT"/>
        </w:rPr>
        <w:t>.</w:t>
      </w:r>
      <w:r w:rsidR="00E61BE6">
        <w:rPr>
          <w:szCs w:val="24"/>
          <w:lang w:eastAsia="lt-LT"/>
        </w:rPr>
        <w:t xml:space="preserve"> </w:t>
      </w:r>
      <w:r w:rsidR="00871609">
        <w:rPr>
          <w:b/>
          <w:szCs w:val="24"/>
          <w:lang w:eastAsia="lt-LT"/>
        </w:rPr>
        <w:t>2019 m. lapkričio 27 d.</w:t>
      </w:r>
      <w:r>
        <w:rPr>
          <w:szCs w:val="24"/>
          <w:lang w:eastAsia="lt-LT"/>
        </w:rPr>
        <w:t xml:space="preserve"> Europos Parlamento ir Tarybos direktyva </w:t>
      </w:r>
      <w:r w:rsidR="00871609">
        <w:rPr>
          <w:b/>
          <w:szCs w:val="24"/>
          <w:lang w:eastAsia="lt-LT"/>
        </w:rPr>
        <w:t>(</w:t>
      </w:r>
      <w:r>
        <w:rPr>
          <w:szCs w:val="24"/>
          <w:lang w:eastAsia="lt-LT"/>
        </w:rPr>
        <w:t>ES</w:t>
      </w:r>
      <w:r w:rsidR="00871609">
        <w:rPr>
          <w:b/>
          <w:szCs w:val="24"/>
          <w:lang w:eastAsia="lt-LT"/>
        </w:rPr>
        <w:t>) 2019/2162</w:t>
      </w:r>
      <w:r>
        <w:rPr>
          <w:szCs w:val="24"/>
          <w:lang w:eastAsia="lt-LT"/>
        </w:rPr>
        <w:t xml:space="preserve"> </w:t>
      </w:r>
      <w:r w:rsidRPr="00402B19">
        <w:rPr>
          <w:strike/>
          <w:szCs w:val="24"/>
          <w:lang w:eastAsia="lt-LT"/>
        </w:rPr>
        <w:t>(OL 2014 L 257, p. 186)</w:t>
      </w:r>
      <w:r>
        <w:rPr>
          <w:szCs w:val="24"/>
          <w:lang w:eastAsia="lt-LT"/>
        </w:rPr>
        <w:t>.</w:t>
      </w:r>
    </w:p>
    <w:p w:rsidR="004F0E5A" w:rsidRPr="00F523AD" w:rsidRDefault="00402B19" w:rsidP="0014727C">
      <w:pPr>
        <w:ind w:firstLine="720"/>
        <w:jc w:val="both"/>
        <w:rPr>
          <w:color w:val="000000"/>
          <w:szCs w:val="24"/>
          <w:lang w:eastAsia="lt-LT"/>
        </w:rPr>
      </w:pPr>
      <w:r>
        <w:rPr>
          <w:bCs/>
          <w:color w:val="000000"/>
        </w:rPr>
        <w:t>2</w:t>
      </w:r>
      <w:r>
        <w:rPr>
          <w:szCs w:val="24"/>
          <w:lang w:eastAsia="lt-LT"/>
        </w:rPr>
        <w:t xml:space="preserve">. </w:t>
      </w:r>
      <w:r>
        <w:rPr>
          <w:bCs/>
          <w:szCs w:val="24"/>
        </w:rPr>
        <w:t xml:space="preserve">2014 m. lapkričio 26 d. Europos Parlamento ir Tarybos reglamentas (ES) Nr. 1286/2014 dėl mažmeninių investicinių produktų paketų ir draudimo principu pagrįstų investicinių produktų (MIPP ir DIP) pagrindinės informacijos dokumentų </w:t>
      </w:r>
      <w:r w:rsidRPr="00402B19">
        <w:rPr>
          <w:bCs/>
          <w:strike/>
          <w:szCs w:val="24"/>
        </w:rPr>
        <w:t>(OL 2014 L 352, p. 1)</w:t>
      </w:r>
      <w:r>
        <w:rPr>
          <w:bCs/>
          <w:szCs w:val="24"/>
        </w:rPr>
        <w:t xml:space="preserve"> su</w:t>
      </w:r>
      <w:r>
        <w:rPr>
          <w:szCs w:val="24"/>
        </w:rPr>
        <w:t xml:space="preserve"> paskutiniais pakeitimais, padarytais 2019 m. birželio 20 d. Europos Parlamento ir Tarybos reglamentu (ES) 2019/1156 </w:t>
      </w:r>
      <w:r w:rsidRPr="00402B19">
        <w:rPr>
          <w:strike/>
          <w:szCs w:val="24"/>
        </w:rPr>
        <w:t>(</w:t>
      </w:r>
      <w:r w:rsidRPr="002B4BF2">
        <w:rPr>
          <w:strike/>
        </w:rPr>
        <w:t>OL 2019 L 188, p. 55</w:t>
      </w:r>
      <w:r w:rsidRPr="00402B19">
        <w:rPr>
          <w:strike/>
          <w:szCs w:val="24"/>
        </w:rPr>
        <w:t>)</w:t>
      </w:r>
      <w:r w:rsidRPr="00402B19">
        <w:rPr>
          <w:szCs w:val="24"/>
        </w:rPr>
        <w:t>.</w:t>
      </w:r>
      <w:r w:rsidRPr="00402B19">
        <w:t xml:space="preserve"> </w:t>
      </w:r>
    </w:p>
    <w:p w:rsidR="00F93355" w:rsidRPr="00C514AE" w:rsidRDefault="00402B19" w:rsidP="0014727C">
      <w:pPr>
        <w:ind w:firstLine="720"/>
        <w:jc w:val="both"/>
        <w:rPr>
          <w:b/>
          <w:bCs/>
          <w:szCs w:val="24"/>
        </w:rPr>
      </w:pPr>
      <w:r>
        <w:rPr>
          <w:b/>
          <w:color w:val="000000"/>
          <w:szCs w:val="24"/>
          <w:lang w:eastAsia="lt-LT"/>
        </w:rPr>
        <w:t>3</w:t>
      </w:r>
      <w:r w:rsidR="004F0E5A" w:rsidRPr="00F523AD">
        <w:rPr>
          <w:b/>
          <w:color w:val="000000"/>
          <w:szCs w:val="24"/>
          <w:lang w:eastAsia="lt-LT"/>
        </w:rPr>
        <w:t>.</w:t>
      </w:r>
      <w:r w:rsidR="004F0E5A" w:rsidRPr="00F523AD">
        <w:rPr>
          <w:color w:val="000000"/>
          <w:szCs w:val="24"/>
          <w:lang w:eastAsia="lt-LT"/>
        </w:rPr>
        <w:t xml:space="preserve"> </w:t>
      </w:r>
      <w:r w:rsidR="004F0E5A" w:rsidRPr="00C514AE">
        <w:rPr>
          <w:b/>
          <w:szCs w:val="24"/>
          <w:lang w:eastAsia="lt-LT"/>
        </w:rPr>
        <w:t>2019 m. lapkričio 2</w:t>
      </w:r>
      <w:r w:rsidR="004F0E5A" w:rsidRPr="00C514AE">
        <w:rPr>
          <w:b/>
          <w:szCs w:val="24"/>
          <w:lang w:val="en-US" w:eastAsia="lt-LT"/>
        </w:rPr>
        <w:t>7</w:t>
      </w:r>
      <w:r w:rsidR="004F0E5A" w:rsidRPr="00C514AE">
        <w:rPr>
          <w:b/>
          <w:szCs w:val="24"/>
          <w:lang w:eastAsia="lt-LT"/>
        </w:rPr>
        <w:t xml:space="preserve"> d. Europos Parlamento ir Tarybos reglamentas (ES) 2019/</w:t>
      </w:r>
      <w:r w:rsidR="004F0E5A" w:rsidRPr="00C514AE">
        <w:rPr>
          <w:b/>
          <w:szCs w:val="24"/>
          <w:lang w:val="en-US" w:eastAsia="lt-LT"/>
        </w:rPr>
        <w:t>2088</w:t>
      </w:r>
      <w:r w:rsidR="004F0E5A" w:rsidRPr="00C514AE">
        <w:rPr>
          <w:b/>
          <w:szCs w:val="24"/>
          <w:lang w:eastAsia="lt-LT"/>
        </w:rPr>
        <w:t xml:space="preserve"> </w:t>
      </w:r>
      <w:r w:rsidR="004F0E5A" w:rsidRPr="00C514AE">
        <w:rPr>
          <w:b/>
          <w:bCs/>
          <w:szCs w:val="24"/>
        </w:rPr>
        <w:t>dėl su tvarumu susijusios informacijos atskleidimo</w:t>
      </w:r>
      <w:r w:rsidR="00751A07" w:rsidRPr="00C514AE">
        <w:rPr>
          <w:b/>
          <w:bCs/>
          <w:szCs w:val="24"/>
        </w:rPr>
        <w:t xml:space="preserve"> finansinių paslaugų sektoriuje</w:t>
      </w:r>
      <w:r w:rsidR="004F0E5A" w:rsidRPr="00C514AE">
        <w:rPr>
          <w:b/>
          <w:szCs w:val="24"/>
          <w:lang w:eastAsia="lt-LT"/>
        </w:rPr>
        <w:t xml:space="preserve"> su paskutiniais pakeitimais, padarytais </w:t>
      </w:r>
      <w:r w:rsidR="004F0E5A" w:rsidRPr="00C514AE">
        <w:rPr>
          <w:b/>
          <w:bCs/>
          <w:szCs w:val="24"/>
        </w:rPr>
        <w:t xml:space="preserve">2020 m. birželio 18 d. </w:t>
      </w:r>
      <w:r w:rsidR="004F0E5A" w:rsidRPr="00C514AE">
        <w:rPr>
          <w:b/>
          <w:szCs w:val="24"/>
          <w:lang w:eastAsia="lt-LT"/>
        </w:rPr>
        <w:t>Europos P</w:t>
      </w:r>
      <w:r w:rsidR="00751A07" w:rsidRPr="00C514AE">
        <w:rPr>
          <w:b/>
          <w:szCs w:val="24"/>
          <w:lang w:eastAsia="lt-LT"/>
        </w:rPr>
        <w:t>arlamento ir Tarybos reglamentu</w:t>
      </w:r>
      <w:r w:rsidR="004F0E5A" w:rsidRPr="00C514AE">
        <w:rPr>
          <w:b/>
          <w:szCs w:val="24"/>
          <w:lang w:eastAsia="lt-LT"/>
        </w:rPr>
        <w:t xml:space="preserve"> (ES) </w:t>
      </w:r>
      <w:r w:rsidR="004F0E5A" w:rsidRPr="00C514AE">
        <w:rPr>
          <w:b/>
          <w:bCs/>
          <w:szCs w:val="24"/>
        </w:rPr>
        <w:t>2020/852</w:t>
      </w:r>
      <w:r w:rsidR="00751A07" w:rsidRPr="00C514AE">
        <w:rPr>
          <w:b/>
          <w:bCs/>
          <w:szCs w:val="24"/>
        </w:rPr>
        <w:t>.</w:t>
      </w:r>
      <w:r w:rsidR="00DA6DA1" w:rsidRPr="00F523AD">
        <w:rPr>
          <w:bCs/>
          <w:szCs w:val="24"/>
        </w:rPr>
        <w:t>“</w:t>
      </w:r>
    </w:p>
    <w:p w:rsidR="004F0E5A" w:rsidRPr="00C514AE" w:rsidRDefault="004F0E5A" w:rsidP="0014727C">
      <w:pPr>
        <w:ind w:firstLine="720"/>
        <w:jc w:val="both"/>
        <w:rPr>
          <w:color w:val="000000"/>
          <w:szCs w:val="24"/>
          <w:lang w:eastAsia="lt-LT"/>
        </w:rPr>
      </w:pPr>
    </w:p>
    <w:p w:rsidR="00464036" w:rsidRPr="00464036" w:rsidRDefault="00464036" w:rsidP="0014727C">
      <w:pPr>
        <w:pStyle w:val="Sraopastraipa"/>
        <w:ind w:left="0"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</w:t>
      </w:r>
      <w:r w:rsidRPr="00464036">
        <w:rPr>
          <w:b/>
          <w:szCs w:val="24"/>
          <w:lang w:eastAsia="lt-LT"/>
        </w:rPr>
        <w:t xml:space="preserve"> straipsnis. Įstatymo priedo pakeitimas</w:t>
      </w:r>
    </w:p>
    <w:p w:rsidR="00087246" w:rsidRPr="000E36AE" w:rsidRDefault="00CB1CA4" w:rsidP="0014727C">
      <w:pPr>
        <w:pStyle w:val="Sraopastraipa"/>
        <w:ind w:left="0" w:firstLine="720"/>
        <w:jc w:val="both"/>
        <w:rPr>
          <w:szCs w:val="24"/>
        </w:rPr>
      </w:pPr>
      <w:r w:rsidRPr="000E36AE">
        <w:rPr>
          <w:szCs w:val="24"/>
        </w:rPr>
        <w:t xml:space="preserve">Papildyti </w:t>
      </w:r>
      <w:r w:rsidR="00087246" w:rsidRPr="000E36AE">
        <w:rPr>
          <w:szCs w:val="24"/>
        </w:rPr>
        <w:t xml:space="preserve">Įstatymo priedą </w:t>
      </w:r>
      <w:r w:rsidR="00402B19" w:rsidRPr="000E36AE">
        <w:rPr>
          <w:szCs w:val="24"/>
        </w:rPr>
        <w:t>4</w:t>
      </w:r>
      <w:r w:rsidRPr="000E36AE">
        <w:rPr>
          <w:szCs w:val="24"/>
        </w:rPr>
        <w:t xml:space="preserve"> punktu: </w:t>
      </w:r>
    </w:p>
    <w:p w:rsidR="00087246" w:rsidRPr="00C514AE" w:rsidRDefault="00CB1CA4" w:rsidP="0014727C">
      <w:pPr>
        <w:pStyle w:val="Sraopastraipa"/>
        <w:ind w:left="0" w:firstLine="720"/>
        <w:jc w:val="both"/>
        <w:rPr>
          <w:bCs/>
          <w:szCs w:val="24"/>
        </w:rPr>
      </w:pPr>
      <w:r w:rsidRPr="00F523AD">
        <w:rPr>
          <w:bCs/>
          <w:szCs w:val="24"/>
        </w:rPr>
        <w:t>„</w:t>
      </w:r>
      <w:r w:rsidR="00402B19">
        <w:rPr>
          <w:b/>
          <w:bCs/>
          <w:szCs w:val="24"/>
        </w:rPr>
        <w:t>4</w:t>
      </w:r>
      <w:r w:rsidR="00087246" w:rsidRPr="00C514AE">
        <w:rPr>
          <w:b/>
          <w:bCs/>
          <w:szCs w:val="24"/>
        </w:rPr>
        <w:t xml:space="preserve">. 2020 m. birželio 18 d. </w:t>
      </w:r>
      <w:r w:rsidR="00087246" w:rsidRPr="00C514AE">
        <w:rPr>
          <w:b/>
          <w:szCs w:val="24"/>
          <w:lang w:eastAsia="lt-LT"/>
        </w:rPr>
        <w:t xml:space="preserve">Europos Parlamento ir Tarybos reglamentas (ES) </w:t>
      </w:r>
      <w:r w:rsidR="00087246" w:rsidRPr="00C514AE">
        <w:rPr>
          <w:b/>
          <w:bCs/>
          <w:szCs w:val="24"/>
        </w:rPr>
        <w:t xml:space="preserve">2020/852 dėl sistemos tvariam investavimui palengvinti sukūrimo, kuriuo iš dalies keičiamas Reglamentas </w:t>
      </w:r>
      <w:r w:rsidR="00087246" w:rsidRPr="00C514AE">
        <w:rPr>
          <w:b/>
          <w:szCs w:val="24"/>
          <w:lang w:eastAsia="lt-LT"/>
        </w:rPr>
        <w:t>(ES) 2019/</w:t>
      </w:r>
      <w:r w:rsidR="00087246" w:rsidRPr="00C514AE">
        <w:rPr>
          <w:b/>
          <w:szCs w:val="24"/>
          <w:lang w:val="en-US" w:eastAsia="lt-LT"/>
        </w:rPr>
        <w:t>2088.</w:t>
      </w:r>
      <w:r w:rsidR="00087246" w:rsidRPr="00C514AE">
        <w:rPr>
          <w:bCs/>
          <w:szCs w:val="24"/>
        </w:rPr>
        <w:t xml:space="preserve">“ </w:t>
      </w:r>
    </w:p>
    <w:p w:rsidR="00087246" w:rsidRPr="00C514AE" w:rsidRDefault="00087246" w:rsidP="0014727C">
      <w:pPr>
        <w:ind w:firstLine="720"/>
        <w:jc w:val="both"/>
        <w:rPr>
          <w:b/>
          <w:szCs w:val="24"/>
          <w:lang w:eastAsia="lt-LT"/>
        </w:rPr>
      </w:pPr>
    </w:p>
    <w:p w:rsidR="00087246" w:rsidRPr="00C514AE" w:rsidRDefault="00464036" w:rsidP="00C70184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</w:t>
      </w:r>
      <w:r w:rsidR="00087246" w:rsidRPr="00C514AE">
        <w:rPr>
          <w:b/>
          <w:szCs w:val="24"/>
          <w:lang w:eastAsia="lt-LT"/>
        </w:rPr>
        <w:t xml:space="preserve"> straipsnis. Įstatymo įsigaliojimas</w:t>
      </w:r>
      <w:r w:rsidR="004F6D1D">
        <w:rPr>
          <w:b/>
          <w:szCs w:val="24"/>
          <w:lang w:eastAsia="lt-LT"/>
        </w:rPr>
        <w:t xml:space="preserve"> ir taikymas</w:t>
      </w:r>
    </w:p>
    <w:p w:rsidR="00ED3ACD" w:rsidRPr="00ED3ACD" w:rsidRDefault="00ED3ACD" w:rsidP="00C70184">
      <w:pPr>
        <w:pStyle w:val="Sraopastraipa"/>
        <w:numPr>
          <w:ilvl w:val="0"/>
          <w:numId w:val="14"/>
        </w:numPr>
        <w:ind w:left="0" w:firstLine="720"/>
        <w:jc w:val="both"/>
        <w:rPr>
          <w:szCs w:val="24"/>
          <w:lang w:eastAsia="lt-LT"/>
        </w:rPr>
      </w:pPr>
      <w:r w:rsidRPr="00ED3ACD">
        <w:rPr>
          <w:szCs w:val="24"/>
          <w:lang w:eastAsia="lt-LT"/>
        </w:rPr>
        <w:t>Šio įstatymo 1 straipsnio 2 dalis, 2 straipsnio 2 ir 4 dalys, 3 straipsnio 2 dalis, 4 straipsnio 2 dalis ir 6 straipsnis įsigalioja 2022 m. sausio 1 d.</w:t>
      </w:r>
    </w:p>
    <w:p w:rsidR="00ED3ACD" w:rsidRPr="00ED3ACD" w:rsidRDefault="00ED3ACD" w:rsidP="00C70184">
      <w:pPr>
        <w:pStyle w:val="Sraopastraipa"/>
        <w:numPr>
          <w:ilvl w:val="0"/>
          <w:numId w:val="14"/>
        </w:numPr>
        <w:ind w:left="0" w:firstLine="720"/>
        <w:jc w:val="both"/>
        <w:rPr>
          <w:szCs w:val="24"/>
          <w:lang w:eastAsia="lt-LT"/>
        </w:rPr>
      </w:pPr>
      <w:r w:rsidRPr="00ED3ACD">
        <w:rPr>
          <w:szCs w:val="24"/>
          <w:lang w:eastAsia="lt-LT"/>
        </w:rPr>
        <w:t>Šio įstatymo 2 straipsnio 1 ir 3 dalys taikomos rengiant 2021 metų informuotiesiems investuotojams skirtų kolektyvinio investavimo subjektų metų veiklos ataskaitas.</w:t>
      </w:r>
    </w:p>
    <w:p w:rsidR="00ED3ACD" w:rsidRPr="00ED3ACD" w:rsidRDefault="00ED3ACD" w:rsidP="00C70184">
      <w:pPr>
        <w:pStyle w:val="Sraopastraipa"/>
        <w:numPr>
          <w:ilvl w:val="0"/>
          <w:numId w:val="14"/>
        </w:numPr>
        <w:ind w:left="0" w:firstLine="720"/>
        <w:jc w:val="both"/>
        <w:rPr>
          <w:szCs w:val="24"/>
          <w:lang w:eastAsia="lt-LT"/>
        </w:rPr>
      </w:pPr>
      <w:r w:rsidRPr="00ED3ACD">
        <w:rPr>
          <w:szCs w:val="24"/>
          <w:lang w:eastAsia="lt-LT"/>
        </w:rPr>
        <w:t>Šio įstatymo 2 straipsnio 2 ir 4 dalys taikomos rengiant 2022 metų ir vėlesnių metų informuotiesiems investuotojams skirtų kolektyvinio investavimo subjektų metų veiklos ataskaitas.</w:t>
      </w:r>
    </w:p>
    <w:p w:rsidR="00087246" w:rsidRPr="00C514AE" w:rsidRDefault="00087246" w:rsidP="0014727C">
      <w:pPr>
        <w:ind w:firstLine="720"/>
        <w:jc w:val="both"/>
        <w:rPr>
          <w:b/>
          <w:szCs w:val="24"/>
          <w:lang w:eastAsia="lt-LT"/>
        </w:rPr>
      </w:pPr>
    </w:p>
    <w:p w:rsidR="00852EB3" w:rsidRPr="00C514AE" w:rsidRDefault="00852EB3" w:rsidP="0014727C">
      <w:pPr>
        <w:ind w:firstLine="720"/>
        <w:jc w:val="both"/>
        <w:rPr>
          <w:szCs w:val="24"/>
        </w:rPr>
      </w:pPr>
      <w:r w:rsidRPr="00C514AE">
        <w:rPr>
          <w:i/>
          <w:szCs w:val="24"/>
        </w:rPr>
        <w:t>Skelbiu šį Lietuvos Respublikos Seimo priimtą įstatymą.</w:t>
      </w:r>
    </w:p>
    <w:p w:rsidR="00852EB3" w:rsidRPr="00C514AE" w:rsidRDefault="00852EB3" w:rsidP="0014727C">
      <w:pPr>
        <w:ind w:firstLine="720"/>
        <w:jc w:val="both"/>
        <w:rPr>
          <w:i/>
          <w:szCs w:val="24"/>
        </w:rPr>
      </w:pPr>
    </w:p>
    <w:p w:rsidR="00852EB3" w:rsidRPr="00C514AE" w:rsidRDefault="00852EB3" w:rsidP="0014727C">
      <w:pPr>
        <w:tabs>
          <w:tab w:val="right" w:pos="9356"/>
        </w:tabs>
        <w:rPr>
          <w:szCs w:val="24"/>
        </w:rPr>
      </w:pPr>
      <w:r w:rsidRPr="00C514AE">
        <w:rPr>
          <w:szCs w:val="24"/>
        </w:rPr>
        <w:t>Respublikos Prezidentas</w:t>
      </w:r>
    </w:p>
    <w:p w:rsidR="005E753D" w:rsidRPr="00C514AE" w:rsidRDefault="005E753D" w:rsidP="0014727C">
      <w:pPr>
        <w:ind w:firstLine="720"/>
        <w:rPr>
          <w:szCs w:val="24"/>
        </w:rPr>
      </w:pPr>
    </w:p>
    <w:sectPr w:rsidR="005E753D" w:rsidRPr="00C514AE" w:rsidSect="00F523AD">
      <w:headerReference w:type="default" r:id="rId9"/>
      <w:foot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C7" w:rsidRDefault="00BC62C7" w:rsidP="005B773A">
      <w:r>
        <w:separator/>
      </w:r>
    </w:p>
  </w:endnote>
  <w:endnote w:type="continuationSeparator" w:id="0">
    <w:p w:rsidR="00BC62C7" w:rsidRDefault="00BC62C7" w:rsidP="005B773A">
      <w:r>
        <w:continuationSeparator/>
      </w:r>
    </w:p>
  </w:endnote>
  <w:endnote w:type="continuationNotice" w:id="1">
    <w:p w:rsidR="00BC62C7" w:rsidRDefault="00BC6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A4" w:rsidRDefault="00D34BA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C7" w:rsidRDefault="00BC62C7" w:rsidP="005B773A">
      <w:r>
        <w:separator/>
      </w:r>
    </w:p>
  </w:footnote>
  <w:footnote w:type="continuationSeparator" w:id="0">
    <w:p w:rsidR="00BC62C7" w:rsidRDefault="00BC62C7" w:rsidP="005B773A">
      <w:r>
        <w:continuationSeparator/>
      </w:r>
    </w:p>
  </w:footnote>
  <w:footnote w:type="continuationNotice" w:id="1">
    <w:p w:rsidR="00BC62C7" w:rsidRDefault="00BC62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893457"/>
      <w:docPartObj>
        <w:docPartGallery w:val="Page Numbers (Top of Page)"/>
        <w:docPartUnique/>
      </w:docPartObj>
    </w:sdtPr>
    <w:sdtEndPr/>
    <w:sdtContent>
      <w:p w:rsidR="005B773A" w:rsidRDefault="00827F80">
        <w:pPr>
          <w:pStyle w:val="Antrats"/>
          <w:jc w:val="center"/>
        </w:pPr>
        <w:r>
          <w:fldChar w:fldCharType="begin"/>
        </w:r>
        <w:r w:rsidR="005B773A">
          <w:instrText>PAGE   \* MERGEFORMAT</w:instrText>
        </w:r>
        <w:r>
          <w:fldChar w:fldCharType="separate"/>
        </w:r>
        <w:r w:rsidR="00317A0F">
          <w:rPr>
            <w:noProof/>
          </w:rPr>
          <w:t>2</w:t>
        </w:r>
        <w:r>
          <w:fldChar w:fldCharType="end"/>
        </w:r>
      </w:p>
    </w:sdtContent>
  </w:sdt>
  <w:p w:rsidR="005B773A" w:rsidRDefault="005B77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1FE"/>
    <w:multiLevelType w:val="hybridMultilevel"/>
    <w:tmpl w:val="F1C84A46"/>
    <w:lvl w:ilvl="0" w:tplc="654A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56331"/>
    <w:multiLevelType w:val="hybridMultilevel"/>
    <w:tmpl w:val="3A8C6FEA"/>
    <w:lvl w:ilvl="0" w:tplc="B4968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E599B"/>
    <w:multiLevelType w:val="hybridMultilevel"/>
    <w:tmpl w:val="E44A9D8A"/>
    <w:lvl w:ilvl="0" w:tplc="72B89C4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3013B"/>
    <w:multiLevelType w:val="hybridMultilevel"/>
    <w:tmpl w:val="E47891BA"/>
    <w:lvl w:ilvl="0" w:tplc="23221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1B2BCE"/>
    <w:multiLevelType w:val="hybridMultilevel"/>
    <w:tmpl w:val="764E2B0A"/>
    <w:lvl w:ilvl="0" w:tplc="2C1CB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A456A"/>
    <w:multiLevelType w:val="hybridMultilevel"/>
    <w:tmpl w:val="6E7C1A50"/>
    <w:lvl w:ilvl="0" w:tplc="5B5655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5C0873"/>
    <w:multiLevelType w:val="hybridMultilevel"/>
    <w:tmpl w:val="236C4142"/>
    <w:lvl w:ilvl="0" w:tplc="FF389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201767"/>
    <w:multiLevelType w:val="hybridMultilevel"/>
    <w:tmpl w:val="911424AC"/>
    <w:lvl w:ilvl="0" w:tplc="339A1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1F5F7B"/>
    <w:multiLevelType w:val="hybridMultilevel"/>
    <w:tmpl w:val="F1C84A46"/>
    <w:lvl w:ilvl="0" w:tplc="654A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D66D0A"/>
    <w:multiLevelType w:val="hybridMultilevel"/>
    <w:tmpl w:val="9AE0F054"/>
    <w:lvl w:ilvl="0" w:tplc="BFCED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DA01F0"/>
    <w:multiLevelType w:val="hybridMultilevel"/>
    <w:tmpl w:val="F1C84A46"/>
    <w:lvl w:ilvl="0" w:tplc="654A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2C56E6"/>
    <w:multiLevelType w:val="hybridMultilevel"/>
    <w:tmpl w:val="274AA5EC"/>
    <w:lvl w:ilvl="0" w:tplc="DEBC7B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D30776"/>
    <w:multiLevelType w:val="hybridMultilevel"/>
    <w:tmpl w:val="ED5A2FBE"/>
    <w:lvl w:ilvl="0" w:tplc="AB161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503D10"/>
    <w:multiLevelType w:val="hybridMultilevel"/>
    <w:tmpl w:val="9F6A26F4"/>
    <w:lvl w:ilvl="0" w:tplc="85E0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B3"/>
    <w:rsid w:val="00005477"/>
    <w:rsid w:val="00014A2E"/>
    <w:rsid w:val="00075AE6"/>
    <w:rsid w:val="00087246"/>
    <w:rsid w:val="000917CD"/>
    <w:rsid w:val="000B2F43"/>
    <w:rsid w:val="000B4B76"/>
    <w:rsid w:val="000E36AE"/>
    <w:rsid w:val="000E62C5"/>
    <w:rsid w:val="0014727C"/>
    <w:rsid w:val="0015237C"/>
    <w:rsid w:val="00163340"/>
    <w:rsid w:val="00164395"/>
    <w:rsid w:val="00173CA6"/>
    <w:rsid w:val="00174DAC"/>
    <w:rsid w:val="0017743F"/>
    <w:rsid w:val="0018570C"/>
    <w:rsid w:val="00193852"/>
    <w:rsid w:val="0019679F"/>
    <w:rsid w:val="001A10C9"/>
    <w:rsid w:val="001F5017"/>
    <w:rsid w:val="00200357"/>
    <w:rsid w:val="00221F49"/>
    <w:rsid w:val="00255818"/>
    <w:rsid w:val="002829C8"/>
    <w:rsid w:val="002B4BF2"/>
    <w:rsid w:val="002C49FE"/>
    <w:rsid w:val="002D2630"/>
    <w:rsid w:val="002F256A"/>
    <w:rsid w:val="002F751D"/>
    <w:rsid w:val="003027CF"/>
    <w:rsid w:val="00315B1A"/>
    <w:rsid w:val="00317A0F"/>
    <w:rsid w:val="0032392C"/>
    <w:rsid w:val="0034426F"/>
    <w:rsid w:val="00373574"/>
    <w:rsid w:val="00377804"/>
    <w:rsid w:val="003833A0"/>
    <w:rsid w:val="0039143B"/>
    <w:rsid w:val="00394144"/>
    <w:rsid w:val="003A10DE"/>
    <w:rsid w:val="003C2183"/>
    <w:rsid w:val="003F0759"/>
    <w:rsid w:val="00402B19"/>
    <w:rsid w:val="0041471B"/>
    <w:rsid w:val="004176E0"/>
    <w:rsid w:val="00432E9F"/>
    <w:rsid w:val="00440D0F"/>
    <w:rsid w:val="004569D7"/>
    <w:rsid w:val="00464036"/>
    <w:rsid w:val="0047525A"/>
    <w:rsid w:val="0047768C"/>
    <w:rsid w:val="004B37AA"/>
    <w:rsid w:val="004B38F4"/>
    <w:rsid w:val="004C33E0"/>
    <w:rsid w:val="004C410A"/>
    <w:rsid w:val="004D2B83"/>
    <w:rsid w:val="004E13A8"/>
    <w:rsid w:val="004F0E5A"/>
    <w:rsid w:val="004F6D1D"/>
    <w:rsid w:val="00506598"/>
    <w:rsid w:val="0052717F"/>
    <w:rsid w:val="00535B5D"/>
    <w:rsid w:val="0054357B"/>
    <w:rsid w:val="00560308"/>
    <w:rsid w:val="005852D8"/>
    <w:rsid w:val="00595E0E"/>
    <w:rsid w:val="005B703F"/>
    <w:rsid w:val="005B773A"/>
    <w:rsid w:val="005D7460"/>
    <w:rsid w:val="005E753D"/>
    <w:rsid w:val="00604C8A"/>
    <w:rsid w:val="00630A48"/>
    <w:rsid w:val="0063482B"/>
    <w:rsid w:val="00645F79"/>
    <w:rsid w:val="006460F6"/>
    <w:rsid w:val="006504B5"/>
    <w:rsid w:val="00657B48"/>
    <w:rsid w:val="00690F1B"/>
    <w:rsid w:val="006B1EC4"/>
    <w:rsid w:val="006B4E5F"/>
    <w:rsid w:val="006F0BB2"/>
    <w:rsid w:val="006F411E"/>
    <w:rsid w:val="006F6316"/>
    <w:rsid w:val="00711181"/>
    <w:rsid w:val="007334DD"/>
    <w:rsid w:val="007357B7"/>
    <w:rsid w:val="007362CB"/>
    <w:rsid w:val="00743729"/>
    <w:rsid w:val="00743CE3"/>
    <w:rsid w:val="00751A07"/>
    <w:rsid w:val="00762B6D"/>
    <w:rsid w:val="007707CE"/>
    <w:rsid w:val="00791E8B"/>
    <w:rsid w:val="0079245C"/>
    <w:rsid w:val="00795D84"/>
    <w:rsid w:val="007A20C7"/>
    <w:rsid w:val="007C1B2A"/>
    <w:rsid w:val="007D0693"/>
    <w:rsid w:val="007F1E0D"/>
    <w:rsid w:val="008158E1"/>
    <w:rsid w:val="00827757"/>
    <w:rsid w:val="00827F80"/>
    <w:rsid w:val="008341BD"/>
    <w:rsid w:val="00850949"/>
    <w:rsid w:val="00852EB3"/>
    <w:rsid w:val="00856EF5"/>
    <w:rsid w:val="00861289"/>
    <w:rsid w:val="00863EE5"/>
    <w:rsid w:val="00871609"/>
    <w:rsid w:val="0087301E"/>
    <w:rsid w:val="008D0229"/>
    <w:rsid w:val="008D2A8C"/>
    <w:rsid w:val="008F4C0F"/>
    <w:rsid w:val="009018C4"/>
    <w:rsid w:val="0091026F"/>
    <w:rsid w:val="0092130A"/>
    <w:rsid w:val="0092515D"/>
    <w:rsid w:val="009442A3"/>
    <w:rsid w:val="00971A75"/>
    <w:rsid w:val="00972405"/>
    <w:rsid w:val="00982B33"/>
    <w:rsid w:val="00984137"/>
    <w:rsid w:val="00992359"/>
    <w:rsid w:val="009A2178"/>
    <w:rsid w:val="00A24B81"/>
    <w:rsid w:val="00A31C1D"/>
    <w:rsid w:val="00A36568"/>
    <w:rsid w:val="00A54A06"/>
    <w:rsid w:val="00A60DD5"/>
    <w:rsid w:val="00A61D5C"/>
    <w:rsid w:val="00A76A95"/>
    <w:rsid w:val="00A76C20"/>
    <w:rsid w:val="00A866E5"/>
    <w:rsid w:val="00A94612"/>
    <w:rsid w:val="00A97155"/>
    <w:rsid w:val="00AA5C63"/>
    <w:rsid w:val="00AC7C66"/>
    <w:rsid w:val="00AD167B"/>
    <w:rsid w:val="00AD29FD"/>
    <w:rsid w:val="00B006AC"/>
    <w:rsid w:val="00B012D0"/>
    <w:rsid w:val="00B031AF"/>
    <w:rsid w:val="00B0761F"/>
    <w:rsid w:val="00B14239"/>
    <w:rsid w:val="00B17A9C"/>
    <w:rsid w:val="00B306A3"/>
    <w:rsid w:val="00B45B54"/>
    <w:rsid w:val="00B670FE"/>
    <w:rsid w:val="00B8197F"/>
    <w:rsid w:val="00B85206"/>
    <w:rsid w:val="00B949B0"/>
    <w:rsid w:val="00BA06CA"/>
    <w:rsid w:val="00BA49C1"/>
    <w:rsid w:val="00BA6DB9"/>
    <w:rsid w:val="00BC0A8C"/>
    <w:rsid w:val="00BC462A"/>
    <w:rsid w:val="00BC62C7"/>
    <w:rsid w:val="00BD5BE5"/>
    <w:rsid w:val="00C514AE"/>
    <w:rsid w:val="00C70184"/>
    <w:rsid w:val="00C76333"/>
    <w:rsid w:val="00C96522"/>
    <w:rsid w:val="00C97AE6"/>
    <w:rsid w:val="00CB1CA4"/>
    <w:rsid w:val="00CE0E09"/>
    <w:rsid w:val="00CE7AB2"/>
    <w:rsid w:val="00D00719"/>
    <w:rsid w:val="00D01A24"/>
    <w:rsid w:val="00D25AFA"/>
    <w:rsid w:val="00D34BA4"/>
    <w:rsid w:val="00D44B62"/>
    <w:rsid w:val="00D60107"/>
    <w:rsid w:val="00D73493"/>
    <w:rsid w:val="00D97C74"/>
    <w:rsid w:val="00DA6DA1"/>
    <w:rsid w:val="00DB58C9"/>
    <w:rsid w:val="00DC07DD"/>
    <w:rsid w:val="00DC59F4"/>
    <w:rsid w:val="00DE6FD3"/>
    <w:rsid w:val="00DF49D3"/>
    <w:rsid w:val="00E06BD0"/>
    <w:rsid w:val="00E070F8"/>
    <w:rsid w:val="00E17741"/>
    <w:rsid w:val="00E32A89"/>
    <w:rsid w:val="00E32D69"/>
    <w:rsid w:val="00E348A3"/>
    <w:rsid w:val="00E47C23"/>
    <w:rsid w:val="00E520F2"/>
    <w:rsid w:val="00E52A8C"/>
    <w:rsid w:val="00E5657A"/>
    <w:rsid w:val="00E61BE6"/>
    <w:rsid w:val="00E83EBB"/>
    <w:rsid w:val="00E84A82"/>
    <w:rsid w:val="00E94AC3"/>
    <w:rsid w:val="00E96BFF"/>
    <w:rsid w:val="00EA14D7"/>
    <w:rsid w:val="00EB5A0E"/>
    <w:rsid w:val="00ED3ACD"/>
    <w:rsid w:val="00F05537"/>
    <w:rsid w:val="00F271AD"/>
    <w:rsid w:val="00F523AD"/>
    <w:rsid w:val="00F53925"/>
    <w:rsid w:val="00F60F59"/>
    <w:rsid w:val="00F813CD"/>
    <w:rsid w:val="00F93355"/>
    <w:rsid w:val="00FB43EE"/>
    <w:rsid w:val="00FC062A"/>
    <w:rsid w:val="00FC7164"/>
    <w:rsid w:val="00FD2F5C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07D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E32A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32A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2A8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2A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2A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8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FD2F5C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871609"/>
    <w:rPr>
      <w:color w:val="0000FF"/>
      <w:u w:val="single"/>
    </w:rPr>
  </w:style>
  <w:style w:type="paragraph" w:customStyle="1" w:styleId="title-fam-member-star">
    <w:name w:val="title-fam-member-star"/>
    <w:basedOn w:val="prastasis"/>
    <w:rsid w:val="00871609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07D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E32A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32A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2A8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2A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2A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8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77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73A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FD2F5C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871609"/>
    <w:rPr>
      <w:color w:val="0000FF"/>
      <w:u w:val="single"/>
    </w:rPr>
  </w:style>
  <w:style w:type="paragraph" w:customStyle="1" w:styleId="title-fam-member-star">
    <w:name w:val="title-fam-member-star"/>
    <w:basedOn w:val="prastasis"/>
    <w:rsid w:val="00871609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26F4-AEDE-44C9-BCA8-24128367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2021-10-15T12:25:00Z</dcterms:created>
  <dc:creator>Jurgita Didikaitė</dc:creator>
  <cp:lastModifiedBy>Jurgita Didikaitė</cp:lastModifiedBy>
  <dcterms:modified xsi:type="dcterms:W3CDTF">2021-10-15T12:25:00Z</dcterms:modified>
  <cp:revision>3</cp:revision>
</cp:coreProperties>
</file>