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E336B" w14:textId="77777777" w:rsidR="006C4EDD" w:rsidRDefault="006C4EDD" w:rsidP="006C4EDD">
      <w:pPr>
        <w:ind w:left="6663"/>
        <w:rPr>
          <w:b/>
          <w:szCs w:val="24"/>
        </w:rPr>
      </w:pPr>
      <w:r w:rsidRPr="006C4EDD">
        <w:rPr>
          <w:b/>
          <w:szCs w:val="24"/>
        </w:rPr>
        <w:t>Projekto</w:t>
      </w:r>
    </w:p>
    <w:p w14:paraId="7117625D" w14:textId="77777777" w:rsidR="006C4EDD" w:rsidRPr="006C4EDD" w:rsidRDefault="006C4EDD" w:rsidP="006C4EDD">
      <w:pPr>
        <w:ind w:left="6663"/>
        <w:rPr>
          <w:b/>
          <w:szCs w:val="24"/>
        </w:rPr>
      </w:pPr>
      <w:r>
        <w:rPr>
          <w:b/>
        </w:rPr>
        <w:t>lyginamasis v</w:t>
      </w:r>
      <w:r w:rsidRPr="00F72C60">
        <w:rPr>
          <w:b/>
        </w:rPr>
        <w:t>ariantas</w:t>
      </w:r>
    </w:p>
    <w:p w14:paraId="29258977" w14:textId="77777777" w:rsidR="006C4EDD" w:rsidRDefault="006C4EDD">
      <w:pPr>
        <w:jc w:val="center"/>
        <w:rPr>
          <w:b/>
          <w:szCs w:val="24"/>
        </w:rPr>
      </w:pPr>
    </w:p>
    <w:p w14:paraId="2017617D" w14:textId="77777777" w:rsidR="0054642F" w:rsidRPr="006C4EDD" w:rsidRDefault="002C6E0E">
      <w:pPr>
        <w:jc w:val="center"/>
        <w:rPr>
          <w:b/>
          <w:szCs w:val="24"/>
        </w:rPr>
      </w:pPr>
      <w:proofErr w:type="gramStart"/>
      <w:r w:rsidRPr="006C4EDD">
        <w:rPr>
          <w:b/>
          <w:szCs w:val="24"/>
        </w:rPr>
        <w:t>LIETUVOS RESPUBLIKOS</w:t>
      </w:r>
      <w:proofErr w:type="gramEnd"/>
    </w:p>
    <w:p w14:paraId="3C03C849" w14:textId="77777777" w:rsidR="001529AB" w:rsidRDefault="009E1289" w:rsidP="00716E9A">
      <w:pPr>
        <w:jc w:val="center"/>
        <w:rPr>
          <w:b/>
          <w:bCs/>
        </w:rPr>
      </w:pPr>
      <w:r>
        <w:rPr>
          <w:b/>
          <w:szCs w:val="24"/>
        </w:rPr>
        <w:t>SVEIKATOS DRAUDIMO</w:t>
      </w:r>
      <w:r w:rsidR="006C4EDD">
        <w:rPr>
          <w:b/>
          <w:szCs w:val="24"/>
        </w:rPr>
        <w:t xml:space="preserve"> </w:t>
      </w:r>
      <w:r w:rsidR="006C4EDD" w:rsidRPr="00D958E7">
        <w:rPr>
          <w:b/>
          <w:bCs/>
        </w:rPr>
        <w:t>ĮSTATYMO</w:t>
      </w:r>
      <w:r w:rsidR="006C4EDD">
        <w:rPr>
          <w:b/>
          <w:bCs/>
        </w:rPr>
        <w:t xml:space="preserve"> </w:t>
      </w:r>
      <w:r w:rsidR="006C4EDD" w:rsidRPr="00727E93">
        <w:rPr>
          <w:b/>
          <w:bCs/>
        </w:rPr>
        <w:t>NR. I-</w:t>
      </w:r>
      <w:r>
        <w:rPr>
          <w:b/>
          <w:bCs/>
        </w:rPr>
        <w:t>1343</w:t>
      </w:r>
      <w:r w:rsidR="004F4A4D">
        <w:rPr>
          <w:b/>
          <w:bCs/>
        </w:rPr>
        <w:t xml:space="preserve"> </w:t>
      </w:r>
      <w:r w:rsidR="00AD6153">
        <w:rPr>
          <w:b/>
          <w:bCs/>
        </w:rPr>
        <w:t xml:space="preserve">20, </w:t>
      </w:r>
      <w:r>
        <w:rPr>
          <w:b/>
          <w:bCs/>
        </w:rPr>
        <w:t>23</w:t>
      </w:r>
      <w:r w:rsidR="006A1255">
        <w:rPr>
          <w:b/>
          <w:bCs/>
        </w:rPr>
        <w:t>, 29 IR 32</w:t>
      </w:r>
      <w:r w:rsidR="004F4A4D">
        <w:rPr>
          <w:b/>
          <w:bCs/>
        </w:rPr>
        <w:t xml:space="preserve"> STRAIPSNI</w:t>
      </w:r>
      <w:r w:rsidR="006A1255">
        <w:rPr>
          <w:b/>
          <w:bCs/>
        </w:rPr>
        <w:t>Ų</w:t>
      </w:r>
      <w:r w:rsidR="006C4EDD" w:rsidRPr="00727E93">
        <w:rPr>
          <w:b/>
          <w:bCs/>
        </w:rPr>
        <w:t xml:space="preserve"> </w:t>
      </w:r>
      <w:bookmarkStart w:id="0" w:name="dok_tipas"/>
      <w:r w:rsidR="006C4EDD" w:rsidRPr="003A3E2D">
        <w:rPr>
          <w:b/>
          <w:bCs/>
        </w:rPr>
        <w:t>PAKEITIMO</w:t>
      </w:r>
    </w:p>
    <w:p w14:paraId="7827641E" w14:textId="77777777" w:rsidR="006C4EDD" w:rsidRPr="00780D39" w:rsidRDefault="006C4EDD" w:rsidP="006C4EDD">
      <w:pPr>
        <w:pStyle w:val="statymopavad"/>
        <w:spacing w:before="0" w:beforeAutospacing="0" w:after="0" w:afterAutospacing="0"/>
        <w:jc w:val="center"/>
        <w:rPr>
          <w:b/>
          <w:bCs/>
        </w:rPr>
      </w:pPr>
      <w:r w:rsidRPr="00D958E7">
        <w:rPr>
          <w:b/>
          <w:bCs/>
        </w:rPr>
        <w:t>ĮSTATYMAS</w:t>
      </w:r>
      <w:bookmarkEnd w:id="0"/>
    </w:p>
    <w:p w14:paraId="1A38DDAB" w14:textId="77777777" w:rsidR="0054642F" w:rsidRPr="006C4EDD" w:rsidRDefault="008341AA" w:rsidP="008341AA">
      <w:pPr>
        <w:tabs>
          <w:tab w:val="left" w:pos="5265"/>
        </w:tabs>
        <w:rPr>
          <w:szCs w:val="24"/>
        </w:rPr>
      </w:pPr>
      <w:r>
        <w:rPr>
          <w:szCs w:val="24"/>
        </w:rPr>
        <w:tab/>
      </w:r>
    </w:p>
    <w:p w14:paraId="129CABE3" w14:textId="77777777" w:rsidR="0054642F" w:rsidRPr="006C4EDD" w:rsidRDefault="006C4EDD">
      <w:pPr>
        <w:jc w:val="center"/>
        <w:rPr>
          <w:szCs w:val="24"/>
        </w:rPr>
      </w:pPr>
      <w:r>
        <w:rPr>
          <w:szCs w:val="24"/>
        </w:rPr>
        <w:t>20</w:t>
      </w:r>
      <w:r w:rsidR="003F1181">
        <w:rPr>
          <w:szCs w:val="24"/>
        </w:rPr>
        <w:t xml:space="preserve">21 </w:t>
      </w:r>
      <w:r w:rsidR="002C6E0E" w:rsidRPr="006C4EDD">
        <w:rPr>
          <w:szCs w:val="24"/>
        </w:rPr>
        <w:t xml:space="preserve">m. </w:t>
      </w:r>
      <w:r>
        <w:rPr>
          <w:szCs w:val="24"/>
        </w:rPr>
        <w:tab/>
      </w:r>
      <w:r>
        <w:rPr>
          <w:szCs w:val="24"/>
        </w:rPr>
        <w:tab/>
      </w:r>
      <w:r>
        <w:rPr>
          <w:szCs w:val="24"/>
        </w:rPr>
        <w:tab/>
      </w:r>
      <w:r w:rsidR="002C6E0E" w:rsidRPr="006C4EDD">
        <w:rPr>
          <w:szCs w:val="24"/>
        </w:rPr>
        <w:t xml:space="preserve">d. Nr. </w:t>
      </w:r>
    </w:p>
    <w:p w14:paraId="1F7AD0E0" w14:textId="77777777" w:rsidR="0054642F" w:rsidRPr="006C4EDD" w:rsidRDefault="002C6E0E">
      <w:pPr>
        <w:jc w:val="center"/>
        <w:rPr>
          <w:szCs w:val="24"/>
        </w:rPr>
      </w:pPr>
      <w:r w:rsidRPr="006C4EDD">
        <w:rPr>
          <w:szCs w:val="24"/>
        </w:rPr>
        <w:t>Vilnius</w:t>
      </w:r>
    </w:p>
    <w:p w14:paraId="45ABD7B3" w14:textId="77777777" w:rsidR="0054642F" w:rsidRPr="005653BC" w:rsidRDefault="00943C96">
      <w:pPr>
        <w:ind w:firstLine="720"/>
        <w:jc w:val="both"/>
        <w:rPr>
          <w:sz w:val="20"/>
        </w:rPr>
      </w:pPr>
      <w:r>
        <w:rPr>
          <w:sz w:val="20"/>
        </w:rPr>
        <w:t xml:space="preserve"> </w:t>
      </w:r>
    </w:p>
    <w:p w14:paraId="6C7EBBF3" w14:textId="77777777" w:rsidR="00395C3C" w:rsidRPr="00D10127" w:rsidRDefault="00395C3C" w:rsidP="00395C3C">
      <w:pPr>
        <w:pStyle w:val="Sraopastraipa"/>
        <w:ind w:left="0" w:firstLine="709"/>
        <w:jc w:val="both"/>
        <w:rPr>
          <w:b/>
          <w:szCs w:val="24"/>
        </w:rPr>
      </w:pPr>
      <w:r w:rsidRPr="00D10127">
        <w:rPr>
          <w:b/>
          <w:szCs w:val="24"/>
        </w:rPr>
        <w:t xml:space="preserve">1 straipsnis. </w:t>
      </w:r>
      <w:r>
        <w:rPr>
          <w:b/>
          <w:szCs w:val="24"/>
        </w:rPr>
        <w:t>20</w:t>
      </w:r>
      <w:r w:rsidRPr="00D10127">
        <w:rPr>
          <w:b/>
          <w:szCs w:val="24"/>
        </w:rPr>
        <w:t xml:space="preserve"> straipsnio pakeitimas</w:t>
      </w:r>
    </w:p>
    <w:p w14:paraId="54FD55E2" w14:textId="0447B495" w:rsidR="00395C3C" w:rsidRPr="00D10127" w:rsidRDefault="00395C3C" w:rsidP="00395C3C">
      <w:pPr>
        <w:tabs>
          <w:tab w:val="left" w:pos="426"/>
        </w:tabs>
        <w:ind w:firstLine="709"/>
        <w:jc w:val="both"/>
        <w:rPr>
          <w:szCs w:val="24"/>
        </w:rPr>
      </w:pPr>
      <w:r>
        <w:rPr>
          <w:color w:val="000000"/>
          <w:szCs w:val="24"/>
        </w:rPr>
        <w:t>Pakeisti 20 straipsnį ir jį išdėstyti taip:</w:t>
      </w:r>
      <w:r w:rsidRPr="00D10127">
        <w:rPr>
          <w:color w:val="000000"/>
          <w:szCs w:val="24"/>
        </w:rPr>
        <w:t>    </w:t>
      </w:r>
    </w:p>
    <w:p w14:paraId="15D49BA4" w14:textId="77777777" w:rsidR="00395C3C" w:rsidRPr="00395C3C" w:rsidRDefault="00395C3C" w:rsidP="00395C3C">
      <w:pPr>
        <w:pStyle w:val="Sraopastraipa"/>
        <w:ind w:left="0" w:firstLine="709"/>
        <w:jc w:val="both"/>
        <w:rPr>
          <w:color w:val="000000"/>
          <w:szCs w:val="24"/>
          <w:lang w:eastAsia="lt-LT"/>
        </w:rPr>
      </w:pPr>
      <w:r w:rsidRPr="00395C3C">
        <w:rPr>
          <w:szCs w:val="24"/>
        </w:rPr>
        <w:t>„</w:t>
      </w:r>
      <w:r w:rsidRPr="00395C3C">
        <w:rPr>
          <w:bCs/>
          <w:color w:val="000000"/>
          <w:szCs w:val="24"/>
          <w:lang w:eastAsia="lt-LT"/>
        </w:rPr>
        <w:t xml:space="preserve">20 straipsnis. Institucijų, vykdančių privalomąjį sveikatos draudimą, santykiai su </w:t>
      </w:r>
      <w:r w:rsidRPr="00395C3C">
        <w:rPr>
          <w:bCs/>
          <w:strike/>
          <w:color w:val="000000"/>
          <w:szCs w:val="24"/>
          <w:lang w:eastAsia="lt-LT"/>
        </w:rPr>
        <w:t>Lietuvos bankų</w:t>
      </w:r>
      <w:r w:rsidRPr="00395C3C">
        <w:rPr>
          <w:bCs/>
          <w:color w:val="000000"/>
          <w:szCs w:val="24"/>
          <w:lang w:eastAsia="lt-LT"/>
        </w:rPr>
        <w:t xml:space="preserve"> </w:t>
      </w:r>
      <w:r w:rsidRPr="00395C3C">
        <w:rPr>
          <w:b/>
          <w:bCs/>
          <w:color w:val="000000"/>
          <w:szCs w:val="24"/>
          <w:lang w:eastAsia="lt-LT"/>
        </w:rPr>
        <w:t xml:space="preserve">finansų </w:t>
      </w:r>
      <w:r w:rsidRPr="00395C3C">
        <w:rPr>
          <w:bCs/>
          <w:color w:val="000000"/>
          <w:szCs w:val="24"/>
          <w:lang w:eastAsia="lt-LT"/>
        </w:rPr>
        <w:t>įstaigomis</w:t>
      </w:r>
    </w:p>
    <w:p w14:paraId="1863A292" w14:textId="42D5A272" w:rsidR="00395C3C" w:rsidRPr="00395C3C" w:rsidRDefault="00395C3C" w:rsidP="00395C3C">
      <w:pPr>
        <w:ind w:firstLine="720"/>
        <w:jc w:val="both"/>
        <w:rPr>
          <w:color w:val="000000"/>
          <w:szCs w:val="24"/>
          <w:lang w:eastAsia="lt-LT"/>
        </w:rPr>
      </w:pPr>
      <w:bookmarkStart w:id="1" w:name="part_bad70ba504a9447ebf3b95798edddd76"/>
      <w:bookmarkEnd w:id="1"/>
      <w:r w:rsidRPr="00395C3C">
        <w:rPr>
          <w:strike/>
          <w:color w:val="000000"/>
          <w:szCs w:val="24"/>
          <w:lang w:eastAsia="lt-LT"/>
        </w:rPr>
        <w:t>Banką</w:t>
      </w:r>
      <w:r w:rsidRPr="00395C3C">
        <w:rPr>
          <w:color w:val="000000"/>
          <w:szCs w:val="24"/>
          <w:lang w:eastAsia="lt-LT"/>
        </w:rPr>
        <w:t xml:space="preserve"> </w:t>
      </w:r>
      <w:r w:rsidR="005577BC" w:rsidRPr="00DD71C6">
        <w:rPr>
          <w:b/>
          <w:color w:val="000000"/>
          <w:szCs w:val="24"/>
          <w:lang w:eastAsia="lt-LT"/>
        </w:rPr>
        <w:t>F</w:t>
      </w:r>
      <w:r w:rsidRPr="005577BC">
        <w:rPr>
          <w:b/>
          <w:color w:val="000000"/>
          <w:szCs w:val="24"/>
          <w:lang w:eastAsia="lt-LT"/>
        </w:rPr>
        <w:t>inansų</w:t>
      </w:r>
      <w:r>
        <w:rPr>
          <w:b/>
          <w:color w:val="000000"/>
          <w:szCs w:val="24"/>
          <w:lang w:eastAsia="lt-LT"/>
        </w:rPr>
        <w:t xml:space="preserve"> įstaigą </w:t>
      </w:r>
      <w:r w:rsidRPr="00395C3C">
        <w:rPr>
          <w:color w:val="000000"/>
          <w:szCs w:val="24"/>
          <w:lang w:eastAsia="lt-LT"/>
        </w:rPr>
        <w:t>Lietuvos Respublikoje Valstybinė ligonių kasa ir teritorinės ligonių kasos privalo pasirinkti konkurso būdu. Konkurso sąlygas nustato Sveikatos apsaugos ministerija.</w:t>
      </w:r>
      <w:r>
        <w:rPr>
          <w:color w:val="000000"/>
          <w:szCs w:val="24"/>
          <w:lang w:eastAsia="lt-LT"/>
        </w:rPr>
        <w:t>“</w:t>
      </w:r>
    </w:p>
    <w:p w14:paraId="41607329" w14:textId="77777777" w:rsidR="00395C3C" w:rsidRDefault="00395C3C" w:rsidP="004F17D1">
      <w:pPr>
        <w:pStyle w:val="Sraopastraipa"/>
        <w:ind w:left="0" w:firstLine="709"/>
        <w:jc w:val="both"/>
        <w:rPr>
          <w:b/>
          <w:szCs w:val="24"/>
        </w:rPr>
      </w:pPr>
    </w:p>
    <w:p w14:paraId="2C2EC79C" w14:textId="18C5C55C" w:rsidR="0054642F" w:rsidRDefault="00395C3C" w:rsidP="004F17D1">
      <w:pPr>
        <w:pStyle w:val="Sraopastraipa"/>
        <w:ind w:left="0" w:firstLine="709"/>
        <w:jc w:val="both"/>
        <w:rPr>
          <w:b/>
          <w:szCs w:val="24"/>
        </w:rPr>
      </w:pPr>
      <w:r>
        <w:rPr>
          <w:b/>
          <w:szCs w:val="24"/>
        </w:rPr>
        <w:t>2</w:t>
      </w:r>
      <w:r w:rsidRPr="00D10127">
        <w:rPr>
          <w:b/>
          <w:szCs w:val="24"/>
        </w:rPr>
        <w:t xml:space="preserve"> </w:t>
      </w:r>
      <w:r w:rsidR="002C6E0E" w:rsidRPr="00D10127">
        <w:rPr>
          <w:b/>
          <w:szCs w:val="24"/>
        </w:rPr>
        <w:t xml:space="preserve">straipsnis. </w:t>
      </w:r>
      <w:r w:rsidR="009E1289">
        <w:rPr>
          <w:b/>
          <w:szCs w:val="24"/>
        </w:rPr>
        <w:t>23</w:t>
      </w:r>
      <w:r w:rsidR="004F4A4D" w:rsidRPr="00D10127">
        <w:rPr>
          <w:b/>
          <w:szCs w:val="24"/>
        </w:rPr>
        <w:t xml:space="preserve"> straipsnio pakeitimas</w:t>
      </w:r>
    </w:p>
    <w:p w14:paraId="0675CBC5" w14:textId="5B0BF1BD" w:rsidR="00465123" w:rsidRPr="00465123" w:rsidRDefault="00465123" w:rsidP="004F17D1">
      <w:pPr>
        <w:pStyle w:val="Sraopastraipa"/>
        <w:ind w:left="0" w:firstLine="709"/>
        <w:jc w:val="both"/>
        <w:rPr>
          <w:color w:val="000000"/>
          <w:szCs w:val="24"/>
        </w:rPr>
      </w:pPr>
      <w:r>
        <w:rPr>
          <w:szCs w:val="24"/>
        </w:rPr>
        <w:t>1</w:t>
      </w:r>
      <w:r w:rsidR="008D6F94">
        <w:rPr>
          <w:szCs w:val="24"/>
        </w:rPr>
        <w:t>.</w:t>
      </w:r>
      <w:r>
        <w:rPr>
          <w:szCs w:val="24"/>
        </w:rPr>
        <w:t xml:space="preserve"> </w:t>
      </w:r>
      <w:r w:rsidRPr="00465123">
        <w:rPr>
          <w:szCs w:val="24"/>
        </w:rPr>
        <w:t xml:space="preserve">Pakeisti </w:t>
      </w:r>
      <w:r w:rsidRPr="00465123">
        <w:rPr>
          <w:color w:val="000000"/>
          <w:szCs w:val="24"/>
        </w:rPr>
        <w:t>23 straipsnio pavadinimą ir jį išdėstyti taip:</w:t>
      </w:r>
    </w:p>
    <w:p w14:paraId="3FC33128" w14:textId="5ED0E92A" w:rsidR="00465123" w:rsidRPr="00465123" w:rsidRDefault="00465123" w:rsidP="004F17D1">
      <w:pPr>
        <w:pStyle w:val="Sraopastraipa"/>
        <w:ind w:left="0" w:firstLine="709"/>
        <w:jc w:val="both"/>
        <w:rPr>
          <w:b/>
          <w:szCs w:val="24"/>
          <w:lang w:val="en-US"/>
        </w:rPr>
      </w:pPr>
      <w:r w:rsidRPr="00465123">
        <w:rPr>
          <w:color w:val="000000"/>
          <w:szCs w:val="24"/>
        </w:rPr>
        <w:t>„</w:t>
      </w:r>
      <w:r w:rsidRPr="00465123">
        <w:rPr>
          <w:bCs/>
          <w:color w:val="000000"/>
          <w:szCs w:val="24"/>
        </w:rPr>
        <w:t xml:space="preserve">23 straipsnis. Privalomojo sveikatos draudimo fondo biudžeto </w:t>
      </w:r>
      <w:r w:rsidR="00E53BAD">
        <w:rPr>
          <w:b/>
          <w:bCs/>
          <w:color w:val="000000"/>
          <w:szCs w:val="24"/>
        </w:rPr>
        <w:t xml:space="preserve">ir jo </w:t>
      </w:r>
      <w:r w:rsidRPr="00465123">
        <w:rPr>
          <w:bCs/>
          <w:color w:val="000000"/>
          <w:szCs w:val="24"/>
        </w:rPr>
        <w:t>rezervo lėšų naudojimas</w:t>
      </w:r>
      <w:r>
        <w:rPr>
          <w:bCs/>
          <w:color w:val="000000"/>
          <w:szCs w:val="24"/>
        </w:rPr>
        <w:t xml:space="preserve"> </w:t>
      </w:r>
      <w:r>
        <w:rPr>
          <w:b/>
          <w:bCs/>
          <w:color w:val="000000"/>
          <w:szCs w:val="24"/>
        </w:rPr>
        <w:t>ir investavimas</w:t>
      </w:r>
      <w:r w:rsidRPr="00465123">
        <w:rPr>
          <w:bCs/>
          <w:color w:val="000000"/>
          <w:szCs w:val="24"/>
        </w:rPr>
        <w:t>“</w:t>
      </w:r>
      <w:r>
        <w:rPr>
          <w:bCs/>
          <w:color w:val="000000"/>
          <w:szCs w:val="24"/>
        </w:rPr>
        <w:t>.</w:t>
      </w:r>
      <w:bookmarkStart w:id="2" w:name="_GoBack"/>
      <w:bookmarkEnd w:id="2"/>
    </w:p>
    <w:p w14:paraId="19AC6BBD" w14:textId="54E60B98" w:rsidR="004D31E5" w:rsidRPr="00465123" w:rsidRDefault="00465123" w:rsidP="004F17D1">
      <w:pPr>
        <w:tabs>
          <w:tab w:val="left" w:pos="426"/>
        </w:tabs>
        <w:ind w:firstLine="709"/>
        <w:jc w:val="both"/>
        <w:rPr>
          <w:szCs w:val="24"/>
        </w:rPr>
      </w:pPr>
      <w:r>
        <w:rPr>
          <w:color w:val="000000"/>
          <w:szCs w:val="24"/>
        </w:rPr>
        <w:t>2</w:t>
      </w:r>
      <w:r w:rsidR="009E1289" w:rsidRPr="00465123">
        <w:rPr>
          <w:color w:val="000000"/>
          <w:szCs w:val="24"/>
        </w:rPr>
        <w:t>. Pakeisti 23 straipsnio 4 dalį ir ją išdėstyti taip:</w:t>
      </w:r>
      <w:r w:rsidR="004D31E5" w:rsidRPr="00465123">
        <w:rPr>
          <w:color w:val="000000"/>
          <w:szCs w:val="24"/>
        </w:rPr>
        <w:t>    </w:t>
      </w:r>
    </w:p>
    <w:p w14:paraId="06ADF0C1" w14:textId="39844AA8" w:rsidR="0054642F" w:rsidRDefault="004D31E5" w:rsidP="004F17D1">
      <w:pPr>
        <w:ind w:firstLine="720"/>
        <w:jc w:val="both"/>
        <w:rPr>
          <w:szCs w:val="24"/>
        </w:rPr>
      </w:pPr>
      <w:r w:rsidRPr="00465123">
        <w:rPr>
          <w:szCs w:val="24"/>
        </w:rPr>
        <w:t>„</w:t>
      </w:r>
      <w:r w:rsidR="009E1289" w:rsidRPr="00465123">
        <w:rPr>
          <w:szCs w:val="24"/>
        </w:rPr>
        <w:t>4.</w:t>
      </w:r>
      <w:r w:rsidRPr="00465123">
        <w:rPr>
          <w:szCs w:val="24"/>
        </w:rPr>
        <w:t xml:space="preserve"> </w:t>
      </w:r>
      <w:r w:rsidR="003F1181" w:rsidRPr="00465123">
        <w:rPr>
          <w:szCs w:val="24"/>
        </w:rPr>
        <w:t>Valstybinė</w:t>
      </w:r>
      <w:r w:rsidR="003F1181" w:rsidRPr="003F1181">
        <w:rPr>
          <w:szCs w:val="24"/>
        </w:rPr>
        <w:t xml:space="preserve"> ligonių kasa ir teritorinės </w:t>
      </w:r>
      <w:r w:rsidR="003F1181" w:rsidRPr="003F1181">
        <w:rPr>
          <w:szCs w:val="24"/>
        </w:rPr>
        <w:t>ligonių kasos Privalomojo sveikatos draudimo fondo biudžeto ir jo rezervo lėšas laiko</w:t>
      </w:r>
      <w:r w:rsidR="00245728">
        <w:rPr>
          <w:szCs w:val="24"/>
        </w:rPr>
        <w:t>,</w:t>
      </w:r>
      <w:r w:rsidR="003F1181" w:rsidRPr="003F1181">
        <w:rPr>
          <w:szCs w:val="24"/>
        </w:rPr>
        <w:t xml:space="preserve"> </w:t>
      </w:r>
      <w:r w:rsidR="004906EC">
        <w:rPr>
          <w:b/>
          <w:szCs w:val="24"/>
        </w:rPr>
        <w:t xml:space="preserve">kaip nustatyta </w:t>
      </w:r>
      <w:r w:rsidR="004906EC" w:rsidRPr="003F1181">
        <w:rPr>
          <w:b/>
          <w:color w:val="000000"/>
          <w:szCs w:val="24"/>
          <w:lang w:eastAsia="lt-LT"/>
        </w:rPr>
        <w:t xml:space="preserve">Lietuvos Respublikos </w:t>
      </w:r>
      <w:r w:rsidR="004906EC">
        <w:rPr>
          <w:b/>
          <w:color w:val="000000"/>
          <w:szCs w:val="24"/>
        </w:rPr>
        <w:t>valstybės iždo įstatyme</w:t>
      </w:r>
      <w:r w:rsidR="00245728">
        <w:rPr>
          <w:b/>
          <w:color w:val="000000"/>
          <w:szCs w:val="24"/>
        </w:rPr>
        <w:t>,</w:t>
      </w:r>
      <w:r w:rsidR="004906EC">
        <w:rPr>
          <w:b/>
          <w:szCs w:val="24"/>
        </w:rPr>
        <w:t xml:space="preserve"> </w:t>
      </w:r>
      <w:r w:rsidR="003F1181">
        <w:rPr>
          <w:b/>
          <w:szCs w:val="24"/>
        </w:rPr>
        <w:t>įstaigos tvarkomoje sąskaitoje</w:t>
      </w:r>
      <w:r w:rsidR="00E53BAD">
        <w:rPr>
          <w:b/>
          <w:szCs w:val="24"/>
        </w:rPr>
        <w:t xml:space="preserve"> valstybės ižde</w:t>
      </w:r>
      <w:r w:rsidR="003F1181">
        <w:rPr>
          <w:b/>
          <w:szCs w:val="24"/>
        </w:rPr>
        <w:t xml:space="preserve"> ir (arba) </w:t>
      </w:r>
      <w:r w:rsidR="003F1181" w:rsidRPr="003F1181">
        <w:rPr>
          <w:szCs w:val="24"/>
        </w:rPr>
        <w:t>konkurso būdu</w:t>
      </w:r>
      <w:r w:rsidR="001230F1">
        <w:rPr>
          <w:szCs w:val="24"/>
        </w:rPr>
        <w:t xml:space="preserve"> </w:t>
      </w:r>
      <w:r w:rsidR="001230F1">
        <w:rPr>
          <w:b/>
          <w:szCs w:val="24"/>
        </w:rPr>
        <w:t>pasirinktoje finansų įstaigoje</w:t>
      </w:r>
      <w:r w:rsidR="003F1181" w:rsidRPr="003F1181">
        <w:rPr>
          <w:szCs w:val="24"/>
        </w:rPr>
        <w:t xml:space="preserve"> </w:t>
      </w:r>
      <w:r w:rsidR="003F1181" w:rsidRPr="0070346F">
        <w:rPr>
          <w:strike/>
          <w:szCs w:val="24"/>
        </w:rPr>
        <w:t>pasirinktame banke</w:t>
      </w:r>
      <w:r w:rsidR="003F1181" w:rsidRPr="003F1181">
        <w:rPr>
          <w:szCs w:val="24"/>
        </w:rPr>
        <w:t xml:space="preserve"> arba investuoja šio straipsnio 5 dalyje nustatyta tvarka.</w:t>
      </w:r>
      <w:r w:rsidR="003F1181">
        <w:rPr>
          <w:szCs w:val="24"/>
        </w:rPr>
        <w:t>“</w:t>
      </w:r>
    </w:p>
    <w:p w14:paraId="59F9CD57" w14:textId="14A5F979" w:rsidR="003F1181" w:rsidRPr="003F1181" w:rsidRDefault="00465123" w:rsidP="004F17D1">
      <w:pPr>
        <w:ind w:firstLine="720"/>
        <w:jc w:val="both"/>
        <w:rPr>
          <w:szCs w:val="24"/>
        </w:rPr>
      </w:pPr>
      <w:r>
        <w:rPr>
          <w:szCs w:val="24"/>
        </w:rPr>
        <w:t>3</w:t>
      </w:r>
      <w:r w:rsidR="003F1181">
        <w:rPr>
          <w:szCs w:val="24"/>
        </w:rPr>
        <w:t xml:space="preserve">. </w:t>
      </w:r>
      <w:r w:rsidR="003F1181">
        <w:rPr>
          <w:color w:val="000000"/>
          <w:szCs w:val="24"/>
        </w:rPr>
        <w:t xml:space="preserve">Pakeisti 23 </w:t>
      </w:r>
      <w:r w:rsidR="003F1181" w:rsidRPr="003F1181">
        <w:rPr>
          <w:szCs w:val="24"/>
        </w:rPr>
        <w:t xml:space="preserve">straipsnio </w:t>
      </w:r>
      <w:r w:rsidR="003F1181">
        <w:rPr>
          <w:szCs w:val="24"/>
        </w:rPr>
        <w:t>5</w:t>
      </w:r>
      <w:r w:rsidR="003F1181" w:rsidRPr="003F1181">
        <w:rPr>
          <w:szCs w:val="24"/>
        </w:rPr>
        <w:t xml:space="preserve"> dalį ir ją išdėstyti taip</w:t>
      </w:r>
      <w:r w:rsidR="003F1181" w:rsidRPr="003F1181">
        <w:rPr>
          <w:szCs w:val="24"/>
        </w:rPr>
        <w:t>:    </w:t>
      </w:r>
    </w:p>
    <w:p w14:paraId="5F476968" w14:textId="2C8AF9D4" w:rsidR="0054642F" w:rsidRPr="003F1181" w:rsidRDefault="003F1181" w:rsidP="004F17D1">
      <w:pPr>
        <w:ind w:firstLine="720"/>
        <w:jc w:val="both"/>
        <w:rPr>
          <w:szCs w:val="24"/>
        </w:rPr>
      </w:pPr>
      <w:r w:rsidRPr="003F1181">
        <w:rPr>
          <w:szCs w:val="24"/>
        </w:rPr>
        <w:t>„5. Valstybinei ligonių kasai priėmus</w:t>
      </w:r>
      <w:r w:rsidR="00465123">
        <w:rPr>
          <w:szCs w:val="24"/>
        </w:rPr>
        <w:t xml:space="preserve"> </w:t>
      </w:r>
      <w:r w:rsidR="00465123">
        <w:rPr>
          <w:b/>
          <w:szCs w:val="24"/>
        </w:rPr>
        <w:t>su Finansų ministerija suderintą</w:t>
      </w:r>
      <w:r w:rsidRPr="003F1181">
        <w:rPr>
          <w:szCs w:val="24"/>
        </w:rPr>
        <w:t xml:space="preserve"> sprendimą investuoti laikinai laisvas (šio Įstatymo nustatyta tvarka nepaskirstytas ir mokėjimams atlikti nenaudojamas) Privalomojo sveikatos draudimo fondo lėšas, jos pervedamos į Finansų ministerijos </w:t>
      </w:r>
      <w:r w:rsidRPr="003F1181">
        <w:rPr>
          <w:strike/>
          <w:szCs w:val="24"/>
        </w:rPr>
        <w:t xml:space="preserve">vardu atidarytą </w:t>
      </w:r>
      <w:proofErr w:type="gramStart"/>
      <w:r w:rsidRPr="003F1181">
        <w:rPr>
          <w:strike/>
          <w:szCs w:val="24"/>
        </w:rPr>
        <w:t>Lietuvos banko</w:t>
      </w:r>
      <w:proofErr w:type="gramEnd"/>
      <w:r w:rsidRPr="003F1181">
        <w:rPr>
          <w:szCs w:val="24"/>
        </w:rPr>
        <w:t xml:space="preserve"> </w:t>
      </w:r>
      <w:r>
        <w:rPr>
          <w:b/>
          <w:szCs w:val="24"/>
        </w:rPr>
        <w:t xml:space="preserve">nurodytą </w:t>
      </w:r>
      <w:r w:rsidRPr="003F1181">
        <w:rPr>
          <w:b/>
          <w:szCs w:val="24"/>
        </w:rPr>
        <w:t xml:space="preserve">valstybės iždo </w:t>
      </w:r>
      <w:r w:rsidRPr="003F1181">
        <w:rPr>
          <w:szCs w:val="24"/>
        </w:rPr>
        <w:t>sąskaitą. Šias lėšas neatlygintinai valdo ir sprendimus dėl jų investavimo finansų ministro nustatyta tvarka priima Finansų ministerija, garantuodama, kad investuotos lėšos ir investavimo metu gautos pajamos Valstybinės ligonių kasos pageidavimu būtų grąžinamos į Privalomojo sveikatos draudimo fondo sąskaitą. Pajamos, gautos investuojant, naudojamos tik šiame Įstatyme nustatytoms Privalomojo sveikatos draudimo fondo biudžeto išlaidoms apmokėti. Valstybinė ligonių kasa Finansų ministerijos investavimo išlaidas kompensuoja šio Įstatymo 21 straipsnio 1 dalies 6 punkte numatytomis lėšomis.“</w:t>
      </w:r>
    </w:p>
    <w:p w14:paraId="51A39CB6" w14:textId="77777777" w:rsidR="004F17D1" w:rsidRDefault="004F17D1" w:rsidP="004F17D1">
      <w:pPr>
        <w:pStyle w:val="Sraopastraipa"/>
        <w:ind w:left="0" w:firstLine="709"/>
        <w:jc w:val="both"/>
        <w:rPr>
          <w:b/>
          <w:szCs w:val="24"/>
        </w:rPr>
      </w:pPr>
    </w:p>
    <w:p w14:paraId="0CBFDB78" w14:textId="3E605107" w:rsidR="003F1181" w:rsidRPr="003F1181" w:rsidRDefault="00395C3C" w:rsidP="004F17D1">
      <w:pPr>
        <w:pStyle w:val="Sraopastraipa"/>
        <w:ind w:left="0" w:firstLine="709"/>
        <w:jc w:val="both"/>
        <w:rPr>
          <w:b/>
          <w:szCs w:val="24"/>
        </w:rPr>
      </w:pPr>
      <w:r>
        <w:rPr>
          <w:b/>
          <w:szCs w:val="24"/>
        </w:rPr>
        <w:t>3</w:t>
      </w:r>
      <w:r w:rsidRPr="003F1181">
        <w:rPr>
          <w:b/>
          <w:szCs w:val="24"/>
        </w:rPr>
        <w:t xml:space="preserve"> </w:t>
      </w:r>
      <w:r w:rsidR="003F1181" w:rsidRPr="003F1181">
        <w:rPr>
          <w:b/>
          <w:szCs w:val="24"/>
        </w:rPr>
        <w:t>straipsnis. 29 straipsnio pakeitimas</w:t>
      </w:r>
    </w:p>
    <w:p w14:paraId="37534CE8" w14:textId="77777777" w:rsidR="003F1181" w:rsidRPr="003F1181" w:rsidRDefault="003F1181" w:rsidP="004F17D1">
      <w:pPr>
        <w:tabs>
          <w:tab w:val="left" w:pos="426"/>
        </w:tabs>
        <w:ind w:firstLine="709"/>
        <w:jc w:val="both"/>
        <w:rPr>
          <w:szCs w:val="24"/>
        </w:rPr>
      </w:pPr>
      <w:r w:rsidRPr="003F1181">
        <w:rPr>
          <w:color w:val="000000"/>
          <w:szCs w:val="24"/>
        </w:rPr>
        <w:t>Pakeisti 29 straipsnio 3 dalį ir ją išdėstyti taip:    </w:t>
      </w:r>
    </w:p>
    <w:p w14:paraId="11BA309C" w14:textId="77777777" w:rsidR="003F1181" w:rsidRPr="003F1181" w:rsidRDefault="003F1181" w:rsidP="004F17D1">
      <w:pPr>
        <w:ind w:firstLine="720"/>
        <w:jc w:val="both"/>
        <w:rPr>
          <w:szCs w:val="24"/>
        </w:rPr>
      </w:pPr>
      <w:r w:rsidRPr="003F1181">
        <w:rPr>
          <w:szCs w:val="24"/>
        </w:rPr>
        <w:t>„</w:t>
      </w:r>
      <w:r w:rsidRPr="003F1181">
        <w:rPr>
          <w:color w:val="000000"/>
          <w:szCs w:val="24"/>
        </w:rPr>
        <w:t>3. Valstybinė ligonių kasa yra juridinis asmuo, išlaikomas iš Privalomojo sveikatos draudimo fondo biudžeto, turintis antspaudą su Lietuvos valstybės herbu ir sąskaitas</w:t>
      </w:r>
      <w:r w:rsidRPr="003F1181">
        <w:rPr>
          <w:b/>
          <w:szCs w:val="24"/>
        </w:rPr>
        <w:t xml:space="preserve"> valstybės ižde ir (arba)</w:t>
      </w:r>
      <w:r w:rsidR="006D2AC2">
        <w:rPr>
          <w:b/>
          <w:szCs w:val="24"/>
        </w:rPr>
        <w:t>,</w:t>
      </w:r>
      <w:r w:rsidRPr="003F1181">
        <w:rPr>
          <w:b/>
          <w:szCs w:val="24"/>
        </w:rPr>
        <w:t xml:space="preserve"> </w:t>
      </w:r>
      <w:r w:rsidR="004A4567">
        <w:rPr>
          <w:b/>
          <w:szCs w:val="24"/>
        </w:rPr>
        <w:t xml:space="preserve">kaip nustatyta </w:t>
      </w:r>
      <w:r w:rsidR="001230F1">
        <w:rPr>
          <w:b/>
          <w:color w:val="000000"/>
          <w:szCs w:val="24"/>
        </w:rPr>
        <w:t>Valstybės iždo įstatyme</w:t>
      </w:r>
      <w:proofErr w:type="gramStart"/>
      <w:r w:rsidR="006D2AC2">
        <w:rPr>
          <w:b/>
          <w:color w:val="000000"/>
          <w:szCs w:val="24"/>
        </w:rPr>
        <w:t>,</w:t>
      </w:r>
      <w:proofErr w:type="gramEnd"/>
      <w:r w:rsidR="0070346F">
        <w:rPr>
          <w:b/>
          <w:color w:val="000000"/>
          <w:szCs w:val="24"/>
        </w:rPr>
        <w:t xml:space="preserve"> </w:t>
      </w:r>
      <w:r w:rsidRPr="003F1181">
        <w:rPr>
          <w:b/>
          <w:color w:val="000000"/>
          <w:szCs w:val="24"/>
        </w:rPr>
        <w:t>–</w:t>
      </w:r>
      <w:r w:rsidRPr="003F1181">
        <w:rPr>
          <w:b/>
          <w:szCs w:val="24"/>
        </w:rPr>
        <w:t xml:space="preserve"> </w:t>
      </w:r>
      <w:r w:rsidRPr="0070346F">
        <w:rPr>
          <w:strike/>
          <w:color w:val="000000"/>
          <w:szCs w:val="24"/>
        </w:rPr>
        <w:t>Lietuvos Respublikos bankuose</w:t>
      </w:r>
      <w:r w:rsidR="001230F1">
        <w:rPr>
          <w:color w:val="000000"/>
          <w:szCs w:val="24"/>
        </w:rPr>
        <w:t xml:space="preserve"> </w:t>
      </w:r>
      <w:r w:rsidR="001230F1">
        <w:rPr>
          <w:b/>
          <w:color w:val="000000"/>
          <w:szCs w:val="24"/>
        </w:rPr>
        <w:t>finansų įstaigose</w:t>
      </w:r>
      <w:r w:rsidRPr="003F1181">
        <w:rPr>
          <w:color w:val="000000"/>
          <w:szCs w:val="24"/>
        </w:rPr>
        <w:t>.“</w:t>
      </w:r>
    </w:p>
    <w:p w14:paraId="2EE7795C" w14:textId="77777777" w:rsidR="004F17D1" w:rsidRDefault="004F17D1" w:rsidP="004F17D1">
      <w:pPr>
        <w:pStyle w:val="Sraopastraipa"/>
        <w:ind w:left="0" w:firstLine="709"/>
        <w:jc w:val="both"/>
        <w:rPr>
          <w:b/>
          <w:szCs w:val="24"/>
        </w:rPr>
      </w:pPr>
    </w:p>
    <w:p w14:paraId="01278A1B" w14:textId="10114A9E" w:rsidR="003F1181" w:rsidRPr="003F1181" w:rsidRDefault="00395C3C" w:rsidP="004F17D1">
      <w:pPr>
        <w:pStyle w:val="Sraopastraipa"/>
        <w:ind w:left="0" w:firstLine="709"/>
        <w:jc w:val="both"/>
        <w:rPr>
          <w:b/>
          <w:szCs w:val="24"/>
        </w:rPr>
      </w:pPr>
      <w:r>
        <w:rPr>
          <w:b/>
          <w:szCs w:val="24"/>
        </w:rPr>
        <w:t>4</w:t>
      </w:r>
      <w:r w:rsidRPr="003F1181">
        <w:rPr>
          <w:b/>
          <w:szCs w:val="24"/>
        </w:rPr>
        <w:t xml:space="preserve"> </w:t>
      </w:r>
      <w:r w:rsidR="003F1181" w:rsidRPr="003F1181">
        <w:rPr>
          <w:b/>
          <w:szCs w:val="24"/>
        </w:rPr>
        <w:t>straipsnis. 32 straipsnio pakeitimas</w:t>
      </w:r>
    </w:p>
    <w:p w14:paraId="64E9CC74" w14:textId="77777777" w:rsidR="003F1181" w:rsidRPr="003F1181" w:rsidRDefault="003F1181" w:rsidP="004F17D1">
      <w:pPr>
        <w:tabs>
          <w:tab w:val="left" w:pos="426"/>
        </w:tabs>
        <w:ind w:firstLine="709"/>
        <w:jc w:val="both"/>
        <w:rPr>
          <w:szCs w:val="24"/>
        </w:rPr>
      </w:pPr>
      <w:r w:rsidRPr="003F1181">
        <w:rPr>
          <w:color w:val="000000"/>
          <w:szCs w:val="24"/>
        </w:rPr>
        <w:t>Pakeisti 32 straipsnio 2 dalį ir ją išdėstyti taip:    </w:t>
      </w:r>
    </w:p>
    <w:p w14:paraId="78556324" w14:textId="77777777" w:rsidR="003F1181" w:rsidRDefault="003F1181" w:rsidP="004F17D1">
      <w:pPr>
        <w:ind w:firstLine="720"/>
        <w:jc w:val="both"/>
        <w:rPr>
          <w:color w:val="000000"/>
          <w:szCs w:val="24"/>
        </w:rPr>
      </w:pPr>
      <w:r w:rsidRPr="003F1181">
        <w:rPr>
          <w:szCs w:val="24"/>
        </w:rPr>
        <w:t xml:space="preserve">„2. </w:t>
      </w:r>
      <w:proofErr w:type="gramStart"/>
      <w:r w:rsidRPr="003F1181">
        <w:rPr>
          <w:color w:val="000000"/>
          <w:szCs w:val="24"/>
        </w:rPr>
        <w:t>Teritorinė ligonių kasa</w:t>
      </w:r>
      <w:proofErr w:type="gramEnd"/>
      <w:r w:rsidRPr="003F1181">
        <w:rPr>
          <w:color w:val="000000"/>
          <w:szCs w:val="24"/>
        </w:rPr>
        <w:t xml:space="preserve"> yra juridinis asmuo, veikiantis pagal šį Įstatymą, Biudžetinių įstaigų įstatymą bei šio straipsnio 1 dalyje nurodytus nuostatus, išlaikomas iš Privalomojo sveikatos draudimo fondo biudžeto lėšų, turintis antspaudą su Lietuvos valstybės herbu ir sąskaitas </w:t>
      </w:r>
      <w:r w:rsidRPr="003F1181">
        <w:rPr>
          <w:b/>
          <w:szCs w:val="24"/>
        </w:rPr>
        <w:t>valstybės ižde ir (arba)</w:t>
      </w:r>
      <w:r w:rsidR="006D2AC2">
        <w:rPr>
          <w:b/>
          <w:szCs w:val="24"/>
        </w:rPr>
        <w:t>,</w:t>
      </w:r>
      <w:r w:rsidRPr="003F1181">
        <w:rPr>
          <w:b/>
          <w:szCs w:val="24"/>
        </w:rPr>
        <w:t xml:space="preserve"> </w:t>
      </w:r>
      <w:r w:rsidR="004A4567">
        <w:rPr>
          <w:b/>
          <w:szCs w:val="24"/>
        </w:rPr>
        <w:t xml:space="preserve">kaip nustatyta </w:t>
      </w:r>
      <w:r w:rsidR="001230F1">
        <w:rPr>
          <w:b/>
          <w:color w:val="000000"/>
          <w:szCs w:val="24"/>
        </w:rPr>
        <w:t>Valstybės iždo įstatyme</w:t>
      </w:r>
      <w:r w:rsidR="006D2AC2">
        <w:rPr>
          <w:b/>
          <w:color w:val="000000"/>
          <w:szCs w:val="24"/>
        </w:rPr>
        <w:t>,</w:t>
      </w:r>
      <w:r w:rsidR="0070346F">
        <w:rPr>
          <w:b/>
          <w:color w:val="000000"/>
          <w:szCs w:val="24"/>
        </w:rPr>
        <w:t xml:space="preserve"> </w:t>
      </w:r>
      <w:r w:rsidRPr="003F1181">
        <w:rPr>
          <w:b/>
          <w:color w:val="000000"/>
          <w:szCs w:val="24"/>
        </w:rPr>
        <w:t>–</w:t>
      </w:r>
      <w:r w:rsidRPr="003F1181">
        <w:rPr>
          <w:b/>
          <w:szCs w:val="24"/>
        </w:rPr>
        <w:t xml:space="preserve"> </w:t>
      </w:r>
      <w:r w:rsidRPr="0070346F">
        <w:rPr>
          <w:strike/>
          <w:color w:val="000000"/>
          <w:szCs w:val="24"/>
        </w:rPr>
        <w:t>bankuose</w:t>
      </w:r>
      <w:r w:rsidR="001230F1" w:rsidRPr="0070346F">
        <w:rPr>
          <w:color w:val="000000"/>
          <w:szCs w:val="24"/>
        </w:rPr>
        <w:t xml:space="preserve"> </w:t>
      </w:r>
      <w:r w:rsidR="001230F1" w:rsidRPr="0070346F">
        <w:rPr>
          <w:b/>
          <w:color w:val="000000"/>
          <w:szCs w:val="24"/>
        </w:rPr>
        <w:t xml:space="preserve">finansų </w:t>
      </w:r>
      <w:r w:rsidR="001230F1" w:rsidRPr="0070346F">
        <w:rPr>
          <w:b/>
          <w:color w:val="000000"/>
          <w:szCs w:val="24"/>
        </w:rPr>
        <w:lastRenderedPageBreak/>
        <w:t>įstaigose</w:t>
      </w:r>
      <w:r w:rsidRPr="003F1181">
        <w:rPr>
          <w:color w:val="000000"/>
          <w:szCs w:val="24"/>
        </w:rPr>
        <w:t>. Biudžetinių įstaigų įstatymas teritorinėms ligonių kasoms taikomas tiek, kiek jų veiklos nereglamentuoja šis Įstatymas.“</w:t>
      </w:r>
    </w:p>
    <w:p w14:paraId="7EC9620C" w14:textId="77777777" w:rsidR="004F17D1" w:rsidRDefault="004F17D1" w:rsidP="004F17D1">
      <w:pPr>
        <w:tabs>
          <w:tab w:val="left" w:pos="1134"/>
        </w:tabs>
        <w:ind w:firstLine="720"/>
        <w:jc w:val="both"/>
        <w:rPr>
          <w:b/>
          <w:szCs w:val="24"/>
          <w:lang w:eastAsia="lt-LT"/>
        </w:rPr>
      </w:pPr>
    </w:p>
    <w:p w14:paraId="0EC35DE0" w14:textId="77777777" w:rsidR="00395C3C" w:rsidRDefault="00395C3C" w:rsidP="004F17D1">
      <w:pPr>
        <w:tabs>
          <w:tab w:val="left" w:pos="1134"/>
        </w:tabs>
        <w:ind w:firstLine="720"/>
        <w:jc w:val="both"/>
        <w:rPr>
          <w:b/>
          <w:szCs w:val="24"/>
          <w:lang w:eastAsia="lt-LT"/>
        </w:rPr>
      </w:pPr>
    </w:p>
    <w:p w14:paraId="77F5030F" w14:textId="77EDF99C" w:rsidR="004F17D1" w:rsidRDefault="00395C3C" w:rsidP="004F17D1">
      <w:pPr>
        <w:tabs>
          <w:tab w:val="left" w:pos="1134"/>
        </w:tabs>
        <w:ind w:firstLine="720"/>
        <w:jc w:val="both"/>
        <w:rPr>
          <w:b/>
          <w:szCs w:val="24"/>
          <w:lang w:eastAsia="lt-LT"/>
        </w:rPr>
      </w:pPr>
      <w:r>
        <w:rPr>
          <w:b/>
          <w:szCs w:val="24"/>
          <w:lang w:eastAsia="lt-LT"/>
        </w:rPr>
        <w:t xml:space="preserve">5 </w:t>
      </w:r>
      <w:r w:rsidR="004F17D1">
        <w:rPr>
          <w:b/>
          <w:szCs w:val="24"/>
          <w:lang w:eastAsia="lt-LT"/>
        </w:rPr>
        <w:t>straipsnis. Įstatymo įsigaliojimas</w:t>
      </w:r>
    </w:p>
    <w:p w14:paraId="0D83487E" w14:textId="3925D720" w:rsidR="004F17D1" w:rsidRDefault="004F17D1" w:rsidP="004F17D1">
      <w:pPr>
        <w:tabs>
          <w:tab w:val="left" w:pos="1134"/>
        </w:tabs>
        <w:ind w:firstLine="720"/>
        <w:jc w:val="both"/>
        <w:rPr>
          <w:szCs w:val="24"/>
        </w:rPr>
      </w:pPr>
      <w:r>
        <w:rPr>
          <w:szCs w:val="24"/>
        </w:rPr>
        <w:t>Šis įstatymas</w:t>
      </w:r>
      <w:r w:rsidR="00D13811">
        <w:rPr>
          <w:szCs w:val="24"/>
        </w:rPr>
        <w:t xml:space="preserve"> </w:t>
      </w:r>
      <w:r>
        <w:rPr>
          <w:szCs w:val="24"/>
        </w:rPr>
        <w:t>įsigalioja 2023 m. sausio 1 d.</w:t>
      </w:r>
    </w:p>
    <w:p w14:paraId="688F7366" w14:textId="77777777" w:rsidR="004F17D1" w:rsidRDefault="004F17D1" w:rsidP="00233126">
      <w:pPr>
        <w:ind w:firstLine="709"/>
        <w:rPr>
          <w:i/>
          <w:iCs/>
          <w:szCs w:val="24"/>
        </w:rPr>
      </w:pPr>
    </w:p>
    <w:p w14:paraId="624B0252" w14:textId="77777777" w:rsidR="00FA408A" w:rsidRDefault="00FA408A" w:rsidP="00233126">
      <w:pPr>
        <w:ind w:firstLine="709"/>
        <w:rPr>
          <w:i/>
          <w:iCs/>
          <w:szCs w:val="24"/>
        </w:rPr>
      </w:pPr>
    </w:p>
    <w:p w14:paraId="72A4E92A" w14:textId="77777777" w:rsidR="005D1516" w:rsidRDefault="005D1516" w:rsidP="00233126">
      <w:pPr>
        <w:ind w:firstLine="709"/>
        <w:rPr>
          <w:i/>
          <w:iCs/>
        </w:rPr>
      </w:pPr>
      <w:r w:rsidRPr="003F1181">
        <w:rPr>
          <w:i/>
          <w:iCs/>
          <w:szCs w:val="24"/>
        </w:rPr>
        <w:t>Skelbiu šį Lietuvos Respublikos Seimo</w:t>
      </w:r>
      <w:r w:rsidRPr="00DB6941">
        <w:rPr>
          <w:i/>
          <w:iCs/>
        </w:rPr>
        <w:t xml:space="preserve"> priimtą įstatymą.</w:t>
      </w:r>
    </w:p>
    <w:p w14:paraId="3B91E73F" w14:textId="77777777" w:rsidR="00233126" w:rsidRDefault="00233126" w:rsidP="00233126">
      <w:pPr>
        <w:ind w:firstLine="709"/>
        <w:rPr>
          <w:i/>
          <w:iCs/>
        </w:rPr>
      </w:pPr>
    </w:p>
    <w:p w14:paraId="67612072" w14:textId="77777777" w:rsidR="0054642F" w:rsidRPr="004F17D1" w:rsidRDefault="005D1516" w:rsidP="00233126">
      <w:pPr>
        <w:rPr>
          <w:b/>
        </w:rPr>
      </w:pPr>
      <w:r>
        <w:t>Respublikos Prezidentas</w:t>
      </w:r>
    </w:p>
    <w:sectPr w:rsidR="0054642F" w:rsidRPr="004F17D1" w:rsidSect="005653BC">
      <w:headerReference w:type="default" r:id="rId9"/>
      <w:pgSz w:w="11907" w:h="16840" w:code="9"/>
      <w:pgMar w:top="993" w:right="708" w:bottom="709" w:left="567" w:header="720" w:footer="720" w:gutter="1134"/>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AE7273" w15:done="0"/>
  <w15:commentEx w15:paraId="6E16E2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449D6" w16cex:dateUtc="2021-06-16T06:58:00Z"/>
  <w16cex:commentExtensible w16cex:durableId="247449F6" w16cex:dateUtc="2021-06-16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AE7273" w16cid:durableId="247449D6"/>
  <w16cid:commentId w16cid:paraId="6E16E2BA" w16cid:durableId="247449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4EB26" w14:textId="77777777" w:rsidR="00A776F6" w:rsidRDefault="00A776F6">
      <w:pPr>
        <w:rPr>
          <w:rFonts w:ascii="TimesLT" w:hAnsi="TimesLT"/>
          <w:sz w:val="20"/>
        </w:rPr>
      </w:pPr>
      <w:r>
        <w:rPr>
          <w:rFonts w:ascii="TimesLT" w:hAnsi="TimesLT"/>
          <w:sz w:val="20"/>
        </w:rPr>
        <w:separator/>
      </w:r>
    </w:p>
  </w:endnote>
  <w:endnote w:type="continuationSeparator" w:id="0">
    <w:p w14:paraId="597527FF" w14:textId="77777777" w:rsidR="00A776F6" w:rsidRDefault="00A776F6">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DB580" w14:textId="77777777" w:rsidR="00A776F6" w:rsidRDefault="00A776F6">
      <w:pPr>
        <w:rPr>
          <w:rFonts w:ascii="TimesLT" w:hAnsi="TimesLT"/>
          <w:sz w:val="20"/>
        </w:rPr>
      </w:pPr>
      <w:r>
        <w:rPr>
          <w:rFonts w:ascii="TimesLT" w:hAnsi="TimesLT"/>
          <w:sz w:val="20"/>
        </w:rPr>
        <w:separator/>
      </w:r>
    </w:p>
  </w:footnote>
  <w:footnote w:type="continuationSeparator" w:id="0">
    <w:p w14:paraId="63B30374" w14:textId="77777777" w:rsidR="00A776F6" w:rsidRDefault="00A776F6">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91609"/>
      <w:docPartObj>
        <w:docPartGallery w:val="Page Numbers (Top of Page)"/>
        <w:docPartUnique/>
      </w:docPartObj>
    </w:sdtPr>
    <w:sdtEndPr/>
    <w:sdtContent>
      <w:p w14:paraId="1D23297B" w14:textId="77777777" w:rsidR="004F17D1" w:rsidRDefault="004F17D1">
        <w:pPr>
          <w:pStyle w:val="Antrats"/>
          <w:jc w:val="center"/>
        </w:pPr>
        <w:r>
          <w:fldChar w:fldCharType="begin"/>
        </w:r>
        <w:r>
          <w:instrText>PAGE   \* MERGEFORMAT</w:instrText>
        </w:r>
        <w:r>
          <w:fldChar w:fldCharType="separate"/>
        </w:r>
        <w:r w:rsidR="00545C08">
          <w:rPr>
            <w:noProof/>
          </w:rPr>
          <w:t>2</w:t>
        </w:r>
        <w:r>
          <w:fldChar w:fldCharType="end"/>
        </w:r>
      </w:p>
    </w:sdtContent>
  </w:sdt>
  <w:p w14:paraId="68FB2461" w14:textId="77777777" w:rsidR="004F17D1" w:rsidRDefault="004F17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253C5"/>
    <w:multiLevelType w:val="hybridMultilevel"/>
    <w:tmpl w:val="E760E690"/>
    <w:lvl w:ilvl="0" w:tplc="99DC1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71CC789B"/>
    <w:multiLevelType w:val="hybridMultilevel"/>
    <w:tmpl w:val="15D4EE52"/>
    <w:lvl w:ilvl="0" w:tplc="61429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6E"/>
    <w:rsid w:val="00026262"/>
    <w:rsid w:val="000656B4"/>
    <w:rsid w:val="00070F5B"/>
    <w:rsid w:val="000721EB"/>
    <w:rsid w:val="000E3F0F"/>
    <w:rsid w:val="001230F1"/>
    <w:rsid w:val="001529AB"/>
    <w:rsid w:val="0015594B"/>
    <w:rsid w:val="001B1E0F"/>
    <w:rsid w:val="00233126"/>
    <w:rsid w:val="00240846"/>
    <w:rsid w:val="00245728"/>
    <w:rsid w:val="00253D0B"/>
    <w:rsid w:val="00265F0B"/>
    <w:rsid w:val="00266F2B"/>
    <w:rsid w:val="002B1AA2"/>
    <w:rsid w:val="002C0C1D"/>
    <w:rsid w:val="002C6E0E"/>
    <w:rsid w:val="002D27C6"/>
    <w:rsid w:val="002F59F1"/>
    <w:rsid w:val="003214D1"/>
    <w:rsid w:val="003421E4"/>
    <w:rsid w:val="0034536E"/>
    <w:rsid w:val="00356BB0"/>
    <w:rsid w:val="00381ED1"/>
    <w:rsid w:val="003935BE"/>
    <w:rsid w:val="00395C3C"/>
    <w:rsid w:val="003C4AAE"/>
    <w:rsid w:val="003E74DE"/>
    <w:rsid w:val="003F1181"/>
    <w:rsid w:val="003F12AC"/>
    <w:rsid w:val="00433798"/>
    <w:rsid w:val="004455E8"/>
    <w:rsid w:val="00465123"/>
    <w:rsid w:val="00474F87"/>
    <w:rsid w:val="00490544"/>
    <w:rsid w:val="004906EC"/>
    <w:rsid w:val="0049584F"/>
    <w:rsid w:val="004959AF"/>
    <w:rsid w:val="004A4567"/>
    <w:rsid w:val="004A54AA"/>
    <w:rsid w:val="004B319E"/>
    <w:rsid w:val="004D31E5"/>
    <w:rsid w:val="004E1B8A"/>
    <w:rsid w:val="004F17D1"/>
    <w:rsid w:val="004F4A4D"/>
    <w:rsid w:val="0050126D"/>
    <w:rsid w:val="005039C0"/>
    <w:rsid w:val="005054C8"/>
    <w:rsid w:val="00516AD9"/>
    <w:rsid w:val="00520EAC"/>
    <w:rsid w:val="00535E6E"/>
    <w:rsid w:val="00545C08"/>
    <w:rsid w:val="0054642F"/>
    <w:rsid w:val="005550E9"/>
    <w:rsid w:val="005577BC"/>
    <w:rsid w:val="00557D78"/>
    <w:rsid w:val="005653BC"/>
    <w:rsid w:val="005774F7"/>
    <w:rsid w:val="00585E49"/>
    <w:rsid w:val="005864B4"/>
    <w:rsid w:val="0058681D"/>
    <w:rsid w:val="005969E2"/>
    <w:rsid w:val="005D1516"/>
    <w:rsid w:val="005D162D"/>
    <w:rsid w:val="00620EDC"/>
    <w:rsid w:val="00631844"/>
    <w:rsid w:val="00632DC0"/>
    <w:rsid w:val="006448F5"/>
    <w:rsid w:val="00647E2D"/>
    <w:rsid w:val="00682E4C"/>
    <w:rsid w:val="006A1255"/>
    <w:rsid w:val="006B2C5F"/>
    <w:rsid w:val="006C4EDD"/>
    <w:rsid w:val="006C58FC"/>
    <w:rsid w:val="006D2AC2"/>
    <w:rsid w:val="0070346F"/>
    <w:rsid w:val="00716E9A"/>
    <w:rsid w:val="00720823"/>
    <w:rsid w:val="007447F6"/>
    <w:rsid w:val="00746E27"/>
    <w:rsid w:val="00767529"/>
    <w:rsid w:val="007723A8"/>
    <w:rsid w:val="007901A2"/>
    <w:rsid w:val="007B7D27"/>
    <w:rsid w:val="0081133F"/>
    <w:rsid w:val="00832471"/>
    <w:rsid w:val="008341AA"/>
    <w:rsid w:val="0085040D"/>
    <w:rsid w:val="0085287D"/>
    <w:rsid w:val="00856271"/>
    <w:rsid w:val="00861141"/>
    <w:rsid w:val="00884528"/>
    <w:rsid w:val="008C2FC8"/>
    <w:rsid w:val="008D2BC1"/>
    <w:rsid w:val="008D6F94"/>
    <w:rsid w:val="008F3EFA"/>
    <w:rsid w:val="008F75F2"/>
    <w:rsid w:val="00907ECA"/>
    <w:rsid w:val="00907F29"/>
    <w:rsid w:val="00925225"/>
    <w:rsid w:val="009340DF"/>
    <w:rsid w:val="00940418"/>
    <w:rsid w:val="00943C96"/>
    <w:rsid w:val="009660DB"/>
    <w:rsid w:val="00995CB3"/>
    <w:rsid w:val="00995D76"/>
    <w:rsid w:val="009A43B3"/>
    <w:rsid w:val="009B600F"/>
    <w:rsid w:val="009E1289"/>
    <w:rsid w:val="00A02D56"/>
    <w:rsid w:val="00A308D5"/>
    <w:rsid w:val="00A56742"/>
    <w:rsid w:val="00A60608"/>
    <w:rsid w:val="00A7116A"/>
    <w:rsid w:val="00A776F6"/>
    <w:rsid w:val="00A81B2B"/>
    <w:rsid w:val="00AB2649"/>
    <w:rsid w:val="00AB7766"/>
    <w:rsid w:val="00AC113F"/>
    <w:rsid w:val="00AC718C"/>
    <w:rsid w:val="00AD6153"/>
    <w:rsid w:val="00B422A1"/>
    <w:rsid w:val="00B962BA"/>
    <w:rsid w:val="00BB5362"/>
    <w:rsid w:val="00BE15EF"/>
    <w:rsid w:val="00C3434A"/>
    <w:rsid w:val="00C40B99"/>
    <w:rsid w:val="00C45E0D"/>
    <w:rsid w:val="00C46B55"/>
    <w:rsid w:val="00C601ED"/>
    <w:rsid w:val="00C61618"/>
    <w:rsid w:val="00C8389E"/>
    <w:rsid w:val="00CD1B1D"/>
    <w:rsid w:val="00CF220A"/>
    <w:rsid w:val="00D10127"/>
    <w:rsid w:val="00D13811"/>
    <w:rsid w:val="00D2285D"/>
    <w:rsid w:val="00D2679D"/>
    <w:rsid w:val="00D51740"/>
    <w:rsid w:val="00D90733"/>
    <w:rsid w:val="00DB6788"/>
    <w:rsid w:val="00DD1562"/>
    <w:rsid w:val="00DD405F"/>
    <w:rsid w:val="00DD71C6"/>
    <w:rsid w:val="00DE469F"/>
    <w:rsid w:val="00DE5A21"/>
    <w:rsid w:val="00E04FEF"/>
    <w:rsid w:val="00E139D6"/>
    <w:rsid w:val="00E24A32"/>
    <w:rsid w:val="00E42785"/>
    <w:rsid w:val="00E53BAD"/>
    <w:rsid w:val="00EC0CEA"/>
    <w:rsid w:val="00ED3756"/>
    <w:rsid w:val="00F0455E"/>
    <w:rsid w:val="00F44570"/>
    <w:rsid w:val="00F60733"/>
    <w:rsid w:val="00F65EBE"/>
    <w:rsid w:val="00F94283"/>
    <w:rsid w:val="00F96D70"/>
    <w:rsid w:val="00FA408A"/>
    <w:rsid w:val="00FB3F38"/>
    <w:rsid w:val="00FB516F"/>
    <w:rsid w:val="00FB5A8D"/>
    <w:rsid w:val="00FF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E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2818">
      <w:bodyDiv w:val="1"/>
      <w:marLeft w:val="0"/>
      <w:marRight w:val="0"/>
      <w:marTop w:val="0"/>
      <w:marBottom w:val="0"/>
      <w:divBdr>
        <w:top w:val="none" w:sz="0" w:space="0" w:color="auto"/>
        <w:left w:val="none" w:sz="0" w:space="0" w:color="auto"/>
        <w:bottom w:val="none" w:sz="0" w:space="0" w:color="auto"/>
        <w:right w:val="none" w:sz="0" w:space="0" w:color="auto"/>
      </w:divBdr>
    </w:div>
    <w:div w:id="500118793">
      <w:bodyDiv w:val="1"/>
      <w:marLeft w:val="0"/>
      <w:marRight w:val="0"/>
      <w:marTop w:val="0"/>
      <w:marBottom w:val="0"/>
      <w:divBdr>
        <w:top w:val="none" w:sz="0" w:space="0" w:color="auto"/>
        <w:left w:val="none" w:sz="0" w:space="0" w:color="auto"/>
        <w:bottom w:val="none" w:sz="0" w:space="0" w:color="auto"/>
        <w:right w:val="none" w:sz="0" w:space="0" w:color="auto"/>
      </w:divBdr>
    </w:div>
    <w:div w:id="501900159">
      <w:bodyDiv w:val="1"/>
      <w:marLeft w:val="0"/>
      <w:marRight w:val="0"/>
      <w:marTop w:val="0"/>
      <w:marBottom w:val="0"/>
      <w:divBdr>
        <w:top w:val="none" w:sz="0" w:space="0" w:color="auto"/>
        <w:left w:val="none" w:sz="0" w:space="0" w:color="auto"/>
        <w:bottom w:val="none" w:sz="0" w:space="0" w:color="auto"/>
        <w:right w:val="none" w:sz="0" w:space="0" w:color="auto"/>
      </w:divBdr>
    </w:div>
    <w:div w:id="578637484">
      <w:bodyDiv w:val="1"/>
      <w:marLeft w:val="0"/>
      <w:marRight w:val="0"/>
      <w:marTop w:val="0"/>
      <w:marBottom w:val="0"/>
      <w:divBdr>
        <w:top w:val="none" w:sz="0" w:space="0" w:color="auto"/>
        <w:left w:val="none" w:sz="0" w:space="0" w:color="auto"/>
        <w:bottom w:val="none" w:sz="0" w:space="0" w:color="auto"/>
        <w:right w:val="none" w:sz="0" w:space="0" w:color="auto"/>
      </w:divBdr>
      <w:divsChild>
        <w:div w:id="475609376">
          <w:marLeft w:val="0"/>
          <w:marRight w:val="0"/>
          <w:marTop w:val="0"/>
          <w:marBottom w:val="0"/>
          <w:divBdr>
            <w:top w:val="none" w:sz="0" w:space="0" w:color="auto"/>
            <w:left w:val="none" w:sz="0" w:space="0" w:color="auto"/>
            <w:bottom w:val="none" w:sz="0" w:space="0" w:color="auto"/>
            <w:right w:val="none" w:sz="0" w:space="0" w:color="auto"/>
          </w:divBdr>
        </w:div>
      </w:divsChild>
    </w:div>
    <w:div w:id="1830487278">
      <w:bodyDiv w:val="1"/>
      <w:marLeft w:val="0"/>
      <w:marRight w:val="0"/>
      <w:marTop w:val="0"/>
      <w:marBottom w:val="0"/>
      <w:divBdr>
        <w:top w:val="none" w:sz="0" w:space="0" w:color="auto"/>
        <w:left w:val="none" w:sz="0" w:space="0" w:color="auto"/>
        <w:bottom w:val="none" w:sz="0" w:space="0" w:color="auto"/>
        <w:right w:val="none" w:sz="0" w:space="0" w:color="auto"/>
      </w:divBdr>
    </w:div>
    <w:div w:id="2027094202">
      <w:bodyDiv w:val="1"/>
      <w:marLeft w:val="0"/>
      <w:marRight w:val="0"/>
      <w:marTop w:val="0"/>
      <w:marBottom w:val="0"/>
      <w:divBdr>
        <w:top w:val="none" w:sz="0" w:space="0" w:color="auto"/>
        <w:left w:val="none" w:sz="0" w:space="0" w:color="auto"/>
        <w:bottom w:val="none" w:sz="0" w:space="0" w:color="auto"/>
        <w:right w:val="none" w:sz="0" w:space="0" w:color="auto"/>
      </w:divBdr>
      <w:divsChild>
        <w:div w:id="1841309042">
          <w:marLeft w:val="0"/>
          <w:marRight w:val="0"/>
          <w:marTop w:val="0"/>
          <w:marBottom w:val="0"/>
          <w:divBdr>
            <w:top w:val="none" w:sz="0" w:space="0" w:color="auto"/>
            <w:left w:val="none" w:sz="0" w:space="0" w:color="auto"/>
            <w:bottom w:val="none" w:sz="0" w:space="0" w:color="auto"/>
            <w:right w:val="none" w:sz="0" w:space="0" w:color="auto"/>
          </w:divBdr>
        </w:div>
        <w:div w:id="245307789">
          <w:marLeft w:val="0"/>
          <w:marRight w:val="0"/>
          <w:marTop w:val="0"/>
          <w:marBottom w:val="0"/>
          <w:divBdr>
            <w:top w:val="none" w:sz="0" w:space="0" w:color="auto"/>
            <w:left w:val="none" w:sz="0" w:space="0" w:color="auto"/>
            <w:bottom w:val="none" w:sz="0" w:space="0" w:color="auto"/>
            <w:right w:val="none" w:sz="0" w:space="0" w:color="auto"/>
          </w:divBdr>
        </w:div>
        <w:div w:id="965349692">
          <w:marLeft w:val="0"/>
          <w:marRight w:val="0"/>
          <w:marTop w:val="0"/>
          <w:marBottom w:val="0"/>
          <w:divBdr>
            <w:top w:val="none" w:sz="0" w:space="0" w:color="auto"/>
            <w:left w:val="none" w:sz="0" w:space="0" w:color="auto"/>
            <w:bottom w:val="none" w:sz="0" w:space="0" w:color="auto"/>
            <w:right w:val="none" w:sz="0" w:space="0" w:color="auto"/>
          </w:divBdr>
        </w:div>
        <w:div w:id="626938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Extensible.xml"
                 Type="http://schemas.microsoft.com/office/2018/08/relationships/commentsExtensibl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A417FAC-34D7-47F0-A708-4249EA34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423</Words>
  <Characters>2908</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Ramunė Lūžaitė (1997</vt:lpstr>
      <vt:lpstr>Redagavo: Ramunė Lūžaitė (1997</vt:lpstr>
    </vt:vector>
  </TitlesOfParts>
  <Company>Seimas</Company>
  <LinksUpToDate>false</LinksUpToDate>
  <CharactersWithSpaces>3325</CharactersWithSpaces>
  <SharedDoc>false</SharedDoc>
  <HyperlinkBase/>
  <HLinks>
    <vt:vector size="48" baseType="variant">
      <vt:variant>
        <vt:i4>1966168</vt:i4>
      </vt:variant>
      <vt:variant>
        <vt:i4>21</vt:i4>
      </vt:variant>
      <vt:variant>
        <vt:i4>0</vt:i4>
      </vt:variant>
      <vt:variant>
        <vt:i4>5</vt:i4>
      </vt:variant>
      <vt:variant>
        <vt:lpwstr>http://www3.lrs.lt/cgi-bin/preps2?a=461570&amp;b=</vt:lpwstr>
      </vt:variant>
      <vt:variant>
        <vt:lpwstr/>
      </vt:variant>
      <vt:variant>
        <vt:i4>1572949</vt:i4>
      </vt:variant>
      <vt:variant>
        <vt:i4>18</vt:i4>
      </vt:variant>
      <vt:variant>
        <vt:i4>0</vt:i4>
      </vt:variant>
      <vt:variant>
        <vt:i4>5</vt:i4>
      </vt:variant>
      <vt:variant>
        <vt:lpwstr>http://www3.lrs.lt/cgi-bin/preps2?a=468132&amp;b=</vt:lpwstr>
      </vt:variant>
      <vt:variant>
        <vt:lpwstr/>
      </vt:variant>
      <vt:variant>
        <vt:i4>1572949</vt:i4>
      </vt:variant>
      <vt:variant>
        <vt:i4>15</vt:i4>
      </vt:variant>
      <vt:variant>
        <vt:i4>0</vt:i4>
      </vt:variant>
      <vt:variant>
        <vt:i4>5</vt:i4>
      </vt:variant>
      <vt:variant>
        <vt:lpwstr>http://www3.lrs.lt/cgi-bin/preps2?a=468132&amp;b=</vt:lpwstr>
      </vt:variant>
      <vt:variant>
        <vt:lpwstr/>
      </vt:variant>
      <vt:variant>
        <vt:i4>1179734</vt:i4>
      </vt:variant>
      <vt:variant>
        <vt:i4>12</vt:i4>
      </vt:variant>
      <vt:variant>
        <vt:i4>0</vt:i4>
      </vt:variant>
      <vt:variant>
        <vt:i4>5</vt:i4>
      </vt:variant>
      <vt:variant>
        <vt:lpwstr>http://www3.lrs.lt/cgi-bin/preps2?a=440388&amp;b=</vt:lpwstr>
      </vt:variant>
      <vt:variant>
        <vt:lpwstr/>
      </vt:variant>
      <vt:variant>
        <vt:i4>1769563</vt:i4>
      </vt:variant>
      <vt:variant>
        <vt:i4>9</vt:i4>
      </vt:variant>
      <vt:variant>
        <vt:i4>0</vt:i4>
      </vt:variant>
      <vt:variant>
        <vt:i4>5</vt:i4>
      </vt:variant>
      <vt:variant>
        <vt:lpwstr>http://www3.lrs.lt/cgi-bin/preps2?a=412770&amp;b=</vt:lpwstr>
      </vt:variant>
      <vt:variant>
        <vt:lpwstr/>
      </vt:variant>
      <vt:variant>
        <vt:i4>1769563</vt:i4>
      </vt:variant>
      <vt:variant>
        <vt:i4>6</vt:i4>
      </vt:variant>
      <vt:variant>
        <vt:i4>0</vt:i4>
      </vt:variant>
      <vt:variant>
        <vt:i4>5</vt:i4>
      </vt:variant>
      <vt:variant>
        <vt:lpwstr>http://www3.lrs.lt/cgi-bin/preps2?a=412770&amp;b=</vt:lpwstr>
      </vt:variant>
      <vt:variant>
        <vt:lpwstr/>
      </vt:variant>
      <vt:variant>
        <vt:i4>1572949</vt:i4>
      </vt:variant>
      <vt:variant>
        <vt:i4>3</vt:i4>
      </vt:variant>
      <vt:variant>
        <vt:i4>0</vt:i4>
      </vt:variant>
      <vt:variant>
        <vt:i4>5</vt:i4>
      </vt:variant>
      <vt:variant>
        <vt:lpwstr>http://www3.lrs.lt/cgi-bin/preps2?a=468132&amp;b=</vt:lpwstr>
      </vt:variant>
      <vt:variant>
        <vt:lpwstr/>
      </vt:variant>
      <vt:variant>
        <vt:i4>1572959</vt:i4>
      </vt:variant>
      <vt:variant>
        <vt:i4>0</vt:i4>
      </vt:variant>
      <vt:variant>
        <vt:i4>0</vt:i4>
      </vt:variant>
      <vt:variant>
        <vt:i4>5</vt:i4>
      </vt:variant>
      <vt:variant>
        <vt:lpwstr>http://www3.lrs.lt/cgi-bin/preps2?a=387518&amp;b=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2021-06-16T09:35:00Z</dcterms:created>
  <dc:creator>Seimas</dc:creator>
  <cp:lastModifiedBy>EK</cp:lastModifiedBy>
  <cp:lastPrinted>2020-03-15T18:54:00Z</cp:lastPrinted>
  <dcterms:modified xsi:type="dcterms:W3CDTF">2021-06-17T07:22:00Z</dcterms:modified>
  <cp:revision>9</cp:revision>
  <dc:title>Redagavo: Ramunė Lūžaitė (1997</dc:title>
</cp:coreProperties>
</file>