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F6F53" w14:textId="77777777" w:rsidR="004B217F" w:rsidRPr="00C42BEE" w:rsidRDefault="004B217F" w:rsidP="00C42BEE">
      <w:pPr>
        <w:pStyle w:val="BodyA"/>
        <w:rPr>
          <w:rFonts w:eastAsia="Times New Roman Bold" w:hAnsi="Times New Roman" w:cs="Times New Roman"/>
          <w:lang w:val="lt-LT"/>
        </w:rPr>
      </w:pPr>
    </w:p>
    <w:p w14:paraId="268C8EED" w14:textId="0E98C546" w:rsidR="00F62288" w:rsidRPr="00C42BEE" w:rsidRDefault="00EA2D31" w:rsidP="00C42BEE">
      <w:pPr>
        <w:jc w:val="center"/>
        <w:rPr>
          <w:b/>
          <w:bCs/>
          <w:caps/>
          <w:lang w:val="lt-LT"/>
        </w:rPr>
      </w:pPr>
      <w:r w:rsidRPr="00C42BEE">
        <w:rPr>
          <w:b/>
          <w:bCs/>
          <w:caps/>
          <w:lang w:val="lt-LT"/>
        </w:rPr>
        <w:t xml:space="preserve">Lietuvos Respublikos pozicijOS dėl klausimų, svarstomų </w:t>
      </w:r>
      <w:r w:rsidRPr="00C42BEE">
        <w:rPr>
          <w:b/>
          <w:bCs/>
          <w:caps/>
          <w:lang w:val="lt-LT"/>
        </w:rPr>
        <w:br/>
        <w:t>2020 m. GRUODŽIO 8 d. Europos Sąjungos BENDRŲJŲ reikalų TARYBOS MINISTRŲ VAIZDO KONFERENCIJOJE IR 2020 M. GRUODŽIO 10–11 D. EUROPOS VADOVŲ TARYBOS POSĖDYJE</w:t>
      </w:r>
    </w:p>
    <w:p w14:paraId="7953DC42" w14:textId="77777777" w:rsidR="004B217F" w:rsidRPr="00C42BEE" w:rsidRDefault="004B217F" w:rsidP="00C42BEE">
      <w:pPr>
        <w:pStyle w:val="BodyA"/>
        <w:rPr>
          <w:rFonts w:eastAsia="Times New Roman Bold" w:hAnsi="Times New Roman" w:cs="Times New Roman"/>
          <w:lang w:val="lt-LT"/>
        </w:rPr>
      </w:pPr>
    </w:p>
    <w:p w14:paraId="08073EF5" w14:textId="77777777" w:rsidR="004B217F" w:rsidRPr="00C42BEE" w:rsidRDefault="004B217F" w:rsidP="00C42BEE">
      <w:pPr>
        <w:pStyle w:val="BodyA"/>
        <w:rPr>
          <w:rFonts w:hAnsi="Times New Roman" w:cs="Times New Roman"/>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3B020B" w14:paraId="45315994" w14:textId="77777777" w:rsidTr="00C42BEE">
        <w:trPr>
          <w:trHeight w:val="6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3B307BFB" w14:textId="3F2118E1" w:rsidR="00EA2D31" w:rsidRPr="003B020B" w:rsidRDefault="00EA2D31" w:rsidP="003B020B">
            <w:pPr>
              <w:pStyle w:val="ListParagraph"/>
              <w:spacing w:before="120" w:after="120"/>
              <w:ind w:left="-274"/>
              <w:rPr>
                <w:rFonts w:eastAsia="Times New Roman" w:hAnsi="Times New Roman" w:cs="Times New Roman"/>
                <w:b/>
                <w:color w:val="212121"/>
                <w:lang w:val="lt-LT"/>
              </w:rPr>
            </w:pPr>
            <w:r w:rsidRPr="003B020B">
              <w:rPr>
                <w:rFonts w:eastAsia="Times New Roman" w:hAnsi="Times New Roman" w:cs="Times New Roman"/>
                <w:b/>
                <w:color w:val="212121"/>
                <w:lang w:val="lt-LT"/>
              </w:rPr>
              <w:t xml:space="preserve">Pasirengimas 2020 m. gruodžio 10–11 d. Europos Vadovų Tarybai. </w:t>
            </w:r>
            <w:r w:rsidR="00F46055" w:rsidRPr="003B020B">
              <w:rPr>
                <w:rFonts w:eastAsia="Times New Roman" w:hAnsi="Times New Roman" w:cs="Times New Roman"/>
                <w:b/>
                <w:color w:val="212121"/>
                <w:lang w:val="lt-LT"/>
              </w:rPr>
              <w:t>Išvadų projektas</w:t>
            </w:r>
            <w:r w:rsidRPr="003B020B">
              <w:rPr>
                <w:rFonts w:eastAsia="Times New Roman" w:hAnsi="Times New Roman" w:cs="Times New Roman"/>
                <w:b/>
                <w:color w:val="212121"/>
                <w:lang w:val="lt-LT"/>
              </w:rPr>
              <w:t xml:space="preserve"> </w:t>
            </w:r>
            <w:r w:rsidR="003B020B" w:rsidRPr="003B020B">
              <w:rPr>
                <w:rFonts w:eastAsia="Times New Roman" w:hAnsi="Times New Roman" w:cs="Times New Roman"/>
                <w:i/>
                <w:color w:val="212121"/>
                <w:lang w:val="lt-LT"/>
              </w:rPr>
              <w:t>(</w:t>
            </w:r>
            <w:r w:rsidR="00C42BEE" w:rsidRPr="003B020B">
              <w:rPr>
                <w:rFonts w:eastAsia="Times New Roman" w:hAnsi="Times New Roman" w:cs="Times New Roman"/>
                <w:i/>
                <w:color w:val="212121"/>
                <w:lang w:val="lt-LT"/>
              </w:rPr>
              <w:t>P</w:t>
            </w:r>
            <w:r w:rsidRPr="003B020B">
              <w:rPr>
                <w:rFonts w:eastAsia="Times New Roman" w:hAnsi="Times New Roman" w:cs="Times New Roman"/>
                <w:i/>
                <w:color w:val="212121"/>
                <w:lang w:val="lt-LT"/>
              </w:rPr>
              <w:t>asikeitimas nuomonėmis)</w:t>
            </w:r>
          </w:p>
          <w:p w14:paraId="0035183C" w14:textId="7370282A" w:rsidR="005A587C" w:rsidRPr="003B020B" w:rsidRDefault="00EA2D31" w:rsidP="00641DC4">
            <w:pPr>
              <w:pStyle w:val="BodyA"/>
              <w:tabs>
                <w:tab w:val="left" w:pos="0"/>
              </w:tabs>
              <w:spacing w:line="276" w:lineRule="auto"/>
              <w:ind w:left="-274"/>
              <w:jc w:val="both"/>
              <w:rPr>
                <w:rFonts w:hAnsi="Times New Roman" w:cs="Times New Roman"/>
                <w:color w:val="auto"/>
                <w:lang w:val="lt-LT"/>
              </w:rPr>
            </w:pPr>
            <w:r w:rsidRPr="003B020B">
              <w:rPr>
                <w:rFonts w:hAnsi="Times New Roman" w:cs="Times New Roman"/>
                <w:u w:val="single"/>
                <w:lang w:val="lt-LT"/>
              </w:rPr>
              <w:t>Klausimo esmė.</w:t>
            </w:r>
            <w:r w:rsidRPr="003B020B">
              <w:rPr>
                <w:rFonts w:hAnsi="Times New Roman" w:cs="Times New Roman"/>
                <w:lang w:val="lt-LT"/>
              </w:rPr>
              <w:t xml:space="preserve"> </w:t>
            </w:r>
            <w:r w:rsidR="00F46055" w:rsidRPr="003B020B">
              <w:rPr>
                <w:rFonts w:hAnsi="Times New Roman" w:cs="Times New Roman"/>
                <w:lang w:val="lt-LT"/>
              </w:rPr>
              <w:t>BRT parengs gruodžio 10–</w:t>
            </w:r>
            <w:r w:rsidR="00D20975" w:rsidRPr="003B020B">
              <w:rPr>
                <w:rFonts w:hAnsi="Times New Roman" w:cs="Times New Roman"/>
                <w:lang w:val="lt-LT"/>
              </w:rPr>
              <w:t>11 d</w:t>
            </w:r>
            <w:r w:rsidR="00641DC4">
              <w:rPr>
                <w:rFonts w:hAnsi="Times New Roman" w:cs="Times New Roman"/>
                <w:lang w:val="lt-LT"/>
              </w:rPr>
              <w:t>.</w:t>
            </w:r>
            <w:r w:rsidR="00D20975" w:rsidRPr="003B020B">
              <w:rPr>
                <w:rFonts w:hAnsi="Times New Roman" w:cs="Times New Roman"/>
                <w:lang w:val="lt-LT"/>
              </w:rPr>
              <w:t xml:space="preserve"> EVT posėdį ir aptars EVT išvadų projektą (EVT išvadų projektas dar nepateiktas, bet pateiktos EVT išvadų gairės). EVT darbotvarkėje – klimato kaita, </w:t>
            </w:r>
            <w:r w:rsidR="00924F64" w:rsidRPr="003B020B">
              <w:rPr>
                <w:rFonts w:hAnsi="Times New Roman" w:cs="Times New Roman"/>
                <w:color w:val="auto"/>
                <w:lang w:val="lt-LT"/>
              </w:rPr>
              <w:t>k</w:t>
            </w:r>
            <w:r w:rsidR="00D20975" w:rsidRPr="003B020B">
              <w:rPr>
                <w:rFonts w:hAnsi="Times New Roman" w:cs="Times New Roman"/>
                <w:color w:val="auto"/>
                <w:lang w:val="lt-LT"/>
              </w:rPr>
              <w:t xml:space="preserve">oordinuotas ES atsakas į COVID-19 pandemiją, saugumas (atsakas į terorizmą ir smurtinį ekstremizmą), </w:t>
            </w:r>
            <w:r w:rsidR="00C42BEE" w:rsidRPr="003B020B">
              <w:rPr>
                <w:rFonts w:hAnsi="Times New Roman" w:cs="Times New Roman"/>
                <w:color w:val="auto"/>
                <w:lang w:val="lt-LT"/>
              </w:rPr>
              <w:t>išoriniai santykiai (ES p</w:t>
            </w:r>
            <w:r w:rsidR="005A587C" w:rsidRPr="003B020B">
              <w:rPr>
                <w:rFonts w:hAnsi="Times New Roman" w:cs="Times New Roman"/>
                <w:color w:val="auto"/>
                <w:lang w:val="lt-LT"/>
              </w:rPr>
              <w:t>ietų kaimynystė, Turkijos veiksmai, santykiai su JAV)</w:t>
            </w:r>
            <w:r w:rsidR="00641DC4">
              <w:rPr>
                <w:rFonts w:hAnsi="Times New Roman" w:cs="Times New Roman"/>
                <w:color w:val="auto"/>
                <w:lang w:val="lt-LT"/>
              </w:rPr>
              <w:t xml:space="preserve">. </w:t>
            </w:r>
            <w:r w:rsidR="005E55D8" w:rsidRPr="003B020B">
              <w:rPr>
                <w:rFonts w:hAnsi="Times New Roman" w:cs="Times New Roman"/>
                <w:color w:val="auto"/>
                <w:lang w:val="lt-LT"/>
              </w:rPr>
              <w:t xml:space="preserve">Kartu planuojamas </w:t>
            </w:r>
            <w:proofErr w:type="spellStart"/>
            <w:r w:rsidR="005E55D8" w:rsidRPr="003B020B">
              <w:rPr>
                <w:rFonts w:hAnsi="Times New Roman" w:cs="Times New Roman"/>
                <w:color w:val="auto"/>
                <w:lang w:val="lt-LT"/>
              </w:rPr>
              <w:t>Eurozonos</w:t>
            </w:r>
            <w:proofErr w:type="spellEnd"/>
            <w:r w:rsidR="005E55D8" w:rsidRPr="003B020B">
              <w:rPr>
                <w:rFonts w:hAnsi="Times New Roman" w:cs="Times New Roman"/>
                <w:color w:val="auto"/>
                <w:lang w:val="lt-LT"/>
              </w:rPr>
              <w:t xml:space="preserve"> viršūnių susitikimas, kuriame pagrindinis dėmesys bus skiriamas Bankų sąjungos ir Kapitalo rinkų sąjungos įgyvendinimo užtikrinimui.</w:t>
            </w:r>
          </w:p>
          <w:p w14:paraId="6F0B0F93" w14:textId="2F77D214" w:rsidR="005A587C" w:rsidRPr="003B020B" w:rsidRDefault="00AD035A" w:rsidP="003B020B">
            <w:pPr>
              <w:pStyle w:val="BodyA"/>
              <w:tabs>
                <w:tab w:val="left" w:pos="0"/>
              </w:tabs>
              <w:spacing w:line="276" w:lineRule="auto"/>
              <w:ind w:left="-274" w:firstLine="720"/>
              <w:jc w:val="both"/>
              <w:rPr>
                <w:rFonts w:hAnsi="Times New Roman" w:cs="Times New Roman"/>
                <w:color w:val="auto"/>
                <w:lang w:val="lt-LT"/>
              </w:rPr>
            </w:pPr>
            <w:r w:rsidRPr="003B020B">
              <w:rPr>
                <w:rFonts w:hAnsi="Times New Roman" w:cs="Times New Roman"/>
                <w:color w:val="auto"/>
                <w:lang w:val="lt-LT"/>
              </w:rPr>
              <w:t>Vienas svarbiausių EVT klausimų susijęs su klimato kaita – bus siekiama priimti sprendimus dėl ES 2030 m. ŠESD mažinimo tikslų padidinimo ir atnaujintų ES nacionalinių įpareigojančių veiksmų pateikimo JTBKKK sekretoriatui iki metų galo.</w:t>
            </w:r>
            <w:r w:rsidR="00207040" w:rsidRPr="003B020B">
              <w:rPr>
                <w:rFonts w:hAnsi="Times New Roman" w:cs="Times New Roman"/>
                <w:color w:val="auto"/>
                <w:lang w:val="lt-LT"/>
              </w:rPr>
              <w:t xml:space="preserve"> EVT pirmininko pateiktose EVT išvadų gairėse </w:t>
            </w:r>
            <w:r w:rsidR="00F971C6" w:rsidRPr="003B020B">
              <w:rPr>
                <w:rFonts w:hAnsi="Times New Roman" w:cs="Times New Roman"/>
                <w:color w:val="auto"/>
                <w:lang w:val="lt-LT"/>
              </w:rPr>
              <w:t>formuluojama, kad EVT išreiškė pritarimą privalomam ES grynojo emisijų sumažinimo tikslui ne mažiau nei min</w:t>
            </w:r>
            <w:r w:rsidR="00EA2D31" w:rsidRPr="003B020B">
              <w:rPr>
                <w:rFonts w:hAnsi="Times New Roman" w:cs="Times New Roman"/>
                <w:color w:val="auto"/>
                <w:lang w:val="lt-LT"/>
              </w:rPr>
              <w:t xml:space="preserve">us 55% iki 2030 metų, o taip pat </w:t>
            </w:r>
            <w:r w:rsidR="00207040" w:rsidRPr="003B020B">
              <w:rPr>
                <w:rFonts w:hAnsi="Times New Roman" w:cs="Times New Roman"/>
                <w:color w:val="auto"/>
                <w:lang w:val="lt-LT"/>
              </w:rPr>
              <w:t xml:space="preserve">fiksuojami tam tikri </w:t>
            </w:r>
            <w:r w:rsidR="00924F64" w:rsidRPr="003B020B">
              <w:rPr>
                <w:rFonts w:hAnsi="Times New Roman" w:cs="Times New Roman"/>
                <w:color w:val="auto"/>
                <w:lang w:val="lt-LT"/>
              </w:rPr>
              <w:t xml:space="preserve">elementai dėl </w:t>
            </w:r>
            <w:r w:rsidR="00207040" w:rsidRPr="003B020B">
              <w:rPr>
                <w:rFonts w:hAnsi="Times New Roman" w:cs="Times New Roman"/>
                <w:color w:val="auto"/>
                <w:lang w:val="lt-LT"/>
              </w:rPr>
              <w:t>padidinto tikslo (-55%) įgyvendinimo, minimas atsižvelgimas į nacionalines sąlygas ir energetinį skurdą</w:t>
            </w:r>
            <w:r w:rsidR="00514DEF" w:rsidRPr="003B020B">
              <w:rPr>
                <w:rFonts w:hAnsi="Times New Roman" w:cs="Times New Roman"/>
                <w:color w:val="auto"/>
                <w:lang w:val="lt-LT"/>
              </w:rPr>
              <w:t>.</w:t>
            </w:r>
            <w:r w:rsidR="00A77895" w:rsidRPr="003B020B">
              <w:rPr>
                <w:rFonts w:hAnsi="Times New Roman" w:cs="Times New Roman"/>
                <w:color w:val="auto"/>
                <w:lang w:val="lt-LT"/>
              </w:rPr>
              <w:t xml:space="preserve"> Komisija kviečiama pateikti atitinkamus pasiūlymus</w:t>
            </w:r>
            <w:r w:rsidR="002170BB" w:rsidRPr="003B020B">
              <w:rPr>
                <w:rFonts w:hAnsi="Times New Roman" w:cs="Times New Roman"/>
                <w:color w:val="auto"/>
                <w:lang w:val="lt-LT"/>
              </w:rPr>
              <w:t>, atsižvelgiant į galimybes reformuoti ATL sistemą, skatinti investicijas modernizacijos fondo pagalba, mažinti emisijas sektoriuose, kurie neįtraukti į ATL sistemą, sukurti anglies dvideginio pasienio mechanizmą</w:t>
            </w:r>
            <w:r w:rsidR="00207040" w:rsidRPr="003B020B">
              <w:rPr>
                <w:rFonts w:hAnsi="Times New Roman" w:cs="Times New Roman"/>
                <w:color w:val="auto"/>
                <w:lang w:val="lt-LT"/>
              </w:rPr>
              <w:t>.</w:t>
            </w:r>
          </w:p>
          <w:p w14:paraId="68E9B9AB" w14:textId="77777777" w:rsidR="00B9161C" w:rsidRPr="003B020B" w:rsidRDefault="00EA2D31" w:rsidP="003B020B">
            <w:pPr>
              <w:pStyle w:val="BodyA"/>
              <w:tabs>
                <w:tab w:val="left" w:pos="0"/>
              </w:tabs>
              <w:spacing w:line="276" w:lineRule="auto"/>
              <w:ind w:left="-274" w:firstLine="720"/>
              <w:jc w:val="both"/>
              <w:rPr>
                <w:rFonts w:hAnsi="Times New Roman" w:cs="Times New Roman"/>
                <w:lang w:val="lt-LT"/>
              </w:rPr>
            </w:pPr>
            <w:r w:rsidRPr="003B020B">
              <w:rPr>
                <w:rFonts w:hAnsi="Times New Roman" w:cs="Times New Roman"/>
                <w:lang w:val="lt-LT"/>
              </w:rPr>
              <w:t>Spalio 15–</w:t>
            </w:r>
            <w:r w:rsidR="00E4021F" w:rsidRPr="003B020B">
              <w:rPr>
                <w:rFonts w:hAnsi="Times New Roman" w:cs="Times New Roman"/>
                <w:lang w:val="lt-LT"/>
              </w:rPr>
              <w:t>16 d. EVT</w:t>
            </w:r>
            <w:r w:rsidR="00030581" w:rsidRPr="003B020B">
              <w:rPr>
                <w:rFonts w:hAnsi="Times New Roman" w:cs="Times New Roman"/>
                <w:lang w:val="lt-LT"/>
              </w:rPr>
              <w:t xml:space="preserve"> </w:t>
            </w:r>
            <w:r w:rsidR="00E4021F" w:rsidRPr="003B020B">
              <w:rPr>
                <w:rFonts w:hAnsi="Times New Roman" w:cs="Times New Roman"/>
                <w:lang w:val="lt-LT"/>
              </w:rPr>
              <w:t>sutar</w:t>
            </w:r>
            <w:r w:rsidR="00030581" w:rsidRPr="003B020B">
              <w:rPr>
                <w:rFonts w:hAnsi="Times New Roman" w:cs="Times New Roman"/>
                <w:lang w:val="lt-LT"/>
              </w:rPr>
              <w:t>us</w:t>
            </w:r>
            <w:r w:rsidR="00E4021F" w:rsidRPr="003B020B">
              <w:rPr>
                <w:rFonts w:hAnsi="Times New Roman" w:cs="Times New Roman"/>
                <w:lang w:val="lt-LT"/>
              </w:rPr>
              <w:t xml:space="preserve"> dėl poreikio reguliariai keistis informacija apie atsaką į COVID-19 pandemiją, </w:t>
            </w:r>
            <w:r w:rsidR="00B9161C" w:rsidRPr="003B020B">
              <w:rPr>
                <w:rFonts w:hAnsi="Times New Roman" w:cs="Times New Roman"/>
                <w:lang w:val="lt-LT"/>
              </w:rPr>
              <w:t>šis klausimas bus aptartas ir</w:t>
            </w:r>
            <w:r w:rsidRPr="003B020B">
              <w:rPr>
                <w:rFonts w:hAnsi="Times New Roman" w:cs="Times New Roman"/>
                <w:lang w:val="lt-LT"/>
              </w:rPr>
              <w:t xml:space="preserve"> gruodžio 10–</w:t>
            </w:r>
            <w:r w:rsidR="00B9161C" w:rsidRPr="003B020B">
              <w:rPr>
                <w:rFonts w:hAnsi="Times New Roman" w:cs="Times New Roman"/>
                <w:lang w:val="lt-LT"/>
              </w:rPr>
              <w:t>11 d. EVT.</w:t>
            </w:r>
            <w:r w:rsidR="005A587C" w:rsidRPr="003B020B">
              <w:rPr>
                <w:rFonts w:hAnsi="Times New Roman" w:cs="Times New Roman"/>
                <w:lang w:val="lt-LT"/>
              </w:rPr>
              <w:t xml:space="preserve"> </w:t>
            </w:r>
            <w:r w:rsidR="00B9161C" w:rsidRPr="003B020B">
              <w:rPr>
                <w:rFonts w:hAnsi="Times New Roman" w:cs="Times New Roman"/>
                <w:lang w:val="lt-LT"/>
              </w:rPr>
              <w:t>V</w:t>
            </w:r>
            <w:r w:rsidR="00030581" w:rsidRPr="003B020B">
              <w:rPr>
                <w:rFonts w:hAnsi="Times New Roman" w:cs="Times New Roman"/>
                <w:lang w:val="lt-LT"/>
              </w:rPr>
              <w:t xml:space="preserve">adovai aptars </w:t>
            </w:r>
            <w:r w:rsidR="00B9161C" w:rsidRPr="003B020B">
              <w:rPr>
                <w:rFonts w:hAnsi="Times New Roman" w:cs="Times New Roman"/>
                <w:lang w:val="lt-LT"/>
              </w:rPr>
              <w:t>bendras pastan</w:t>
            </w:r>
            <w:r w:rsidRPr="003B020B">
              <w:rPr>
                <w:rFonts w:hAnsi="Times New Roman" w:cs="Times New Roman"/>
                <w:lang w:val="lt-LT"/>
              </w:rPr>
              <w:t>gas atsako į COVID-19 srityje: y</w:t>
            </w:r>
            <w:r w:rsidR="00B9161C" w:rsidRPr="003B020B">
              <w:rPr>
                <w:rFonts w:hAnsi="Times New Roman" w:cs="Times New Roman"/>
                <w:lang w:val="lt-LT"/>
              </w:rPr>
              <w:t xml:space="preserve">patingas dėmesys bus skiriamas pasiektai pažangai, </w:t>
            </w:r>
            <w:r w:rsidR="00537535" w:rsidRPr="003B020B">
              <w:rPr>
                <w:rFonts w:hAnsi="Times New Roman" w:cs="Times New Roman"/>
                <w:lang w:val="lt-LT"/>
              </w:rPr>
              <w:t xml:space="preserve">rengiant skiepijimo strategijas, taip pat greitųjų </w:t>
            </w:r>
            <w:r w:rsidR="00CE2A3B" w:rsidRPr="003B020B">
              <w:rPr>
                <w:rFonts w:hAnsi="Times New Roman" w:cs="Times New Roman"/>
                <w:lang w:val="lt-LT"/>
              </w:rPr>
              <w:t xml:space="preserve">antigeno </w:t>
            </w:r>
            <w:r w:rsidR="00537535" w:rsidRPr="003B020B">
              <w:rPr>
                <w:rFonts w:hAnsi="Times New Roman" w:cs="Times New Roman"/>
                <w:lang w:val="lt-LT"/>
              </w:rPr>
              <w:t>testų naudojimui ir abipusiam jų rezultatų pripažinimui bei palaipsniui ribojančių priemonių švelninimui. Be to, planuojama aptarti būdus stiprinti sveikatos srities atsparumą, ypač pilnai išnaudojant Europos sveikatos duomenų galimybes. EVT diskutuos dėl tolesnių žingsnių, siekiant są</w:t>
            </w:r>
            <w:r w:rsidR="00537535" w:rsidRPr="003B020B">
              <w:rPr>
                <w:rFonts w:eastAsia="Malgun Gothic Semilight" w:hAnsi="Times New Roman" w:cs="Times New Roman"/>
                <w:lang w:val="lt-LT"/>
              </w:rPr>
              <w:t>ž</w:t>
            </w:r>
            <w:r w:rsidR="00537535" w:rsidRPr="003B020B">
              <w:rPr>
                <w:rFonts w:hAnsi="Times New Roman" w:cs="Times New Roman"/>
                <w:lang w:val="lt-LT"/>
              </w:rPr>
              <w:t>iningos prieig</w:t>
            </w:r>
            <w:r w:rsidR="00D776BE" w:rsidRPr="003B020B">
              <w:rPr>
                <w:rFonts w:hAnsi="Times New Roman" w:cs="Times New Roman"/>
                <w:lang w:val="lt-LT"/>
              </w:rPr>
              <w:t>os prie vakcinos globaliu lygiu</w:t>
            </w:r>
            <w:r w:rsidR="00537535" w:rsidRPr="003B020B">
              <w:rPr>
                <w:rFonts w:hAnsi="Times New Roman" w:cs="Times New Roman"/>
                <w:lang w:val="lt-LT"/>
              </w:rPr>
              <w:t xml:space="preserve">. Vadovai aptars galimybes stiprinti tarptautinį bendradarbiavimą tam, kad būtų geriau pasirengta pandemijų valdymui ateityje. Tikėtina, kad iki EVT EK pristatys rekomendacijas dėl komunikacijos („skiepijimo kampanija“) ir pasiūlymus dėl koordinuoto ribojančių priemonių švelninimo. </w:t>
            </w:r>
          </w:p>
          <w:p w14:paraId="089ADD31" w14:textId="77777777" w:rsidR="00EA2D31" w:rsidRPr="003B020B" w:rsidRDefault="00EA2D31" w:rsidP="003B020B">
            <w:pPr>
              <w:pStyle w:val="BodyA"/>
              <w:tabs>
                <w:tab w:val="left" w:pos="0"/>
              </w:tabs>
              <w:spacing w:line="276" w:lineRule="auto"/>
              <w:ind w:left="-274"/>
              <w:jc w:val="both"/>
              <w:rPr>
                <w:rFonts w:hAnsi="Times New Roman" w:cs="Times New Roman"/>
                <w:lang w:val="lt-LT"/>
              </w:rPr>
            </w:pPr>
          </w:p>
          <w:p w14:paraId="3FDD32A6" w14:textId="30C1BD48" w:rsidR="00EA2D31" w:rsidRDefault="00EA2D31" w:rsidP="003B020B">
            <w:pPr>
              <w:pStyle w:val="BodyA"/>
              <w:tabs>
                <w:tab w:val="left" w:pos="284"/>
              </w:tabs>
              <w:spacing w:line="276" w:lineRule="auto"/>
              <w:ind w:left="-274"/>
              <w:jc w:val="both"/>
              <w:rPr>
                <w:rFonts w:hAnsi="Times New Roman" w:cs="Times New Roman"/>
                <w:lang w:val="lt-LT"/>
              </w:rPr>
            </w:pPr>
            <w:r w:rsidRPr="003B020B">
              <w:rPr>
                <w:rFonts w:hAnsi="Times New Roman" w:cs="Times New Roman"/>
                <w:u w:val="single"/>
                <w:lang w:val="lt-LT"/>
              </w:rPr>
              <w:t>Lietuvos pozicija.</w:t>
            </w:r>
            <w:r w:rsidRPr="003B020B">
              <w:rPr>
                <w:rFonts w:hAnsi="Times New Roman" w:cs="Times New Roman"/>
                <w:b/>
                <w:lang w:val="lt-LT"/>
              </w:rPr>
              <w:t xml:space="preserve"> </w:t>
            </w:r>
            <w:r w:rsidRPr="003B020B">
              <w:rPr>
                <w:rFonts w:hAnsi="Times New Roman" w:cs="Times New Roman"/>
                <w:lang w:val="lt-LT"/>
              </w:rPr>
              <w:t xml:space="preserve">Siekiame, kad sprendimai dėl padidinto ŠESD sumažinimo tikslo iki ES 2030 m. apimtų išsamų poveikio vertinimą valstybių narių lygiu, teisingumu ir solidarumu paremtą naštos pasidalinimo mechanizmą su svarbiausiais principais (kaštų efektyvumas ES valstybių narių lygiu, atsižvelgimas į nacionalines aplinkybes ir energetinį skurdą, sklandus perėjimas, nieko nepaliekant nuošalyje) ir kriterijais (BVP gyventojui rinkos kainomis) bei </w:t>
            </w:r>
            <w:r w:rsidRPr="003B020B">
              <w:rPr>
                <w:rFonts w:hAnsi="Times New Roman" w:cs="Times New Roman"/>
                <w:lang w:val="lt-LT"/>
              </w:rPr>
              <w:lastRenderedPageBreak/>
              <w:t xml:space="preserve">numatytus pakankamus finansavimo instrumentus, paramą, investicijas  ir išplėstas lankstumo priemones. </w:t>
            </w:r>
          </w:p>
          <w:p w14:paraId="7E4EB44A" w14:textId="77777777" w:rsidR="00641DC4" w:rsidRPr="003B020B" w:rsidRDefault="00641DC4" w:rsidP="00641D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4" w:firstLine="720"/>
              <w:contextualSpacing/>
              <w:jc w:val="both"/>
              <w:rPr>
                <w:szCs w:val="28"/>
                <w:lang w:val="lt-LT"/>
              </w:rPr>
            </w:pPr>
            <w:r w:rsidRPr="003B020B">
              <w:rPr>
                <w:szCs w:val="28"/>
                <w:lang w:val="lt-LT"/>
              </w:rPr>
              <w:t xml:space="preserve">Lietuva pabrėžia būtinybę tinkamai pasirengti skiepijimui, vos tik bus sukurta vakcina nuo COVID-19. Pasisakome už keitimąsi gerąja praktika, rengiant skiepijimo strategijas (logistiniai klausimai, apsirūpinimas reikiamomis medicinos priemonėmis, žmogiškųjų išteklių užtikrinimas), taip pat už valstybių narių ir ES institucijų bendradarbiavimą ir, prireikus, koordinuotus sprendimus.  </w:t>
            </w:r>
          </w:p>
          <w:p w14:paraId="2C676EA6" w14:textId="77777777" w:rsidR="00641DC4" w:rsidRPr="003B020B" w:rsidRDefault="00641DC4" w:rsidP="00641D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4" w:firstLine="720"/>
              <w:contextualSpacing/>
              <w:jc w:val="both"/>
              <w:rPr>
                <w:szCs w:val="28"/>
                <w:lang w:val="lt-LT"/>
              </w:rPr>
            </w:pPr>
            <w:r w:rsidRPr="003B020B">
              <w:rPr>
                <w:szCs w:val="28"/>
                <w:lang w:val="lt-LT"/>
              </w:rPr>
              <w:t xml:space="preserve">Labai svarbu sutarti dėl bendro požiūrio į greitųjų antigeno testų naudojimo ir pripažinimo strategiją (įskaitant bendrus elektroninius testų rezultatų pripažinimo sertifikatus). Palaikome bendruosius greitųjų antigeno testų pirkimus.  </w:t>
            </w:r>
          </w:p>
          <w:p w14:paraId="170CA236" w14:textId="77777777" w:rsidR="00641DC4" w:rsidRPr="003B020B" w:rsidRDefault="00641DC4" w:rsidP="00641D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4" w:firstLine="720"/>
              <w:contextualSpacing/>
              <w:jc w:val="both"/>
              <w:rPr>
                <w:szCs w:val="28"/>
                <w:lang w:val="lt-LT"/>
              </w:rPr>
            </w:pPr>
            <w:r w:rsidRPr="003B020B">
              <w:rPr>
                <w:szCs w:val="28"/>
                <w:lang w:val="lt-LT"/>
              </w:rPr>
              <w:t xml:space="preserve">Labai svarbu sutarti dėl koordinuoto požiūrio į taikomų ribojimų švelninimą. Tai užtikrintų didesnį nuspėjamumą ES piliečiams ir verslui. Laukiame atitinkamų EK rekomendacijų. </w:t>
            </w:r>
          </w:p>
          <w:p w14:paraId="5AB7A52B" w14:textId="77777777" w:rsidR="00641DC4" w:rsidRPr="003B020B" w:rsidRDefault="00641DC4" w:rsidP="00641D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74" w:firstLine="720"/>
              <w:contextualSpacing/>
              <w:jc w:val="both"/>
              <w:rPr>
                <w:szCs w:val="28"/>
                <w:lang w:val="lt-LT"/>
              </w:rPr>
            </w:pPr>
            <w:r w:rsidRPr="003B020B">
              <w:rPr>
                <w:szCs w:val="28"/>
                <w:lang w:val="lt-LT"/>
              </w:rPr>
              <w:t xml:space="preserve">Pabrėžiame skaidrios, laiku teikiamos ir aiškios informacijos apie ribojančias priemones ir saugią ir veiksmingą vakciną svarbą. Būtina išlaikyti piliečių pasitikėjimą, todėl pasisakome už koordinuotus veiksmus, kovojant su dezinformacija šioje srityje. Iš EK tikimės pasiūlymo dėl koordinuotos komunikacijos, apie kurią EK Pirmininkė užsiminė po lapkričio 19 d. vadovų neformalios vaizdo konferencijos. </w:t>
            </w:r>
          </w:p>
          <w:p w14:paraId="13874DE6" w14:textId="38164E9C" w:rsidR="00641DC4" w:rsidRPr="00641DC4" w:rsidRDefault="00641DC4" w:rsidP="00641DC4">
            <w:pPr>
              <w:pStyle w:val="BodyA"/>
              <w:tabs>
                <w:tab w:val="left" w:pos="0"/>
              </w:tabs>
              <w:spacing w:line="276" w:lineRule="auto"/>
              <w:ind w:left="-274" w:firstLine="720"/>
              <w:jc w:val="both"/>
              <w:rPr>
                <w:rFonts w:hAnsi="Times New Roman" w:cs="Times New Roman"/>
                <w:lang w:val="lt-LT"/>
              </w:rPr>
            </w:pPr>
            <w:r w:rsidRPr="003B020B">
              <w:rPr>
                <w:rFonts w:hAnsi="Times New Roman" w:cs="Times New Roman"/>
                <w:lang w:val="lt-LT"/>
              </w:rPr>
              <w:t>Pažymime, kad būtina ne tik užtikrinti sąžiningą vakcinos, kai ji bus sukurta, paskirstymą ES viduje, bet ir siekti jos prieinamumo ES partnerėms kaimynystėje, ypač Rytų partnerystės valstybėms.</w:t>
            </w:r>
          </w:p>
          <w:p w14:paraId="42D7D4E7" w14:textId="77777777" w:rsidR="00641DC4" w:rsidRDefault="00EA2D31" w:rsidP="00641DC4">
            <w:pPr>
              <w:pStyle w:val="BodyA"/>
              <w:tabs>
                <w:tab w:val="left" w:pos="284"/>
              </w:tabs>
              <w:spacing w:line="276" w:lineRule="auto"/>
              <w:ind w:left="-274" w:firstLine="720"/>
              <w:jc w:val="both"/>
              <w:rPr>
                <w:rFonts w:hAnsi="Times New Roman" w:cs="Times New Roman"/>
                <w:lang w:val="lt-LT"/>
              </w:rPr>
            </w:pPr>
            <w:r w:rsidRPr="003B020B">
              <w:rPr>
                <w:rFonts w:hAnsi="Times New Roman" w:cs="Times New Roman"/>
                <w:lang w:val="lt-LT"/>
              </w:rPr>
              <w:t>Lietuva pasisako už aktyvų ES vaidmenį kaimynystėje (tiek pietų, tiek ir rytų), siekiant remti ES kaimynių stabilumą, atsparumą ir gerovę.</w:t>
            </w:r>
          </w:p>
          <w:p w14:paraId="3C617E5F" w14:textId="680FD7D4" w:rsidR="00EA2D31" w:rsidRPr="003B020B" w:rsidRDefault="00EA2D31" w:rsidP="00641DC4">
            <w:pPr>
              <w:pStyle w:val="BodyA"/>
              <w:tabs>
                <w:tab w:val="left" w:pos="284"/>
              </w:tabs>
              <w:spacing w:line="276" w:lineRule="auto"/>
              <w:ind w:left="-274" w:firstLine="720"/>
              <w:jc w:val="both"/>
              <w:rPr>
                <w:rFonts w:hAnsi="Times New Roman" w:cs="Times New Roman"/>
                <w:lang w:val="lt-LT"/>
              </w:rPr>
            </w:pPr>
            <w:r w:rsidRPr="003B020B">
              <w:rPr>
                <w:rFonts w:hAnsi="Times New Roman" w:cs="Times New Roman"/>
                <w:lang w:val="lt-LT"/>
              </w:rPr>
              <w:t>Taip pat Lietuva kelia energijos iš trečiųjų šalių nesaugių gamintojų nepatekimo į ES rinką</w:t>
            </w:r>
            <w:r w:rsidR="00641DC4">
              <w:rPr>
                <w:rFonts w:hAnsi="Times New Roman" w:cs="Times New Roman"/>
                <w:lang w:val="lt-LT"/>
              </w:rPr>
              <w:t xml:space="preserve"> </w:t>
            </w:r>
            <w:r w:rsidRPr="003B020B">
              <w:rPr>
                <w:rFonts w:hAnsi="Times New Roman" w:cs="Times New Roman"/>
                <w:lang w:val="lt-LT"/>
              </w:rPr>
              <w:t>klausimą.</w:t>
            </w:r>
          </w:p>
          <w:p w14:paraId="0339C4AD" w14:textId="081C7B5B" w:rsidR="00EA2D31" w:rsidRPr="003B020B" w:rsidRDefault="00EA2D31" w:rsidP="003B020B">
            <w:pPr>
              <w:pStyle w:val="BodyA"/>
              <w:tabs>
                <w:tab w:val="left" w:pos="284"/>
              </w:tabs>
              <w:spacing w:line="276" w:lineRule="auto"/>
              <w:ind w:left="-274" w:firstLine="720"/>
              <w:jc w:val="both"/>
              <w:rPr>
                <w:rFonts w:hAnsi="Times New Roman" w:cs="Times New Roman"/>
                <w:lang w:val="lt-LT"/>
              </w:rPr>
            </w:pPr>
            <w:r w:rsidRPr="003B020B">
              <w:rPr>
                <w:rFonts w:hAnsi="Times New Roman" w:cs="Times New Roman"/>
                <w:lang w:val="lt-LT"/>
              </w:rPr>
              <w:t>Dėl santykių su JAV, Lietuvos siekia, kad EVT suformuluotų aiškią</w:t>
            </w:r>
            <w:r w:rsidR="00641DC4">
              <w:rPr>
                <w:rFonts w:hAnsi="Times New Roman" w:cs="Times New Roman"/>
                <w:lang w:val="lt-LT"/>
              </w:rPr>
              <w:t xml:space="preserve"> </w:t>
            </w:r>
            <w:r w:rsidRPr="003B020B">
              <w:rPr>
                <w:rFonts w:hAnsi="Times New Roman" w:cs="Times New Roman"/>
                <w:lang w:val="lt-LT"/>
              </w:rPr>
              <w:t>žinią, išreiškiančią</w:t>
            </w:r>
            <w:r w:rsidR="00641DC4">
              <w:rPr>
                <w:rFonts w:hAnsi="Times New Roman" w:cs="Times New Roman"/>
                <w:lang w:val="lt-LT"/>
              </w:rPr>
              <w:t xml:space="preserve"> </w:t>
            </w:r>
            <w:r w:rsidRPr="003B020B">
              <w:rPr>
                <w:rFonts w:hAnsi="Times New Roman" w:cs="Times New Roman"/>
                <w:lang w:val="lt-LT"/>
              </w:rPr>
              <w:t>siekį konstruktyviai dirbti su JAV tiek sprendžiant tarptautinius klausimus (klimato kaita, demokratijos stiprinimas, žmogaus teisės, žiniasklaidos laisvė, teisės viršenybė), tiek ir stiprinant prekybinius santykius bei pasiryžimą ieškoti abupusiai priimtinų sprendimų dėl prekybinių ginčų.</w:t>
            </w:r>
          </w:p>
          <w:p w14:paraId="202C4C18" w14:textId="3EC31560" w:rsidR="00EA2D31" w:rsidRPr="003B020B" w:rsidRDefault="00EA2D31" w:rsidP="003B020B">
            <w:pPr>
              <w:pStyle w:val="BodyA"/>
              <w:tabs>
                <w:tab w:val="left" w:pos="284"/>
              </w:tabs>
              <w:spacing w:line="276" w:lineRule="auto"/>
              <w:ind w:left="-274" w:firstLine="720"/>
              <w:jc w:val="both"/>
              <w:rPr>
                <w:rFonts w:hAnsi="Times New Roman" w:cs="Times New Roman"/>
                <w:lang w:val="lt-LT"/>
              </w:rPr>
            </w:pPr>
            <w:r w:rsidRPr="003B020B">
              <w:rPr>
                <w:rFonts w:hAnsi="Times New Roman" w:cs="Times New Roman"/>
                <w:lang w:val="lt-LT"/>
              </w:rPr>
              <w:t xml:space="preserve">Ekonominės ir pinigų sąjungos kontekste remiame tolesnį Bankų sąjungos ir Kapitalo rinkų sąjungos gilinimą. </w:t>
            </w:r>
          </w:p>
          <w:p w14:paraId="35260BBE" w14:textId="77777777" w:rsidR="00122698" w:rsidRPr="003B020B" w:rsidRDefault="00122698" w:rsidP="003B020B">
            <w:pPr>
              <w:pStyle w:val="BodyA"/>
              <w:tabs>
                <w:tab w:val="left" w:pos="0"/>
              </w:tabs>
              <w:spacing w:line="276" w:lineRule="auto"/>
              <w:ind w:left="-274"/>
              <w:jc w:val="both"/>
              <w:rPr>
                <w:rFonts w:hAnsi="Times New Roman" w:cs="Times New Roman"/>
                <w:lang w:val="lt-LT"/>
              </w:rPr>
            </w:pPr>
          </w:p>
          <w:p w14:paraId="67911DCE" w14:textId="6FD6C264" w:rsidR="00122698" w:rsidRPr="003B020B" w:rsidRDefault="00122698" w:rsidP="003B020B">
            <w:pPr>
              <w:pStyle w:val="BodyA"/>
              <w:tabs>
                <w:tab w:val="left" w:pos="0"/>
              </w:tabs>
              <w:spacing w:line="276" w:lineRule="auto"/>
              <w:ind w:left="-274"/>
              <w:jc w:val="both"/>
              <w:rPr>
                <w:rFonts w:hAnsi="Times New Roman" w:cs="Times New Roman"/>
                <w:lang w:val="lt-LT"/>
              </w:rPr>
            </w:pPr>
            <w:r w:rsidRPr="003B020B">
              <w:rPr>
                <w:rFonts w:hAnsi="Times New Roman" w:cs="Times New Roman"/>
                <w:i/>
                <w:lang w:val="lt-LT"/>
              </w:rPr>
              <w:t xml:space="preserve">Galutinė Lietuvos pozicija bus derinama darbo tvarka gavus </w:t>
            </w:r>
            <w:r w:rsidR="00F46055" w:rsidRPr="003B020B">
              <w:rPr>
                <w:rFonts w:hAnsi="Times New Roman" w:cs="Times New Roman"/>
                <w:i/>
                <w:lang w:val="lt-LT"/>
              </w:rPr>
              <w:t>2020 m. gruodžio 10–11 d. Europos Vadovų Tarybos išvadų projektą</w:t>
            </w:r>
          </w:p>
        </w:tc>
      </w:tr>
    </w:tbl>
    <w:p w14:paraId="11465245" w14:textId="77777777" w:rsidR="004B217F" w:rsidRPr="003B020B" w:rsidRDefault="004B217F" w:rsidP="003B020B">
      <w:pPr>
        <w:pStyle w:val="BodyA"/>
        <w:spacing w:line="276" w:lineRule="auto"/>
        <w:rPr>
          <w:rFonts w:hAnsi="Times New Roman" w:cs="Times New Roman"/>
          <w:lang w:val="lt-LT"/>
        </w:rPr>
      </w:pPr>
    </w:p>
    <w:tbl>
      <w:tblPr>
        <w:tblStyle w:val="TableGrid"/>
        <w:tblW w:w="0" w:type="auto"/>
        <w:tblLook w:val="04A0" w:firstRow="1" w:lastRow="0" w:firstColumn="1" w:lastColumn="0" w:noHBand="0" w:noVBand="1"/>
      </w:tblPr>
      <w:tblGrid>
        <w:gridCol w:w="9055"/>
      </w:tblGrid>
      <w:tr w:rsidR="00EA2D31" w:rsidRPr="003B020B" w14:paraId="3030D4A1" w14:textId="77777777" w:rsidTr="00EA2D31">
        <w:tc>
          <w:tcPr>
            <w:tcW w:w="9055" w:type="dxa"/>
          </w:tcPr>
          <w:p w14:paraId="1F82B72D" w14:textId="77777777" w:rsidR="00EA2D31" w:rsidRPr="003B020B" w:rsidRDefault="00EA2D31"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hAnsi="Times New Roman" w:cs="Times New Roman"/>
                <w:i/>
                <w:lang w:val="lt-LT"/>
              </w:rPr>
            </w:pPr>
            <w:r w:rsidRPr="003B020B">
              <w:rPr>
                <w:rFonts w:hAnsi="Times New Roman" w:cs="Times New Roman"/>
                <w:b/>
                <w:lang w:val="lt-LT"/>
              </w:rPr>
              <w:t>ES-Jungtinės Karalystės santykiai</w:t>
            </w:r>
            <w:r w:rsidRPr="003B020B">
              <w:rPr>
                <w:rFonts w:hAnsi="Times New Roman" w:cs="Times New Roman"/>
                <w:lang w:val="lt-LT"/>
              </w:rPr>
              <w:t xml:space="preserve"> </w:t>
            </w:r>
            <w:r w:rsidR="00C42BEE" w:rsidRPr="003B020B">
              <w:rPr>
                <w:rFonts w:hAnsi="Times New Roman" w:cs="Times New Roman"/>
                <w:i/>
                <w:lang w:val="lt-LT"/>
              </w:rPr>
              <w:t>(E</w:t>
            </w:r>
            <w:r w:rsidRPr="003B020B">
              <w:rPr>
                <w:rFonts w:hAnsi="Times New Roman" w:cs="Times New Roman"/>
                <w:i/>
                <w:lang w:val="lt-LT"/>
              </w:rPr>
              <w:t>samos padėties aptarimas)</w:t>
            </w:r>
          </w:p>
          <w:p w14:paraId="74B9F91C" w14:textId="77777777" w:rsidR="00C42BEE" w:rsidRPr="003B020B" w:rsidRDefault="00C42BEE"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hAnsi="Times New Roman" w:cs="Times New Roman"/>
                <w:i/>
                <w:lang w:val="lt-LT"/>
              </w:rPr>
            </w:pPr>
          </w:p>
          <w:p w14:paraId="1D96971E" w14:textId="57E71B64" w:rsidR="00C42BEE" w:rsidRPr="003B020B" w:rsidRDefault="00C42BEE" w:rsidP="003B020B">
            <w:pPr>
              <w:spacing w:line="276" w:lineRule="auto"/>
              <w:jc w:val="both"/>
              <w:rPr>
                <w:lang w:val="lt-LT"/>
              </w:rPr>
            </w:pPr>
            <w:r w:rsidRPr="003B020B">
              <w:rPr>
                <w:b/>
                <w:lang w:val="lt-LT"/>
              </w:rPr>
              <w:t>Klausimo esmė.</w:t>
            </w:r>
            <w:r w:rsidRPr="003B020B">
              <w:rPr>
                <w:lang w:val="lt-LT"/>
              </w:rPr>
              <w:t xml:space="preserve"> Šiame BRT posėdyje numatoma aptarti esamą padėtį ES-JK derybose dėl ateities santykių. Planuojama, kad pažangą derybose pristatys ES vyriausiasis derybininkas Michel Barnier.</w:t>
            </w:r>
          </w:p>
          <w:p w14:paraId="35301BC3" w14:textId="77777777" w:rsidR="00C42BEE" w:rsidRPr="003B020B" w:rsidRDefault="00C42BEE" w:rsidP="003B020B">
            <w:pPr>
              <w:spacing w:line="276" w:lineRule="auto"/>
              <w:ind w:firstLine="720"/>
              <w:jc w:val="both"/>
              <w:rPr>
                <w:lang w:val="lt-LT"/>
              </w:rPr>
            </w:pPr>
            <w:r w:rsidRPr="003B020B">
              <w:rPr>
                <w:lang w:val="lt-LT"/>
              </w:rPr>
              <w:t xml:space="preserve">Nuo spalio 22 d. derybos yra vykdomos tunelio principu – derybos vyksta be jokių papildomų trukdžių, be raportavimo žiniasklaidai bei su ribotu raportavimu Jungtinės Karalystės darbo grupėje. </w:t>
            </w:r>
          </w:p>
          <w:p w14:paraId="11A5D4B8" w14:textId="77777777" w:rsidR="00C42BEE" w:rsidRPr="003B020B" w:rsidRDefault="00C42BEE" w:rsidP="003B020B">
            <w:pPr>
              <w:spacing w:line="276" w:lineRule="auto"/>
              <w:ind w:firstLine="720"/>
              <w:jc w:val="both"/>
              <w:rPr>
                <w:lang w:val="lt-LT"/>
              </w:rPr>
            </w:pPr>
            <w:r w:rsidRPr="003B020B">
              <w:rPr>
                <w:lang w:val="lt-LT"/>
              </w:rPr>
              <w:lastRenderedPageBreak/>
              <w:t>Remiantis naujausia informacija apie derybų eigą, nepaisant to, kad derybose yra minimalios pažangos</w:t>
            </w:r>
            <w:r w:rsidRPr="003B020B">
              <w:rPr>
                <w:bCs/>
                <w:lang w:val="lt-LT"/>
              </w:rPr>
              <w:t>, derybose ir toliau išlieka esminiai pozicijų skirtumai sąžiningų konkurencinių sąlygų, žuvininkystės ir susitarimo valdymo klausimais. B</w:t>
            </w:r>
            <w:r w:rsidRPr="003B020B">
              <w:rPr>
                <w:lang w:val="lt-LT"/>
              </w:rPr>
              <w:t xml:space="preserve">ritų derybininkai ir toliau nuolat iškelia JK suvereniteto klausimą, jį priešpastatydami ES suverenitetui, nepaisant to, kad šios sąvokos yra tarpusavyje suderinamos. </w:t>
            </w:r>
          </w:p>
          <w:p w14:paraId="21DE5842" w14:textId="77777777" w:rsidR="00C42BEE" w:rsidRPr="003B020B" w:rsidRDefault="00C42BEE" w:rsidP="003B020B">
            <w:pPr>
              <w:spacing w:line="276" w:lineRule="auto"/>
              <w:ind w:firstLine="697"/>
              <w:jc w:val="both"/>
              <w:rPr>
                <w:lang w:val="lt-LT"/>
              </w:rPr>
            </w:pPr>
            <w:r w:rsidRPr="003B020B">
              <w:rPr>
                <w:lang w:val="lt-LT"/>
              </w:rPr>
              <w:t>JK taip pat nesutinka su abipusiškumu, ES siekiant už prieigą prie ES Vieningos rinkos gauti prieigą ES žvejams prie JK vandenų. ES-JK pozicijos taip pat išsiskiria dėl stabilios daugiametės prieigos prie JK vandenų. Nepaisant šių pozicijų skirtumų, M. Barnier lapkričio 27 d. išvyko į Londoną toliau tęsti derybų.</w:t>
            </w:r>
          </w:p>
          <w:p w14:paraId="369260EC" w14:textId="7295EBC9" w:rsidR="00C42BEE" w:rsidRPr="003B020B" w:rsidRDefault="00C42BEE" w:rsidP="003B020B">
            <w:pPr>
              <w:spacing w:line="276" w:lineRule="auto"/>
              <w:ind w:firstLine="720"/>
              <w:jc w:val="both"/>
              <w:rPr>
                <w:bCs/>
                <w:lang w:val="lt-LT"/>
              </w:rPr>
            </w:pPr>
            <w:r w:rsidRPr="003B020B">
              <w:rPr>
                <w:bCs/>
                <w:lang w:val="lt-LT"/>
              </w:rPr>
              <w:t xml:space="preserve">Valstybių narių sprendimu, nuo </w:t>
            </w:r>
            <w:r w:rsidRPr="003B020B">
              <w:rPr>
                <w:lang w:val="lt-LT"/>
              </w:rPr>
              <w:t xml:space="preserve">2021 m. sausio 1 d. Jungtinės Karalystės darbo grupei ims pirmininkauti nebe Tarybos generalinio sekretoriato atstovas, o ES Tarybai pirmininkaujanti valstybė narė. </w:t>
            </w:r>
          </w:p>
          <w:p w14:paraId="289D04EB" w14:textId="77777777" w:rsidR="00C42BEE" w:rsidRPr="003B020B" w:rsidRDefault="00C42BEE" w:rsidP="003B020B">
            <w:pPr>
              <w:autoSpaceDE w:val="0"/>
              <w:autoSpaceDN w:val="0"/>
              <w:spacing w:line="276" w:lineRule="auto"/>
              <w:jc w:val="both"/>
              <w:rPr>
                <w:color w:val="212121"/>
                <w:lang w:val="lt-LT"/>
              </w:rPr>
            </w:pPr>
          </w:p>
          <w:p w14:paraId="7E3257E7" w14:textId="77777777" w:rsidR="00C42BEE" w:rsidRPr="003B020B" w:rsidRDefault="00C42BEE" w:rsidP="003B020B">
            <w:pPr>
              <w:autoSpaceDE w:val="0"/>
              <w:autoSpaceDN w:val="0"/>
              <w:spacing w:line="276" w:lineRule="auto"/>
              <w:jc w:val="both"/>
              <w:rPr>
                <w:color w:val="000000"/>
                <w:shd w:val="clear" w:color="auto" w:fill="FFFFFF"/>
                <w:lang w:val="lt-LT"/>
              </w:rPr>
            </w:pPr>
            <w:r w:rsidRPr="003B020B">
              <w:rPr>
                <w:color w:val="212121"/>
                <w:u w:val="single"/>
                <w:lang w:val="lt-LT"/>
              </w:rPr>
              <w:t>Lietuvos pozicija.</w:t>
            </w:r>
            <w:r w:rsidRPr="003B020B">
              <w:rPr>
                <w:b/>
                <w:color w:val="212121"/>
                <w:lang w:val="lt-LT"/>
              </w:rPr>
              <w:t xml:space="preserve"> </w:t>
            </w:r>
            <w:r w:rsidRPr="003B020B">
              <w:rPr>
                <w:color w:val="000000"/>
                <w:shd w:val="clear" w:color="auto" w:fill="FFFFFF"/>
                <w:lang w:val="lt-LT"/>
              </w:rPr>
              <w:t xml:space="preserve">Palaikome bendrą tikslą siekti plataus, visapusiško susitarimo su JK, apimančio ES derybiniame mandate bei Politinėje deklaracijoje numatytas bendradarbiavimo sritis, akcentuojant glaudžius santykius prekybos bei paslaugų, asmenų mobilumo bei socialinės apsaugos koordinavimo [pabrėžiame ES lygmens susitarimo svarbą] ir saugumo politikos srityse [nors JK šiuo metu nesutinka derėtis dėl užsienio, saugumo ir gynybos politikos, siekiame, kad šis klausimas išliktų tolimesniame ES-JK bendradarbiavimo kontekste]. </w:t>
            </w:r>
          </w:p>
          <w:p w14:paraId="38C1B371" w14:textId="6C633812" w:rsidR="00C42BEE" w:rsidRPr="003B020B" w:rsidRDefault="00C42BEE" w:rsidP="003B020B">
            <w:pPr>
              <w:autoSpaceDE w:val="0"/>
              <w:autoSpaceDN w:val="0"/>
              <w:spacing w:line="276" w:lineRule="auto"/>
              <w:ind w:firstLine="697"/>
              <w:jc w:val="both"/>
              <w:rPr>
                <w:color w:val="000000"/>
                <w:shd w:val="clear" w:color="auto" w:fill="FFFFFF"/>
                <w:lang w:val="lt-LT"/>
              </w:rPr>
            </w:pPr>
            <w:r w:rsidRPr="003B020B">
              <w:rPr>
                <w:color w:val="000000"/>
                <w:shd w:val="clear" w:color="auto" w:fill="FFFFFF"/>
                <w:lang w:val="lt-LT"/>
              </w:rPr>
              <w:t xml:space="preserve">Pabrėžiame susitarimo su JK sudarymo svarbą – siauresnės apimties, mažiau ambicingą susitarimą, kuriame būtų išlaikomos esminės ES sąlygos, tokios kaip sąžiningos konkurencinės sąlygos, vertiname palankiau nei galimą nesusitarimo scenarijų. </w:t>
            </w:r>
          </w:p>
          <w:p w14:paraId="5EB06573" w14:textId="5BE9CEDB" w:rsidR="00C42BEE" w:rsidRPr="003B020B" w:rsidRDefault="00C42BEE" w:rsidP="003B020B">
            <w:pPr>
              <w:autoSpaceDE w:val="0"/>
              <w:autoSpaceDN w:val="0"/>
              <w:spacing w:line="276" w:lineRule="auto"/>
              <w:ind w:firstLine="697"/>
              <w:jc w:val="both"/>
              <w:rPr>
                <w:b/>
                <w:color w:val="212121"/>
                <w:lang w:val="lt-LT"/>
              </w:rPr>
            </w:pPr>
            <w:r w:rsidRPr="003B020B">
              <w:rPr>
                <w:color w:val="000000"/>
                <w:shd w:val="clear" w:color="auto" w:fill="FFFFFF"/>
                <w:lang w:val="lt-LT"/>
              </w:rPr>
              <w:t>ES ir JK suderėtas bei ratifikuotas išstojimo susitarimas yra abi puses saistantis tarptautinės teisės dokumentas</w:t>
            </w:r>
            <w:r w:rsidR="009352D1">
              <w:rPr>
                <w:color w:val="000000"/>
                <w:shd w:val="clear" w:color="auto" w:fill="FFFFFF"/>
                <w:lang w:val="lt-LT"/>
              </w:rPr>
              <w:t xml:space="preserve">. </w:t>
            </w:r>
            <w:r w:rsidRPr="003B020B">
              <w:rPr>
                <w:color w:val="000000"/>
                <w:shd w:val="clear" w:color="auto" w:fill="FFFFFF"/>
                <w:lang w:val="lt-LT"/>
              </w:rPr>
              <w:t>Šis susitarimas turi būti įgyvendintas pilna apimtimi.</w:t>
            </w:r>
          </w:p>
        </w:tc>
      </w:tr>
    </w:tbl>
    <w:p w14:paraId="2C26AF79" w14:textId="77777777" w:rsidR="00C842BA" w:rsidRPr="003B020B" w:rsidRDefault="00C842BA" w:rsidP="003B020B">
      <w:pPr>
        <w:pStyle w:val="BodyA"/>
        <w:spacing w:line="276" w:lineRule="auto"/>
        <w:rPr>
          <w:rFonts w:hAnsi="Times New Roman" w:cs="Times New Roman"/>
          <w:caps/>
          <w:lang w:val="lt-LT"/>
        </w:rPr>
      </w:pPr>
    </w:p>
    <w:tbl>
      <w:tblPr>
        <w:tblStyle w:val="TableGrid"/>
        <w:tblW w:w="0" w:type="auto"/>
        <w:tblLook w:val="04A0" w:firstRow="1" w:lastRow="0" w:firstColumn="1" w:lastColumn="0" w:noHBand="0" w:noVBand="1"/>
      </w:tblPr>
      <w:tblGrid>
        <w:gridCol w:w="9055"/>
      </w:tblGrid>
      <w:tr w:rsidR="00122698" w:rsidRPr="003B020B" w14:paraId="19E82FDD" w14:textId="77777777" w:rsidTr="00122698">
        <w:tc>
          <w:tcPr>
            <w:tcW w:w="9055" w:type="dxa"/>
          </w:tcPr>
          <w:p w14:paraId="000F4E0B" w14:textId="77777777" w:rsidR="00C42BEE" w:rsidRPr="003B020B" w:rsidRDefault="00C42BEE" w:rsidP="003B020B">
            <w:pPr>
              <w:pStyle w:val="Default"/>
              <w:spacing w:line="276" w:lineRule="auto"/>
              <w:rPr>
                <w:b/>
                <w:szCs w:val="23"/>
                <w:lang w:val="lt-LT"/>
              </w:rPr>
            </w:pPr>
            <w:r w:rsidRPr="003B020B">
              <w:rPr>
                <w:b/>
                <w:szCs w:val="23"/>
                <w:lang w:val="lt-LT"/>
              </w:rPr>
              <w:t>Teisėkūros planavimas</w:t>
            </w:r>
          </w:p>
          <w:p w14:paraId="1A483097" w14:textId="2CE8663E" w:rsidR="00C42BEE" w:rsidRPr="003B020B" w:rsidRDefault="00C42BEE" w:rsidP="003B020B">
            <w:pPr>
              <w:pStyle w:val="Default"/>
              <w:spacing w:line="276" w:lineRule="auto"/>
              <w:rPr>
                <w:b/>
                <w:szCs w:val="23"/>
                <w:lang w:val="lt-LT"/>
              </w:rPr>
            </w:pPr>
            <w:r w:rsidRPr="003B020B">
              <w:rPr>
                <w:b/>
                <w:szCs w:val="23"/>
                <w:lang w:val="lt-LT"/>
              </w:rPr>
              <w:t>i) Bendra deklaracija dėl 2021 m. ES prioritetų teisėkūros srityje</w:t>
            </w:r>
          </w:p>
          <w:p w14:paraId="770E39CF" w14:textId="0B5E2754" w:rsidR="00C42BEE" w:rsidRPr="003B020B" w:rsidRDefault="00C42BEE" w:rsidP="003B020B">
            <w:pPr>
              <w:pStyle w:val="Default"/>
              <w:spacing w:line="276" w:lineRule="auto"/>
              <w:rPr>
                <w:b/>
                <w:szCs w:val="23"/>
                <w:lang w:val="lt-LT"/>
              </w:rPr>
            </w:pPr>
            <w:r w:rsidRPr="003B020B">
              <w:rPr>
                <w:b/>
                <w:szCs w:val="23"/>
                <w:lang w:val="lt-LT"/>
              </w:rPr>
              <w:t>ii) Bendros išvados dėl 2020–2024 m. politikos tikslų ir prioritetų</w:t>
            </w:r>
          </w:p>
          <w:p w14:paraId="77CCC02B" w14:textId="3F48CAEB" w:rsidR="00C42BEE" w:rsidRPr="003B020B" w:rsidRDefault="00C42BEE" w:rsidP="003B020B">
            <w:pPr>
              <w:pStyle w:val="Default"/>
              <w:spacing w:line="276" w:lineRule="auto"/>
              <w:rPr>
                <w:i/>
                <w:szCs w:val="23"/>
                <w:lang w:val="lt-LT"/>
              </w:rPr>
            </w:pPr>
            <w:r w:rsidRPr="003B020B">
              <w:rPr>
                <w:i/>
                <w:szCs w:val="23"/>
                <w:lang w:val="lt-LT"/>
              </w:rPr>
              <w:t>(Pirmininkaujančios valstybės narės informacija)</w:t>
            </w:r>
          </w:p>
          <w:p w14:paraId="18E7C5CB" w14:textId="77777777" w:rsidR="00C42BEE" w:rsidRPr="003B020B" w:rsidRDefault="00C42BEE" w:rsidP="003B020B">
            <w:pPr>
              <w:pStyle w:val="Default"/>
              <w:spacing w:line="276" w:lineRule="auto"/>
              <w:rPr>
                <w:sz w:val="23"/>
                <w:szCs w:val="23"/>
                <w:lang w:val="lt-LT"/>
              </w:rPr>
            </w:pPr>
          </w:p>
          <w:p w14:paraId="07FA720B" w14:textId="516DD70B" w:rsidR="00C42BEE" w:rsidRPr="003B020B" w:rsidRDefault="00122698" w:rsidP="003B020B">
            <w:pPr>
              <w:pStyle w:val="Default"/>
              <w:spacing w:line="276" w:lineRule="auto"/>
              <w:jc w:val="both"/>
              <w:rPr>
                <w:lang w:val="lt-LT"/>
              </w:rPr>
            </w:pPr>
            <w:r w:rsidRPr="003B020B">
              <w:rPr>
                <w:u w:val="single"/>
                <w:lang w:val="lt-LT"/>
              </w:rPr>
              <w:t>Klausimo esmė.</w:t>
            </w:r>
            <w:r w:rsidRPr="003B020B">
              <w:rPr>
                <w:lang w:val="lt-LT"/>
              </w:rPr>
              <w:t xml:space="preserve"> </w:t>
            </w:r>
            <w:r w:rsidR="00C42BEE" w:rsidRPr="003B020B">
              <w:rPr>
                <w:lang w:val="lt-LT"/>
              </w:rPr>
              <w:t xml:space="preserve">Spalio 20 d. EK paskelbė savo darbo programą 2021 metams. Lapkričio 10 d. programa pristatyta BRT metu. Programoje numatyta pateikti pasiūlymus 44 klausimais (iš viso – 86 naujos teisėkūros ir ne teisėkūros iniciatyvos). BRT diskusijos pagrindu parengta Tarybos, EK ir Europos Parlamento bendra deklaracija dėl prioritetinių teisėkūros klausimų. Bendros deklaracijos projektas pateiktas lapkričio 30 d., pirmininkaujanti Vokietija šiame BRT posėdyje pateiks informaciją dėl tolesnių veiksmų. Po BRT diskusijos numatomas deklaracijos priėmimas rašytine procedūra. </w:t>
            </w:r>
          </w:p>
          <w:p w14:paraId="75E4F5AB" w14:textId="4A40A4D3" w:rsidR="00C42BEE" w:rsidRPr="003B020B" w:rsidRDefault="00C42BEE" w:rsidP="003B020B">
            <w:pPr>
              <w:pStyle w:val="Default"/>
              <w:spacing w:line="276" w:lineRule="auto"/>
              <w:ind w:firstLine="697"/>
              <w:jc w:val="both"/>
              <w:rPr>
                <w:lang w:val="lt-LT"/>
              </w:rPr>
            </w:pPr>
            <w:r w:rsidRPr="003B020B">
              <w:rPr>
                <w:lang w:val="lt-LT"/>
              </w:rPr>
              <w:t xml:space="preserve">Tarpinstitucines diskusijas dėl prioritetų planavimo ir daugiamečio programavimo tarp Tarybos, Europos Parlamento ir EK numato 2016 m. sudarytas Tarpinstitucinis susitarimas dėl geresnės teisėkūros (angl. </w:t>
            </w:r>
            <w:r w:rsidRPr="003B020B">
              <w:rPr>
                <w:i/>
                <w:lang w:val="lt-LT"/>
              </w:rPr>
              <w:t>Inter-Institutional agreement on Better Law Making</w:t>
            </w:r>
            <w:r w:rsidRPr="003B020B">
              <w:rPr>
                <w:lang w:val="lt-LT"/>
              </w:rPr>
              <w:t xml:space="preserve">). Bendra deklaracija dėl teisėkūros prioritetų – politinis dokumentas (t.y. neturintis teisiškai privalomo pobūdžio), kuriame Taryba, EP ir EK įsipareigoja bendradarbiauti teisėkūros procedūros metu. Klausimas buvo aptartas rugsėjo 22 </w:t>
            </w:r>
            <w:r w:rsidR="001466FF">
              <w:rPr>
                <w:lang w:val="lt-LT"/>
              </w:rPr>
              <w:t xml:space="preserve">d. </w:t>
            </w:r>
            <w:r w:rsidRPr="003B020B">
              <w:rPr>
                <w:lang w:val="lt-LT"/>
              </w:rPr>
              <w:t>BRT</w:t>
            </w:r>
            <w:r w:rsidR="001466FF">
              <w:rPr>
                <w:lang w:val="lt-LT"/>
              </w:rPr>
              <w:t>. P</w:t>
            </w:r>
            <w:r w:rsidRPr="003B020B">
              <w:rPr>
                <w:lang w:val="lt-LT"/>
              </w:rPr>
              <w:t>irmininkaujanti Vokietija pateikė dokumento (bendrų išvadų) projektą lapkričio 30 d.</w:t>
            </w:r>
            <w:r w:rsidR="001466FF">
              <w:rPr>
                <w:lang w:val="lt-LT"/>
              </w:rPr>
              <w:t xml:space="preserve">, o gruodžio </w:t>
            </w:r>
            <w:r w:rsidR="001466FF">
              <w:t xml:space="preserve">8d. </w:t>
            </w:r>
            <w:r w:rsidR="001466FF">
              <w:rPr>
                <w:lang w:val="lt-LT"/>
              </w:rPr>
              <w:lastRenderedPageBreak/>
              <w:t xml:space="preserve">posėdžio metu </w:t>
            </w:r>
            <w:r w:rsidRPr="003B020B">
              <w:rPr>
                <w:lang w:val="lt-LT"/>
              </w:rPr>
              <w:t>pateiks informaciją dėl tolesnių veiksmų. Po BRT diskusijos numatomas dokumento priėmimas rašytine procedūra.</w:t>
            </w:r>
          </w:p>
          <w:p w14:paraId="58F30E37" w14:textId="6BB195A2" w:rsidR="00C42BEE" w:rsidRPr="003B020B" w:rsidRDefault="00C42BEE" w:rsidP="003B020B">
            <w:pPr>
              <w:pStyle w:val="Default"/>
              <w:spacing w:line="276" w:lineRule="auto"/>
              <w:ind w:firstLine="697"/>
              <w:jc w:val="both"/>
              <w:rPr>
                <w:sz w:val="23"/>
                <w:szCs w:val="23"/>
                <w:lang w:val="lt-LT"/>
              </w:rPr>
            </w:pPr>
            <w:r w:rsidRPr="003B020B">
              <w:rPr>
                <w:lang w:val="lt-LT"/>
              </w:rPr>
              <w:t xml:space="preserve">Numatoma, kad abi deklaracijas 3 ES institucijų vadovai pasirašys gruodžio 10-11 d. EVT susitikimo paraštėse. </w:t>
            </w:r>
          </w:p>
          <w:p w14:paraId="62A55187" w14:textId="1F196D8F" w:rsidR="00122698" w:rsidRPr="003B020B" w:rsidRDefault="00122698" w:rsidP="003B020B">
            <w:pPr>
              <w:spacing w:line="276" w:lineRule="auto"/>
              <w:jc w:val="both"/>
              <w:rPr>
                <w:lang w:val="lt-LT"/>
              </w:rPr>
            </w:pPr>
          </w:p>
          <w:p w14:paraId="084D55FB" w14:textId="02C92882"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aps/>
                <w:lang w:val="lt-LT"/>
              </w:rPr>
            </w:pPr>
            <w:r w:rsidRPr="003B020B">
              <w:rPr>
                <w:rFonts w:hAnsi="Times New Roman" w:cs="Times New Roman"/>
                <w:bCs/>
                <w:u w:val="single"/>
                <w:lang w:val="lt-LT"/>
              </w:rPr>
              <w:t>Lietuvos pozicija.</w:t>
            </w:r>
            <w:r w:rsidRPr="003B020B">
              <w:rPr>
                <w:rFonts w:hAnsi="Times New Roman" w:cs="Times New Roman"/>
                <w:b/>
                <w:bCs/>
                <w:lang w:val="lt-LT"/>
              </w:rPr>
              <w:t xml:space="preserve"> </w:t>
            </w:r>
            <w:r w:rsidR="00C42BEE" w:rsidRPr="003B020B">
              <w:rPr>
                <w:rFonts w:hAnsi="Times New Roman" w:cs="Times New Roman"/>
                <w:lang w:val="lt-LT"/>
              </w:rPr>
              <w:t>Lietuva laikosi nuoseklios pozicijos, kad ES teisėkūros prioritetai turi remtis ES Strategine darbotvarke (priima 2019 m. birželio 20 d. EVT). Bendros deklaracijos dėl teisėkūros prioritetų projekte ir EK darbo programoje 2021 metams taip pat nemažai sąsajų ir su Lietuvos nuosekliai akcentuojamais prioritetais. Remiantis EK darbo programoje įvardintomis naujomis iniciatyvomis parengtas 2021 metais Lietuvai aktualiausių ES darbotvarkės klausimų sąvadas, patvirtintas 2020 lapkričio 17 d. VESK posėdyje ir lapkričio 18 d. Vyriausybės pasitarime. Sąvadas pateiktas Seimui, kuris, atsižvelgdamas į Vyriausybės pasiūlymus ir vadovaudamasis Seimo statuto 180</w:t>
            </w:r>
            <w:r w:rsidR="00C42BEE" w:rsidRPr="003B020B">
              <w:rPr>
                <w:rFonts w:hAnsi="Times New Roman" w:cs="Times New Roman"/>
                <w:vertAlign w:val="superscript"/>
                <w:lang w:val="lt-LT"/>
              </w:rPr>
              <w:t>4</w:t>
            </w:r>
            <w:r w:rsidR="00C42BEE" w:rsidRPr="003B020B">
              <w:rPr>
                <w:rFonts w:hAnsi="Times New Roman" w:cs="Times New Roman"/>
                <w:lang w:val="lt-LT"/>
              </w:rPr>
              <w:t xml:space="preserve"> str., nustatys prioritetus 2021 metams pagal EK darbo programą.</w:t>
            </w:r>
          </w:p>
        </w:tc>
      </w:tr>
    </w:tbl>
    <w:p w14:paraId="3F2671D1" w14:textId="77777777" w:rsidR="00122698" w:rsidRPr="003B020B" w:rsidRDefault="00122698" w:rsidP="003B020B">
      <w:pPr>
        <w:pStyle w:val="BodyA"/>
        <w:spacing w:line="276" w:lineRule="auto"/>
        <w:rPr>
          <w:rFonts w:hAnsi="Times New Roman" w:cs="Times New Roman"/>
          <w:caps/>
          <w:lang w:val="lt-LT"/>
        </w:rPr>
      </w:pPr>
    </w:p>
    <w:tbl>
      <w:tblPr>
        <w:tblStyle w:val="TableGrid"/>
        <w:tblW w:w="0" w:type="auto"/>
        <w:tblLook w:val="04A0" w:firstRow="1" w:lastRow="0" w:firstColumn="1" w:lastColumn="0" w:noHBand="0" w:noVBand="1"/>
      </w:tblPr>
      <w:tblGrid>
        <w:gridCol w:w="9055"/>
      </w:tblGrid>
      <w:tr w:rsidR="00122698" w:rsidRPr="003B020B" w14:paraId="79782B1E" w14:textId="77777777" w:rsidTr="00122698">
        <w:tc>
          <w:tcPr>
            <w:tcW w:w="9055" w:type="dxa"/>
          </w:tcPr>
          <w:p w14:paraId="3765111A" w14:textId="77777777"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hAnsi="Times New Roman" w:cs="Times New Roman"/>
                <w:lang w:val="lt-LT"/>
              </w:rPr>
            </w:pPr>
            <w:r w:rsidRPr="003B020B">
              <w:rPr>
                <w:rFonts w:hAnsi="Times New Roman" w:cs="Times New Roman"/>
                <w:b/>
                <w:caps/>
                <w:lang w:val="lt-LT"/>
              </w:rPr>
              <w:t>(</w:t>
            </w:r>
            <w:r w:rsidRPr="003B020B">
              <w:rPr>
                <w:rFonts w:hAnsi="Times New Roman" w:cs="Times New Roman"/>
                <w:b/>
                <w:lang w:val="lt-LT"/>
              </w:rPr>
              <w:t>gal.</w:t>
            </w:r>
            <w:r w:rsidRPr="003B020B">
              <w:rPr>
                <w:rFonts w:hAnsi="Times New Roman" w:cs="Times New Roman"/>
                <w:b/>
                <w:caps/>
                <w:lang w:val="lt-LT"/>
              </w:rPr>
              <w:t xml:space="preserve">) </w:t>
            </w:r>
            <w:r w:rsidRPr="003B020B">
              <w:rPr>
                <w:rFonts w:hAnsi="Times New Roman" w:cs="Times New Roman"/>
                <w:b/>
                <w:lang w:val="lt-LT"/>
              </w:rPr>
              <w:t>Europos demokratijos veiksmų planas</w:t>
            </w:r>
            <w:r w:rsidRPr="003B020B">
              <w:rPr>
                <w:rFonts w:hAnsi="Times New Roman" w:cs="Times New Roman"/>
                <w:lang w:val="lt-LT"/>
              </w:rPr>
              <w:t xml:space="preserve"> (</w:t>
            </w:r>
            <w:r w:rsidRPr="003B020B">
              <w:rPr>
                <w:rFonts w:hAnsi="Times New Roman" w:cs="Times New Roman"/>
                <w:i/>
                <w:lang w:val="lt-LT"/>
              </w:rPr>
              <w:t>EK pristatymas</w:t>
            </w:r>
            <w:r w:rsidRPr="003B020B">
              <w:rPr>
                <w:rFonts w:hAnsi="Times New Roman" w:cs="Times New Roman"/>
                <w:lang w:val="lt-LT"/>
              </w:rPr>
              <w:t>)</w:t>
            </w:r>
          </w:p>
          <w:p w14:paraId="3B4DE34B" w14:textId="77777777"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hAnsi="Times New Roman" w:cs="Times New Roman"/>
                <w:lang w:val="lt-LT"/>
              </w:rPr>
            </w:pPr>
          </w:p>
          <w:p w14:paraId="3F4E92E4" w14:textId="0199CA54"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lang w:val="lt-LT"/>
              </w:rPr>
            </w:pPr>
            <w:r w:rsidRPr="003B020B">
              <w:rPr>
                <w:rFonts w:hAnsi="Times New Roman" w:cs="Times New Roman"/>
                <w:u w:val="single"/>
                <w:lang w:val="lt-LT"/>
              </w:rPr>
              <w:t>Klausimo esmė.</w:t>
            </w:r>
            <w:r w:rsidRPr="003B020B">
              <w:rPr>
                <w:rFonts w:hAnsi="Times New Roman" w:cs="Times New Roman"/>
                <w:lang w:val="lt-LT"/>
              </w:rPr>
              <w:t xml:space="preserve"> BRT ministrų vaizdo konferencijoje vyks Europos demokratijos veiksmų plano (EDAP) pristatymas. Planą sudaro trys dalys: rinkimai, žiniasklaida ir kova su dezinformacija. Vienas galimai EDAP esančių tikslų – sustiprinti kai kurias Europos Parlamento rinkimų nuostatas. Šiuo klausimu EDAP būtų skiriamas didelis dėmesys Europos politinių partijų ir kitų politinių organizacijų finansavimo skaidrumui, politinei reklamai socialiniuose tinkluose (micro-targeting ribojimas, reklamos taisyklių suvienodinimas TV/spaudoj ir socialiniuose tinkluose, trečiųjų šalių politinės reklamos ribojimas) bei esamos judžių ES piliečių rinkimų teisių reglamentavimo sistemos peržiūrai.</w:t>
            </w:r>
          </w:p>
          <w:p w14:paraId="44661DE1" w14:textId="77777777"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lang w:val="lt-LT"/>
              </w:rPr>
            </w:pPr>
          </w:p>
          <w:p w14:paraId="07B0E4FE" w14:textId="59F99924" w:rsidR="00C42BEE"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lang w:val="lt-LT"/>
              </w:rPr>
            </w:pPr>
            <w:r w:rsidRPr="003B020B">
              <w:rPr>
                <w:rFonts w:hAnsi="Times New Roman" w:cs="Times New Roman"/>
                <w:u w:val="single"/>
                <w:lang w:val="lt-LT"/>
              </w:rPr>
              <w:t>Lietuvos pozicija.</w:t>
            </w:r>
            <w:r w:rsidRPr="003B020B">
              <w:rPr>
                <w:rFonts w:hAnsi="Times New Roman" w:cs="Times New Roman"/>
                <w:lang w:val="lt-LT"/>
              </w:rPr>
              <w:t xml:space="preserve"> </w:t>
            </w:r>
            <w:r w:rsidR="001466FF">
              <w:rPr>
                <w:rFonts w:hAnsi="Times New Roman" w:cs="Times New Roman"/>
                <w:lang w:val="lt-LT"/>
              </w:rPr>
              <w:t>S</w:t>
            </w:r>
            <w:r w:rsidRPr="003B020B">
              <w:rPr>
                <w:rFonts w:hAnsi="Times New Roman" w:cs="Times New Roman"/>
                <w:lang w:val="lt-LT"/>
              </w:rPr>
              <w:t>iek</w:t>
            </w:r>
            <w:r w:rsidR="001466FF">
              <w:rPr>
                <w:rFonts w:hAnsi="Times New Roman" w:cs="Times New Roman"/>
                <w:lang w:val="lt-LT"/>
              </w:rPr>
              <w:t>iame</w:t>
            </w:r>
            <w:r w:rsidRPr="003B020B">
              <w:rPr>
                <w:rFonts w:hAnsi="Times New Roman" w:cs="Times New Roman"/>
                <w:lang w:val="lt-LT"/>
              </w:rPr>
              <w:t>, kad kova su dezinformacija būtų matoma platesniame – demokratijos ir visuomenės atsparumo stiprinimo – kontekste, o ES tam skirtų daugiau pastangų. EDAP – sveikintinas žingsnis į priekį, telkiant pastangas tiek ES, tiek ir nacionaliniu lygiu kovoje prieš dezinformaciją, stiprinant žiniasklaidą, keliant visuomenės atsparumą, bei siekiant apginti demokratines sistemas ir institucijas nuo išorinio įsikišimo. Tikimės, kad EDAP bus apibrėžiamos pagrindinės dezinformacijos sąvokos, įvertinta ekonominė dezinformacijos žala, bus kalbama apie didesnių resursų skyrimą, aptariamos konkrečios priemonės kovoje prieš išorinį įsikišimą ir kt. Ne mažiau svarbu bus šio EDAP įgyvendinimas.</w:t>
            </w:r>
          </w:p>
          <w:p w14:paraId="65F31117" w14:textId="284DA517"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697"/>
              <w:jc w:val="both"/>
              <w:rPr>
                <w:rFonts w:hAnsi="Times New Roman" w:cs="Times New Roman"/>
                <w:lang w:val="lt-LT"/>
              </w:rPr>
            </w:pPr>
            <w:r w:rsidRPr="003B020B">
              <w:rPr>
                <w:rFonts w:hAnsi="Times New Roman" w:cs="Times New Roman"/>
                <w:lang w:val="lt-LT"/>
              </w:rPr>
              <w:t>Europos demokratijos veiksmų plane numatyti tikslai ir teisėkūros iniciatyvos atitinka Lietuvos interesus, atsižvelgiant į jų siekius užtikrinti didesnį skaidrumą politinių procesų finansavimo bei piliečių balsavimo ir kandidatavimo teisių užtikrinimo srityje.</w:t>
            </w:r>
          </w:p>
          <w:p w14:paraId="38E3931F" w14:textId="77777777"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lang w:val="lt-LT"/>
              </w:rPr>
            </w:pPr>
          </w:p>
          <w:p w14:paraId="64BB1DEE" w14:textId="35883392" w:rsidR="00122698" w:rsidRPr="003B020B" w:rsidRDefault="00122698" w:rsidP="003B02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i/>
                <w:lang w:val="lt-LT"/>
              </w:rPr>
            </w:pPr>
            <w:r w:rsidRPr="003B020B">
              <w:rPr>
                <w:rFonts w:hAnsi="Times New Roman" w:cs="Times New Roman"/>
                <w:i/>
                <w:lang w:val="lt-LT"/>
              </w:rPr>
              <w:t>Galutinė Lietuvos pozicija bus derinama darbo tvarka gavus Europos demokratijos veiksmų planą</w:t>
            </w:r>
          </w:p>
        </w:tc>
      </w:tr>
    </w:tbl>
    <w:p w14:paraId="4E84C76A" w14:textId="77777777" w:rsidR="00122698" w:rsidRPr="00C42BEE" w:rsidRDefault="00122698" w:rsidP="00C42BEE">
      <w:pPr>
        <w:pStyle w:val="BodyA"/>
        <w:rPr>
          <w:rFonts w:hAnsi="Times New Roman" w:cs="Times New Roman"/>
          <w:caps/>
          <w:lang w:val="lt-LT"/>
        </w:rPr>
      </w:pPr>
    </w:p>
    <w:sectPr w:rsidR="00122698" w:rsidRPr="00C42BEE">
      <w:headerReference w:type="default" r:id="rId7"/>
      <w:footerReference w:type="default" r:id="rId8"/>
      <w:headerReference w:type="firs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FD40" w14:textId="77777777" w:rsidR="00DF1180" w:rsidRDefault="00DF1180">
      <w:r>
        <w:separator/>
      </w:r>
    </w:p>
  </w:endnote>
  <w:endnote w:type="continuationSeparator" w:id="0">
    <w:p w14:paraId="135C6E45" w14:textId="77777777" w:rsidR="00DF1180" w:rsidRDefault="00DF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New Roman Bold">
    <w:panose1 w:val="020B0604020202020204"/>
    <w:charset w:val="00"/>
    <w:family w:val="roman"/>
    <w:pitch w:val="default"/>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BB5D" w14:textId="77777777" w:rsidR="00514DEF" w:rsidRDefault="00514DE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F6ECA" w14:textId="77777777" w:rsidR="00514DEF" w:rsidRDefault="00514DEF"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14:paraId="26EA148D" w14:textId="77777777" w:rsidR="00514DEF" w:rsidRDefault="00514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BDA64" w14:textId="77777777" w:rsidR="00DF1180" w:rsidRDefault="00DF1180">
      <w:r>
        <w:separator/>
      </w:r>
    </w:p>
  </w:footnote>
  <w:footnote w:type="continuationSeparator" w:id="0">
    <w:p w14:paraId="543D6424" w14:textId="77777777" w:rsidR="00DF1180" w:rsidRDefault="00DF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EE6F" w14:textId="77777777" w:rsidR="00514DEF" w:rsidRDefault="00514DEF" w:rsidP="00E4021F">
    <w:pPr>
      <w:pStyle w:val="BodyA"/>
      <w:tabs>
        <w:tab w:val="center" w:pos="4153"/>
        <w:tab w:val="right" w:pos="8306"/>
      </w:tabs>
      <w:jc w:val="right"/>
    </w:pPr>
    <w:r>
      <w:t xml:space="preserve">                                         </w:t>
    </w:r>
  </w:p>
  <w:p w14:paraId="78D4E0C7" w14:textId="77777777" w:rsidR="00514DEF" w:rsidRDefault="00514DEF" w:rsidP="00EF0DF3">
    <w:pPr>
      <w:pStyle w:val="BodyA"/>
      <w:tabs>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8F50" w14:textId="77777777" w:rsidR="00514DEF" w:rsidRPr="00E4021F" w:rsidRDefault="00514DEF" w:rsidP="00B03FB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r>
      <w:rPr>
        <w:rFonts w:hAnsi="Times New Roman" w:cs="Times New Roman"/>
        <w:i/>
        <w:iCs/>
        <w:lang w:val="lt-LT"/>
      </w:rPr>
      <w:t>žsienio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14:paraId="48D4BBBD" w14:textId="3AA7AEB7" w:rsidR="00514DEF" w:rsidRPr="00F62288" w:rsidRDefault="00514DEF" w:rsidP="00B03FB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sidR="00EA2D31">
      <w:rPr>
        <w:rFonts w:hAnsi="Times New Roman" w:cs="Times New Roman"/>
        <w:i/>
        <w:iCs/>
      </w:rPr>
      <w:t xml:space="preserve"> 2020-11-30</w:t>
    </w:r>
  </w:p>
  <w:p w14:paraId="24332D09" w14:textId="77777777" w:rsidR="00514DEF" w:rsidRDefault="00514DEF" w:rsidP="00EF0D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15:restartNumberingAfterBreak="0">
    <w:nsid w:val="202D2774"/>
    <w:multiLevelType w:val="hybridMultilevel"/>
    <w:tmpl w:val="AF06E8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B6158C9"/>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20"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1"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2"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3"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4"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5"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16D3C85"/>
    <w:multiLevelType w:val="hybridMultilevel"/>
    <w:tmpl w:val="4CD88D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4"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5" w15:restartNumberingAfterBreak="0">
    <w:nsid w:val="48E6571B"/>
    <w:multiLevelType w:val="hybridMultilevel"/>
    <w:tmpl w:val="0E72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7"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23"/>
  </w:num>
  <w:num w:numId="2">
    <w:abstractNumId w:val="9"/>
  </w:num>
  <w:num w:numId="3">
    <w:abstractNumId w:val="6"/>
  </w:num>
  <w:num w:numId="4">
    <w:abstractNumId w:val="25"/>
  </w:num>
  <w:num w:numId="5">
    <w:abstractNumId w:val="15"/>
  </w:num>
  <w:num w:numId="6">
    <w:abstractNumId w:val="11"/>
  </w:num>
  <w:num w:numId="7">
    <w:abstractNumId w:val="13"/>
  </w:num>
  <w:num w:numId="8">
    <w:abstractNumId w:val="20"/>
  </w:num>
  <w:num w:numId="9">
    <w:abstractNumId w:val="33"/>
  </w:num>
  <w:num w:numId="10">
    <w:abstractNumId w:val="14"/>
  </w:num>
  <w:num w:numId="11">
    <w:abstractNumId w:val="22"/>
  </w:num>
  <w:num w:numId="12">
    <w:abstractNumId w:val="2"/>
  </w:num>
  <w:num w:numId="13">
    <w:abstractNumId w:val="27"/>
  </w:num>
  <w:num w:numId="14">
    <w:abstractNumId w:val="28"/>
  </w:num>
  <w:num w:numId="15">
    <w:abstractNumId w:val="3"/>
  </w:num>
  <w:num w:numId="16">
    <w:abstractNumId w:val="29"/>
  </w:num>
  <w:num w:numId="17">
    <w:abstractNumId w:val="31"/>
  </w:num>
  <w:num w:numId="18">
    <w:abstractNumId w:val="36"/>
  </w:num>
  <w:num w:numId="19">
    <w:abstractNumId w:val="5"/>
  </w:num>
  <w:num w:numId="20">
    <w:abstractNumId w:val="4"/>
  </w:num>
  <w:num w:numId="21">
    <w:abstractNumId w:val="18"/>
  </w:num>
  <w:num w:numId="22">
    <w:abstractNumId w:val="38"/>
  </w:num>
  <w:num w:numId="23">
    <w:abstractNumId w:val="0"/>
  </w:num>
  <w:num w:numId="24">
    <w:abstractNumId w:val="30"/>
  </w:num>
  <w:num w:numId="25">
    <w:abstractNumId w:val="37"/>
  </w:num>
  <w:num w:numId="26">
    <w:abstractNumId w:val="1"/>
  </w:num>
  <w:num w:numId="27">
    <w:abstractNumId w:val="24"/>
  </w:num>
  <w:num w:numId="28">
    <w:abstractNumId w:val="16"/>
  </w:num>
  <w:num w:numId="29">
    <w:abstractNumId w:val="21"/>
  </w:num>
  <w:num w:numId="30">
    <w:abstractNumId w:val="19"/>
  </w:num>
  <w:num w:numId="31">
    <w:abstractNumId w:val="32"/>
  </w:num>
  <w:num w:numId="32">
    <w:abstractNumId w:val="12"/>
  </w:num>
  <w:num w:numId="33">
    <w:abstractNumId w:val="34"/>
  </w:num>
  <w:num w:numId="34">
    <w:abstractNumId w:val="8"/>
  </w:num>
  <w:num w:numId="35">
    <w:abstractNumId w:val="39"/>
  </w:num>
  <w:num w:numId="36">
    <w:abstractNumId w:val="35"/>
  </w:num>
  <w:num w:numId="37">
    <w:abstractNumId w:val="26"/>
  </w:num>
  <w:num w:numId="38">
    <w:abstractNumId w:val="10"/>
  </w:num>
  <w:num w:numId="39">
    <w:abstractNumId w:val="1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7F"/>
    <w:rsid w:val="00030581"/>
    <w:rsid w:val="00092E21"/>
    <w:rsid w:val="000B3C98"/>
    <w:rsid w:val="00101075"/>
    <w:rsid w:val="00122698"/>
    <w:rsid w:val="001466FF"/>
    <w:rsid w:val="00207040"/>
    <w:rsid w:val="002170BB"/>
    <w:rsid w:val="003765A9"/>
    <w:rsid w:val="003B020B"/>
    <w:rsid w:val="003C6810"/>
    <w:rsid w:val="003D4FB4"/>
    <w:rsid w:val="003E2F37"/>
    <w:rsid w:val="003F58E0"/>
    <w:rsid w:val="0043276B"/>
    <w:rsid w:val="004B217F"/>
    <w:rsid w:val="00514DEF"/>
    <w:rsid w:val="00537535"/>
    <w:rsid w:val="00557D5B"/>
    <w:rsid w:val="005A587C"/>
    <w:rsid w:val="005E55D8"/>
    <w:rsid w:val="00641DC4"/>
    <w:rsid w:val="006D1E30"/>
    <w:rsid w:val="0072795C"/>
    <w:rsid w:val="00821D12"/>
    <w:rsid w:val="008B6EAF"/>
    <w:rsid w:val="00924F64"/>
    <w:rsid w:val="009352D1"/>
    <w:rsid w:val="009469ED"/>
    <w:rsid w:val="00A33567"/>
    <w:rsid w:val="00A77895"/>
    <w:rsid w:val="00AD035A"/>
    <w:rsid w:val="00AD7E3A"/>
    <w:rsid w:val="00B03FB8"/>
    <w:rsid w:val="00B557C6"/>
    <w:rsid w:val="00B67F14"/>
    <w:rsid w:val="00B70894"/>
    <w:rsid w:val="00B9161C"/>
    <w:rsid w:val="00BA186A"/>
    <w:rsid w:val="00C1573F"/>
    <w:rsid w:val="00C34D2D"/>
    <w:rsid w:val="00C42BEE"/>
    <w:rsid w:val="00C842BA"/>
    <w:rsid w:val="00CE2A3B"/>
    <w:rsid w:val="00D20975"/>
    <w:rsid w:val="00D34348"/>
    <w:rsid w:val="00D776BE"/>
    <w:rsid w:val="00DF1180"/>
    <w:rsid w:val="00DF3EC2"/>
    <w:rsid w:val="00E4021F"/>
    <w:rsid w:val="00E62D50"/>
    <w:rsid w:val="00EA2D31"/>
    <w:rsid w:val="00ED0AAA"/>
    <w:rsid w:val="00EE1216"/>
    <w:rsid w:val="00EF0DF3"/>
    <w:rsid w:val="00F46055"/>
    <w:rsid w:val="00F62288"/>
    <w:rsid w:val="00F9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FEE9"/>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link w:val="ListParagraphChar"/>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paragraph" w:styleId="NormalWeb">
    <w:name w:val="Normal (Web)"/>
    <w:basedOn w:val="Normal"/>
    <w:uiPriority w:val="99"/>
    <w:unhideWhenUsed/>
    <w:qFormat/>
    <w:rsid w:val="00F622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F62288"/>
    <w:rPr>
      <w:b/>
      <w:bC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F62288"/>
    <w:rPr>
      <w:rFonts w:hAnsi="Arial Unicode MS" w:cs="Arial Unicode MS"/>
      <w:color w:val="000000"/>
      <w:sz w:val="24"/>
      <w:szCs w:val="24"/>
      <w:u w:color="000000"/>
    </w:rPr>
  </w:style>
  <w:style w:type="table" w:styleId="TableGrid">
    <w:name w:val="Table Grid"/>
    <w:basedOn w:val="TableNormal"/>
    <w:uiPriority w:val="39"/>
    <w:rsid w:val="00EA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2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0535">
      <w:bodyDiv w:val="1"/>
      <w:marLeft w:val="0"/>
      <w:marRight w:val="0"/>
      <w:marTop w:val="0"/>
      <w:marBottom w:val="0"/>
      <w:divBdr>
        <w:top w:val="none" w:sz="0" w:space="0" w:color="auto"/>
        <w:left w:val="none" w:sz="0" w:space="0" w:color="auto"/>
        <w:bottom w:val="none" w:sz="0" w:space="0" w:color="auto"/>
        <w:right w:val="none" w:sz="0" w:space="0" w:color="auto"/>
      </w:divBdr>
    </w:div>
    <w:div w:id="1414931544">
      <w:bodyDiv w:val="1"/>
      <w:marLeft w:val="0"/>
      <w:marRight w:val="0"/>
      <w:marTop w:val="0"/>
      <w:marBottom w:val="0"/>
      <w:divBdr>
        <w:top w:val="none" w:sz="0" w:space="0" w:color="auto"/>
        <w:left w:val="none" w:sz="0" w:space="0" w:color="auto"/>
        <w:bottom w:val="none" w:sz="0" w:space="0" w:color="auto"/>
        <w:right w:val="none" w:sz="0" w:space="0" w:color="auto"/>
      </w:divBdr>
    </w:div>
    <w:div w:id="157084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2020-11-30T09:00:00Z</dcterms:created>
  <dc:creator>Margarita Antanaitė</dc:creator>
  <cp:lastModifiedBy>Darius Šimaitis</cp:lastModifiedBy>
  <dcterms:modified xsi:type="dcterms:W3CDTF">2020-11-30T09:06:00Z</dcterms:modified>
  <cp:revision>4</cp:revision>
</cp:coreProperties>
</file>