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0B5C" w14:textId="77777777" w:rsidR="0089235C" w:rsidRPr="00953B9A" w:rsidRDefault="0089235C" w:rsidP="001F0E50">
      <w:pPr>
        <w:spacing w:after="0" w:line="240" w:lineRule="auto"/>
        <w:jc w:val="center"/>
        <w:rPr>
          <w:rFonts w:ascii="Times New Roman" w:hAnsi="Times New Roman" w:cs="Times New Roman"/>
          <w:b/>
          <w:bCs/>
        </w:rPr>
      </w:pPr>
      <w:bookmarkStart w:id="0" w:name="_Hlk67389761"/>
      <w:r w:rsidRPr="00953B9A">
        <w:rPr>
          <w:rFonts w:ascii="Times New Roman" w:hAnsi="Times New Roman" w:cs="Times New Roman"/>
          <w:b/>
          <w:bCs/>
        </w:rPr>
        <w:t>DERINIMO PAŽYMA</w:t>
      </w:r>
    </w:p>
    <w:p w14:paraId="3E8380D8" w14:textId="008AE7BB" w:rsidR="0089235C" w:rsidRPr="00953B9A" w:rsidRDefault="0089235C" w:rsidP="00953B9A">
      <w:pPr>
        <w:jc w:val="center"/>
        <w:rPr>
          <w:rFonts w:ascii="Times New Roman" w:hAnsi="Times New Roman" w:cs="Times New Roman"/>
          <w:b/>
          <w:bCs/>
        </w:rPr>
      </w:pPr>
      <w:r w:rsidRPr="00953B9A">
        <w:rPr>
          <w:rFonts w:ascii="Times New Roman" w:hAnsi="Times New Roman" w:cs="Times New Roman"/>
          <w:b/>
          <w:bCs/>
        </w:rPr>
        <w:t xml:space="preserve">DĖL LIETUVOS RESPUBLIKOS </w:t>
      </w:r>
      <w:r w:rsidR="00E52DE1" w:rsidRPr="00953B9A">
        <w:rPr>
          <w:rFonts w:ascii="Times New Roman" w:hAnsi="Times New Roman" w:cs="Times New Roman"/>
          <w:b/>
        </w:rPr>
        <w:t xml:space="preserve">AUTORIŲ TEISIŲ IR GRETUTINIŲ TEISIŲ ĮSTATYMO </w:t>
      </w:r>
      <w:bookmarkStart w:id="1" w:name="_Hlk83709433"/>
      <w:r w:rsidR="00953B9A" w:rsidRPr="00953B9A">
        <w:rPr>
          <w:rFonts w:ascii="Times New Roman" w:hAnsi="Times New Roman" w:cs="Times New Roman"/>
          <w:b/>
        </w:rPr>
        <w:t>1,</w:t>
      </w:r>
      <w:bookmarkEnd w:id="1"/>
      <w:r w:rsidR="00953B9A" w:rsidRPr="00953B9A">
        <w:rPr>
          <w:rFonts w:ascii="Times New Roman" w:hAnsi="Times New Roman" w:cs="Times New Roman"/>
          <w:b/>
        </w:rPr>
        <w:t xml:space="preserve"> 2, </w:t>
      </w:r>
      <w:r w:rsidR="00953B9A" w:rsidRPr="00953B9A">
        <w:rPr>
          <w:rFonts w:ascii="Times New Roman" w:hAnsi="Times New Roman" w:cs="Times New Roman"/>
          <w:b/>
          <w:lang w:val="en-US"/>
        </w:rPr>
        <w:t xml:space="preserve">3, 5, </w:t>
      </w:r>
      <w:r w:rsidR="00953B9A" w:rsidRPr="00953B9A">
        <w:rPr>
          <w:rFonts w:ascii="Times New Roman" w:hAnsi="Times New Roman" w:cs="Times New Roman"/>
          <w:b/>
        </w:rPr>
        <w:t xml:space="preserve">11, 15, </w:t>
      </w:r>
      <w:r w:rsidR="00953B9A" w:rsidRPr="00953B9A">
        <w:rPr>
          <w:rFonts w:ascii="Times New Roman" w:hAnsi="Times New Roman" w:cs="Times New Roman"/>
          <w:b/>
          <w:color w:val="000000"/>
        </w:rPr>
        <w:t xml:space="preserve">21, </w:t>
      </w:r>
      <w:r w:rsidR="00953B9A" w:rsidRPr="00953B9A">
        <w:rPr>
          <w:rFonts w:ascii="Times New Roman" w:hAnsi="Times New Roman" w:cs="Times New Roman"/>
          <w:b/>
          <w:color w:val="000000"/>
          <w:lang w:val="en-US"/>
        </w:rPr>
        <w:t xml:space="preserve">22, 23, 25, 32, 42, </w:t>
      </w:r>
      <w:r w:rsidR="00953B9A" w:rsidRPr="00953B9A">
        <w:rPr>
          <w:rFonts w:ascii="Times New Roman" w:hAnsi="Times New Roman" w:cs="Times New Roman"/>
          <w:b/>
          <w:color w:val="000000"/>
        </w:rPr>
        <w:t xml:space="preserve">46, 48, </w:t>
      </w:r>
      <w:r w:rsidR="00953B9A" w:rsidRPr="00953B9A">
        <w:rPr>
          <w:rFonts w:ascii="Times New Roman" w:hAnsi="Times New Roman" w:cs="Times New Roman"/>
          <w:b/>
          <w:color w:val="000000"/>
          <w:lang w:val="en-US"/>
        </w:rPr>
        <w:t xml:space="preserve">51, </w:t>
      </w:r>
      <w:r w:rsidR="00953B9A" w:rsidRPr="00953B9A">
        <w:rPr>
          <w:rFonts w:ascii="Times New Roman" w:hAnsi="Times New Roman" w:cs="Times New Roman"/>
          <w:b/>
          <w:color w:val="000000"/>
        </w:rPr>
        <w:t xml:space="preserve">53, </w:t>
      </w:r>
      <w:r w:rsidR="00953B9A" w:rsidRPr="00953B9A">
        <w:rPr>
          <w:rFonts w:ascii="Times New Roman" w:hAnsi="Times New Roman" w:cs="Times New Roman"/>
          <w:b/>
          <w:color w:val="000000"/>
          <w:lang w:val="en-US"/>
        </w:rPr>
        <w:t xml:space="preserve">56, </w:t>
      </w:r>
      <w:r w:rsidR="00953B9A" w:rsidRPr="00953B9A">
        <w:rPr>
          <w:rFonts w:ascii="Times New Roman" w:hAnsi="Times New Roman" w:cs="Times New Roman"/>
          <w:b/>
          <w:color w:val="000000"/>
        </w:rPr>
        <w:t xml:space="preserve">58, </w:t>
      </w:r>
      <w:r w:rsidR="00953B9A" w:rsidRPr="00953B9A">
        <w:rPr>
          <w:rFonts w:ascii="Times New Roman" w:hAnsi="Times New Roman" w:cs="Times New Roman"/>
          <w:b/>
        </w:rPr>
        <w:t xml:space="preserve">59, </w:t>
      </w:r>
      <w:r w:rsidR="00953B9A" w:rsidRPr="00953B9A">
        <w:rPr>
          <w:rFonts w:ascii="Times New Roman" w:hAnsi="Times New Roman" w:cs="Times New Roman"/>
          <w:b/>
          <w:lang w:val="en-US"/>
        </w:rPr>
        <w:t xml:space="preserve">63, </w:t>
      </w:r>
      <w:r w:rsidR="00953B9A" w:rsidRPr="00953B9A">
        <w:rPr>
          <w:rFonts w:ascii="Times New Roman" w:hAnsi="Times New Roman" w:cs="Times New Roman"/>
          <w:b/>
        </w:rPr>
        <w:t xml:space="preserve">65, </w:t>
      </w:r>
      <w:bookmarkStart w:id="2" w:name="_Hlk83709447"/>
      <w:r w:rsidR="00953B9A" w:rsidRPr="00953B9A">
        <w:rPr>
          <w:rFonts w:ascii="Times New Roman" w:hAnsi="Times New Roman" w:cs="Times New Roman"/>
          <w:b/>
        </w:rPr>
        <w:t>68, 70, 72</w:t>
      </w:r>
      <w:r w:rsidR="00953B9A" w:rsidRPr="00953B9A">
        <w:rPr>
          <w:rFonts w:ascii="Times New Roman" w:hAnsi="Times New Roman" w:cs="Times New Roman"/>
          <w:b/>
          <w:vertAlign w:val="superscript"/>
        </w:rPr>
        <w:t>9</w:t>
      </w:r>
      <w:r w:rsidR="00953B9A" w:rsidRPr="00953B9A">
        <w:rPr>
          <w:rFonts w:ascii="Times New Roman" w:hAnsi="Times New Roman" w:cs="Times New Roman"/>
          <w:b/>
        </w:rPr>
        <w:t>, 72</w:t>
      </w:r>
      <w:r w:rsidR="00953B9A" w:rsidRPr="00953B9A">
        <w:rPr>
          <w:rFonts w:ascii="Times New Roman" w:hAnsi="Times New Roman" w:cs="Times New Roman"/>
          <w:b/>
          <w:vertAlign w:val="superscript"/>
        </w:rPr>
        <w:t>10</w:t>
      </w:r>
      <w:r w:rsidR="00953B9A" w:rsidRPr="00953B9A">
        <w:rPr>
          <w:rFonts w:ascii="Times New Roman" w:hAnsi="Times New Roman" w:cs="Times New Roman"/>
          <w:b/>
        </w:rPr>
        <w:t xml:space="preserve">, </w:t>
      </w:r>
      <w:bookmarkEnd w:id="2"/>
      <w:r w:rsidR="00953B9A" w:rsidRPr="00953B9A">
        <w:rPr>
          <w:rFonts w:ascii="Times New Roman" w:hAnsi="Times New Roman" w:cs="Times New Roman"/>
          <w:b/>
        </w:rPr>
        <w:t>72</w:t>
      </w:r>
      <w:r w:rsidR="00953B9A" w:rsidRPr="00953B9A">
        <w:rPr>
          <w:rFonts w:ascii="Times New Roman" w:hAnsi="Times New Roman" w:cs="Times New Roman"/>
          <w:b/>
          <w:vertAlign w:val="superscript"/>
        </w:rPr>
        <w:t>12</w:t>
      </w:r>
      <w:r w:rsidR="00953B9A" w:rsidRPr="00953B9A">
        <w:rPr>
          <w:rFonts w:ascii="Times New Roman" w:hAnsi="Times New Roman" w:cs="Times New Roman"/>
          <w:b/>
        </w:rPr>
        <w:t>, 72</w:t>
      </w:r>
      <w:r w:rsidR="00953B9A" w:rsidRPr="00953B9A">
        <w:rPr>
          <w:rFonts w:ascii="Times New Roman" w:hAnsi="Times New Roman" w:cs="Times New Roman"/>
          <w:b/>
          <w:vertAlign w:val="superscript"/>
        </w:rPr>
        <w:t>13</w:t>
      </w:r>
      <w:r w:rsidR="00953B9A" w:rsidRPr="00953B9A">
        <w:rPr>
          <w:rFonts w:ascii="Times New Roman" w:hAnsi="Times New Roman" w:cs="Times New Roman"/>
          <w:b/>
        </w:rPr>
        <w:t>, 72</w:t>
      </w:r>
      <w:r w:rsidR="00953B9A" w:rsidRPr="00953B9A">
        <w:rPr>
          <w:rFonts w:ascii="Times New Roman" w:hAnsi="Times New Roman" w:cs="Times New Roman"/>
          <w:b/>
          <w:vertAlign w:val="superscript"/>
        </w:rPr>
        <w:t>30</w:t>
      </w:r>
      <w:r w:rsidR="00953B9A" w:rsidRPr="00953B9A">
        <w:rPr>
          <w:rFonts w:ascii="Times New Roman" w:hAnsi="Times New Roman" w:cs="Times New Roman"/>
          <w:b/>
        </w:rPr>
        <w:t xml:space="preserve">, </w:t>
      </w:r>
      <w:bookmarkStart w:id="3" w:name="_Hlk83709466"/>
      <w:r w:rsidR="00953B9A" w:rsidRPr="00953B9A">
        <w:rPr>
          <w:rFonts w:ascii="Times New Roman" w:hAnsi="Times New Roman" w:cs="Times New Roman"/>
          <w:b/>
        </w:rPr>
        <w:t>72</w:t>
      </w:r>
      <w:r w:rsidR="00953B9A" w:rsidRPr="00953B9A">
        <w:rPr>
          <w:rFonts w:ascii="Times New Roman" w:hAnsi="Times New Roman" w:cs="Times New Roman"/>
          <w:b/>
          <w:vertAlign w:val="superscript"/>
        </w:rPr>
        <w:t>31</w:t>
      </w:r>
      <w:r w:rsidR="00953B9A" w:rsidRPr="00953B9A">
        <w:rPr>
          <w:rFonts w:ascii="Times New Roman" w:hAnsi="Times New Roman" w:cs="Times New Roman"/>
          <w:b/>
        </w:rPr>
        <w:t xml:space="preserve">, </w:t>
      </w:r>
      <w:bookmarkEnd w:id="3"/>
      <w:r w:rsidR="00953B9A" w:rsidRPr="00953B9A">
        <w:rPr>
          <w:rFonts w:ascii="Times New Roman" w:hAnsi="Times New Roman" w:cs="Times New Roman"/>
          <w:b/>
          <w:lang w:val="en-US"/>
        </w:rPr>
        <w:t xml:space="preserve">75, </w:t>
      </w:r>
      <w:bookmarkStart w:id="4" w:name="_Hlk83709480"/>
      <w:r w:rsidR="00953B9A" w:rsidRPr="00953B9A">
        <w:rPr>
          <w:rFonts w:ascii="Times New Roman" w:hAnsi="Times New Roman" w:cs="Times New Roman"/>
          <w:b/>
          <w:lang w:val="en-US"/>
        </w:rPr>
        <w:t xml:space="preserve">78, 80, 87, </w:t>
      </w:r>
      <w:bookmarkEnd w:id="4"/>
      <w:r w:rsidR="00953B9A" w:rsidRPr="00953B9A">
        <w:rPr>
          <w:rFonts w:ascii="Times New Roman" w:hAnsi="Times New Roman" w:cs="Times New Roman"/>
          <w:b/>
        </w:rPr>
        <w:t>89, 91, 93, 96 STRAIPSNIŲ, 3 PRIEDO PAKEITIMO IR ĮSTATYMO PAPILDYMO 15</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15</w:t>
      </w:r>
      <w:r w:rsidR="00953B9A" w:rsidRPr="00953B9A">
        <w:rPr>
          <w:rFonts w:ascii="Times New Roman" w:hAnsi="Times New Roman" w:cs="Times New Roman"/>
          <w:b/>
          <w:vertAlign w:val="superscript"/>
        </w:rPr>
        <w:t>2</w:t>
      </w:r>
      <w:r w:rsidR="00953B9A" w:rsidRPr="00953B9A">
        <w:rPr>
          <w:rFonts w:ascii="Times New Roman" w:hAnsi="Times New Roman" w:cs="Times New Roman"/>
          <w:b/>
        </w:rPr>
        <w:t>, 21</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xml:space="preserve">, </w:t>
      </w:r>
      <w:r w:rsidR="00953B9A" w:rsidRPr="00953B9A">
        <w:rPr>
          <w:rFonts w:ascii="Times New Roman" w:hAnsi="Times New Roman" w:cs="Times New Roman"/>
          <w:b/>
          <w:bCs/>
          <w:color w:val="000000"/>
        </w:rPr>
        <w:t>22</w:t>
      </w:r>
      <w:r w:rsidR="00953B9A" w:rsidRPr="00953B9A">
        <w:rPr>
          <w:rFonts w:ascii="Times New Roman" w:hAnsi="Times New Roman" w:cs="Times New Roman"/>
          <w:b/>
          <w:bCs/>
          <w:color w:val="000000"/>
          <w:vertAlign w:val="superscript"/>
        </w:rPr>
        <w:t>1</w:t>
      </w:r>
      <w:r w:rsidR="00953B9A" w:rsidRPr="00953B9A">
        <w:rPr>
          <w:rFonts w:ascii="Times New Roman" w:hAnsi="Times New Roman" w:cs="Times New Roman"/>
          <w:b/>
          <w:bCs/>
          <w:color w:val="000000"/>
        </w:rPr>
        <w:t>,</w:t>
      </w:r>
      <w:r w:rsidR="00953B9A" w:rsidRPr="00953B9A">
        <w:rPr>
          <w:rFonts w:ascii="Times New Roman" w:hAnsi="Times New Roman" w:cs="Times New Roman"/>
          <w:b/>
          <w:bCs/>
          <w:color w:val="000000"/>
          <w:vertAlign w:val="superscript"/>
        </w:rPr>
        <w:t xml:space="preserve"> </w:t>
      </w:r>
      <w:r w:rsidR="00953B9A" w:rsidRPr="00953B9A">
        <w:rPr>
          <w:rFonts w:ascii="Times New Roman" w:hAnsi="Times New Roman" w:cs="Times New Roman"/>
          <w:b/>
          <w:bCs/>
          <w:color w:val="000000"/>
        </w:rPr>
        <w:t>22</w:t>
      </w:r>
      <w:r w:rsidR="00953B9A" w:rsidRPr="00953B9A">
        <w:rPr>
          <w:rFonts w:ascii="Times New Roman" w:hAnsi="Times New Roman" w:cs="Times New Roman"/>
          <w:b/>
          <w:bCs/>
          <w:color w:val="000000"/>
          <w:vertAlign w:val="superscript"/>
        </w:rPr>
        <w:t>2</w:t>
      </w:r>
      <w:r w:rsidR="00953B9A" w:rsidRPr="00953B9A">
        <w:rPr>
          <w:rFonts w:ascii="Times New Roman" w:hAnsi="Times New Roman" w:cs="Times New Roman"/>
          <w:b/>
          <w:bCs/>
          <w:color w:val="000000"/>
        </w:rPr>
        <w:t xml:space="preserve">, </w:t>
      </w:r>
      <w:r w:rsidR="00953B9A" w:rsidRPr="00953B9A">
        <w:rPr>
          <w:rFonts w:ascii="Times New Roman" w:hAnsi="Times New Roman" w:cs="Times New Roman"/>
          <w:b/>
        </w:rPr>
        <w:t>40</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40</w:t>
      </w:r>
      <w:r w:rsidR="00953B9A" w:rsidRPr="00953B9A">
        <w:rPr>
          <w:rFonts w:ascii="Times New Roman" w:hAnsi="Times New Roman" w:cs="Times New Roman"/>
          <w:b/>
          <w:vertAlign w:val="superscript"/>
        </w:rPr>
        <w:t>2</w:t>
      </w:r>
      <w:r w:rsidR="00953B9A" w:rsidRPr="00953B9A">
        <w:rPr>
          <w:rFonts w:ascii="Times New Roman" w:hAnsi="Times New Roman" w:cs="Times New Roman"/>
          <w:b/>
        </w:rPr>
        <w:t>, 40</w:t>
      </w:r>
      <w:r w:rsidR="00953B9A" w:rsidRPr="00953B9A">
        <w:rPr>
          <w:rFonts w:ascii="Times New Roman" w:hAnsi="Times New Roman" w:cs="Times New Roman"/>
          <w:b/>
          <w:vertAlign w:val="superscript"/>
        </w:rPr>
        <w:t>3</w:t>
      </w:r>
      <w:r w:rsidR="00953B9A" w:rsidRPr="00953B9A">
        <w:rPr>
          <w:rFonts w:ascii="Times New Roman" w:hAnsi="Times New Roman" w:cs="Times New Roman"/>
          <w:b/>
        </w:rPr>
        <w:t>, 57</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xml:space="preserve">, </w:t>
      </w:r>
      <w:r w:rsidR="00953B9A" w:rsidRPr="00953B9A">
        <w:rPr>
          <w:rFonts w:ascii="Times New Roman" w:hAnsi="Times New Roman" w:cs="Times New Roman"/>
          <w:b/>
          <w:lang w:val="en-US"/>
        </w:rPr>
        <w:t>65</w:t>
      </w:r>
      <w:r w:rsidR="00953B9A" w:rsidRPr="00953B9A">
        <w:rPr>
          <w:rFonts w:ascii="Times New Roman" w:hAnsi="Times New Roman" w:cs="Times New Roman"/>
          <w:b/>
          <w:vertAlign w:val="superscript"/>
          <w:lang w:val="en-US"/>
        </w:rPr>
        <w:t>1</w:t>
      </w:r>
      <w:r w:rsidR="00953B9A" w:rsidRPr="00953B9A">
        <w:rPr>
          <w:rFonts w:ascii="Times New Roman" w:hAnsi="Times New Roman" w:cs="Times New Roman"/>
          <w:b/>
          <w:lang w:val="en-US"/>
        </w:rPr>
        <w:t xml:space="preserve"> </w:t>
      </w:r>
      <w:r w:rsidR="00953B9A" w:rsidRPr="00953B9A">
        <w:rPr>
          <w:rFonts w:ascii="Times New Roman" w:hAnsi="Times New Roman" w:cs="Times New Roman"/>
          <w:b/>
        </w:rPr>
        <w:t xml:space="preserve">STRAIPSNIAIS, VIII IR IX SKYRIAIS ĮSTATYMO </w:t>
      </w:r>
      <w:r w:rsidRPr="00953B9A">
        <w:rPr>
          <w:rFonts w:ascii="Times New Roman" w:hAnsi="Times New Roman" w:cs="Times New Roman"/>
          <w:b/>
          <w:bCs/>
        </w:rPr>
        <w:t>PAKEITIMO PROJEKTO</w:t>
      </w:r>
    </w:p>
    <w:p w14:paraId="5A4AEF3E" w14:textId="77777777" w:rsidR="0089235C" w:rsidRPr="004B7716" w:rsidRDefault="0089235C" w:rsidP="001F0E50">
      <w:pPr>
        <w:spacing w:after="0" w:line="240" w:lineRule="auto"/>
        <w:rPr>
          <w:rFonts w:ascii="Times New Roman" w:hAnsi="Times New Roman" w:cs="Times New Roman"/>
          <w:sz w:val="20"/>
          <w:szCs w:val="20"/>
        </w:rPr>
      </w:pPr>
      <w:r w:rsidRPr="004B7716">
        <w:rPr>
          <w:rFonts w:ascii="Times New Roman" w:hAnsi="Times New Roman" w:cs="Times New Roman"/>
          <w:sz w:val="20"/>
          <w:szCs w:val="20"/>
        </w:rPr>
        <w:t>Lentelėje vartojamos santrumpos:</w:t>
      </w:r>
    </w:p>
    <w:p w14:paraId="07C9047B" w14:textId="5FF87907" w:rsidR="0089235C" w:rsidRPr="004B7716" w:rsidRDefault="00E52DE1"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rPr>
        <w:t>ATGT</w:t>
      </w:r>
      <w:r w:rsidR="0089235C" w:rsidRPr="004B7716">
        <w:rPr>
          <w:rFonts w:ascii="Times New Roman" w:hAnsi="Times New Roman" w:cs="Times New Roman"/>
          <w:b/>
          <w:sz w:val="20"/>
          <w:szCs w:val="20"/>
        </w:rPr>
        <w:t>Į</w:t>
      </w:r>
      <w:r w:rsidR="0089235C" w:rsidRPr="004B7716">
        <w:rPr>
          <w:rFonts w:ascii="Times New Roman" w:hAnsi="Times New Roman" w:cs="Times New Roman"/>
          <w:sz w:val="20"/>
          <w:szCs w:val="20"/>
        </w:rPr>
        <w:t xml:space="preserve">  – </w:t>
      </w:r>
      <w:r w:rsidR="00527EA2" w:rsidRPr="004B7716">
        <w:rPr>
          <w:rFonts w:ascii="Times New Roman" w:hAnsi="Times New Roman" w:cs="Times New Roman"/>
          <w:sz w:val="20"/>
          <w:szCs w:val="20"/>
        </w:rPr>
        <w:t>Autorių teisių ir gretutinių teisių</w:t>
      </w:r>
      <w:r w:rsidR="0089235C" w:rsidRPr="004B7716">
        <w:rPr>
          <w:rFonts w:ascii="Times New Roman" w:hAnsi="Times New Roman" w:cs="Times New Roman"/>
          <w:sz w:val="20"/>
          <w:szCs w:val="20"/>
        </w:rPr>
        <w:t xml:space="preserve"> įstatymas</w:t>
      </w:r>
    </w:p>
    <w:p w14:paraId="4E6D38DE" w14:textId="3A03DA1B" w:rsidR="00527EA2" w:rsidRPr="004B7716" w:rsidRDefault="00527EA2" w:rsidP="001F0E50">
      <w:pPr>
        <w:spacing w:after="0" w:line="240" w:lineRule="auto"/>
        <w:rPr>
          <w:rFonts w:ascii="Times New Roman" w:hAnsi="Times New Roman" w:cs="Times New Roman"/>
          <w:b/>
          <w:sz w:val="20"/>
          <w:szCs w:val="20"/>
        </w:rPr>
      </w:pPr>
      <w:r w:rsidRPr="004B7716">
        <w:rPr>
          <w:rFonts w:ascii="Times New Roman" w:hAnsi="Times New Roman" w:cs="Times New Roman"/>
          <w:b/>
          <w:sz w:val="20"/>
          <w:szCs w:val="20"/>
        </w:rPr>
        <w:t xml:space="preserve">EK </w:t>
      </w:r>
      <w:r w:rsidRPr="004B7716">
        <w:rPr>
          <w:rFonts w:ascii="Times New Roman" w:hAnsi="Times New Roman" w:cs="Times New Roman"/>
          <w:sz w:val="20"/>
          <w:szCs w:val="20"/>
        </w:rPr>
        <w:t>– Europos Komisija</w:t>
      </w:r>
    </w:p>
    <w:p w14:paraId="0B4EAFA2" w14:textId="59FE96BE" w:rsidR="00DA400A" w:rsidRPr="004B7716" w:rsidRDefault="00DA400A"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rPr>
        <w:t>ES</w:t>
      </w:r>
      <w:r w:rsidR="00527EA2" w:rsidRPr="004B7716">
        <w:rPr>
          <w:rFonts w:ascii="Times New Roman" w:hAnsi="Times New Roman" w:cs="Times New Roman"/>
          <w:sz w:val="20"/>
          <w:szCs w:val="20"/>
        </w:rPr>
        <w:t xml:space="preserve"> – Europos S</w:t>
      </w:r>
      <w:r w:rsidRPr="004B7716">
        <w:rPr>
          <w:rFonts w:ascii="Times New Roman" w:hAnsi="Times New Roman" w:cs="Times New Roman"/>
          <w:sz w:val="20"/>
          <w:szCs w:val="20"/>
        </w:rPr>
        <w:t>ąjunga</w:t>
      </w:r>
    </w:p>
    <w:p w14:paraId="16E9EF10" w14:textId="5565F0E6" w:rsidR="00527EA2" w:rsidRPr="004B7716" w:rsidRDefault="00527EA2"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rPr>
        <w:t>ESTT</w:t>
      </w:r>
      <w:r w:rsidRPr="004B7716">
        <w:rPr>
          <w:rFonts w:ascii="Times New Roman" w:hAnsi="Times New Roman" w:cs="Times New Roman"/>
          <w:sz w:val="20"/>
          <w:szCs w:val="20"/>
        </w:rPr>
        <w:t>– Europos Sąjungos Teisingumo teismas</w:t>
      </w:r>
    </w:p>
    <w:p w14:paraId="204EBF02" w14:textId="550BBACA" w:rsidR="0012445F" w:rsidRPr="004B7716" w:rsidRDefault="00527EA2"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lang w:eastAsia="lt-LT"/>
        </w:rPr>
        <w:t xml:space="preserve">Direktyva </w:t>
      </w:r>
      <w:r w:rsidRPr="004B7716">
        <w:rPr>
          <w:rFonts w:ascii="Times New Roman" w:hAnsi="Times New Roman" w:cs="Times New Roman"/>
          <w:b/>
          <w:sz w:val="20"/>
          <w:szCs w:val="20"/>
        </w:rPr>
        <w:t>789</w:t>
      </w:r>
      <w:r w:rsidRPr="004B7716">
        <w:rPr>
          <w:rFonts w:ascii="Times New Roman" w:hAnsi="Times New Roman" w:cs="Times New Roman"/>
          <w:sz w:val="20"/>
          <w:szCs w:val="20"/>
        </w:rPr>
        <w:t xml:space="preserve"> </w:t>
      </w:r>
      <w:r w:rsidR="0012445F" w:rsidRPr="004B7716">
        <w:rPr>
          <w:rFonts w:ascii="Times New Roman" w:hAnsi="Times New Roman" w:cs="Times New Roman"/>
          <w:sz w:val="20"/>
          <w:szCs w:val="20"/>
        </w:rPr>
        <w:t xml:space="preserve">– </w:t>
      </w:r>
      <w:r w:rsidRPr="004B7716">
        <w:rPr>
          <w:rFonts w:ascii="Times New Roman" w:hAnsi="Times New Roman" w:cs="Times New Roman"/>
          <w:sz w:val="20"/>
          <w:szCs w:val="20"/>
        </w:rPr>
        <w:t>2019 m. balandžio 17 d. Europos Parlamento ir Tarybos 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w:t>
      </w:r>
    </w:p>
    <w:p w14:paraId="662288A0" w14:textId="77777777" w:rsidR="00290F88" w:rsidRPr="004B7716" w:rsidRDefault="00527EA2"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lang w:eastAsia="lt-LT"/>
        </w:rPr>
        <w:t xml:space="preserve">Direktyva </w:t>
      </w:r>
      <w:r w:rsidRPr="004B7716">
        <w:rPr>
          <w:rFonts w:ascii="Times New Roman" w:hAnsi="Times New Roman" w:cs="Times New Roman"/>
          <w:b/>
          <w:sz w:val="20"/>
          <w:szCs w:val="20"/>
        </w:rPr>
        <w:t>79</w:t>
      </w:r>
      <w:r w:rsidRPr="004B7716">
        <w:rPr>
          <w:rFonts w:ascii="Times New Roman" w:hAnsi="Times New Roman" w:cs="Times New Roman"/>
          <w:b/>
          <w:sz w:val="20"/>
          <w:szCs w:val="20"/>
          <w:lang w:eastAsia="lt-LT"/>
        </w:rPr>
        <w:t>0</w:t>
      </w:r>
      <w:r w:rsidRPr="004B7716">
        <w:rPr>
          <w:rFonts w:ascii="Times New Roman" w:hAnsi="Times New Roman" w:cs="Times New Roman"/>
          <w:sz w:val="20"/>
          <w:szCs w:val="20"/>
          <w:lang w:eastAsia="lt-LT"/>
        </w:rPr>
        <w:t xml:space="preserve"> </w:t>
      </w:r>
      <w:r w:rsidRPr="004B7716">
        <w:rPr>
          <w:rFonts w:ascii="Times New Roman" w:hAnsi="Times New Roman" w:cs="Times New Roman"/>
          <w:sz w:val="20"/>
          <w:szCs w:val="20"/>
        </w:rPr>
        <w:t>– 2019 m. balandžio 17 d. buvo priimta Europos Parlamento ir Tarybos direktyva (ES) 2019/790  dėl autorių teisių ir gretutinių teisių bendrojoje skaitmeninėje rinkoje, kuria iš dalies keičiamos direktyvos 96/9/EB ir 2001/29/EB</w:t>
      </w:r>
    </w:p>
    <w:p w14:paraId="0E7C3AD7" w14:textId="77777777" w:rsidR="008B1013" w:rsidRPr="004B7716" w:rsidRDefault="00557006" w:rsidP="003A5979">
      <w:pPr>
        <w:pStyle w:val="Normal1"/>
        <w:shd w:val="clear" w:color="auto" w:fill="FFFFFF"/>
        <w:spacing w:before="0" w:beforeAutospacing="0" w:after="0" w:afterAutospacing="0"/>
        <w:jc w:val="both"/>
        <w:rPr>
          <w:iCs/>
          <w:sz w:val="20"/>
          <w:szCs w:val="20"/>
        </w:rPr>
      </w:pPr>
      <w:r w:rsidRPr="004B7716">
        <w:rPr>
          <w:b/>
          <w:bCs/>
          <w:color w:val="000000"/>
          <w:sz w:val="20"/>
          <w:szCs w:val="20"/>
          <w:bdr w:val="none" w:sz="0" w:space="0" w:color="auto" w:frame="1"/>
          <w:lang w:eastAsia="en-GB"/>
        </w:rPr>
        <w:t>Informacinės visuomenės direktyva</w:t>
      </w:r>
      <w:r w:rsidRPr="004B7716">
        <w:rPr>
          <w:color w:val="000000"/>
          <w:sz w:val="20"/>
          <w:szCs w:val="20"/>
          <w:bdr w:val="none" w:sz="0" w:space="0" w:color="auto" w:frame="1"/>
          <w:lang w:eastAsia="en-GB"/>
        </w:rPr>
        <w:t xml:space="preserve"> </w:t>
      </w:r>
      <w:r w:rsidRPr="004B7716">
        <w:rPr>
          <w:sz w:val="20"/>
          <w:szCs w:val="20"/>
        </w:rPr>
        <w:t>–</w:t>
      </w:r>
      <w:r w:rsidRPr="004B7716">
        <w:rPr>
          <w:color w:val="000000"/>
          <w:sz w:val="20"/>
          <w:szCs w:val="20"/>
          <w:bdr w:val="none" w:sz="0" w:space="0" w:color="auto" w:frame="1"/>
          <w:lang w:eastAsia="en-GB"/>
        </w:rPr>
        <w:t xml:space="preserve"> </w:t>
      </w:r>
      <w:r w:rsidR="008B1013" w:rsidRPr="004B7716">
        <w:rPr>
          <w:sz w:val="20"/>
          <w:szCs w:val="20"/>
        </w:rPr>
        <w:t>2001 m. gegužės 22 d. Europos Parlamento ir Tarybos direktyva 2001/29/EB dėl autorių teisių ir gretutinių teisių informacinėje visuomenėje tam tikrų aspektų suderinimo</w:t>
      </w:r>
    </w:p>
    <w:p w14:paraId="6607306A" w14:textId="78BDE8C9" w:rsidR="00107E60" w:rsidRDefault="00290F88" w:rsidP="003A5979">
      <w:pPr>
        <w:shd w:val="clear" w:color="auto" w:fill="FFFFFF"/>
        <w:spacing w:after="0" w:line="240" w:lineRule="auto"/>
        <w:jc w:val="both"/>
        <w:rPr>
          <w:rFonts w:ascii="Times New Roman" w:hAnsi="Times New Roman" w:cs="Times New Roman"/>
          <w:sz w:val="20"/>
          <w:szCs w:val="20"/>
          <w:lang w:eastAsia="lt-LT"/>
        </w:rPr>
      </w:pPr>
      <w:r w:rsidRPr="004B7716">
        <w:rPr>
          <w:rFonts w:ascii="Times New Roman" w:hAnsi="Times New Roman" w:cs="Times New Roman"/>
          <w:b/>
          <w:bCs/>
          <w:sz w:val="20"/>
          <w:szCs w:val="20"/>
        </w:rPr>
        <w:t>Projektas</w:t>
      </w:r>
      <w:r w:rsidRPr="004B7716">
        <w:rPr>
          <w:rFonts w:ascii="Times New Roman" w:hAnsi="Times New Roman" w:cs="Times New Roman"/>
          <w:sz w:val="20"/>
          <w:szCs w:val="20"/>
        </w:rPr>
        <w:t xml:space="preserve"> – ATGTĮ keičiantis ir papildantis įstatymo projektas, kuriuo į nacionalinę teisę perkeliamos </w:t>
      </w:r>
      <w:r w:rsidRPr="004B7716">
        <w:rPr>
          <w:rFonts w:ascii="Times New Roman" w:hAnsi="Times New Roman" w:cs="Times New Roman"/>
          <w:sz w:val="20"/>
          <w:szCs w:val="20"/>
          <w:lang w:eastAsia="lt-LT"/>
        </w:rPr>
        <w:t xml:space="preserve">Direktyva </w:t>
      </w:r>
      <w:r w:rsidRPr="004B7716">
        <w:rPr>
          <w:rFonts w:ascii="Times New Roman" w:hAnsi="Times New Roman" w:cs="Times New Roman"/>
          <w:sz w:val="20"/>
          <w:szCs w:val="20"/>
        </w:rPr>
        <w:t xml:space="preserve">789 ir </w:t>
      </w:r>
      <w:r w:rsidRPr="004B7716">
        <w:rPr>
          <w:rFonts w:ascii="Times New Roman" w:hAnsi="Times New Roman" w:cs="Times New Roman"/>
          <w:sz w:val="20"/>
          <w:szCs w:val="20"/>
          <w:lang w:eastAsia="lt-LT"/>
        </w:rPr>
        <w:t xml:space="preserve">Direktyva </w:t>
      </w:r>
      <w:r w:rsidRPr="004B7716">
        <w:rPr>
          <w:rFonts w:ascii="Times New Roman" w:hAnsi="Times New Roman" w:cs="Times New Roman"/>
          <w:sz w:val="20"/>
          <w:szCs w:val="20"/>
        </w:rPr>
        <w:t>79</w:t>
      </w:r>
      <w:r w:rsidRPr="004B7716">
        <w:rPr>
          <w:rFonts w:ascii="Times New Roman" w:hAnsi="Times New Roman" w:cs="Times New Roman"/>
          <w:sz w:val="20"/>
          <w:szCs w:val="20"/>
          <w:lang w:eastAsia="lt-LT"/>
        </w:rPr>
        <w:t>0</w:t>
      </w:r>
      <w:r w:rsidR="00107E60" w:rsidRPr="004B7716">
        <w:rPr>
          <w:rFonts w:ascii="Times New Roman" w:hAnsi="Times New Roman" w:cs="Times New Roman"/>
          <w:sz w:val="20"/>
          <w:szCs w:val="20"/>
          <w:lang w:eastAsia="lt-LT"/>
        </w:rPr>
        <w:t xml:space="preserve"> (</w:t>
      </w:r>
      <w:r w:rsidR="00107E60" w:rsidRPr="004B7716">
        <w:rPr>
          <w:rFonts w:ascii="Times New Roman" w:hAnsi="Times New Roman" w:cs="Times New Roman"/>
          <w:i/>
          <w:iCs/>
          <w:sz w:val="20"/>
          <w:szCs w:val="20"/>
          <w:lang w:eastAsia="lt-LT"/>
        </w:rPr>
        <w:t>Pastaba: Projekto straipsnių numeracija skiltyse „Projekto nuostata“ ir „Pastaba“ skiriasi, nes institucijos teikė derinimo išvadas ankstesniam projektui, kurio numeracija buvo kitokia</w:t>
      </w:r>
      <w:r w:rsidR="00107E60" w:rsidRPr="004B7716">
        <w:rPr>
          <w:rFonts w:ascii="Times New Roman" w:hAnsi="Times New Roman" w:cs="Times New Roman"/>
          <w:sz w:val="20"/>
          <w:szCs w:val="20"/>
          <w:lang w:eastAsia="lt-LT"/>
        </w:rPr>
        <w:t>).</w:t>
      </w:r>
    </w:p>
    <w:p w14:paraId="28986C78" w14:textId="77777777" w:rsidR="003A5979" w:rsidRPr="004B7716" w:rsidRDefault="003A5979" w:rsidP="003A5979">
      <w:pPr>
        <w:shd w:val="clear" w:color="auto" w:fill="FFFFFF"/>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3805"/>
        <w:gridCol w:w="5225"/>
        <w:gridCol w:w="5638"/>
      </w:tblGrid>
      <w:tr w:rsidR="00DD0130" w:rsidRPr="004B7716" w14:paraId="7C28A8A0" w14:textId="77777777" w:rsidTr="00C65CB7">
        <w:tc>
          <w:tcPr>
            <w:tcW w:w="1297" w:type="pct"/>
          </w:tcPr>
          <w:p w14:paraId="10B7FFF2" w14:textId="77777777"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t>Projekto nuostata</w:t>
            </w:r>
          </w:p>
        </w:tc>
        <w:tc>
          <w:tcPr>
            <w:tcW w:w="1781" w:type="pct"/>
          </w:tcPr>
          <w:p w14:paraId="7DE28E9F" w14:textId="77777777"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t>Pastaba</w:t>
            </w:r>
          </w:p>
        </w:tc>
        <w:tc>
          <w:tcPr>
            <w:tcW w:w="1922" w:type="pct"/>
          </w:tcPr>
          <w:p w14:paraId="7786744D" w14:textId="5338CD02"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t>Atsižvelgta iš dalies, neatsižvelgta, paaiškinimas</w:t>
            </w:r>
          </w:p>
        </w:tc>
      </w:tr>
      <w:tr w:rsidR="00DD0130" w:rsidRPr="004B7716" w14:paraId="305CE53D" w14:textId="77777777" w:rsidTr="00C65CB7">
        <w:tc>
          <w:tcPr>
            <w:tcW w:w="5000" w:type="pct"/>
            <w:gridSpan w:val="3"/>
          </w:tcPr>
          <w:p w14:paraId="4E97CB3E" w14:textId="22C2B04E" w:rsidR="00DD0130" w:rsidRPr="004B7716" w:rsidRDefault="00DD0130" w:rsidP="001F0E50">
            <w:pPr>
              <w:rPr>
                <w:rFonts w:ascii="Times New Roman" w:hAnsi="Times New Roman" w:cs="Times New Roman"/>
                <w:color w:val="FF0000"/>
                <w:sz w:val="18"/>
                <w:szCs w:val="18"/>
              </w:rPr>
            </w:pPr>
            <w:r w:rsidRPr="004B7716">
              <w:rPr>
                <w:rFonts w:ascii="Times New Roman" w:hAnsi="Times New Roman" w:cs="Times New Roman"/>
                <w:b/>
                <w:sz w:val="18"/>
                <w:szCs w:val="18"/>
              </w:rPr>
              <w:t>2 straipsnis. 2 straipsnio (</w:t>
            </w:r>
            <w:r w:rsidRPr="004B7716">
              <w:rPr>
                <w:rFonts w:ascii="Times New Roman" w:hAnsi="Times New Roman" w:cs="Times New Roman"/>
                <w:b/>
                <w:bCs/>
                <w:sz w:val="18"/>
                <w:szCs w:val="18"/>
              </w:rPr>
              <w:t>Pagrindinės šio Įstatymo sąvokos) pakeitimas</w:t>
            </w:r>
          </w:p>
        </w:tc>
      </w:tr>
      <w:tr w:rsidR="00AA6354" w:rsidRPr="004B7716" w14:paraId="257931C2" w14:textId="77777777" w:rsidTr="00025BA9">
        <w:trPr>
          <w:trHeight w:val="299"/>
        </w:trPr>
        <w:tc>
          <w:tcPr>
            <w:tcW w:w="1297" w:type="pct"/>
            <w:vMerge w:val="restart"/>
            <w:shd w:val="clear" w:color="auto" w:fill="auto"/>
          </w:tcPr>
          <w:p w14:paraId="6926D718" w14:textId="77777777" w:rsidR="00AA6354" w:rsidRPr="00AA6354" w:rsidRDefault="00AA6354" w:rsidP="00AA6354">
            <w:pPr>
              <w:tabs>
                <w:tab w:val="left" w:pos="709"/>
              </w:tabs>
              <w:jc w:val="both"/>
              <w:rPr>
                <w:rFonts w:ascii="Times New Roman" w:hAnsi="Times New Roman" w:cs="Times New Roman"/>
                <w:sz w:val="18"/>
                <w:szCs w:val="18"/>
              </w:rPr>
            </w:pPr>
            <w:r w:rsidRPr="00AA6354">
              <w:rPr>
                <w:rFonts w:ascii="Times New Roman" w:hAnsi="Times New Roman" w:cs="Times New Roman"/>
                <w:sz w:val="18"/>
                <w:szCs w:val="18"/>
              </w:rPr>
              <w:t>1. Pripažinti netekusia galios 2 straipsnio 6 dalį.</w:t>
            </w:r>
          </w:p>
          <w:p w14:paraId="6CED6DDF" w14:textId="77777777" w:rsidR="00AA6354" w:rsidRPr="004B7716" w:rsidRDefault="00AA6354" w:rsidP="00486BC7">
            <w:pPr>
              <w:tabs>
                <w:tab w:val="left" w:pos="709"/>
              </w:tabs>
              <w:jc w:val="both"/>
              <w:rPr>
                <w:rFonts w:ascii="Times New Roman" w:eastAsia="Times New Roman" w:hAnsi="Times New Roman" w:cs="Times New Roman"/>
                <w:sz w:val="18"/>
                <w:szCs w:val="18"/>
                <w:lang w:eastAsia="lt-LT"/>
              </w:rPr>
            </w:pPr>
          </w:p>
        </w:tc>
        <w:tc>
          <w:tcPr>
            <w:tcW w:w="3703" w:type="pct"/>
            <w:gridSpan w:val="2"/>
            <w:shd w:val="clear" w:color="auto" w:fill="EEECE1" w:themeFill="background2"/>
          </w:tcPr>
          <w:p w14:paraId="02417D86" w14:textId="5C403D87" w:rsidR="00AA6354" w:rsidRPr="004B7716" w:rsidRDefault="00AA6354" w:rsidP="00D82B97">
            <w:pPr>
              <w:jc w:val="both"/>
              <w:rPr>
                <w:rFonts w:ascii="Times New Roman" w:hAnsi="Times New Roman" w:cs="Times New Roman"/>
                <w:b/>
                <w:bCs/>
                <w:sz w:val="18"/>
                <w:szCs w:val="18"/>
              </w:rPr>
            </w:pPr>
            <w:r>
              <w:rPr>
                <w:rFonts w:ascii="Times New Roman" w:hAnsi="Times New Roman" w:cs="Times New Roman"/>
                <w:b/>
                <w:bCs/>
                <w:sz w:val="18"/>
                <w:szCs w:val="18"/>
              </w:rPr>
              <w:t>Asociacija LATGA</w:t>
            </w:r>
          </w:p>
        </w:tc>
      </w:tr>
      <w:tr w:rsidR="00AA6354" w:rsidRPr="004B7716" w14:paraId="309F0C3B" w14:textId="77777777" w:rsidTr="00025BA9">
        <w:trPr>
          <w:trHeight w:val="299"/>
        </w:trPr>
        <w:tc>
          <w:tcPr>
            <w:tcW w:w="1297" w:type="pct"/>
            <w:vMerge/>
            <w:shd w:val="clear" w:color="auto" w:fill="auto"/>
          </w:tcPr>
          <w:p w14:paraId="3DA30EB8" w14:textId="77777777" w:rsidR="00AA6354" w:rsidRPr="004B7716" w:rsidRDefault="00AA6354" w:rsidP="00486BC7">
            <w:pPr>
              <w:tabs>
                <w:tab w:val="left" w:pos="709"/>
              </w:tabs>
              <w:jc w:val="both"/>
              <w:rPr>
                <w:rFonts w:ascii="Times New Roman" w:eastAsia="Times New Roman" w:hAnsi="Times New Roman" w:cs="Times New Roman"/>
                <w:sz w:val="18"/>
                <w:szCs w:val="18"/>
                <w:lang w:eastAsia="lt-LT"/>
              </w:rPr>
            </w:pPr>
          </w:p>
        </w:tc>
        <w:tc>
          <w:tcPr>
            <w:tcW w:w="1781" w:type="pct"/>
            <w:shd w:val="clear" w:color="auto" w:fill="auto"/>
          </w:tcPr>
          <w:p w14:paraId="60763973" w14:textId="10D02DB7" w:rsidR="00AA6354" w:rsidRPr="00AA6354" w:rsidRDefault="00AA6354" w:rsidP="00D82B97">
            <w:pPr>
              <w:jc w:val="both"/>
              <w:rPr>
                <w:rFonts w:ascii="Times New Roman" w:hAnsi="Times New Roman" w:cs="Times New Roman"/>
                <w:sz w:val="18"/>
                <w:szCs w:val="18"/>
              </w:rPr>
            </w:pPr>
            <w:r w:rsidRPr="00AA6354">
              <w:rPr>
                <w:rFonts w:ascii="Times New Roman" w:hAnsi="Times New Roman" w:cs="Times New Roman"/>
                <w:sz w:val="18"/>
                <w:szCs w:val="18"/>
              </w:rPr>
              <w:t>Gražinti citatos apibrėžtį.</w:t>
            </w:r>
          </w:p>
          <w:p w14:paraId="4C586CEA" w14:textId="62368416" w:rsidR="00AA6354" w:rsidRDefault="00AA6354" w:rsidP="00D82B97">
            <w:pPr>
              <w:jc w:val="both"/>
              <w:rPr>
                <w:rFonts w:ascii="Times New Roman" w:hAnsi="Times New Roman" w:cs="Times New Roman"/>
                <w:b/>
                <w:bCs/>
                <w:sz w:val="18"/>
                <w:szCs w:val="18"/>
              </w:rPr>
            </w:pPr>
          </w:p>
        </w:tc>
        <w:tc>
          <w:tcPr>
            <w:tcW w:w="1922" w:type="pct"/>
            <w:shd w:val="clear" w:color="auto" w:fill="auto"/>
          </w:tcPr>
          <w:p w14:paraId="6F671E75" w14:textId="171B0CBD" w:rsidR="00AA6354" w:rsidRPr="004B7716" w:rsidRDefault="00AA6354" w:rsidP="00025BA9">
            <w:pPr>
              <w:jc w:val="both"/>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Pr>
                <w:rFonts w:ascii="Times New Roman" w:hAnsi="Times New Roman" w:cs="Times New Roman"/>
                <w:b/>
                <w:bCs/>
                <w:sz w:val="18"/>
                <w:szCs w:val="18"/>
              </w:rPr>
              <w:t>Nes</w:t>
            </w:r>
            <w:r w:rsidRPr="004B7716">
              <w:rPr>
                <w:rFonts w:ascii="Times New Roman" w:hAnsi="Times New Roman" w:cs="Times New Roman"/>
                <w:b/>
                <w:sz w:val="18"/>
                <w:szCs w:val="18"/>
              </w:rPr>
              <w:t>uderinta darbo tvarka</w:t>
            </w:r>
          </w:p>
          <w:p w14:paraId="33787EA3" w14:textId="1D766E18" w:rsidR="00AA6354" w:rsidRDefault="00AA6354" w:rsidP="00AA6354">
            <w:pPr>
              <w:pStyle w:val="ListParagraph"/>
              <w:tabs>
                <w:tab w:val="left" w:pos="993"/>
              </w:tabs>
              <w:ind w:left="0"/>
              <w:jc w:val="both"/>
              <w:rPr>
                <w:rFonts w:ascii="Times New Roman" w:hAnsi="Times New Roman" w:cs="Times New Roman"/>
                <w:b/>
                <w:bCs/>
                <w:sz w:val="18"/>
                <w:szCs w:val="18"/>
              </w:rPr>
            </w:pPr>
            <w:r w:rsidRPr="00AA6354">
              <w:rPr>
                <w:rFonts w:ascii="Times New Roman" w:hAnsi="Times New Roman" w:cs="Times New Roman"/>
                <w:bCs/>
                <w:spacing w:val="-2"/>
                <w:sz w:val="18"/>
                <w:szCs w:val="18"/>
              </w:rPr>
              <w:t>Sąvokos „citata</w:t>
            </w:r>
            <w:r w:rsidRPr="00AA6354">
              <w:rPr>
                <w:rFonts w:ascii="Times New Roman" w:eastAsia="Calibri" w:hAnsi="Times New Roman" w:cs="Times New Roman"/>
                <w:color w:val="000000" w:themeColor="text1"/>
                <w:sz w:val="18"/>
                <w:szCs w:val="18"/>
              </w:rPr>
              <w:t>” a</w:t>
            </w:r>
            <w:r w:rsidRPr="00AA6354">
              <w:rPr>
                <w:rFonts w:ascii="Times New Roman" w:hAnsi="Times New Roman" w:cs="Times New Roman"/>
                <w:bCs/>
                <w:spacing w:val="-2"/>
                <w:sz w:val="18"/>
                <w:szCs w:val="18"/>
              </w:rPr>
              <w:t xml:space="preserve">tsisakoma, nes ji ATGTĮ vartojama tik vieną kartą. Be to, laikytina pertekline, kadangi jos turinys atskleistas ATGTĮ 21 straipsnyje </w:t>
            </w:r>
            <w:r w:rsidRPr="00AA6354">
              <w:rPr>
                <w:rFonts w:ascii="Times New Roman" w:hAnsi="Times New Roman" w:cs="Times New Roman"/>
                <w:sz w:val="18"/>
                <w:szCs w:val="18"/>
              </w:rPr>
              <w:t>(žr. Projekto 9</w:t>
            </w:r>
            <w:r w:rsidRPr="00AA6354">
              <w:rPr>
                <w:rFonts w:ascii="Times New Roman" w:hAnsi="Times New Roman" w:cs="Times New Roman"/>
                <w:bCs/>
                <w:spacing w:val="-2"/>
                <w:sz w:val="18"/>
                <w:szCs w:val="18"/>
              </w:rPr>
              <w:t> </w:t>
            </w:r>
            <w:r w:rsidRPr="00AA6354">
              <w:rPr>
                <w:rFonts w:ascii="Times New Roman" w:hAnsi="Times New Roman" w:cs="Times New Roman"/>
                <w:sz w:val="18"/>
                <w:szCs w:val="18"/>
              </w:rPr>
              <w:t>straipsnį)</w:t>
            </w:r>
            <w:r w:rsidRPr="00AA6354">
              <w:rPr>
                <w:rFonts w:ascii="Times New Roman" w:hAnsi="Times New Roman" w:cs="Times New Roman"/>
                <w:bCs/>
                <w:spacing w:val="-2"/>
                <w:sz w:val="18"/>
                <w:szCs w:val="18"/>
              </w:rPr>
              <w:t>.</w:t>
            </w:r>
          </w:p>
        </w:tc>
      </w:tr>
      <w:tr w:rsidR="00AA6354" w:rsidRPr="004B7716" w14:paraId="17694E5B" w14:textId="77777777" w:rsidTr="00AA6354">
        <w:trPr>
          <w:trHeight w:val="265"/>
        </w:trPr>
        <w:tc>
          <w:tcPr>
            <w:tcW w:w="1297" w:type="pct"/>
            <w:vMerge w:val="restart"/>
            <w:shd w:val="clear" w:color="auto" w:fill="auto"/>
          </w:tcPr>
          <w:p w14:paraId="74BF1816" w14:textId="77777777" w:rsidR="00AA6354" w:rsidRPr="00AB3C88" w:rsidRDefault="00AA6354" w:rsidP="00AA6354">
            <w:pPr>
              <w:tabs>
                <w:tab w:val="left" w:pos="709"/>
              </w:tabs>
              <w:jc w:val="both"/>
              <w:rPr>
                <w:rFonts w:ascii="Times New Roman" w:eastAsia="Times New Roman" w:hAnsi="Times New Roman" w:cs="Times New Roman"/>
                <w:sz w:val="18"/>
                <w:szCs w:val="18"/>
                <w:lang w:eastAsia="lt-LT"/>
              </w:rPr>
            </w:pPr>
            <w:r w:rsidRPr="00AB3C88">
              <w:rPr>
                <w:rFonts w:ascii="Times New Roman" w:eastAsia="Times New Roman" w:hAnsi="Times New Roman" w:cs="Times New Roman"/>
                <w:sz w:val="18"/>
                <w:szCs w:val="18"/>
                <w:lang w:eastAsia="lt-LT"/>
              </w:rPr>
              <w:t>2 straipsnį papildyti nauja 33 dalimi:</w:t>
            </w:r>
          </w:p>
          <w:p w14:paraId="2B569EF1" w14:textId="620C0731" w:rsidR="00AA6354" w:rsidRPr="00AB3C88" w:rsidRDefault="00AA6354" w:rsidP="00AA6354">
            <w:pPr>
              <w:tabs>
                <w:tab w:val="left" w:pos="709"/>
              </w:tabs>
              <w:jc w:val="both"/>
              <w:rPr>
                <w:rFonts w:ascii="Times New Roman" w:eastAsia="Times New Roman" w:hAnsi="Times New Roman" w:cs="Times New Roman"/>
                <w:sz w:val="18"/>
                <w:szCs w:val="18"/>
                <w:lang w:eastAsia="lt-LT"/>
              </w:rPr>
            </w:pPr>
            <w:r w:rsidRPr="00AB3C88">
              <w:rPr>
                <w:rFonts w:ascii="Times New Roman" w:hAnsi="Times New Roman" w:cs="Times New Roman"/>
                <w:color w:val="212121"/>
                <w:sz w:val="18"/>
                <w:szCs w:val="18"/>
                <w:shd w:val="clear" w:color="auto" w:fill="FFFFFF"/>
              </w:rPr>
              <w:t xml:space="preserve">„33. </w:t>
            </w:r>
            <w:r w:rsidRPr="00AB3C88">
              <w:rPr>
                <w:rFonts w:ascii="Times New Roman" w:hAnsi="Times New Roman" w:cs="Times New Roman"/>
                <w:b/>
                <w:bCs/>
                <w:color w:val="212121"/>
                <w:sz w:val="18"/>
                <w:szCs w:val="18"/>
                <w:shd w:val="clear" w:color="auto" w:fill="FFFFFF"/>
              </w:rPr>
              <w:t>Leidėjas</w:t>
            </w:r>
            <w:r w:rsidRPr="00AB3C88">
              <w:rPr>
                <w:rFonts w:ascii="Times New Roman" w:hAnsi="Times New Roman" w:cs="Times New Roman"/>
                <w:color w:val="212121"/>
                <w:sz w:val="18"/>
                <w:szCs w:val="18"/>
                <w:shd w:val="clear" w:color="auto" w:fill="FFFFFF"/>
              </w:rPr>
              <w:t xml:space="preserve"> – juridinis asmuo, leidžiantis knygas ir (ar) periodinius leidinius (laikraščius ir (ar) žurnalus) visuomenės pagrįstus poreikius atitinkančiu tiražu, kuris platinamas knygynuose, spaudos prekybos vietose ir (ar) prenumeruojamas.“</w:t>
            </w:r>
          </w:p>
        </w:tc>
        <w:tc>
          <w:tcPr>
            <w:tcW w:w="3703" w:type="pct"/>
            <w:gridSpan w:val="2"/>
            <w:shd w:val="clear" w:color="auto" w:fill="EEECE1" w:themeFill="background2"/>
          </w:tcPr>
          <w:p w14:paraId="351C3D52" w14:textId="10807F23" w:rsidR="00AA6354" w:rsidRPr="004B7716" w:rsidRDefault="00AA6354" w:rsidP="00AA6354">
            <w:pPr>
              <w:jc w:val="both"/>
              <w:rPr>
                <w:rFonts w:ascii="Times New Roman" w:hAnsi="Times New Roman" w:cs="Times New Roman"/>
                <w:b/>
                <w:sz w:val="18"/>
                <w:szCs w:val="18"/>
              </w:rPr>
            </w:pPr>
            <w:r w:rsidRPr="004B7716">
              <w:rPr>
                <w:rFonts w:ascii="Times New Roman" w:hAnsi="Times New Roman" w:cs="Times New Roman"/>
                <w:b/>
                <w:sz w:val="18"/>
                <w:szCs w:val="18"/>
              </w:rPr>
              <w:t>Vilniaus Universitetas, Lietuvos nacionalinė Martyno Mažvydo biblioteka</w:t>
            </w:r>
            <w:r w:rsidRPr="004B7716">
              <w:rPr>
                <w:rFonts w:ascii="Times New Roman" w:hAnsi="Times New Roman" w:cs="Times New Roman"/>
                <w:bCs/>
                <w:sz w:val="18"/>
                <w:szCs w:val="18"/>
              </w:rPr>
              <w:t xml:space="preserve"> </w:t>
            </w:r>
          </w:p>
        </w:tc>
      </w:tr>
      <w:tr w:rsidR="00AA6354" w:rsidRPr="004B7716" w14:paraId="572A8D56" w14:textId="77777777" w:rsidTr="00AA6354">
        <w:trPr>
          <w:trHeight w:val="526"/>
        </w:trPr>
        <w:tc>
          <w:tcPr>
            <w:tcW w:w="1297" w:type="pct"/>
            <w:vMerge/>
            <w:shd w:val="clear" w:color="auto" w:fill="auto"/>
          </w:tcPr>
          <w:p w14:paraId="62D55B15" w14:textId="77777777" w:rsidR="00AA6354" w:rsidRPr="00AB3C88" w:rsidRDefault="00AA6354" w:rsidP="00486BC7">
            <w:pPr>
              <w:tabs>
                <w:tab w:val="left" w:pos="709"/>
              </w:tabs>
              <w:jc w:val="both"/>
              <w:rPr>
                <w:rFonts w:ascii="Times New Roman" w:eastAsia="Times New Roman" w:hAnsi="Times New Roman" w:cs="Times New Roman"/>
                <w:sz w:val="18"/>
                <w:szCs w:val="18"/>
                <w:lang w:eastAsia="lt-LT"/>
              </w:rPr>
            </w:pPr>
          </w:p>
        </w:tc>
        <w:tc>
          <w:tcPr>
            <w:tcW w:w="1781" w:type="pct"/>
            <w:shd w:val="clear" w:color="auto" w:fill="auto"/>
          </w:tcPr>
          <w:p w14:paraId="1627B6BC" w14:textId="2FB10BAC" w:rsidR="00AA6354" w:rsidRPr="004B7716" w:rsidRDefault="00AA6354" w:rsidP="00AA6354">
            <w:pPr>
              <w:jc w:val="both"/>
              <w:rPr>
                <w:rFonts w:ascii="Times New Roman" w:hAnsi="Times New Roman" w:cs="Times New Roman"/>
                <w:b/>
                <w:sz w:val="18"/>
                <w:szCs w:val="18"/>
              </w:rPr>
            </w:pPr>
            <w:r w:rsidRPr="004B7716">
              <w:rPr>
                <w:rFonts w:ascii="Times New Roman" w:hAnsi="Times New Roman" w:cs="Times New Roman"/>
                <w:bCs/>
                <w:sz w:val="18"/>
                <w:szCs w:val="18"/>
              </w:rPr>
              <w:t>Patikslinti sąvoką.</w:t>
            </w:r>
          </w:p>
        </w:tc>
        <w:tc>
          <w:tcPr>
            <w:tcW w:w="1922" w:type="pct"/>
            <w:shd w:val="clear" w:color="auto" w:fill="auto"/>
          </w:tcPr>
          <w:p w14:paraId="09361F44" w14:textId="77777777" w:rsidR="00AA6354" w:rsidRDefault="00AA6354" w:rsidP="00AA6354">
            <w:pPr>
              <w:jc w:val="both"/>
              <w:rPr>
                <w:rFonts w:ascii="Times New Roman" w:hAnsi="Times New Roman" w:cs="Times New Roman"/>
                <w:sz w:val="18"/>
                <w:szCs w:val="18"/>
              </w:rPr>
            </w:pPr>
            <w:r w:rsidRPr="004B7716">
              <w:rPr>
                <w:rFonts w:ascii="Times New Roman" w:hAnsi="Times New Roman" w:cs="Times New Roman"/>
                <w:b/>
                <w:bCs/>
                <w:sz w:val="18"/>
                <w:szCs w:val="18"/>
              </w:rPr>
              <w:t xml:space="preserve">Neatsižvelgta. </w:t>
            </w:r>
            <w:r w:rsidRPr="004B7716">
              <w:rPr>
                <w:rFonts w:ascii="Times New Roman" w:hAnsi="Times New Roman" w:cs="Times New Roman"/>
                <w:b/>
                <w:sz w:val="18"/>
                <w:szCs w:val="18"/>
              </w:rPr>
              <w:t>Suderinta darbo tvarka</w:t>
            </w:r>
            <w:r w:rsidRPr="004B7716">
              <w:rPr>
                <w:rFonts w:ascii="Times New Roman" w:hAnsi="Times New Roman" w:cs="Times New Roman"/>
                <w:sz w:val="18"/>
                <w:szCs w:val="18"/>
              </w:rPr>
              <w:t xml:space="preserve"> </w:t>
            </w:r>
          </w:p>
          <w:p w14:paraId="19968913" w14:textId="7E65247F" w:rsidR="00AA6354" w:rsidRPr="004B7716" w:rsidRDefault="00AA6354" w:rsidP="00AA6354">
            <w:pPr>
              <w:jc w:val="both"/>
              <w:rPr>
                <w:rFonts w:ascii="Times New Roman" w:hAnsi="Times New Roman" w:cs="Times New Roman"/>
                <w:sz w:val="18"/>
                <w:szCs w:val="18"/>
              </w:rPr>
            </w:pPr>
            <w:r w:rsidRPr="004B7716">
              <w:rPr>
                <w:rFonts w:ascii="Times New Roman" w:hAnsi="Times New Roman" w:cs="Times New Roman"/>
                <w:sz w:val="18"/>
                <w:szCs w:val="18"/>
              </w:rPr>
              <w:t>Sąvokos atsisakyta pagal Lietuvos autorių ir gretutinių teisių komisijos, kurios ekspertai vertino projektą, rekomendaciją.</w:t>
            </w:r>
          </w:p>
          <w:p w14:paraId="2E142DB7" w14:textId="0D15BE06" w:rsidR="00AA6354" w:rsidRPr="004B7716" w:rsidRDefault="00AA6354" w:rsidP="00AA6354">
            <w:pPr>
              <w:jc w:val="both"/>
              <w:rPr>
                <w:rFonts w:ascii="Times New Roman" w:hAnsi="Times New Roman" w:cs="Times New Roman"/>
                <w:b/>
                <w:sz w:val="18"/>
                <w:szCs w:val="18"/>
              </w:rPr>
            </w:pPr>
          </w:p>
        </w:tc>
      </w:tr>
      <w:tr w:rsidR="00DD0130" w:rsidRPr="004B7716" w14:paraId="737F2096" w14:textId="77777777" w:rsidTr="00C65CB7">
        <w:tc>
          <w:tcPr>
            <w:tcW w:w="1297" w:type="pct"/>
            <w:vMerge w:val="restart"/>
          </w:tcPr>
          <w:p w14:paraId="356DF458" w14:textId="77777777" w:rsidR="00AB3C88" w:rsidRPr="00AB3C88" w:rsidRDefault="00AB3C88" w:rsidP="00AB3C88">
            <w:pPr>
              <w:tabs>
                <w:tab w:val="left" w:pos="709"/>
              </w:tabs>
              <w:jc w:val="both"/>
              <w:rPr>
                <w:rFonts w:ascii="Times New Roman" w:hAnsi="Times New Roman" w:cs="Times New Roman"/>
                <w:sz w:val="18"/>
                <w:szCs w:val="18"/>
              </w:rPr>
            </w:pPr>
            <w:r w:rsidRPr="00AB3C88">
              <w:rPr>
                <w:rFonts w:ascii="Times New Roman" w:hAnsi="Times New Roman" w:cs="Times New Roman"/>
                <w:sz w:val="18"/>
                <w:szCs w:val="18"/>
              </w:rPr>
              <w:t>14. Papildyti 2 straipsnį nauja 35 dalimi:</w:t>
            </w:r>
          </w:p>
          <w:p w14:paraId="56439ED2" w14:textId="77777777" w:rsidR="00AB3C88" w:rsidRPr="00AB3C88" w:rsidRDefault="00AB3C88" w:rsidP="00AB3C88">
            <w:pPr>
              <w:tabs>
                <w:tab w:val="left" w:pos="709"/>
              </w:tabs>
              <w:jc w:val="both"/>
              <w:rPr>
                <w:rFonts w:ascii="Times New Roman" w:eastAsia="Calibri" w:hAnsi="Times New Roman" w:cs="Times New Roman"/>
                <w:color w:val="000000"/>
                <w:sz w:val="18"/>
                <w:szCs w:val="18"/>
              </w:rPr>
            </w:pPr>
            <w:bookmarkStart w:id="5" w:name="_Hlk82672938"/>
            <w:r w:rsidRPr="00AB3C88">
              <w:rPr>
                <w:rFonts w:ascii="Times New Roman" w:eastAsia="Calibri" w:hAnsi="Times New Roman" w:cs="Times New Roman"/>
                <w:sz w:val="18"/>
                <w:szCs w:val="18"/>
              </w:rPr>
              <w:t xml:space="preserve">„35. </w:t>
            </w:r>
            <w:bookmarkStart w:id="6" w:name="_Hlk81979635"/>
            <w:r w:rsidRPr="00AB3C88">
              <w:rPr>
                <w:rFonts w:ascii="Times New Roman" w:eastAsia="Calibri" w:hAnsi="Times New Roman" w:cs="Times New Roman"/>
                <w:b/>
                <w:sz w:val="18"/>
                <w:szCs w:val="18"/>
              </w:rPr>
              <w:t>M</w:t>
            </w:r>
            <w:r w:rsidRPr="00AB3C88">
              <w:rPr>
                <w:rFonts w:ascii="Times New Roman" w:hAnsi="Times New Roman" w:cs="Times New Roman"/>
                <w:b/>
                <w:sz w:val="18"/>
                <w:szCs w:val="18"/>
              </w:rPr>
              <w:t>okslinių tyrimų organizacija</w:t>
            </w:r>
            <w:r w:rsidRPr="00AB3C88">
              <w:rPr>
                <w:rFonts w:ascii="Times New Roman" w:hAnsi="Times New Roman" w:cs="Times New Roman"/>
                <w:sz w:val="18"/>
                <w:szCs w:val="18"/>
              </w:rPr>
              <w:t xml:space="preserve"> – universitetas (įskaitant jo bibliotekas), mokslinių tyrimų institutas ar bet kuris kitas pelno nesiekiantis arba visą pelną į savo mokslinius </w:t>
            </w:r>
            <w:r w:rsidRPr="00AB3C88">
              <w:rPr>
                <w:rFonts w:ascii="Times New Roman" w:hAnsi="Times New Roman" w:cs="Times New Roman"/>
                <w:sz w:val="18"/>
                <w:szCs w:val="18"/>
              </w:rPr>
              <w:lastRenderedPageBreak/>
              <w:t>tyrimus reinvestuojantis juridinis asmuo, taip pat juridinis asmuo, įgyvendinantis uždavinius, susijusius su viešuoju interesu, kurio pagrindinis tikslas yra vykdyti  švietimo veiklą, apimančią ir mokslinius tyrimus. Mokslinių tyrimų organizacija nelaikoma organizacija, kuriai pelno siekiantis juridinis asmuo turi esminės, galimybę kontroliuoti suteikiančios įtakos, atsirandančios dėl savo kaip akcininkų arba narių vaidmens ar kitų struktūros ypatumų, galinčių suteikti pirmenybę susipažinti su mokslinių tyrimų rezultatais.</w:t>
            </w:r>
            <w:bookmarkEnd w:id="6"/>
            <w:r w:rsidRPr="00AB3C88">
              <w:rPr>
                <w:rFonts w:ascii="Times New Roman" w:eastAsia="Calibri" w:hAnsi="Times New Roman" w:cs="Times New Roman"/>
                <w:color w:val="000000"/>
                <w:sz w:val="18"/>
                <w:szCs w:val="18"/>
              </w:rPr>
              <w:t>“</w:t>
            </w:r>
            <w:bookmarkEnd w:id="5"/>
          </w:p>
          <w:p w14:paraId="1AE2112A" w14:textId="22594BF3" w:rsidR="00DD0130" w:rsidRPr="00AB3C88" w:rsidRDefault="00DD0130" w:rsidP="001F0E50">
            <w:pPr>
              <w:jc w:val="both"/>
              <w:rPr>
                <w:rFonts w:ascii="Times New Roman" w:eastAsia="Calibri" w:hAnsi="Times New Roman" w:cs="Times New Roman"/>
                <w:color w:val="000000" w:themeColor="text1"/>
                <w:sz w:val="18"/>
                <w:szCs w:val="18"/>
              </w:rPr>
            </w:pPr>
          </w:p>
        </w:tc>
        <w:tc>
          <w:tcPr>
            <w:tcW w:w="3703" w:type="pct"/>
            <w:gridSpan w:val="2"/>
            <w:shd w:val="clear" w:color="auto" w:fill="EEECE1" w:themeFill="background2"/>
          </w:tcPr>
          <w:p w14:paraId="6DB929A2" w14:textId="5938F9F6"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lastRenderedPageBreak/>
              <w:t xml:space="preserve">Lietuvos Respublikos </w:t>
            </w:r>
            <w:r w:rsidRPr="004B7716">
              <w:rPr>
                <w:rFonts w:ascii="Times New Roman" w:hAnsi="Times New Roman" w:cs="Times New Roman"/>
                <w:b/>
                <w:spacing w:val="-2"/>
                <w:sz w:val="18"/>
                <w:szCs w:val="18"/>
              </w:rPr>
              <w:t>švietimo, mokslo ir sporto ministerija</w:t>
            </w:r>
          </w:p>
        </w:tc>
      </w:tr>
      <w:tr w:rsidR="00DD0130" w:rsidRPr="004B7716" w14:paraId="3FCC3DC6" w14:textId="77777777" w:rsidTr="00C65CB7">
        <w:tc>
          <w:tcPr>
            <w:tcW w:w="1297" w:type="pct"/>
            <w:vMerge/>
          </w:tcPr>
          <w:p w14:paraId="2496F06A" w14:textId="77777777" w:rsidR="00DD0130" w:rsidRPr="00AB3C88" w:rsidRDefault="00DD0130" w:rsidP="001F0E50">
            <w:pPr>
              <w:jc w:val="both"/>
              <w:rPr>
                <w:rFonts w:ascii="Times New Roman" w:eastAsia="Calibri" w:hAnsi="Times New Roman" w:cs="Times New Roman"/>
                <w:color w:val="000000" w:themeColor="text1"/>
                <w:sz w:val="18"/>
                <w:szCs w:val="18"/>
              </w:rPr>
            </w:pPr>
          </w:p>
        </w:tc>
        <w:tc>
          <w:tcPr>
            <w:tcW w:w="1781" w:type="pct"/>
          </w:tcPr>
          <w:p w14:paraId="783AAC47" w14:textId="77777777" w:rsidR="004B7716" w:rsidRDefault="00DD0130" w:rsidP="004B5656">
            <w:pPr>
              <w:jc w:val="both"/>
              <w:rPr>
                <w:rFonts w:ascii="Times New Roman" w:hAnsi="Times New Roman" w:cs="Times New Roman"/>
                <w:sz w:val="18"/>
                <w:szCs w:val="18"/>
              </w:rPr>
            </w:pPr>
            <w:r w:rsidRPr="004B7716">
              <w:rPr>
                <w:rFonts w:ascii="Times New Roman" w:hAnsi="Times New Roman" w:cs="Times New Roman"/>
                <w:sz w:val="18"/>
                <w:szCs w:val="18"/>
              </w:rPr>
              <w:t xml:space="preserve">&lt;...&gt; </w:t>
            </w:r>
            <w:r w:rsidRPr="004B7716">
              <w:rPr>
                <w:rFonts w:ascii="Times New Roman" w:hAnsi="Times New Roman" w:cs="Times New Roman"/>
                <w:spacing w:val="-2"/>
                <w:sz w:val="18"/>
                <w:szCs w:val="18"/>
                <w:lang w:eastAsia="lt-LT"/>
              </w:rPr>
              <w:t xml:space="preserve">siekiant dermės su Lietuvos Respublikos mokslo ir studijų įstatymu ir Lietuvos Respublikos švietimo įstatymu,  siūlo patikslinti Įstatymo projekte vartojamas sąvokas. Atsižvelgiant į siūlomą Įstatymo projekte sąvokos ,,mokslinių tyrimų organizacija“ apibrėžimą ir Mokslo </w:t>
            </w:r>
            <w:r w:rsidRPr="004B7716">
              <w:rPr>
                <w:rFonts w:ascii="Times New Roman" w:hAnsi="Times New Roman" w:cs="Times New Roman"/>
                <w:spacing w:val="-2"/>
                <w:sz w:val="18"/>
                <w:szCs w:val="18"/>
                <w:lang w:eastAsia="lt-LT"/>
              </w:rPr>
              <w:lastRenderedPageBreak/>
              <w:t xml:space="preserve">ir studijų įstatymo 4 straipsnio 10, 11 ir 12 dalis, siūlome Įstatymo projekte vietoje sąvokos ,,mokslinių tyrimų organizacija“ vartoti sąvoką ,,Lietuvos mokslo ir studijų institucija“, </w:t>
            </w:r>
            <w:r w:rsidRPr="004B7716">
              <w:rPr>
                <w:rFonts w:ascii="Times New Roman" w:hAnsi="Times New Roman" w:cs="Times New Roman"/>
                <w:sz w:val="18"/>
                <w:szCs w:val="18"/>
              </w:rPr>
              <w:t>&lt;...&gt;</w:t>
            </w:r>
          </w:p>
          <w:p w14:paraId="01195F2D" w14:textId="77777777" w:rsidR="000A7647" w:rsidRDefault="000A7647" w:rsidP="004B5656">
            <w:pPr>
              <w:jc w:val="both"/>
              <w:rPr>
                <w:rFonts w:ascii="Times New Roman" w:hAnsi="Times New Roman" w:cs="Times New Roman"/>
                <w:sz w:val="18"/>
                <w:szCs w:val="18"/>
              </w:rPr>
            </w:pPr>
          </w:p>
          <w:p w14:paraId="4DEB8A7F" w14:textId="77777777" w:rsidR="000A7647" w:rsidRDefault="000A7647" w:rsidP="004B5656">
            <w:pPr>
              <w:jc w:val="both"/>
              <w:rPr>
                <w:rFonts w:ascii="Times New Roman" w:hAnsi="Times New Roman" w:cs="Times New Roman"/>
                <w:sz w:val="18"/>
                <w:szCs w:val="18"/>
              </w:rPr>
            </w:pPr>
          </w:p>
          <w:p w14:paraId="67AC721C" w14:textId="4564FA85" w:rsidR="000A7647" w:rsidRPr="004B7716" w:rsidRDefault="000A7647" w:rsidP="004B5656">
            <w:pPr>
              <w:jc w:val="both"/>
              <w:rPr>
                <w:rFonts w:ascii="Times New Roman" w:hAnsi="Times New Roman" w:cs="Times New Roman"/>
                <w:sz w:val="18"/>
                <w:szCs w:val="18"/>
              </w:rPr>
            </w:pPr>
          </w:p>
        </w:tc>
        <w:tc>
          <w:tcPr>
            <w:tcW w:w="1922" w:type="pct"/>
          </w:tcPr>
          <w:p w14:paraId="4A7C138A" w14:textId="773F0C30" w:rsidR="00DD0130" w:rsidRPr="004B7716" w:rsidRDefault="00DD0130" w:rsidP="00980966">
            <w:pPr>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w:t>
            </w:r>
            <w:r w:rsidR="00E1694D" w:rsidRPr="004B7716">
              <w:rPr>
                <w:rFonts w:ascii="Times New Roman" w:hAnsi="Times New Roman" w:cs="Times New Roman"/>
                <w:b/>
                <w:bCs/>
                <w:sz w:val="18"/>
                <w:szCs w:val="18"/>
              </w:rPr>
              <w:t xml:space="preserve">. </w:t>
            </w:r>
            <w:r w:rsidR="00E1694D" w:rsidRPr="004B7716">
              <w:rPr>
                <w:rFonts w:ascii="Times New Roman" w:hAnsi="Times New Roman" w:cs="Times New Roman"/>
                <w:b/>
                <w:sz w:val="18"/>
                <w:szCs w:val="18"/>
              </w:rPr>
              <w:t>Suderinta darbo tvarka</w:t>
            </w:r>
          </w:p>
          <w:p w14:paraId="5DA28B70" w14:textId="4E91A5F9" w:rsidR="00DD0130" w:rsidRPr="004B7716" w:rsidRDefault="00DD0130" w:rsidP="00980966">
            <w:pPr>
              <w:jc w:val="both"/>
              <w:rPr>
                <w:rFonts w:ascii="Times New Roman" w:hAnsi="Times New Roman" w:cs="Times New Roman"/>
                <w:sz w:val="18"/>
                <w:szCs w:val="18"/>
              </w:rPr>
            </w:pPr>
            <w:r w:rsidRPr="004B7716">
              <w:rPr>
                <w:rFonts w:ascii="Times New Roman" w:hAnsi="Times New Roman" w:cs="Times New Roman"/>
                <w:bCs/>
                <w:sz w:val="18"/>
                <w:szCs w:val="18"/>
                <w:lang w:eastAsia="lt-LT"/>
              </w:rPr>
              <w:t xml:space="preserve">Direktyva </w:t>
            </w:r>
            <w:r w:rsidRPr="004B7716">
              <w:rPr>
                <w:rFonts w:ascii="Times New Roman" w:hAnsi="Times New Roman" w:cs="Times New Roman"/>
                <w:bCs/>
                <w:sz w:val="18"/>
                <w:szCs w:val="18"/>
              </w:rPr>
              <w:t>790 yra ES harmonizavimo direktyva, ja siekiama sumažinti teisinę fragmentaciją ES vidaus skai</w:t>
            </w:r>
            <w:r w:rsidR="004B7716" w:rsidRPr="004B7716">
              <w:rPr>
                <w:rFonts w:ascii="Times New Roman" w:hAnsi="Times New Roman" w:cs="Times New Roman"/>
                <w:bCs/>
                <w:sz w:val="18"/>
                <w:szCs w:val="18"/>
              </w:rPr>
              <w:t>t</w:t>
            </w:r>
            <w:r w:rsidRPr="004B7716">
              <w:rPr>
                <w:rFonts w:ascii="Times New Roman" w:hAnsi="Times New Roman" w:cs="Times New Roman"/>
                <w:bCs/>
                <w:sz w:val="18"/>
                <w:szCs w:val="18"/>
              </w:rPr>
              <w:t xml:space="preserve">meninėje rinkoje. </w:t>
            </w:r>
            <w:r w:rsidRPr="004B7716">
              <w:rPr>
                <w:rFonts w:ascii="Times New Roman" w:eastAsia="Times New Roman" w:hAnsi="Times New Roman" w:cs="Times New Roman"/>
                <w:color w:val="000000"/>
                <w:sz w:val="18"/>
                <w:szCs w:val="18"/>
                <w:shd w:val="clear" w:color="auto" w:fill="FFFFFF"/>
                <w:lang w:eastAsia="lt-LT"/>
              </w:rPr>
              <w:t xml:space="preserve">Projekto nuostata susijusi su </w:t>
            </w:r>
            <w:r w:rsidRPr="004B7716">
              <w:rPr>
                <w:rFonts w:ascii="Times New Roman" w:hAnsi="Times New Roman" w:cs="Times New Roman"/>
                <w:bCs/>
                <w:sz w:val="18"/>
                <w:szCs w:val="18"/>
                <w:lang w:eastAsia="lt-LT"/>
              </w:rPr>
              <w:t xml:space="preserve">Direktyvos </w:t>
            </w:r>
            <w:r w:rsidRPr="004B7716">
              <w:rPr>
                <w:rFonts w:ascii="Times New Roman" w:hAnsi="Times New Roman" w:cs="Times New Roman"/>
                <w:bCs/>
                <w:sz w:val="18"/>
                <w:szCs w:val="18"/>
              </w:rPr>
              <w:t>790</w:t>
            </w:r>
            <w:r w:rsidRPr="004B7716">
              <w:rPr>
                <w:rFonts w:ascii="Times New Roman" w:hAnsi="Times New Roman" w:cs="Times New Roman"/>
                <w:sz w:val="18"/>
                <w:szCs w:val="18"/>
              </w:rPr>
              <w:t xml:space="preserve"> </w:t>
            </w:r>
            <w:r w:rsidRPr="004B7716">
              <w:rPr>
                <w:rFonts w:ascii="Times New Roman" w:eastAsia="Times New Roman" w:hAnsi="Times New Roman" w:cs="Times New Roman"/>
                <w:color w:val="000000"/>
                <w:sz w:val="18"/>
                <w:szCs w:val="18"/>
                <w:shd w:val="clear" w:color="auto" w:fill="FFFFFF"/>
                <w:lang w:eastAsia="lt-LT"/>
              </w:rPr>
              <w:t xml:space="preserve">perkėlimu, normos aiškinimas turi vykti taikant </w:t>
            </w:r>
            <w:r w:rsidRPr="004B7716">
              <w:rPr>
                <w:rFonts w:ascii="Times New Roman" w:eastAsia="Times New Roman" w:hAnsi="Times New Roman" w:cs="Times New Roman"/>
                <w:color w:val="000000"/>
                <w:sz w:val="18"/>
                <w:szCs w:val="18"/>
                <w:shd w:val="clear" w:color="auto" w:fill="FFFFFF"/>
                <w:lang w:eastAsia="lt-LT"/>
              </w:rPr>
              <w:lastRenderedPageBreak/>
              <w:t>direktyvą, o ne nacionalinius teisės aktus, direktyvos sąvokos į nacionalinę teisę perkeliamos kuo tiksliau. Suderinta darbo tvarka.</w:t>
            </w:r>
          </w:p>
        </w:tc>
      </w:tr>
      <w:tr w:rsidR="00DD0130" w:rsidRPr="004B7716" w14:paraId="36B62906" w14:textId="77777777" w:rsidTr="00C65CB7">
        <w:tc>
          <w:tcPr>
            <w:tcW w:w="1297" w:type="pct"/>
            <w:vMerge/>
          </w:tcPr>
          <w:p w14:paraId="2E467BA7" w14:textId="475B4E4B" w:rsidR="00DD0130" w:rsidRPr="00AB3C88" w:rsidRDefault="00DD0130" w:rsidP="001F0E50">
            <w:pPr>
              <w:jc w:val="both"/>
              <w:rPr>
                <w:rFonts w:ascii="Times New Roman" w:eastAsia="Calibri" w:hAnsi="Times New Roman" w:cs="Times New Roman"/>
                <w:strike/>
                <w:color w:val="000000" w:themeColor="text1"/>
                <w:sz w:val="18"/>
                <w:szCs w:val="18"/>
              </w:rPr>
            </w:pPr>
          </w:p>
        </w:tc>
        <w:tc>
          <w:tcPr>
            <w:tcW w:w="3703" w:type="pct"/>
            <w:gridSpan w:val="2"/>
            <w:shd w:val="clear" w:color="auto" w:fill="EEECE1" w:themeFill="background2"/>
          </w:tcPr>
          <w:p w14:paraId="610277AE" w14:textId="734C23DA" w:rsidR="00DD0130" w:rsidRPr="004B7716" w:rsidRDefault="00DD0130" w:rsidP="00A366B5">
            <w:pPr>
              <w:rPr>
                <w:rFonts w:ascii="Times New Roman" w:hAnsi="Times New Roman" w:cs="Times New Roman"/>
                <w:b/>
                <w:sz w:val="18"/>
                <w:szCs w:val="18"/>
              </w:rPr>
            </w:pPr>
            <w:bookmarkStart w:id="7" w:name="_Hlk67572584"/>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bookmarkEnd w:id="7"/>
          </w:p>
        </w:tc>
      </w:tr>
      <w:tr w:rsidR="00DD0130" w:rsidRPr="004B7716" w14:paraId="7C7011D1" w14:textId="77777777" w:rsidTr="00C65CB7">
        <w:tc>
          <w:tcPr>
            <w:tcW w:w="1297" w:type="pct"/>
            <w:vMerge/>
          </w:tcPr>
          <w:p w14:paraId="02B1F8AA" w14:textId="77777777" w:rsidR="00DD0130" w:rsidRPr="00AB3C88" w:rsidRDefault="00DD0130" w:rsidP="001F0E50">
            <w:pPr>
              <w:ind w:firstLine="720"/>
              <w:jc w:val="both"/>
              <w:rPr>
                <w:rFonts w:ascii="Times New Roman" w:eastAsia="Calibri" w:hAnsi="Times New Roman" w:cs="Times New Roman"/>
                <w:color w:val="000000" w:themeColor="text1"/>
                <w:sz w:val="18"/>
                <w:szCs w:val="18"/>
              </w:rPr>
            </w:pPr>
          </w:p>
        </w:tc>
        <w:tc>
          <w:tcPr>
            <w:tcW w:w="1781" w:type="pct"/>
          </w:tcPr>
          <w:p w14:paraId="009D3E7F" w14:textId="2D9158D9" w:rsidR="00DD0130" w:rsidRPr="004B7716" w:rsidRDefault="00DD0130" w:rsidP="004B5656">
            <w:pPr>
              <w:rPr>
                <w:rFonts w:ascii="Times New Roman" w:hAnsi="Times New Roman" w:cs="Times New Roman"/>
                <w:sz w:val="18"/>
                <w:szCs w:val="18"/>
              </w:rPr>
            </w:pPr>
            <w:r w:rsidRPr="004B7716">
              <w:rPr>
                <w:rFonts w:ascii="Times New Roman" w:hAnsi="Times New Roman" w:cs="Times New Roman"/>
                <w:sz w:val="18"/>
                <w:szCs w:val="18"/>
              </w:rPr>
              <w:t xml:space="preserve">1. </w:t>
            </w:r>
            <w:r w:rsidRPr="004B7716">
              <w:rPr>
                <w:rFonts w:ascii="Times New Roman" w:hAnsi="Times New Roman" w:cs="Times New Roman"/>
                <w:color w:val="000000"/>
                <w:sz w:val="18"/>
                <w:szCs w:val="18"/>
                <w:bdr w:val="none" w:sz="0" w:space="0" w:color="auto" w:frame="1"/>
                <w:lang w:eastAsia="en-GB"/>
              </w:rPr>
              <w:t>Siekiant teisinio aiškumo ir dermės su Lietuvos Respublikos mokslo ir studijų įstatymo 4 straipsnio 12 dalimi, siūlome patikslinti Įstatymo projekto 1 straipsnyje vartojamos sąvokos „mokslinių tyrimų organizacija“ apibrėžimą  ir vartoti sąvoką „Lietuvos mokslo ir studijų institucija”.</w:t>
            </w:r>
          </w:p>
        </w:tc>
        <w:tc>
          <w:tcPr>
            <w:tcW w:w="1922" w:type="pct"/>
          </w:tcPr>
          <w:p w14:paraId="6F2B0B30" w14:textId="5640AA4B" w:rsidR="00DD0130" w:rsidRPr="004B7716" w:rsidRDefault="00DD0130" w:rsidP="002727F4">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E1694D" w:rsidRPr="004B7716">
              <w:rPr>
                <w:rFonts w:ascii="Times New Roman" w:hAnsi="Times New Roman" w:cs="Times New Roman"/>
                <w:b/>
                <w:bCs/>
                <w:sz w:val="18"/>
                <w:szCs w:val="18"/>
              </w:rPr>
              <w:t xml:space="preserve">. </w:t>
            </w:r>
            <w:r w:rsidR="00E1694D" w:rsidRPr="004B7716">
              <w:rPr>
                <w:rFonts w:ascii="Times New Roman" w:hAnsi="Times New Roman" w:cs="Times New Roman"/>
                <w:b/>
                <w:sz w:val="18"/>
                <w:szCs w:val="18"/>
              </w:rPr>
              <w:t>Suderinta darbo tvarka</w:t>
            </w:r>
          </w:p>
          <w:p w14:paraId="2B732C1D" w14:textId="44992FAD" w:rsidR="00DD0130" w:rsidRPr="004B7716" w:rsidRDefault="00DD0130" w:rsidP="002727F4">
            <w:pPr>
              <w:jc w:val="both"/>
              <w:rPr>
                <w:rFonts w:ascii="Times New Roman" w:hAnsi="Times New Roman" w:cs="Times New Roman"/>
                <w:sz w:val="18"/>
                <w:szCs w:val="18"/>
              </w:rPr>
            </w:pPr>
            <w:r w:rsidRPr="004B7716">
              <w:rPr>
                <w:rFonts w:ascii="Times New Roman" w:hAnsi="Times New Roman" w:cs="Times New Roman"/>
                <w:bCs/>
                <w:sz w:val="18"/>
                <w:szCs w:val="18"/>
                <w:lang w:eastAsia="lt-LT"/>
              </w:rPr>
              <w:t xml:space="preserve">Direktyva </w:t>
            </w:r>
            <w:r w:rsidRPr="004B7716">
              <w:rPr>
                <w:rFonts w:ascii="Times New Roman" w:hAnsi="Times New Roman" w:cs="Times New Roman"/>
                <w:bCs/>
                <w:sz w:val="18"/>
                <w:szCs w:val="18"/>
              </w:rPr>
              <w:t>790 yra ES harmonizavimo direktyva, ja siekiama sumažinti teisinę fragmentaciją ES vidaus skai</w:t>
            </w:r>
            <w:r w:rsidR="004B7716" w:rsidRPr="004B7716">
              <w:rPr>
                <w:rFonts w:ascii="Times New Roman" w:hAnsi="Times New Roman" w:cs="Times New Roman"/>
                <w:bCs/>
                <w:sz w:val="18"/>
                <w:szCs w:val="18"/>
              </w:rPr>
              <w:t>t</w:t>
            </w:r>
            <w:r w:rsidRPr="004B7716">
              <w:rPr>
                <w:rFonts w:ascii="Times New Roman" w:hAnsi="Times New Roman" w:cs="Times New Roman"/>
                <w:bCs/>
                <w:sz w:val="18"/>
                <w:szCs w:val="18"/>
              </w:rPr>
              <w:t xml:space="preserve">meninėje rinkoje. </w:t>
            </w:r>
            <w:r w:rsidRPr="004B7716">
              <w:rPr>
                <w:rFonts w:ascii="Times New Roman" w:eastAsia="Times New Roman" w:hAnsi="Times New Roman" w:cs="Times New Roman"/>
                <w:color w:val="000000"/>
                <w:sz w:val="18"/>
                <w:szCs w:val="18"/>
                <w:shd w:val="clear" w:color="auto" w:fill="FFFFFF"/>
                <w:lang w:eastAsia="lt-LT"/>
              </w:rPr>
              <w:t xml:space="preserve">Projekto nuostata susijusi su </w:t>
            </w:r>
            <w:r w:rsidRPr="004B7716">
              <w:rPr>
                <w:rFonts w:ascii="Times New Roman" w:hAnsi="Times New Roman" w:cs="Times New Roman"/>
                <w:bCs/>
                <w:sz w:val="18"/>
                <w:szCs w:val="18"/>
                <w:lang w:eastAsia="lt-LT"/>
              </w:rPr>
              <w:t xml:space="preserve">Direktyvos </w:t>
            </w:r>
            <w:r w:rsidRPr="004B7716">
              <w:rPr>
                <w:rFonts w:ascii="Times New Roman" w:hAnsi="Times New Roman" w:cs="Times New Roman"/>
                <w:bCs/>
                <w:sz w:val="18"/>
                <w:szCs w:val="18"/>
              </w:rPr>
              <w:t>790</w:t>
            </w:r>
            <w:r w:rsidRPr="004B7716">
              <w:rPr>
                <w:rFonts w:ascii="Times New Roman" w:hAnsi="Times New Roman" w:cs="Times New Roman"/>
                <w:sz w:val="18"/>
                <w:szCs w:val="18"/>
              </w:rPr>
              <w:t xml:space="preserve"> </w:t>
            </w:r>
            <w:r w:rsidRPr="004B7716">
              <w:rPr>
                <w:rFonts w:ascii="Times New Roman" w:eastAsia="Times New Roman" w:hAnsi="Times New Roman" w:cs="Times New Roman"/>
                <w:color w:val="000000"/>
                <w:sz w:val="18"/>
                <w:szCs w:val="18"/>
                <w:shd w:val="clear" w:color="auto" w:fill="FFFFFF"/>
                <w:lang w:eastAsia="lt-LT"/>
              </w:rPr>
              <w:t>perkėlimu, normos aiškinimas turi vykti taikant direktyvą, o ne nacionalinius teisės aktus, direktyvos sąvokos į nacionalinę teisę perkeliamos kuo tiksliau. Suderinta darbo tvarka.</w:t>
            </w:r>
          </w:p>
        </w:tc>
      </w:tr>
      <w:tr w:rsidR="002508F9" w:rsidRPr="004B7716" w14:paraId="48B4F4CF" w14:textId="77777777" w:rsidTr="002508F9">
        <w:trPr>
          <w:trHeight w:val="212"/>
        </w:trPr>
        <w:tc>
          <w:tcPr>
            <w:tcW w:w="1297" w:type="pct"/>
            <w:vMerge w:val="restart"/>
          </w:tcPr>
          <w:p w14:paraId="3E65AF1B" w14:textId="77777777" w:rsidR="00AB3C88" w:rsidRPr="00AB3C88" w:rsidRDefault="00AB3C88" w:rsidP="00AB3C88">
            <w:pPr>
              <w:rPr>
                <w:rFonts w:ascii="Times New Roman" w:hAnsi="Times New Roman" w:cs="Times New Roman"/>
                <w:sz w:val="18"/>
                <w:szCs w:val="18"/>
              </w:rPr>
            </w:pPr>
            <w:r w:rsidRPr="00AB3C88">
              <w:rPr>
                <w:rFonts w:ascii="Times New Roman" w:hAnsi="Times New Roman" w:cs="Times New Roman"/>
                <w:sz w:val="18"/>
                <w:szCs w:val="18"/>
              </w:rPr>
              <w:t>16. Papildyti 2 straipsnį nauja 43 dalimi:</w:t>
            </w:r>
          </w:p>
          <w:p w14:paraId="5899306E" w14:textId="5F68E578" w:rsidR="002508F9" w:rsidRPr="00AB3C88" w:rsidRDefault="00AB3C88" w:rsidP="00AB3C88">
            <w:pPr>
              <w:tabs>
                <w:tab w:val="left" w:pos="993"/>
              </w:tabs>
              <w:jc w:val="both"/>
              <w:rPr>
                <w:rFonts w:ascii="Times New Roman" w:hAnsi="Times New Roman" w:cs="Times New Roman"/>
                <w:sz w:val="18"/>
                <w:szCs w:val="18"/>
              </w:rPr>
            </w:pPr>
            <w:r w:rsidRPr="00AB3C88">
              <w:rPr>
                <w:rFonts w:ascii="Times New Roman" w:hAnsi="Times New Roman" w:cs="Times New Roman"/>
                <w:sz w:val="18"/>
                <w:szCs w:val="18"/>
              </w:rPr>
              <w:t>„43.</w:t>
            </w:r>
            <w:r w:rsidRPr="00AB3C88">
              <w:rPr>
                <w:rFonts w:ascii="Times New Roman" w:hAnsi="Times New Roman" w:cs="Times New Roman"/>
                <w:b/>
                <w:sz w:val="18"/>
                <w:szCs w:val="18"/>
              </w:rPr>
              <w:t xml:space="preserve"> </w:t>
            </w:r>
            <w:r w:rsidRPr="00AB3C88">
              <w:rPr>
                <w:rFonts w:ascii="Times New Roman" w:hAnsi="Times New Roman" w:cs="Times New Roman"/>
                <w:b/>
                <w:bCs/>
                <w:iCs/>
                <w:sz w:val="18"/>
                <w:szCs w:val="18"/>
              </w:rPr>
              <w:t xml:space="preserve">Retransliavimo paslaugos  </w:t>
            </w:r>
            <w:r w:rsidRPr="00AB3C88">
              <w:rPr>
                <w:rFonts w:ascii="Times New Roman" w:hAnsi="Times New Roman" w:cs="Times New Roman"/>
                <w:iCs/>
                <w:sz w:val="18"/>
                <w:szCs w:val="18"/>
              </w:rPr>
              <w:t xml:space="preserve">–  visuomenei skirtų nesutrumpintų ir nepakeistų </w:t>
            </w:r>
            <w:r w:rsidRPr="00AB3C88">
              <w:rPr>
                <w:rFonts w:ascii="Times New Roman" w:hAnsi="Times New Roman" w:cs="Times New Roman"/>
                <w:sz w:val="18"/>
                <w:szCs w:val="18"/>
              </w:rPr>
              <w:t xml:space="preserve">radijo ir (ar) televizijos </w:t>
            </w:r>
            <w:r w:rsidRPr="00AB3C88">
              <w:rPr>
                <w:rFonts w:ascii="Times New Roman" w:hAnsi="Times New Roman" w:cs="Times New Roman"/>
                <w:iCs/>
                <w:sz w:val="18"/>
                <w:szCs w:val="18"/>
              </w:rPr>
              <w:t xml:space="preserve">programų ar atskirų jų laidų perdavimas visuomenei tuo pačiu metu, kai vyksta </w:t>
            </w:r>
            <w:r w:rsidRPr="00AB3C88">
              <w:rPr>
                <w:rFonts w:ascii="Times New Roman" w:hAnsi="Times New Roman" w:cs="Times New Roman"/>
                <w:bCs/>
                <w:iCs/>
                <w:sz w:val="18"/>
                <w:szCs w:val="18"/>
              </w:rPr>
              <w:t>pirminė programų transliacija,</w:t>
            </w:r>
            <w:r w:rsidRPr="00AB3C88">
              <w:rPr>
                <w:rFonts w:ascii="Times New Roman" w:hAnsi="Times New Roman" w:cs="Times New Roman"/>
                <w:iCs/>
                <w:sz w:val="18"/>
                <w:szCs w:val="18"/>
              </w:rPr>
              <w:t xml:space="preserve"> nepriklausomai nuo techninių ir programinių perdavimo priemonių, jeigu </w:t>
            </w:r>
            <w:r w:rsidRPr="00AB3C88">
              <w:rPr>
                <w:rFonts w:ascii="Times New Roman" w:hAnsi="Times New Roman" w:cs="Times New Roman"/>
                <w:bCs/>
                <w:iCs/>
                <w:sz w:val="18"/>
                <w:szCs w:val="18"/>
              </w:rPr>
              <w:t xml:space="preserve">pirminė transliacija nėra vykdoma internetu, o programas perduoda ne ta transliuojančioji organizacija, kuri vykdo pirminę transliaciją, ją prižiūri ir prisiima atsakomybę už ją. . </w:t>
            </w:r>
            <w:r w:rsidRPr="00AB3C88">
              <w:rPr>
                <w:rFonts w:ascii="Times New Roman" w:hAnsi="Times New Roman" w:cs="Times New Roman"/>
                <w:bCs/>
                <w:sz w:val="18"/>
                <w:szCs w:val="18"/>
              </w:rPr>
              <w:t xml:space="preserve">Programų perdavimas internetu  laikomas retransliavimo paslauga,  jeigu naudojant interneto prieigos paslaugas, kaip jos apibrėžtos </w:t>
            </w:r>
            <w:r w:rsidRPr="00AB3C88">
              <w:rPr>
                <w:rFonts w:ascii="Times New Roman" w:hAnsi="Times New Roman" w:cs="Times New Roman"/>
                <w:sz w:val="18"/>
                <w:szCs w:val="18"/>
                <w:shd w:val="clear" w:color="auto" w:fill="FFFFFF"/>
              </w:rPr>
              <w:t>2015 m. lapkričio 25 d. Europos Parlamento ir Tarybos reglamento (ES) 2015/2120, kuriuo nustatomos priemonės, susijusios su atvira interneto prieiga, ir kuriuo iš dalies keičiami Direktyva 2002/22/EB dėl universaliųjų paslaugų ir paslaugų gavėjų teisių, susijusių su elektroninių ryšių tinklais ir paslaugomis, ir Reglamentas (ES) Nr. 531/2012 dėl tarptinklinio ryšio per viešuosius judriojo ryšio tinklus Sąjungoje, </w:t>
            </w:r>
            <w:r w:rsidRPr="00AB3C88">
              <w:rPr>
                <w:rFonts w:ascii="Times New Roman" w:hAnsi="Times New Roman" w:cs="Times New Roman"/>
                <w:bCs/>
                <w:sz w:val="18"/>
                <w:szCs w:val="18"/>
              </w:rPr>
              <w:t xml:space="preserve"> 2 straipsnio antros pastraipos 2 punkte, </w:t>
            </w:r>
            <w:r w:rsidRPr="00AB3C88">
              <w:rPr>
                <w:rFonts w:ascii="Times New Roman" w:hAnsi="Times New Roman" w:cs="Times New Roman"/>
                <w:sz w:val="18"/>
                <w:szCs w:val="18"/>
              </w:rPr>
              <w:t xml:space="preserve"> </w:t>
            </w:r>
            <w:proofErr w:type="spellStart"/>
            <w:r w:rsidRPr="00AB3C88">
              <w:rPr>
                <w:rFonts w:ascii="Times New Roman" w:hAnsi="Times New Roman" w:cs="Times New Roman"/>
                <w:sz w:val="18"/>
                <w:szCs w:val="18"/>
              </w:rPr>
              <w:t>retransliuotojas</w:t>
            </w:r>
            <w:proofErr w:type="spellEnd"/>
            <w:r w:rsidRPr="00AB3C88">
              <w:rPr>
                <w:rFonts w:ascii="Times New Roman" w:hAnsi="Times New Roman" w:cs="Times New Roman"/>
                <w:sz w:val="18"/>
                <w:szCs w:val="18"/>
              </w:rPr>
              <w:t xml:space="preserve"> teikia saugias programų perdavimo paslaugas teisėtą prieigą turintiems naudotojams.</w:t>
            </w:r>
            <w:r w:rsidRPr="00AB3C88">
              <w:rPr>
                <w:rFonts w:ascii="Times New Roman" w:eastAsia="Calibri" w:hAnsi="Times New Roman" w:cs="Times New Roman"/>
                <w:color w:val="000000"/>
                <w:sz w:val="18"/>
                <w:szCs w:val="18"/>
              </w:rPr>
              <w:t>“</w:t>
            </w:r>
          </w:p>
        </w:tc>
        <w:tc>
          <w:tcPr>
            <w:tcW w:w="3703" w:type="pct"/>
            <w:gridSpan w:val="2"/>
            <w:shd w:val="clear" w:color="auto" w:fill="EEECE1" w:themeFill="background2"/>
          </w:tcPr>
          <w:p w14:paraId="07E3C97A" w14:textId="3DE51C9C" w:rsidR="002508F9" w:rsidRPr="004B7716" w:rsidRDefault="002508F9" w:rsidP="001F0E50">
            <w:pPr>
              <w:rPr>
                <w:rFonts w:ascii="Times New Roman" w:hAnsi="Times New Roman" w:cs="Times New Roman"/>
                <w:b/>
                <w:sz w:val="18"/>
                <w:szCs w:val="18"/>
              </w:rPr>
            </w:pPr>
            <w:r w:rsidRPr="004B7716">
              <w:rPr>
                <w:rFonts w:ascii="Times New Roman" w:hAnsi="Times New Roman" w:cs="Times New Roman"/>
                <w:b/>
                <w:sz w:val="18"/>
                <w:szCs w:val="18"/>
              </w:rPr>
              <w:t xml:space="preserve">Asociacija </w:t>
            </w:r>
            <w:r w:rsidR="0023015D">
              <w:rPr>
                <w:rFonts w:ascii="Times New Roman" w:hAnsi="Times New Roman" w:cs="Times New Roman"/>
                <w:b/>
                <w:sz w:val="18"/>
                <w:szCs w:val="18"/>
              </w:rPr>
              <w:t>AGATA</w:t>
            </w:r>
          </w:p>
        </w:tc>
      </w:tr>
      <w:tr w:rsidR="002508F9" w:rsidRPr="004B7716" w14:paraId="6C038212" w14:textId="77777777" w:rsidTr="002508F9">
        <w:trPr>
          <w:trHeight w:val="415"/>
        </w:trPr>
        <w:tc>
          <w:tcPr>
            <w:tcW w:w="1297" w:type="pct"/>
            <w:vMerge/>
          </w:tcPr>
          <w:p w14:paraId="4B5D0C38" w14:textId="77777777" w:rsidR="002508F9" w:rsidRPr="004B7716" w:rsidRDefault="002508F9" w:rsidP="00A37FBC">
            <w:pPr>
              <w:rPr>
                <w:rFonts w:ascii="Times New Roman" w:hAnsi="Times New Roman" w:cs="Times New Roman"/>
                <w:sz w:val="18"/>
                <w:szCs w:val="18"/>
              </w:rPr>
            </w:pPr>
          </w:p>
        </w:tc>
        <w:tc>
          <w:tcPr>
            <w:tcW w:w="1781" w:type="pct"/>
            <w:shd w:val="clear" w:color="auto" w:fill="FFFFFF" w:themeFill="background1"/>
          </w:tcPr>
          <w:p w14:paraId="5B93DB82" w14:textId="77777777" w:rsidR="002508F9" w:rsidRPr="004B7716" w:rsidRDefault="002508F9" w:rsidP="002508F9">
            <w:pPr>
              <w:pStyle w:val="Normal1"/>
              <w:shd w:val="clear" w:color="auto" w:fill="FFFFFF"/>
              <w:spacing w:before="0" w:beforeAutospacing="0" w:after="0" w:afterAutospacing="0"/>
              <w:jc w:val="both"/>
              <w:rPr>
                <w:i/>
                <w:iCs/>
                <w:sz w:val="18"/>
                <w:szCs w:val="18"/>
              </w:rPr>
            </w:pPr>
            <w:r w:rsidRPr="004B7716">
              <w:rPr>
                <w:i/>
                <w:iCs/>
                <w:sz w:val="18"/>
                <w:szCs w:val="18"/>
              </w:rPr>
              <w:t>Dėl retransliavimo sąvokos ir transliavimo internetu išimties (Įstatymo 2 str. 44 d.).</w:t>
            </w:r>
          </w:p>
          <w:p w14:paraId="656EAA91" w14:textId="77777777" w:rsidR="002508F9" w:rsidRDefault="002508F9" w:rsidP="002436B4">
            <w:pPr>
              <w:pStyle w:val="Normal1"/>
              <w:shd w:val="clear" w:color="auto" w:fill="FFFFFF"/>
              <w:spacing w:before="0" w:beforeAutospacing="0" w:after="0" w:afterAutospacing="0"/>
              <w:jc w:val="both"/>
              <w:rPr>
                <w:sz w:val="18"/>
                <w:szCs w:val="18"/>
              </w:rPr>
            </w:pPr>
            <w:r w:rsidRPr="004B7716">
              <w:rPr>
                <w:i/>
                <w:iCs/>
                <w:sz w:val="18"/>
                <w:szCs w:val="18"/>
              </w:rPr>
              <w:t xml:space="preserve"> </w:t>
            </w:r>
            <w:r w:rsidRPr="004B7716">
              <w:rPr>
                <w:sz w:val="18"/>
                <w:szCs w:val="18"/>
              </w:rPr>
              <w:t xml:space="preserve">Šiuo metu retransliavimo sąvoką beveik pažodžiui perkelta iš Direktyvos (kartu pritaikant sąvoką kabeliam retransliavimui). Siekiant aiškumo praktikoje pritaikant šią nuostatą, prašome iš Transliavimo direktyvoje 2019/789 numatytos retransliavimo sąvokos įtraukti šią papildomą sąlygą su minimaliomis redakcinėmis pataisomis dėl transliavimo internetu: „44. Retransliavimo paslaugos (retransliavimas) – bet koks visuomenei skirtų nesutrumpintų ir nepakeistų radijo ir (ar) televizijos programų perdavimas nepriklausomai nuo tokio perdavimo būdų tuo pačiu metu, kai vyksta pirminė programų transliacija, jeigu pirminė transliacija vykdyta laidinio ar belaidžio ryšio priemonėmis, įskaitant palydovinį ryšį, bet </w:t>
            </w:r>
            <w:r w:rsidRPr="004B7716">
              <w:rPr>
                <w:b/>
                <w:bCs/>
                <w:sz w:val="18"/>
                <w:szCs w:val="18"/>
              </w:rPr>
              <w:t>ne vien transliuota</w:t>
            </w:r>
            <w:r w:rsidRPr="004B7716">
              <w:rPr>
                <w:sz w:val="18"/>
                <w:szCs w:val="18"/>
              </w:rPr>
              <w:t xml:space="preserve"> internetu </w:t>
            </w:r>
            <w:r w:rsidRPr="004B7716">
              <w:rPr>
                <w:strike/>
                <w:sz w:val="18"/>
                <w:szCs w:val="18"/>
              </w:rPr>
              <w:t>nebuvo vykdoma internetu</w:t>
            </w:r>
            <w:r w:rsidRPr="004B7716">
              <w:rPr>
                <w:sz w:val="18"/>
                <w:szCs w:val="18"/>
              </w:rPr>
              <w:t xml:space="preserve">, o programas perduoda ne ta transliuojančioji organizacija, kuri vykdė pirminę transliaciją, ją prižiūrėjo ir prisiėmė atsakomybę už ją, &lt;…&gt;”. Darbo grupėje išdiskutuota ir sutarta, kad jei transliacija vykdyta TIK internetu, tačiau ne kitomis priemonėmis, tuomet jos tolimesnis perdavimas nebus laikomas retransliavimu. Tačiau, jei transliacija vykdyta ir laidinio ar belaidžio ryšio priemonėmis, ir internetu, tai bus laikoma retransliavimu. Mūsų įsitikinimu teisės aktas turi kuo tiksliau ir aiškiau reglamentuoti naudotojų ir teisių turėtojų santykius reguliuojančius procesus. Neatsižvelgus į siūlomą pataisą, retransliavimo sąvoka kels daugiau interpretacijų, kas reiškia praktinio įgyvendinimo sunkumus ir komplikuotus derybinius procesus su naudotojų rinka bei, galiausiai, pažeistus teisių turėtojų interesus. </w:t>
            </w:r>
          </w:p>
          <w:p w14:paraId="4B99D7BD" w14:textId="77777777" w:rsidR="00AB3C88" w:rsidRDefault="00AB3C88" w:rsidP="002436B4">
            <w:pPr>
              <w:pStyle w:val="Normal1"/>
              <w:shd w:val="clear" w:color="auto" w:fill="FFFFFF"/>
              <w:spacing w:before="0" w:beforeAutospacing="0" w:after="0" w:afterAutospacing="0"/>
              <w:jc w:val="both"/>
              <w:rPr>
                <w:b/>
                <w:sz w:val="18"/>
                <w:szCs w:val="18"/>
              </w:rPr>
            </w:pPr>
          </w:p>
          <w:p w14:paraId="02CE300A" w14:textId="61927B87" w:rsidR="00AB3C88" w:rsidRPr="004B7716" w:rsidRDefault="00AB3C88" w:rsidP="002436B4">
            <w:pPr>
              <w:pStyle w:val="Normal1"/>
              <w:shd w:val="clear" w:color="auto" w:fill="FFFFFF"/>
              <w:spacing w:before="0" w:beforeAutospacing="0" w:after="0" w:afterAutospacing="0"/>
              <w:jc w:val="both"/>
              <w:rPr>
                <w:b/>
                <w:sz w:val="18"/>
                <w:szCs w:val="18"/>
              </w:rPr>
            </w:pPr>
          </w:p>
        </w:tc>
        <w:tc>
          <w:tcPr>
            <w:tcW w:w="1922" w:type="pct"/>
            <w:shd w:val="clear" w:color="auto" w:fill="FFFFFF" w:themeFill="background1"/>
          </w:tcPr>
          <w:p w14:paraId="5A1E4D5F" w14:textId="05414459" w:rsidR="002508F9" w:rsidRPr="004B7716" w:rsidRDefault="002508F9" w:rsidP="002508F9">
            <w:pPr>
              <w:rPr>
                <w:rFonts w:ascii="Times New Roman" w:hAnsi="Times New Roman" w:cs="Times New Roman"/>
                <w:b/>
                <w:sz w:val="18"/>
                <w:szCs w:val="18"/>
              </w:rPr>
            </w:pPr>
            <w:r w:rsidRPr="004B7716">
              <w:rPr>
                <w:rFonts w:ascii="Times New Roman" w:hAnsi="Times New Roman" w:cs="Times New Roman"/>
                <w:b/>
                <w:sz w:val="18"/>
                <w:szCs w:val="18"/>
              </w:rPr>
              <w:t>Neatsižvelgta. Nesuderinta darbo tvarka</w:t>
            </w:r>
          </w:p>
          <w:p w14:paraId="2DA7BBD4" w14:textId="1F0FFB8D" w:rsidR="00315A4E" w:rsidRPr="004B7716" w:rsidRDefault="00315A4E" w:rsidP="00315A4E">
            <w:pPr>
              <w:pStyle w:val="Normal1"/>
              <w:shd w:val="clear" w:color="auto" w:fill="FFFFFF"/>
              <w:spacing w:before="0" w:beforeAutospacing="0" w:after="0" w:afterAutospacing="0"/>
              <w:jc w:val="both"/>
              <w:rPr>
                <w:sz w:val="18"/>
                <w:szCs w:val="18"/>
              </w:rPr>
            </w:pPr>
            <w:r w:rsidRPr="004B7716">
              <w:rPr>
                <w:bCs/>
                <w:sz w:val="18"/>
                <w:szCs w:val="18"/>
              </w:rPr>
              <w:t xml:space="preserve">Projekto rengėjai nesutinka su pasiūlymu </w:t>
            </w:r>
            <w:r w:rsidR="00A462F3" w:rsidRPr="004B7716">
              <w:rPr>
                <w:bCs/>
                <w:sz w:val="18"/>
                <w:szCs w:val="18"/>
              </w:rPr>
              <w:t>programų</w:t>
            </w:r>
            <w:r w:rsidRPr="004B7716">
              <w:rPr>
                <w:bCs/>
                <w:sz w:val="18"/>
                <w:szCs w:val="18"/>
              </w:rPr>
              <w:t xml:space="preserve"> perdavimo internetu išimtį formuluoti kaip „ne vien internetu“. Tai neatitinka Direktyvos </w:t>
            </w:r>
            <w:r w:rsidRPr="004B7716">
              <w:rPr>
                <w:sz w:val="18"/>
                <w:szCs w:val="18"/>
              </w:rPr>
              <w:t>789 2 straipsnio 2 dalyje pateiktos retransliavimo apibrėžt</w:t>
            </w:r>
            <w:r w:rsidR="00A462F3" w:rsidRPr="004B7716">
              <w:rPr>
                <w:sz w:val="18"/>
                <w:szCs w:val="18"/>
              </w:rPr>
              <w:t>ies ir joje</w:t>
            </w:r>
            <w:r w:rsidRPr="004B7716">
              <w:rPr>
                <w:sz w:val="18"/>
                <w:szCs w:val="18"/>
              </w:rPr>
              <w:t xml:space="preserve"> įtvirtintos išimties, kuri formuluojama griežtai („bet išskyrus transliavimą internetu“).</w:t>
            </w:r>
          </w:p>
          <w:p w14:paraId="4BAAA186" w14:textId="0AB7E0FB" w:rsidR="002508F9" w:rsidRPr="004B7716" w:rsidRDefault="00315A4E" w:rsidP="00315A4E">
            <w:pPr>
              <w:jc w:val="both"/>
              <w:rPr>
                <w:rFonts w:ascii="Times New Roman" w:hAnsi="Times New Roman" w:cs="Times New Roman"/>
                <w:bCs/>
                <w:sz w:val="18"/>
                <w:szCs w:val="18"/>
              </w:rPr>
            </w:pPr>
            <w:r w:rsidRPr="004B7716">
              <w:rPr>
                <w:rFonts w:ascii="Times New Roman" w:hAnsi="Times New Roman" w:cs="Times New Roman"/>
                <w:bCs/>
                <w:sz w:val="18"/>
                <w:szCs w:val="18"/>
              </w:rPr>
              <w:t>Europos Komisija pritarė Projektų rengėjų nuomonei neformalios konsultacijos metu.</w:t>
            </w:r>
          </w:p>
        </w:tc>
      </w:tr>
      <w:tr w:rsidR="00DD0130" w:rsidRPr="004B7716" w14:paraId="6FD1420B" w14:textId="77777777" w:rsidTr="00C65CB7">
        <w:tc>
          <w:tcPr>
            <w:tcW w:w="1297" w:type="pct"/>
            <w:vMerge w:val="restart"/>
          </w:tcPr>
          <w:p w14:paraId="1D9290BF" w14:textId="77777777" w:rsidR="00AB3C88" w:rsidRPr="00AB3C88" w:rsidRDefault="00AB3C88" w:rsidP="00AB3C88">
            <w:pPr>
              <w:tabs>
                <w:tab w:val="left" w:pos="993"/>
              </w:tabs>
              <w:jc w:val="both"/>
              <w:rPr>
                <w:rFonts w:ascii="Times New Roman" w:hAnsi="Times New Roman" w:cs="Times New Roman"/>
                <w:sz w:val="18"/>
                <w:szCs w:val="18"/>
              </w:rPr>
            </w:pPr>
            <w:r w:rsidRPr="00AB3C88">
              <w:rPr>
                <w:rFonts w:ascii="Times New Roman" w:hAnsi="Times New Roman" w:cs="Times New Roman"/>
                <w:sz w:val="18"/>
                <w:szCs w:val="18"/>
              </w:rPr>
              <w:lastRenderedPageBreak/>
              <w:t>20. Papildyti 2 straipsnį nauja 48 dalimi:</w:t>
            </w:r>
          </w:p>
          <w:p w14:paraId="1AC79EBE" w14:textId="77777777" w:rsidR="00AB3C88" w:rsidRPr="00AB3C88" w:rsidRDefault="00AB3C88" w:rsidP="00AB3C88">
            <w:pPr>
              <w:jc w:val="both"/>
              <w:rPr>
                <w:rFonts w:ascii="Times New Roman" w:eastAsia="Calibri" w:hAnsi="Times New Roman" w:cs="Times New Roman"/>
                <w:color w:val="000000"/>
                <w:sz w:val="18"/>
                <w:szCs w:val="18"/>
              </w:rPr>
            </w:pPr>
            <w:r w:rsidRPr="00AB3C88">
              <w:rPr>
                <w:rFonts w:ascii="Times New Roman" w:hAnsi="Times New Roman" w:cs="Times New Roman"/>
                <w:sz w:val="18"/>
                <w:szCs w:val="18"/>
              </w:rPr>
              <w:t xml:space="preserve">„48. </w:t>
            </w:r>
            <w:bookmarkStart w:id="8" w:name="_Hlk78463004"/>
            <w:r w:rsidRPr="00AB3C88">
              <w:rPr>
                <w:rFonts w:ascii="Times New Roman" w:hAnsi="Times New Roman" w:cs="Times New Roman"/>
                <w:b/>
                <w:sz w:val="18"/>
                <w:szCs w:val="18"/>
              </w:rPr>
              <w:t>Tekstų ir duomenų gavyba</w:t>
            </w:r>
            <w:r w:rsidRPr="00AB3C88">
              <w:rPr>
                <w:rFonts w:ascii="Times New Roman" w:hAnsi="Times New Roman" w:cs="Times New Roman"/>
                <w:sz w:val="18"/>
                <w:szCs w:val="18"/>
              </w:rPr>
              <w:t xml:space="preserve"> – automatizuotas skaitmeninės formos tekstų ir duomenų analizės metodas, kuriuo gaunama informacija</w:t>
            </w:r>
            <w:bookmarkEnd w:id="8"/>
            <w:r w:rsidRPr="00AB3C88">
              <w:rPr>
                <w:rFonts w:ascii="Times New Roman" w:hAnsi="Times New Roman" w:cs="Times New Roman"/>
                <w:sz w:val="18"/>
                <w:szCs w:val="18"/>
              </w:rPr>
              <w:t>.</w:t>
            </w:r>
            <w:r w:rsidRPr="00AB3C88">
              <w:rPr>
                <w:rFonts w:ascii="Times New Roman" w:eastAsia="Calibri" w:hAnsi="Times New Roman" w:cs="Times New Roman"/>
                <w:color w:val="000000"/>
                <w:sz w:val="18"/>
                <w:szCs w:val="18"/>
              </w:rPr>
              <w:t>“</w:t>
            </w:r>
          </w:p>
          <w:p w14:paraId="5AC3374A" w14:textId="69BD487B" w:rsidR="00DD0130" w:rsidRPr="004B7716" w:rsidRDefault="00DD0130" w:rsidP="0010563C">
            <w:pPr>
              <w:rPr>
                <w:rFonts w:ascii="Times New Roman" w:eastAsia="Calibri" w:hAnsi="Times New Roman" w:cs="Times New Roman"/>
                <w:b/>
                <w:bCs/>
                <w:color w:val="000000" w:themeColor="text1"/>
                <w:sz w:val="18"/>
                <w:szCs w:val="18"/>
              </w:rPr>
            </w:pPr>
          </w:p>
        </w:tc>
        <w:tc>
          <w:tcPr>
            <w:tcW w:w="3703" w:type="pct"/>
            <w:gridSpan w:val="2"/>
            <w:shd w:val="clear" w:color="auto" w:fill="EEECE1" w:themeFill="background2"/>
          </w:tcPr>
          <w:p w14:paraId="0E2D02CE" w14:textId="52721FD1" w:rsidR="00DD0130" w:rsidRPr="004B7716" w:rsidRDefault="00DD0130" w:rsidP="001F0E50">
            <w:pPr>
              <w:rPr>
                <w:rFonts w:ascii="Times New Roman" w:hAnsi="Times New Roman" w:cs="Times New Roman"/>
                <w:sz w:val="18"/>
                <w:szCs w:val="18"/>
              </w:rPr>
            </w:pPr>
            <w:r w:rsidRPr="004B7716">
              <w:rPr>
                <w:rFonts w:ascii="Times New Roman" w:hAnsi="Times New Roman" w:cs="Times New Roman"/>
                <w:b/>
                <w:sz w:val="18"/>
                <w:szCs w:val="18"/>
              </w:rPr>
              <w:t>Vilniaus Universitetas</w:t>
            </w:r>
          </w:p>
        </w:tc>
      </w:tr>
      <w:tr w:rsidR="00DD0130" w:rsidRPr="004B7716" w14:paraId="335D5E23" w14:textId="77777777" w:rsidTr="00C65CB7">
        <w:tc>
          <w:tcPr>
            <w:tcW w:w="1297" w:type="pct"/>
            <w:vMerge/>
          </w:tcPr>
          <w:p w14:paraId="2281DCBE" w14:textId="77777777" w:rsidR="00DD0130" w:rsidRPr="004B7716" w:rsidRDefault="00DD0130" w:rsidP="001F0E50">
            <w:pPr>
              <w:ind w:firstLine="720"/>
              <w:jc w:val="both"/>
              <w:rPr>
                <w:rFonts w:ascii="Times New Roman" w:eastAsia="Calibri" w:hAnsi="Times New Roman" w:cs="Times New Roman"/>
                <w:bCs/>
                <w:color w:val="000000" w:themeColor="text1"/>
                <w:sz w:val="18"/>
                <w:szCs w:val="18"/>
              </w:rPr>
            </w:pPr>
          </w:p>
        </w:tc>
        <w:tc>
          <w:tcPr>
            <w:tcW w:w="1781" w:type="pct"/>
          </w:tcPr>
          <w:p w14:paraId="341AF45A" w14:textId="6D67369F" w:rsidR="00DD0130" w:rsidRPr="004B7716" w:rsidRDefault="00DD0130" w:rsidP="0010563C">
            <w:pPr>
              <w:tabs>
                <w:tab w:val="left" w:pos="720"/>
                <w:tab w:val="left" w:pos="993"/>
                <w:tab w:val="center" w:pos="4153"/>
                <w:tab w:val="right" w:pos="8306"/>
              </w:tabs>
              <w:jc w:val="both"/>
              <w:rPr>
                <w:rFonts w:ascii="Times New Roman" w:hAnsi="Times New Roman" w:cs="Times New Roman"/>
                <w:sz w:val="18"/>
                <w:szCs w:val="18"/>
              </w:rPr>
            </w:pPr>
            <w:r w:rsidRPr="004B7716">
              <w:rPr>
                <w:rFonts w:ascii="Times New Roman" w:eastAsia="Times New Roman" w:hAnsi="Times New Roman" w:cs="Times New Roman"/>
                <w:sz w:val="18"/>
                <w:szCs w:val="18"/>
                <w:lang w:eastAsia="lt-LT"/>
              </w:rPr>
              <w:t>3. Projekto 1 straipsnio 15 dalimi siūloma Įstatymo 2 straipsnį papildyti nauja 51 dalimi, kurioje pateikiamas sąvokos „tekstų ir duomenų gavyba“ apibrėžimas. Ši sąvoka yra visiškai nauja (bent jau Lietuvoje), todėl jos išsamus ir aiškus apibrėžimas yra būtinas tam, kad būtų užtikrintas tinkamas Įstatymo nuostatų taikymas. Siūlytume esamą šios naujos sąvokos apibrėžimą patikslinti, padarant jį aiškesniu bei suprantamesniu.</w:t>
            </w:r>
          </w:p>
        </w:tc>
        <w:tc>
          <w:tcPr>
            <w:tcW w:w="1922" w:type="pct"/>
          </w:tcPr>
          <w:p w14:paraId="7B659AD0" w14:textId="494E1156" w:rsidR="00DD0130" w:rsidRPr="004B7716" w:rsidRDefault="00DD0130" w:rsidP="002B58BD">
            <w:pPr>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063C07" w:rsidRPr="004B7716">
              <w:rPr>
                <w:rFonts w:ascii="Times New Roman" w:hAnsi="Times New Roman" w:cs="Times New Roman"/>
                <w:b/>
                <w:bCs/>
                <w:sz w:val="18"/>
                <w:szCs w:val="18"/>
              </w:rPr>
              <w:t>. Suderinta darbo tvarka</w:t>
            </w:r>
          </w:p>
          <w:p w14:paraId="091CDD2B" w14:textId="4DAD635C" w:rsidR="00DD0130" w:rsidRPr="004B7716" w:rsidRDefault="00DD0130" w:rsidP="0010563C">
            <w:pPr>
              <w:jc w:val="both"/>
              <w:rPr>
                <w:rFonts w:ascii="Times New Roman" w:hAnsi="Times New Roman" w:cs="Times New Roman"/>
                <w:sz w:val="18"/>
                <w:szCs w:val="18"/>
              </w:rPr>
            </w:pPr>
            <w:r w:rsidRPr="004B7716">
              <w:rPr>
                <w:rFonts w:ascii="Times New Roman" w:hAnsi="Times New Roman" w:cs="Times New Roman"/>
                <w:bCs/>
                <w:sz w:val="18"/>
                <w:szCs w:val="18"/>
                <w:lang w:eastAsia="lt-LT"/>
              </w:rPr>
              <w:t xml:space="preserve">Projekto nuostata perkeliama Direktyva </w:t>
            </w:r>
            <w:r w:rsidRPr="004B7716">
              <w:rPr>
                <w:rFonts w:ascii="Times New Roman" w:hAnsi="Times New Roman" w:cs="Times New Roman"/>
                <w:bCs/>
                <w:sz w:val="18"/>
                <w:szCs w:val="18"/>
              </w:rPr>
              <w:t xml:space="preserve">790, kuri yra ES  harmonizavimo direktyva, ja siekiama sumažinti teisinę fragmentaciją ES vidaus </w:t>
            </w:r>
            <w:r w:rsidR="00276CB4" w:rsidRPr="004B7716">
              <w:rPr>
                <w:rFonts w:ascii="Times New Roman" w:hAnsi="Times New Roman" w:cs="Times New Roman"/>
                <w:bCs/>
                <w:sz w:val="18"/>
                <w:szCs w:val="18"/>
              </w:rPr>
              <w:t>skaitmeninėje</w:t>
            </w:r>
            <w:r w:rsidRPr="004B7716">
              <w:rPr>
                <w:rFonts w:ascii="Times New Roman" w:hAnsi="Times New Roman" w:cs="Times New Roman"/>
                <w:bCs/>
                <w:sz w:val="18"/>
                <w:szCs w:val="18"/>
              </w:rPr>
              <w:t xml:space="preserve"> rinkoje, jos</w:t>
            </w:r>
            <w:r w:rsidRPr="004B7716">
              <w:rPr>
                <w:rFonts w:ascii="Times New Roman" w:hAnsi="Times New Roman" w:cs="Times New Roman"/>
                <w:color w:val="000000"/>
                <w:sz w:val="18"/>
                <w:szCs w:val="18"/>
                <w:bdr w:val="none" w:sz="0" w:space="0" w:color="auto" w:frame="1"/>
                <w:lang w:eastAsia="en-GB"/>
              </w:rPr>
              <w:t xml:space="preserve"> tekstas ilgai derintas su visomis ES valstybėmis narėmis ir susijusiais sektoriais, įskaitant ir mokslo; direktyvos sąvokos turi būti perkeliamos tiksliai, siekiant užtikrinti vienodas sąlygas visose ES valstybėse narėse. Tai specifinės direktyvos sąvokos, ne nacionalinės sąvokos, jos bus aiškinamos ESTT. Direktyvos </w:t>
            </w:r>
            <w:r w:rsidRPr="004B7716">
              <w:rPr>
                <w:rFonts w:ascii="Times New Roman" w:hAnsi="Times New Roman" w:cs="Times New Roman"/>
                <w:color w:val="000000"/>
                <w:spacing w:val="2"/>
                <w:sz w:val="18"/>
                <w:szCs w:val="18"/>
                <w:bdr w:val="none" w:sz="0" w:space="0" w:color="auto" w:frame="1"/>
                <w:lang w:eastAsia="en-GB"/>
              </w:rPr>
              <w:t>konstatuojamosios dalies 8</w:t>
            </w:r>
            <w:r w:rsidRPr="004B7716">
              <w:rPr>
                <w:rFonts w:ascii="Times New Roman" w:hAnsi="Times New Roman" w:cs="Times New Roman"/>
                <w:sz w:val="18"/>
                <w:szCs w:val="18"/>
              </w:rPr>
              <w:t>–</w:t>
            </w:r>
            <w:r w:rsidRPr="004B7716">
              <w:rPr>
                <w:rFonts w:ascii="Times New Roman" w:hAnsi="Times New Roman" w:cs="Times New Roman"/>
                <w:color w:val="000000"/>
                <w:spacing w:val="2"/>
                <w:sz w:val="18"/>
                <w:szCs w:val="18"/>
                <w:bdr w:val="none" w:sz="0" w:space="0" w:color="auto" w:frame="1"/>
                <w:lang w:eastAsia="en-GB"/>
              </w:rPr>
              <w:t xml:space="preserve">11 punktai </w:t>
            </w:r>
            <w:r w:rsidRPr="004B7716">
              <w:rPr>
                <w:rFonts w:ascii="Times New Roman" w:hAnsi="Times New Roman" w:cs="Times New Roman"/>
                <w:color w:val="000000"/>
                <w:sz w:val="18"/>
                <w:szCs w:val="18"/>
                <w:bdr w:val="none" w:sz="0" w:space="0" w:color="auto" w:frame="1"/>
                <w:lang w:eastAsia="en-GB"/>
              </w:rPr>
              <w:t>paaiškina apie tekstų ir duomenų gavybą.</w:t>
            </w:r>
          </w:p>
        </w:tc>
      </w:tr>
      <w:tr w:rsidR="00344179" w:rsidRPr="004B7716" w14:paraId="2797E8AE" w14:textId="77777777" w:rsidTr="007C193F">
        <w:trPr>
          <w:trHeight w:val="62"/>
        </w:trPr>
        <w:tc>
          <w:tcPr>
            <w:tcW w:w="1297" w:type="pct"/>
            <w:vMerge w:val="restart"/>
          </w:tcPr>
          <w:p w14:paraId="0E06AAEC" w14:textId="77777777" w:rsidR="00AB3C88" w:rsidRPr="00AB3C88" w:rsidRDefault="00AB3C88" w:rsidP="00AB3C88">
            <w:pPr>
              <w:tabs>
                <w:tab w:val="left" w:pos="709"/>
              </w:tabs>
              <w:jc w:val="both"/>
              <w:rPr>
                <w:rFonts w:ascii="Times New Roman" w:hAnsi="Times New Roman" w:cs="Times New Roman"/>
                <w:sz w:val="18"/>
                <w:szCs w:val="18"/>
              </w:rPr>
            </w:pPr>
            <w:r w:rsidRPr="00AB3C88">
              <w:rPr>
                <w:rFonts w:ascii="Times New Roman" w:hAnsi="Times New Roman" w:cs="Times New Roman"/>
                <w:sz w:val="18"/>
                <w:szCs w:val="18"/>
              </w:rPr>
              <w:t>24. Papildyti 2 straipsnį 54 dalimi:</w:t>
            </w:r>
          </w:p>
          <w:p w14:paraId="30D7DA68" w14:textId="77777777" w:rsidR="00AB3C88" w:rsidRPr="00AB3C88" w:rsidRDefault="00AB3C88" w:rsidP="00AB3C88">
            <w:pPr>
              <w:tabs>
                <w:tab w:val="left" w:pos="709"/>
              </w:tabs>
              <w:jc w:val="both"/>
              <w:rPr>
                <w:rFonts w:ascii="Times New Roman" w:hAnsi="Times New Roman" w:cs="Times New Roman"/>
                <w:b/>
                <w:sz w:val="18"/>
                <w:szCs w:val="18"/>
              </w:rPr>
            </w:pPr>
            <w:r w:rsidRPr="00AB3C88">
              <w:rPr>
                <w:rFonts w:ascii="Times New Roman" w:hAnsi="Times New Roman" w:cs="Times New Roman"/>
                <w:sz w:val="18"/>
                <w:szCs w:val="18"/>
              </w:rPr>
              <w:t xml:space="preserve">„54. </w:t>
            </w:r>
            <w:bookmarkStart w:id="9" w:name="_Hlk78468269"/>
            <w:r w:rsidRPr="00AB3C88">
              <w:rPr>
                <w:rFonts w:ascii="Times New Roman" w:hAnsi="Times New Roman" w:cs="Times New Roman"/>
                <w:b/>
                <w:sz w:val="18"/>
                <w:szCs w:val="18"/>
              </w:rPr>
              <w:t xml:space="preserve">Turinio dalijimosi internetu </w:t>
            </w:r>
            <w:r w:rsidRPr="00AB3C88">
              <w:rPr>
                <w:rFonts w:ascii="Times New Roman" w:hAnsi="Times New Roman" w:cs="Times New Roman"/>
                <w:b/>
                <w:sz w:val="18"/>
                <w:szCs w:val="18"/>
                <w:lang w:eastAsia="lt-LT"/>
              </w:rPr>
              <w:t>paslaugos teikėjas</w:t>
            </w:r>
            <w:r w:rsidRPr="00AB3C88">
              <w:rPr>
                <w:rFonts w:ascii="Times New Roman" w:hAnsi="Times New Roman" w:cs="Times New Roman"/>
                <w:sz w:val="18"/>
                <w:szCs w:val="18"/>
                <w:lang w:eastAsia="lt-LT"/>
              </w:rPr>
              <w:t xml:space="preserve"> </w:t>
            </w:r>
            <w:r w:rsidRPr="00AB3C88">
              <w:rPr>
                <w:rFonts w:ascii="Times New Roman" w:hAnsi="Times New Roman" w:cs="Times New Roman"/>
                <w:sz w:val="18"/>
                <w:szCs w:val="18"/>
              </w:rPr>
              <w:t xml:space="preserve">– </w:t>
            </w:r>
            <w:r w:rsidRPr="00AB3C88">
              <w:rPr>
                <w:rFonts w:ascii="Times New Roman" w:hAnsi="Times New Roman" w:cs="Times New Roman"/>
                <w:color w:val="000000"/>
                <w:sz w:val="18"/>
                <w:szCs w:val="18"/>
              </w:rPr>
              <w:t xml:space="preserve">fizinis ar juridinis asmuo ar kita organizacija, </w:t>
            </w:r>
            <w:r w:rsidRPr="00AB3C88">
              <w:rPr>
                <w:rFonts w:ascii="Times New Roman" w:hAnsi="Times New Roman" w:cs="Times New Roman"/>
                <w:sz w:val="18"/>
                <w:szCs w:val="18"/>
              </w:rPr>
              <w:t xml:space="preserve">juridinio asmens ar organizacijos filialas, </w:t>
            </w:r>
            <w:r w:rsidRPr="00AB3C88">
              <w:rPr>
                <w:rFonts w:ascii="Times New Roman" w:hAnsi="Times New Roman" w:cs="Times New Roman"/>
                <w:color w:val="000000"/>
                <w:sz w:val="18"/>
                <w:szCs w:val="18"/>
              </w:rPr>
              <w:t>teikiantis</w:t>
            </w:r>
            <w:r w:rsidRPr="00AB3C88">
              <w:rPr>
                <w:rFonts w:ascii="Times New Roman" w:hAnsi="Times New Roman" w:cs="Times New Roman"/>
                <w:sz w:val="18"/>
                <w:szCs w:val="18"/>
              </w:rPr>
              <w:t xml:space="preserve"> Lietuvos Respublikos informacinės visuomenės paslaugų įstatyme apibrėžtą informacinės visuomenės paslaugą, kurios pagrindinis arba vienas iš pagrindinių tikslų yra saugoti didelį kiekį naudotojų įkeliamų autorių teisių ar gretutinių teisių objektų,  kuriuos jis tvarko ir reklamuoja tiesioginiais ar netiesioginiais pelno tikslais, ir suteikti prieigą prie jų visuomenei</w:t>
            </w:r>
            <w:bookmarkEnd w:id="9"/>
            <w:r w:rsidRPr="00AB3C88">
              <w:rPr>
                <w:rFonts w:ascii="Times New Roman" w:hAnsi="Times New Roman" w:cs="Times New Roman"/>
                <w:sz w:val="18"/>
                <w:szCs w:val="18"/>
              </w:rPr>
              <w:t>.</w:t>
            </w:r>
            <w:r w:rsidRPr="00AB3C88">
              <w:rPr>
                <w:rFonts w:ascii="Times New Roman" w:eastAsia="Calibri" w:hAnsi="Times New Roman" w:cs="Times New Roman"/>
                <w:color w:val="000000"/>
                <w:sz w:val="18"/>
                <w:szCs w:val="18"/>
              </w:rPr>
              <w:t>“</w:t>
            </w:r>
          </w:p>
          <w:p w14:paraId="58953A13" w14:textId="77777777" w:rsidR="00344179" w:rsidRPr="004B7716" w:rsidRDefault="00344179" w:rsidP="001F0E50">
            <w:pPr>
              <w:rPr>
                <w:rFonts w:ascii="Times New Roman" w:hAnsi="Times New Roman" w:cs="Times New Roman"/>
                <w:b/>
                <w:sz w:val="18"/>
                <w:szCs w:val="18"/>
              </w:rPr>
            </w:pPr>
          </w:p>
          <w:p w14:paraId="453C8810" w14:textId="77777777" w:rsidR="00344179" w:rsidRPr="004B7716" w:rsidRDefault="00344179" w:rsidP="001F0E50">
            <w:pPr>
              <w:rPr>
                <w:rFonts w:ascii="Times New Roman" w:hAnsi="Times New Roman" w:cs="Times New Roman"/>
                <w:b/>
                <w:sz w:val="18"/>
                <w:szCs w:val="18"/>
              </w:rPr>
            </w:pPr>
          </w:p>
          <w:p w14:paraId="391236AB" w14:textId="77777777" w:rsidR="00344179" w:rsidRPr="004B7716" w:rsidRDefault="00344179" w:rsidP="001F0E50">
            <w:pPr>
              <w:rPr>
                <w:rFonts w:ascii="Times New Roman" w:hAnsi="Times New Roman" w:cs="Times New Roman"/>
                <w:b/>
                <w:sz w:val="18"/>
                <w:szCs w:val="18"/>
              </w:rPr>
            </w:pPr>
          </w:p>
          <w:p w14:paraId="3632ADBC" w14:textId="77777777" w:rsidR="00344179" w:rsidRPr="004B7716" w:rsidRDefault="00344179" w:rsidP="001F0E50">
            <w:pPr>
              <w:rPr>
                <w:rFonts w:ascii="Times New Roman" w:hAnsi="Times New Roman" w:cs="Times New Roman"/>
                <w:b/>
                <w:sz w:val="18"/>
                <w:szCs w:val="18"/>
              </w:rPr>
            </w:pPr>
          </w:p>
          <w:p w14:paraId="497730A3" w14:textId="0AC80349" w:rsidR="00344179" w:rsidRPr="004B7716" w:rsidRDefault="00344179" w:rsidP="001F0E50">
            <w:pPr>
              <w:rPr>
                <w:rFonts w:ascii="Times New Roman" w:hAnsi="Times New Roman" w:cs="Times New Roman"/>
                <w:b/>
                <w:sz w:val="18"/>
                <w:szCs w:val="18"/>
              </w:rPr>
            </w:pPr>
          </w:p>
        </w:tc>
        <w:tc>
          <w:tcPr>
            <w:tcW w:w="3703" w:type="pct"/>
            <w:gridSpan w:val="2"/>
            <w:tcBorders>
              <w:bottom w:val="single" w:sz="4" w:space="0" w:color="auto"/>
            </w:tcBorders>
            <w:shd w:val="clear" w:color="auto" w:fill="EEECE1" w:themeFill="background2"/>
          </w:tcPr>
          <w:p w14:paraId="4062C121" w14:textId="713B1E85" w:rsidR="00344179" w:rsidRPr="004B7716" w:rsidRDefault="00344179" w:rsidP="001F0E50">
            <w:pPr>
              <w:rPr>
                <w:rFonts w:ascii="Times New Roman" w:hAnsi="Times New Roman" w:cs="Times New Roman"/>
                <w:b/>
                <w:sz w:val="18"/>
                <w:szCs w:val="18"/>
              </w:rPr>
            </w:pPr>
            <w:r w:rsidRPr="004B7716">
              <w:rPr>
                <w:rFonts w:ascii="Times New Roman" w:hAnsi="Times New Roman" w:cs="Times New Roman"/>
                <w:b/>
                <w:sz w:val="18"/>
                <w:szCs w:val="18"/>
              </w:rPr>
              <w:t>Asociacija „INFOBALT“</w:t>
            </w:r>
          </w:p>
        </w:tc>
      </w:tr>
      <w:tr w:rsidR="00344179" w:rsidRPr="004B7716" w14:paraId="1A2DC756" w14:textId="77777777" w:rsidTr="00AF6383">
        <w:trPr>
          <w:trHeight w:val="62"/>
        </w:trPr>
        <w:tc>
          <w:tcPr>
            <w:tcW w:w="1297" w:type="pct"/>
            <w:vMerge/>
          </w:tcPr>
          <w:p w14:paraId="41ED4B3E" w14:textId="77777777" w:rsidR="00344179" w:rsidRPr="004B7716" w:rsidRDefault="00344179" w:rsidP="001F0E50">
            <w:pPr>
              <w:rPr>
                <w:rFonts w:ascii="Times New Roman" w:hAnsi="Times New Roman" w:cs="Times New Roman"/>
                <w:b/>
                <w:sz w:val="18"/>
                <w:szCs w:val="18"/>
              </w:rPr>
            </w:pPr>
          </w:p>
        </w:tc>
        <w:tc>
          <w:tcPr>
            <w:tcW w:w="1781" w:type="pct"/>
            <w:tcBorders>
              <w:bottom w:val="single" w:sz="4" w:space="0" w:color="auto"/>
            </w:tcBorders>
          </w:tcPr>
          <w:p w14:paraId="476C53C7" w14:textId="3D56D55C" w:rsidR="00344179" w:rsidRPr="004B7716" w:rsidRDefault="00344179" w:rsidP="004B5656">
            <w:pPr>
              <w:pStyle w:val="Default"/>
              <w:jc w:val="both"/>
              <w:rPr>
                <w:b/>
                <w:sz w:val="18"/>
                <w:szCs w:val="18"/>
              </w:rPr>
            </w:pPr>
            <w:r w:rsidRPr="004B7716">
              <w:rPr>
                <w:sz w:val="18"/>
                <w:szCs w:val="18"/>
              </w:rPr>
              <w:t xml:space="preserve">&lt;...&gt; Apibrėždamos Turinio dalijimosi internetu paslaugos teikėjo sąvoką, valstybės narės turėtų perkelti Direktyvos 2019/790 62, 63 konstatuojamąsias dalis. Nuorodos į „svarbų vaidmenį interneto turinio rinkoje“, „konkuravimą su kitomis internetinėmis turinio paslaugomis“ ir kitus šių Direktyvos dalių elementus yra esminės, kadangi nurodo, kurios paslaugos laikomos Turinio dalijimosi internetu paslaugos teikėjais. Konstatuojamosios dalys atskleidžia, kaip likusi Direktyva turėtų būti skaitoma ir taikoma šių paslaugų teikėjams. Minėtosios konstatuojamosios dalys nurodo, jog Direktyva yra taikoma tik naudotojų turinio įkėlimo paslaugoms, kurios konkuruoja su kitomis internetinėmis paslaugomis dėl to paties turinio ir tos pačios auditorijos. Direktyva nesiekiama reglamentuoti dalijimosi turiniu </w:t>
            </w:r>
            <w:r w:rsidRPr="004B7716">
              <w:rPr>
                <w:i/>
                <w:iCs/>
                <w:sz w:val="18"/>
                <w:szCs w:val="18"/>
              </w:rPr>
              <w:t xml:space="preserve">per </w:t>
            </w:r>
            <w:proofErr w:type="spellStart"/>
            <w:r w:rsidRPr="004B7716">
              <w:rPr>
                <w:i/>
                <w:iCs/>
                <w:sz w:val="18"/>
                <w:szCs w:val="18"/>
              </w:rPr>
              <w:t>se</w:t>
            </w:r>
            <w:proofErr w:type="spellEnd"/>
            <w:r w:rsidRPr="004B7716">
              <w:rPr>
                <w:sz w:val="18"/>
                <w:szCs w:val="18"/>
              </w:rPr>
              <w:t>, nes, kitu atveju, jos nuostatos būtų taikomos ir „</w:t>
            </w:r>
            <w:proofErr w:type="spellStart"/>
            <w:r w:rsidRPr="004B7716">
              <w:rPr>
                <w:sz w:val="18"/>
                <w:szCs w:val="18"/>
              </w:rPr>
              <w:t>Wikipedijai</w:t>
            </w:r>
            <w:proofErr w:type="spellEnd"/>
            <w:r w:rsidRPr="004B7716">
              <w:rPr>
                <w:sz w:val="18"/>
                <w:szCs w:val="18"/>
              </w:rPr>
              <w:t xml:space="preserve">“. Direktyvos tikslas – padėti „plėtoti licencijavimo rinką“, kuriai, kaip manyta, trukdo skirtingi teisiniai režimai, taikomi turinio paslaugoms, konkuruojančioms dėl tų pačių auditorijų, su tuo pačiu turiniu. Tad siūlome „Turinio dalijimosi internetu paslaugos teikėjo“ sąvoką sukonkretinti, ją papildant pagal Direktyvos konstatuojamosios dalies 62 dalį: „Šioje direktyvoje nustatyta turinio dalijimosi internetu paslaugų teikėjo apibrėžtis turėtų būti taikoma tik toms internetinėms paslaugoms, kurios atlieka svarbų vaidmenį interneto turinio rinkoje ir konkuruoja su kitomis tai pačiai auditorijai teikiamomis internetinėmis turinio paslaugomis, tokiomis kaip internetinės garso ir vaizdo tiesioginio transliavimo paslaugos.“ Be šio apribojimo sąvoka gali būti aiškinama per plačiai, kas reguliavime įvestų sumaišties ir didintų teisinių ginčų riziką. </w:t>
            </w:r>
          </w:p>
        </w:tc>
        <w:tc>
          <w:tcPr>
            <w:tcW w:w="1922" w:type="pct"/>
            <w:tcBorders>
              <w:bottom w:val="single" w:sz="4" w:space="0" w:color="auto"/>
            </w:tcBorders>
          </w:tcPr>
          <w:p w14:paraId="44128681" w14:textId="77777777" w:rsidR="00344179" w:rsidRPr="004B7716" w:rsidRDefault="00344179" w:rsidP="00644490">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 Suderinta darbo tvarka</w:t>
            </w:r>
          </w:p>
          <w:p w14:paraId="109E0B8D" w14:textId="362C1F4C" w:rsidR="00344179" w:rsidRPr="004B7716" w:rsidRDefault="00344179" w:rsidP="00644490">
            <w:pPr>
              <w:jc w:val="both"/>
              <w:rPr>
                <w:rFonts w:ascii="Times New Roman" w:hAnsi="Times New Roman" w:cs="Times New Roman"/>
                <w:bCs/>
                <w:sz w:val="18"/>
                <w:szCs w:val="18"/>
              </w:rPr>
            </w:pPr>
            <w:r w:rsidRPr="004B7716">
              <w:rPr>
                <w:rFonts w:ascii="Times New Roman" w:hAnsi="Times New Roman" w:cs="Times New Roman"/>
                <w:bCs/>
                <w:sz w:val="18"/>
                <w:szCs w:val="18"/>
              </w:rPr>
              <w:t xml:space="preserve">Projekto rengėjų nuomone, šie du papildomi požymiai apsunkintų sąvokos aiškinimą, nes požymis </w:t>
            </w:r>
            <w:r w:rsidRPr="004B7716">
              <w:rPr>
                <w:rFonts w:ascii="Times New Roman" w:hAnsi="Times New Roman" w:cs="Times New Roman"/>
                <w:sz w:val="18"/>
                <w:szCs w:val="18"/>
              </w:rPr>
              <w:t>„svarbus vaidmuo interneto turinio rinkoje“ yra subjektyvaus vertinimo, o „konkuravimas su kitomis internetinėmis turinio paslaugomis“, be autorių teisių ir gretutinių teisių apsaugos normų</w:t>
            </w:r>
            <w:r w:rsidR="004B7716" w:rsidRPr="004B7716">
              <w:rPr>
                <w:rFonts w:ascii="Times New Roman" w:hAnsi="Times New Roman" w:cs="Times New Roman"/>
                <w:sz w:val="18"/>
                <w:szCs w:val="18"/>
              </w:rPr>
              <w:t>,</w:t>
            </w:r>
            <w:r w:rsidRPr="004B7716">
              <w:rPr>
                <w:rFonts w:ascii="Times New Roman" w:hAnsi="Times New Roman" w:cs="Times New Roman"/>
                <w:sz w:val="18"/>
                <w:szCs w:val="18"/>
              </w:rPr>
              <w:t xml:space="preserve"> į sąvokos aiškinimą privalomai įtrauktų ir sudėtingų konkurencijos teisės normų interpretavimą.</w:t>
            </w:r>
          </w:p>
        </w:tc>
      </w:tr>
      <w:tr w:rsidR="00344179" w:rsidRPr="004B7716" w14:paraId="0C689D2D" w14:textId="77777777" w:rsidTr="00C86235">
        <w:trPr>
          <w:trHeight w:val="62"/>
        </w:trPr>
        <w:tc>
          <w:tcPr>
            <w:tcW w:w="1297" w:type="pct"/>
            <w:vMerge/>
          </w:tcPr>
          <w:p w14:paraId="4D762E2C" w14:textId="77777777" w:rsidR="00344179" w:rsidRPr="004B7716" w:rsidRDefault="00344179" w:rsidP="001F0E50">
            <w:pPr>
              <w:rPr>
                <w:rFonts w:ascii="Times New Roman" w:hAnsi="Times New Roman" w:cs="Times New Roman"/>
                <w:b/>
                <w:sz w:val="18"/>
                <w:szCs w:val="18"/>
              </w:rPr>
            </w:pPr>
          </w:p>
        </w:tc>
        <w:tc>
          <w:tcPr>
            <w:tcW w:w="3703" w:type="pct"/>
            <w:gridSpan w:val="2"/>
            <w:tcBorders>
              <w:bottom w:val="single" w:sz="4" w:space="0" w:color="auto"/>
            </w:tcBorders>
            <w:shd w:val="clear" w:color="auto" w:fill="EEECE1" w:themeFill="background2"/>
          </w:tcPr>
          <w:p w14:paraId="38ED8DE0" w14:textId="54491657" w:rsidR="00344179" w:rsidRPr="004B7716" w:rsidRDefault="00344179" w:rsidP="00644490">
            <w:pPr>
              <w:jc w:val="both"/>
              <w:rPr>
                <w:rFonts w:ascii="Times New Roman" w:hAnsi="Times New Roman" w:cs="Times New Roman"/>
                <w:b/>
                <w:bCs/>
                <w:sz w:val="18"/>
                <w:szCs w:val="18"/>
              </w:rPr>
            </w:pPr>
            <w:r w:rsidRPr="004B7716">
              <w:rPr>
                <w:rFonts w:ascii="Times New Roman" w:hAnsi="Times New Roman" w:cs="Times New Roman"/>
                <w:b/>
                <w:bCs/>
                <w:sz w:val="18"/>
                <w:szCs w:val="18"/>
              </w:rPr>
              <w:t>Lietuvos kabelinės televizijos asociacija</w:t>
            </w:r>
          </w:p>
        </w:tc>
      </w:tr>
      <w:tr w:rsidR="00344179" w:rsidRPr="004B7716" w14:paraId="574AE106" w14:textId="77777777" w:rsidTr="00AD65B0">
        <w:trPr>
          <w:trHeight w:val="62"/>
        </w:trPr>
        <w:tc>
          <w:tcPr>
            <w:tcW w:w="1297" w:type="pct"/>
            <w:vMerge/>
            <w:tcBorders>
              <w:bottom w:val="single" w:sz="4" w:space="0" w:color="auto"/>
            </w:tcBorders>
          </w:tcPr>
          <w:p w14:paraId="4291D3DA" w14:textId="77777777" w:rsidR="00344179" w:rsidRPr="004B7716" w:rsidRDefault="00344179" w:rsidP="001F0E50">
            <w:pPr>
              <w:rPr>
                <w:rFonts w:ascii="Times New Roman" w:hAnsi="Times New Roman" w:cs="Times New Roman"/>
                <w:b/>
                <w:sz w:val="18"/>
                <w:szCs w:val="18"/>
              </w:rPr>
            </w:pPr>
          </w:p>
        </w:tc>
        <w:tc>
          <w:tcPr>
            <w:tcW w:w="1781" w:type="pct"/>
            <w:tcBorders>
              <w:bottom w:val="single" w:sz="4" w:space="0" w:color="auto"/>
            </w:tcBorders>
          </w:tcPr>
          <w:p w14:paraId="6F792956" w14:textId="4743ECBC" w:rsidR="00344179" w:rsidRPr="004B7716" w:rsidRDefault="00344179" w:rsidP="004B5656">
            <w:pPr>
              <w:pStyle w:val="CommentText"/>
              <w:jc w:val="both"/>
              <w:rPr>
                <w:sz w:val="18"/>
                <w:szCs w:val="18"/>
              </w:rPr>
            </w:pPr>
            <w:r w:rsidRPr="004B7716">
              <w:rPr>
                <w:rFonts w:eastAsiaTheme="minorHAnsi"/>
                <w:sz w:val="18"/>
                <w:szCs w:val="18"/>
              </w:rPr>
              <w:t>LKTA</w:t>
            </w:r>
            <w:r w:rsidRPr="004B7716">
              <w:rPr>
                <w:sz w:val="18"/>
                <w:szCs w:val="18"/>
              </w:rPr>
              <w:t xml:space="preserve"> savo ankstesnėse pastabose ne kartą nurodė, kad </w:t>
            </w:r>
            <w:r w:rsidRPr="004B7716">
              <w:rPr>
                <w:i/>
                <w:sz w:val="18"/>
                <w:szCs w:val="18"/>
              </w:rPr>
              <w:t>Turinio dalijimosi internetu paslaugos teikėjo</w:t>
            </w:r>
            <w:r w:rsidRPr="004B7716">
              <w:rPr>
                <w:sz w:val="18"/>
                <w:szCs w:val="18"/>
              </w:rPr>
              <w:t xml:space="preserve"> sąvoka turėtų būti susieta su VIĮ įteisintomis sąvokomis: i) </w:t>
            </w:r>
            <w:r w:rsidRPr="004B7716">
              <w:rPr>
                <w:i/>
                <w:sz w:val="18"/>
                <w:szCs w:val="18"/>
              </w:rPr>
              <w:t xml:space="preserve">Dalijimosi vaizdo medžiaga platformos paslauga </w:t>
            </w:r>
            <w:r w:rsidRPr="004B7716">
              <w:rPr>
                <w:sz w:val="18"/>
                <w:szCs w:val="18"/>
              </w:rPr>
              <w:t xml:space="preserve">ir ii) </w:t>
            </w:r>
            <w:r w:rsidRPr="004B7716">
              <w:rPr>
                <w:i/>
                <w:sz w:val="18"/>
                <w:szCs w:val="18"/>
                <w:lang w:eastAsia="lt-LT"/>
              </w:rPr>
              <w:t>Dalijimosi vaizdo medžiaga platformos paslaugos teikėjas</w:t>
            </w:r>
            <w:r w:rsidRPr="004B7716">
              <w:rPr>
                <w:sz w:val="18"/>
                <w:szCs w:val="18"/>
                <w:lang w:eastAsia="lt-LT"/>
              </w:rPr>
              <w:t xml:space="preserve">. </w:t>
            </w:r>
            <w:r w:rsidRPr="004B7716">
              <w:rPr>
                <w:rFonts w:eastAsiaTheme="minorHAnsi"/>
                <w:sz w:val="18"/>
                <w:szCs w:val="18"/>
              </w:rPr>
              <w:t xml:space="preserve">Kadangi </w:t>
            </w:r>
            <w:r w:rsidRPr="004B7716">
              <w:rPr>
                <w:rFonts w:eastAsiaTheme="minorHAnsi"/>
                <w:i/>
                <w:sz w:val="18"/>
                <w:szCs w:val="18"/>
                <w:lang w:eastAsia="lt-LT"/>
              </w:rPr>
              <w:t xml:space="preserve">Dalijimosi vaizdo medžiaga platformos paslaugų </w:t>
            </w:r>
            <w:r w:rsidRPr="004B7716">
              <w:rPr>
                <w:rFonts w:eastAsiaTheme="minorHAnsi"/>
                <w:i/>
                <w:sz w:val="18"/>
                <w:szCs w:val="18"/>
                <w:lang w:eastAsia="lt-LT"/>
              </w:rPr>
              <w:lastRenderedPageBreak/>
              <w:t>teikėjas</w:t>
            </w:r>
            <w:r w:rsidRPr="004B7716">
              <w:rPr>
                <w:rFonts w:eastAsiaTheme="minorHAnsi"/>
                <w:sz w:val="18"/>
                <w:szCs w:val="18"/>
                <w:lang w:eastAsia="lt-LT"/>
              </w:rPr>
              <w:t xml:space="preserve"> taip pat gali saugoti didelį  kiekį autorių teisių ir gretutinių teisų objektų ir suteikti prie jų prieigą visuomenei, įskaitant ir programų platinimą visuomenei, ir neįmanoma atskirti vienos paslaugos nuo kitos. Logiškai mąstant, </w:t>
            </w:r>
            <w:r w:rsidRPr="004B7716">
              <w:rPr>
                <w:rFonts w:eastAsiaTheme="minorHAnsi"/>
                <w:i/>
                <w:sz w:val="18"/>
                <w:szCs w:val="18"/>
                <w:lang w:eastAsia="lt-LT"/>
              </w:rPr>
              <w:t>Turinio dalijimosi internetu paslauga</w:t>
            </w:r>
            <w:r w:rsidRPr="004B7716">
              <w:rPr>
                <w:rFonts w:eastAsiaTheme="minorHAnsi"/>
                <w:sz w:val="18"/>
                <w:szCs w:val="18"/>
                <w:lang w:eastAsia="lt-LT"/>
              </w:rPr>
              <w:t xml:space="preserve"> turėtų apimti ir </w:t>
            </w:r>
            <w:r w:rsidRPr="004B7716">
              <w:rPr>
                <w:rFonts w:eastAsiaTheme="minorHAnsi"/>
                <w:i/>
                <w:sz w:val="18"/>
                <w:szCs w:val="18"/>
                <w:lang w:eastAsia="lt-LT"/>
              </w:rPr>
              <w:t>Dalijimosi vaizdo medžiaga platformos paslaugą</w:t>
            </w:r>
            <w:r w:rsidRPr="004B7716">
              <w:rPr>
                <w:rFonts w:eastAsiaTheme="minorHAnsi"/>
                <w:sz w:val="18"/>
                <w:szCs w:val="18"/>
                <w:lang w:eastAsia="lt-LT"/>
              </w:rPr>
              <w:t xml:space="preserve">, nes vaizdo medžiagą būtina vertinti kaip turinį. BŪTINA PRIPAŽINTI, KAD PAGAL VIĮ ĮVESTĄ SĄVOKĄ  </w:t>
            </w:r>
            <w:r w:rsidRPr="004B7716">
              <w:rPr>
                <w:rFonts w:eastAsiaTheme="minorHAnsi"/>
                <w:i/>
                <w:sz w:val="18"/>
                <w:szCs w:val="18"/>
                <w:lang w:eastAsia="lt-LT"/>
              </w:rPr>
              <w:t xml:space="preserve">Dalijimosi vaizdo medžiaga platformos paslaugų  teikimas </w:t>
            </w:r>
            <w:r w:rsidRPr="004B7716">
              <w:rPr>
                <w:rFonts w:eastAsiaTheme="minorHAnsi"/>
                <w:sz w:val="18"/>
                <w:szCs w:val="18"/>
                <w:lang w:eastAsia="lt-LT"/>
              </w:rPr>
              <w:t xml:space="preserve">YRA  DAR VIENAS KŪRINIO NAUDOJIMO BŪDAS, kuris turi būti įtrauktas į ATGTĮ!! Nesusiejus šių paslaugų, VIĮ įteisintas  minėtos paslaugos teikėjas neįgauna jokios atsakomybės pagal ATGTĮ, kaip saugomų objektų naudotojas siekiantis pelno. Taip pat būtina vertinti, kad </w:t>
            </w:r>
            <w:r w:rsidRPr="004B7716">
              <w:rPr>
                <w:rFonts w:eastAsiaTheme="minorHAnsi"/>
                <w:i/>
                <w:sz w:val="18"/>
                <w:szCs w:val="18"/>
              </w:rPr>
              <w:t>„</w:t>
            </w:r>
            <w:r w:rsidRPr="004B7716">
              <w:rPr>
                <w:rFonts w:eastAsiaTheme="minorHAnsi"/>
                <w:i/>
                <w:sz w:val="18"/>
                <w:szCs w:val="18"/>
                <w:lang w:eastAsia="lt-LT"/>
              </w:rPr>
              <w:t>Dalijimosi vaizdo medžiaga platformos paslaugų teikėjas</w:t>
            </w:r>
            <w:r w:rsidRPr="004B7716">
              <w:rPr>
                <w:rFonts w:eastAsiaTheme="minorHAnsi"/>
                <w:sz w:val="18"/>
                <w:szCs w:val="18"/>
                <w:lang w:eastAsia="lt-LT"/>
              </w:rPr>
              <w:t xml:space="preserve">“ konkuruoja su transliuotojais ir </w:t>
            </w:r>
            <w:proofErr w:type="spellStart"/>
            <w:r w:rsidRPr="004B7716">
              <w:rPr>
                <w:rFonts w:eastAsiaTheme="minorHAnsi"/>
                <w:sz w:val="18"/>
                <w:szCs w:val="18"/>
                <w:lang w:eastAsia="lt-LT"/>
              </w:rPr>
              <w:t>retransliuotojais</w:t>
            </w:r>
            <w:proofErr w:type="spellEnd"/>
            <w:r w:rsidRPr="004B7716">
              <w:rPr>
                <w:rFonts w:eastAsiaTheme="minorHAnsi"/>
                <w:sz w:val="18"/>
                <w:szCs w:val="18"/>
                <w:lang w:eastAsia="lt-LT"/>
              </w:rPr>
              <w:t xml:space="preserve"> bei </w:t>
            </w:r>
            <w:r w:rsidRPr="004B7716">
              <w:rPr>
                <w:rFonts w:eastAsiaTheme="minorHAnsi"/>
                <w:i/>
                <w:sz w:val="18"/>
                <w:szCs w:val="18"/>
                <w:lang w:eastAsia="lt-LT"/>
              </w:rPr>
              <w:t>Turinio dalijimosi internetu paslaugos teikėjais</w:t>
            </w:r>
            <w:r w:rsidRPr="004B7716">
              <w:rPr>
                <w:sz w:val="18"/>
                <w:szCs w:val="18"/>
              </w:rPr>
              <w:t xml:space="preserve"> dėl tos pačios auditorijos. Tai patvirtina ir Direktyvos preambulės  (62) dalis , kurioje nurodoma: </w:t>
            </w:r>
            <w:r w:rsidRPr="004B7716">
              <w:rPr>
                <w:i/>
                <w:sz w:val="18"/>
                <w:szCs w:val="18"/>
              </w:rPr>
              <w:t xml:space="preserve">„&lt;...&gt; </w:t>
            </w:r>
            <w:r w:rsidRPr="004B7716">
              <w:rPr>
                <w:i/>
                <w:sz w:val="18"/>
                <w:szCs w:val="18"/>
                <w:lang w:eastAsia="lt-LT"/>
              </w:rPr>
              <w:t xml:space="preserve">direktyvoje nustatyta turinio dalijimosi internetu paslaugų teikėjo apibrėžtis turėtų būti taikoma tik toms internetinėms paslaugoms, kurios atlieka svarbų vaidmenį interneto turinio rinkoje </w:t>
            </w:r>
            <w:r w:rsidRPr="004B7716">
              <w:rPr>
                <w:i/>
                <w:sz w:val="18"/>
                <w:szCs w:val="18"/>
                <w:u w:val="single"/>
                <w:lang w:eastAsia="lt-LT"/>
              </w:rPr>
              <w:t>ir konkuruoja su kitomis tai pačiai auditorijai teikiamomis internetinėmis turinio paslaugomis, tokiomis kaip internetinės garso ir vaizdo tiesioginio transliavimo paslaugos</w:t>
            </w:r>
            <w:r w:rsidRPr="004B7716">
              <w:rPr>
                <w:i/>
                <w:sz w:val="18"/>
                <w:szCs w:val="18"/>
                <w:lang w:eastAsia="lt-LT"/>
              </w:rPr>
              <w:t>.&lt;...&gt;“</w:t>
            </w:r>
            <w:r w:rsidR="004B7716">
              <w:rPr>
                <w:i/>
                <w:sz w:val="18"/>
                <w:szCs w:val="18"/>
                <w:lang w:eastAsia="lt-LT"/>
              </w:rPr>
              <w:t xml:space="preserve"> </w:t>
            </w:r>
            <w:r w:rsidRPr="004B7716">
              <w:rPr>
                <w:sz w:val="18"/>
                <w:szCs w:val="18"/>
              </w:rPr>
              <w:t xml:space="preserve">Siūlomas šio apibrėžimo papildymas vienareikšmiškai  nurodo, kad  </w:t>
            </w:r>
            <w:r w:rsidRPr="004B7716">
              <w:rPr>
                <w:i/>
                <w:sz w:val="18"/>
                <w:szCs w:val="18"/>
              </w:rPr>
              <w:t>Dalijimosi vaizdo medžiaga platformos paslaugą,</w:t>
            </w:r>
            <w:r w:rsidRPr="004B7716">
              <w:rPr>
                <w:sz w:val="18"/>
                <w:szCs w:val="18"/>
              </w:rPr>
              <w:t xml:space="preserve"> ATGTĮ požiūriu, pilnai apima  </w:t>
            </w:r>
            <w:r w:rsidRPr="004B7716">
              <w:rPr>
                <w:i/>
                <w:sz w:val="18"/>
                <w:szCs w:val="18"/>
              </w:rPr>
              <w:t>Turinio dalijimosi internetu paslauga</w:t>
            </w:r>
            <w:r w:rsidRPr="004B7716">
              <w:rPr>
                <w:sz w:val="18"/>
                <w:szCs w:val="18"/>
              </w:rPr>
              <w:t xml:space="preserve">, kadangi turinį gali sudaryti bet kokio turinio medžiaga, įskaitant vaizdo medžiagą. </w:t>
            </w:r>
            <w:r w:rsidRPr="004B7716">
              <w:rPr>
                <w:sz w:val="18"/>
                <w:szCs w:val="18"/>
                <w:u w:val="single"/>
              </w:rPr>
              <w:t>Pastaba.</w:t>
            </w:r>
            <w:r w:rsidRPr="004B7716">
              <w:rPr>
                <w:sz w:val="18"/>
                <w:szCs w:val="18"/>
              </w:rPr>
              <w:t xml:space="preserve"> Šių paslaugų susiejimas galimas ir kitokia, nei siūloma, forma, svarbu, kad </w:t>
            </w:r>
            <w:r w:rsidRPr="004B7716">
              <w:rPr>
                <w:i/>
                <w:sz w:val="18"/>
                <w:szCs w:val="18"/>
              </w:rPr>
              <w:t xml:space="preserve">Dalijimosi vaizdo medžiaga platformos paslauga </w:t>
            </w:r>
            <w:r w:rsidRPr="004B7716">
              <w:rPr>
                <w:sz w:val="18"/>
                <w:szCs w:val="18"/>
              </w:rPr>
              <w:t xml:space="preserve">būtų įtraukta į ATGTĮ: „54. Turinio dalijimosi internetu </w:t>
            </w:r>
            <w:r w:rsidRPr="004B7716">
              <w:rPr>
                <w:sz w:val="18"/>
                <w:szCs w:val="18"/>
                <w:lang w:eastAsia="lt-LT"/>
              </w:rPr>
              <w:t xml:space="preserve">paslaugos teikėjas </w:t>
            </w:r>
            <w:r w:rsidRPr="004B7716">
              <w:rPr>
                <w:sz w:val="18"/>
                <w:szCs w:val="18"/>
              </w:rPr>
              <w:t>– fizinis ar juridinis asmuo ar kita organizacija, ar jų padalinys, teikiantis informacinės visuomenės paslaugą, kaip ji apibrėžta Informacinės visuomenės paslaugų įstatyme, kurios pagrindinis arba vienas iš pagrindinių tikslų yra saugoti didelį kiekį autorių teisių ar gretutinių teisių objektų, kuriuos įkėlė jų naudotojai ir kuriuos jis tvarko ir reklamuoja tiesioginiais ar netiesioginiais pelno tikslais, ir suteikti prieigą prie jų visuomenei, įskaitant dalijimosi vaizdo medžiaga platformos paslaugą, kaip ji apibrėžta Visuomenės informavimo įstatyme.</w:t>
            </w:r>
            <w:r w:rsidRPr="004B7716">
              <w:rPr>
                <w:rFonts w:eastAsia="Calibri"/>
                <w:sz w:val="18"/>
                <w:szCs w:val="18"/>
              </w:rPr>
              <w:t>“</w:t>
            </w:r>
          </w:p>
        </w:tc>
        <w:tc>
          <w:tcPr>
            <w:tcW w:w="1922" w:type="pct"/>
            <w:tcBorders>
              <w:bottom w:val="single" w:sz="4" w:space="0" w:color="auto"/>
            </w:tcBorders>
          </w:tcPr>
          <w:p w14:paraId="7B5E4BFC" w14:textId="77777777" w:rsidR="00344179" w:rsidRPr="004B7716" w:rsidRDefault="00344179" w:rsidP="00344179">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 Nesuderinta darbo tvarka</w:t>
            </w:r>
          </w:p>
          <w:p w14:paraId="74F4517E" w14:textId="714A6856" w:rsidR="00344179" w:rsidRPr="004B7716" w:rsidRDefault="004B7716" w:rsidP="00644490">
            <w:pPr>
              <w:jc w:val="both"/>
              <w:rPr>
                <w:rFonts w:ascii="Times New Roman" w:hAnsi="Times New Roman" w:cs="Times New Roman"/>
                <w:b/>
                <w:bCs/>
                <w:sz w:val="18"/>
                <w:szCs w:val="18"/>
              </w:rPr>
            </w:pPr>
            <w:r w:rsidRPr="004B7716">
              <w:rPr>
                <w:rFonts w:ascii="Times New Roman" w:hAnsi="Times New Roman" w:cs="Times New Roman"/>
                <w:bCs/>
                <w:sz w:val="18"/>
                <w:szCs w:val="18"/>
                <w:lang w:eastAsia="lt-LT"/>
              </w:rPr>
              <w:t xml:space="preserve">Direktyva </w:t>
            </w:r>
            <w:r w:rsidRPr="004B7716">
              <w:rPr>
                <w:rFonts w:ascii="Times New Roman" w:hAnsi="Times New Roman" w:cs="Times New Roman"/>
                <w:bCs/>
                <w:sz w:val="18"/>
                <w:szCs w:val="18"/>
              </w:rPr>
              <w:t xml:space="preserve">789 yra ES harmonizavimo direktyva, ja siekiama sumažinti teisinę fragmentaciją ES vidaus skaitmeninėje rinkoje. </w:t>
            </w:r>
            <w:r w:rsidRPr="004B7716">
              <w:rPr>
                <w:rFonts w:ascii="Times New Roman" w:eastAsia="Times New Roman" w:hAnsi="Times New Roman" w:cs="Times New Roman"/>
                <w:color w:val="000000"/>
                <w:sz w:val="18"/>
                <w:szCs w:val="18"/>
                <w:shd w:val="clear" w:color="auto" w:fill="FFFFFF"/>
                <w:lang w:eastAsia="lt-LT"/>
              </w:rPr>
              <w:t xml:space="preserve">Projekto nuostata susijusi su </w:t>
            </w:r>
            <w:r w:rsidRPr="004B7716">
              <w:rPr>
                <w:rFonts w:ascii="Times New Roman" w:hAnsi="Times New Roman" w:cs="Times New Roman"/>
                <w:bCs/>
                <w:sz w:val="18"/>
                <w:szCs w:val="18"/>
                <w:lang w:eastAsia="lt-LT"/>
              </w:rPr>
              <w:t xml:space="preserve">Direktyvos </w:t>
            </w:r>
            <w:r w:rsidRPr="004B7716">
              <w:rPr>
                <w:rFonts w:ascii="Times New Roman" w:hAnsi="Times New Roman" w:cs="Times New Roman"/>
                <w:bCs/>
                <w:sz w:val="18"/>
                <w:szCs w:val="18"/>
              </w:rPr>
              <w:t>790</w:t>
            </w:r>
            <w:r w:rsidRPr="004B7716">
              <w:rPr>
                <w:rFonts w:ascii="Times New Roman" w:hAnsi="Times New Roman" w:cs="Times New Roman"/>
                <w:sz w:val="18"/>
                <w:szCs w:val="18"/>
              </w:rPr>
              <w:t xml:space="preserve"> </w:t>
            </w:r>
            <w:r w:rsidRPr="004B7716">
              <w:rPr>
                <w:rFonts w:ascii="Times New Roman" w:eastAsia="Times New Roman" w:hAnsi="Times New Roman" w:cs="Times New Roman"/>
                <w:color w:val="000000"/>
                <w:sz w:val="18"/>
                <w:szCs w:val="18"/>
                <w:shd w:val="clear" w:color="auto" w:fill="FFFFFF"/>
                <w:lang w:eastAsia="lt-LT"/>
              </w:rPr>
              <w:t xml:space="preserve">perkėlimu, normos aiškinimas turi vykti taikant </w:t>
            </w:r>
            <w:r w:rsidRPr="004B7716">
              <w:rPr>
                <w:rFonts w:ascii="Times New Roman" w:eastAsia="Times New Roman" w:hAnsi="Times New Roman" w:cs="Times New Roman"/>
                <w:color w:val="000000"/>
                <w:sz w:val="18"/>
                <w:szCs w:val="18"/>
                <w:shd w:val="clear" w:color="auto" w:fill="FFFFFF"/>
                <w:lang w:eastAsia="lt-LT"/>
              </w:rPr>
              <w:lastRenderedPageBreak/>
              <w:t>direktyvą, o ne nacionalinius teisės aktus, direktyvos sąvokos į nacionalinę teisę perkeliamos kuo tiksliau.</w:t>
            </w:r>
          </w:p>
          <w:p w14:paraId="54CA932F" w14:textId="77777777" w:rsidR="00344179" w:rsidRPr="004B7716" w:rsidRDefault="00344179" w:rsidP="00644490">
            <w:pPr>
              <w:jc w:val="both"/>
              <w:rPr>
                <w:rFonts w:ascii="Times New Roman" w:hAnsi="Times New Roman" w:cs="Times New Roman"/>
                <w:b/>
                <w:bCs/>
                <w:sz w:val="18"/>
                <w:szCs w:val="18"/>
              </w:rPr>
            </w:pPr>
          </w:p>
          <w:p w14:paraId="1633AB9A" w14:textId="2B494D6D" w:rsidR="00344179" w:rsidRPr="004B7716" w:rsidRDefault="00344179" w:rsidP="00644490">
            <w:pPr>
              <w:jc w:val="both"/>
              <w:rPr>
                <w:rFonts w:ascii="Times New Roman" w:hAnsi="Times New Roman" w:cs="Times New Roman"/>
                <w:b/>
                <w:bCs/>
                <w:sz w:val="18"/>
                <w:szCs w:val="18"/>
              </w:rPr>
            </w:pPr>
            <w:r w:rsidRPr="004B7716">
              <w:rPr>
                <w:rFonts w:ascii="Times New Roman" w:hAnsi="Times New Roman" w:cs="Times New Roman"/>
                <w:bCs/>
                <w:sz w:val="18"/>
                <w:szCs w:val="18"/>
              </w:rPr>
              <w:t xml:space="preserve">Projekto rengėjų nuomone, siūlomi papildomi požymiai apsunkintų sąvokos aiškinimą, nes požymis </w:t>
            </w:r>
            <w:r w:rsidRPr="004B7716">
              <w:rPr>
                <w:rFonts w:ascii="Times New Roman" w:hAnsi="Times New Roman" w:cs="Times New Roman"/>
                <w:sz w:val="18"/>
                <w:szCs w:val="18"/>
              </w:rPr>
              <w:t>„svarbus vaidmuo interneto turinio rinkoje“ yra subjektyvaus vertinimo, o „konkuravimas su kitomis internetinėmis turinio paslaugomis“, be autorių teisių ir gretutinių teisių apsaugos normų</w:t>
            </w:r>
            <w:r w:rsidR="004B7716" w:rsidRPr="004B7716">
              <w:rPr>
                <w:rFonts w:ascii="Times New Roman" w:hAnsi="Times New Roman" w:cs="Times New Roman"/>
                <w:sz w:val="18"/>
                <w:szCs w:val="18"/>
              </w:rPr>
              <w:t>,</w:t>
            </w:r>
            <w:r w:rsidRPr="004B7716">
              <w:rPr>
                <w:rFonts w:ascii="Times New Roman" w:hAnsi="Times New Roman" w:cs="Times New Roman"/>
                <w:sz w:val="18"/>
                <w:szCs w:val="18"/>
              </w:rPr>
              <w:t xml:space="preserve"> į sąvokos aiškinimą privalomai įtrauktų ir sudėtingų konkurencijos teisės normų interpretavimą.</w:t>
            </w:r>
          </w:p>
        </w:tc>
      </w:tr>
      <w:tr w:rsidR="00DD0130" w:rsidRPr="004B7716" w14:paraId="01202EE7" w14:textId="77777777" w:rsidTr="00C65CB7">
        <w:tc>
          <w:tcPr>
            <w:tcW w:w="5000" w:type="pct"/>
            <w:gridSpan w:val="3"/>
            <w:tcBorders>
              <w:bottom w:val="single" w:sz="4" w:space="0" w:color="auto"/>
            </w:tcBorders>
          </w:tcPr>
          <w:p w14:paraId="058958CC" w14:textId="67B17456" w:rsidR="00DD0130" w:rsidRPr="004B7716" w:rsidRDefault="00DD0130" w:rsidP="001F0E50">
            <w:pPr>
              <w:rPr>
                <w:rFonts w:ascii="Times New Roman" w:hAnsi="Times New Roman" w:cs="Times New Roman"/>
                <w:color w:val="FF0000"/>
                <w:sz w:val="18"/>
                <w:szCs w:val="18"/>
              </w:rPr>
            </w:pPr>
            <w:r w:rsidRPr="004B7716">
              <w:rPr>
                <w:rFonts w:ascii="Times New Roman" w:hAnsi="Times New Roman" w:cs="Times New Roman"/>
                <w:b/>
                <w:sz w:val="18"/>
                <w:szCs w:val="18"/>
              </w:rPr>
              <w:lastRenderedPageBreak/>
              <w:t>3 straipsnis. 3 straipsnio (</w:t>
            </w:r>
            <w:r w:rsidRPr="004B7716">
              <w:rPr>
                <w:rFonts w:ascii="Times New Roman" w:hAnsi="Times New Roman" w:cs="Times New Roman"/>
                <w:b/>
                <w:bCs/>
                <w:sz w:val="18"/>
                <w:szCs w:val="18"/>
              </w:rPr>
              <w:t>Įstatymo taikymo sritis)</w:t>
            </w:r>
            <w:r w:rsidRPr="004B7716">
              <w:rPr>
                <w:rFonts w:ascii="Times New Roman" w:hAnsi="Times New Roman" w:cs="Times New Roman"/>
                <w:b/>
                <w:sz w:val="18"/>
                <w:szCs w:val="18"/>
              </w:rPr>
              <w:t xml:space="preserve"> pakeitimas </w:t>
            </w:r>
          </w:p>
        </w:tc>
      </w:tr>
      <w:tr w:rsidR="00E41270" w:rsidRPr="004B7716" w14:paraId="00C0D821" w14:textId="77777777" w:rsidTr="00C65CB7">
        <w:tc>
          <w:tcPr>
            <w:tcW w:w="1297" w:type="pct"/>
            <w:vMerge w:val="restart"/>
          </w:tcPr>
          <w:p w14:paraId="5518FF8C" w14:textId="77777777" w:rsidR="00E41270" w:rsidRPr="004B7716" w:rsidRDefault="00E41270" w:rsidP="00B76178">
            <w:pPr>
              <w:jc w:val="both"/>
              <w:rPr>
                <w:rFonts w:ascii="Times New Roman" w:hAnsi="Times New Roman" w:cs="Times New Roman"/>
                <w:sz w:val="18"/>
                <w:szCs w:val="18"/>
              </w:rPr>
            </w:pPr>
            <w:r w:rsidRPr="004B7716">
              <w:rPr>
                <w:rFonts w:ascii="Times New Roman" w:hAnsi="Times New Roman" w:cs="Times New Roman"/>
                <w:sz w:val="18"/>
                <w:szCs w:val="18"/>
              </w:rPr>
              <w:t>Pakeisti 3</w:t>
            </w:r>
            <w:r w:rsidRPr="004B7716">
              <w:rPr>
                <w:rFonts w:ascii="Times New Roman" w:hAnsi="Times New Roman" w:cs="Times New Roman"/>
                <w:bCs/>
                <w:color w:val="000000"/>
                <w:sz w:val="18"/>
                <w:szCs w:val="18"/>
              </w:rPr>
              <w:t xml:space="preserve"> straipsnio </w:t>
            </w:r>
            <w:r w:rsidRPr="004B7716">
              <w:rPr>
                <w:rFonts w:ascii="Times New Roman" w:hAnsi="Times New Roman" w:cs="Times New Roman"/>
                <w:sz w:val="18"/>
                <w:szCs w:val="18"/>
              </w:rPr>
              <w:t>1 dalies 6 punktą ir išdėstyti jį taip:</w:t>
            </w:r>
          </w:p>
          <w:p w14:paraId="3B109033" w14:textId="46A73493" w:rsidR="00E41270" w:rsidRPr="004B7716" w:rsidRDefault="00E41270" w:rsidP="00B76178">
            <w:pPr>
              <w:jc w:val="both"/>
              <w:rPr>
                <w:rFonts w:ascii="Times New Roman" w:hAnsi="Times New Roman" w:cs="Times New Roman"/>
                <w:sz w:val="18"/>
                <w:szCs w:val="18"/>
              </w:rPr>
            </w:pPr>
            <w:r w:rsidRPr="004B7716">
              <w:rPr>
                <w:rFonts w:ascii="Times New Roman" w:hAnsi="Times New Roman" w:cs="Times New Roman"/>
                <w:sz w:val="18"/>
                <w:szCs w:val="18"/>
              </w:rPr>
              <w:t xml:space="preserve">„6) transliuojančiosioms organizacijoms, </w:t>
            </w:r>
            <w:r w:rsidRPr="004B7716">
              <w:rPr>
                <w:rFonts w:ascii="Times New Roman" w:hAnsi="Times New Roman" w:cs="Times New Roman"/>
                <w:strike/>
                <w:sz w:val="18"/>
                <w:szCs w:val="18"/>
              </w:rPr>
              <w:t>ir kabelinės retransliacijos operatoriams</w:t>
            </w:r>
            <w:r w:rsidRPr="004B7716">
              <w:rPr>
                <w:rFonts w:ascii="Times New Roman" w:hAnsi="Times New Roman" w:cs="Times New Roman"/>
                <w:sz w:val="18"/>
                <w:szCs w:val="18"/>
              </w:rPr>
              <w:t xml:space="preserve"> </w:t>
            </w:r>
            <w:proofErr w:type="spellStart"/>
            <w:r w:rsidRPr="004B7716">
              <w:rPr>
                <w:rFonts w:ascii="Times New Roman" w:hAnsi="Times New Roman" w:cs="Times New Roman"/>
                <w:b/>
                <w:bCs/>
                <w:sz w:val="18"/>
                <w:szCs w:val="18"/>
              </w:rPr>
              <w:t>retransliuotojams</w:t>
            </w:r>
            <w:proofErr w:type="spellEnd"/>
            <w:r w:rsidRPr="004B7716">
              <w:rPr>
                <w:rFonts w:ascii="Times New Roman" w:hAnsi="Times New Roman" w:cs="Times New Roman"/>
                <w:sz w:val="18"/>
                <w:szCs w:val="18"/>
              </w:rPr>
              <w:t xml:space="preserve">, kurių buveinės yra Lietuvos </w:t>
            </w:r>
            <w:r w:rsidRPr="004B7716">
              <w:rPr>
                <w:rFonts w:ascii="Times New Roman" w:hAnsi="Times New Roman" w:cs="Times New Roman"/>
                <w:sz w:val="18"/>
                <w:szCs w:val="18"/>
              </w:rPr>
              <w:lastRenderedPageBreak/>
              <w:t>Respublikoje arba kurių radijo ir (ar) televizijos</w:t>
            </w:r>
            <w:r w:rsidRPr="004B7716">
              <w:rPr>
                <w:rFonts w:ascii="Times New Roman" w:hAnsi="Times New Roman" w:cs="Times New Roman"/>
                <w:b/>
                <w:sz w:val="18"/>
                <w:szCs w:val="18"/>
              </w:rPr>
              <w:t xml:space="preserve"> </w:t>
            </w:r>
            <w:r w:rsidRPr="004B7716">
              <w:rPr>
                <w:rFonts w:ascii="Times New Roman" w:hAnsi="Times New Roman" w:cs="Times New Roman"/>
                <w:sz w:val="18"/>
                <w:szCs w:val="18"/>
              </w:rPr>
              <w:t>programos transliuojamos iš Lietuvos Respublikoje esančių siųstuvų, taip pat transliuojančiosioms organizacijoms, kurių programos transliuojamos palydovinio ryšio priemonėmis, kai programas perduodantys nustatyto dažnio signalai nusiunčiami į palydovą iš Lietuvos Respublikos teritorijos.</w:t>
            </w:r>
            <w:r w:rsidRPr="004B7716">
              <w:rPr>
                <w:rFonts w:ascii="Times New Roman" w:eastAsia="Calibri" w:hAnsi="Times New Roman" w:cs="Times New Roman"/>
                <w:color w:val="000000"/>
                <w:sz w:val="18"/>
                <w:szCs w:val="18"/>
              </w:rPr>
              <w:t>“</w:t>
            </w:r>
          </w:p>
          <w:p w14:paraId="789D9313" w14:textId="05F91BEB" w:rsidR="00E41270" w:rsidRPr="004B7716" w:rsidRDefault="00E41270" w:rsidP="001F0E50">
            <w:pPr>
              <w:jc w:val="both"/>
              <w:rPr>
                <w:rFonts w:ascii="Times New Roman" w:hAnsi="Times New Roman" w:cs="Times New Roman"/>
                <w:strike/>
                <w:color w:val="000000" w:themeColor="text1"/>
                <w:sz w:val="18"/>
                <w:szCs w:val="18"/>
              </w:rPr>
            </w:pPr>
          </w:p>
        </w:tc>
        <w:tc>
          <w:tcPr>
            <w:tcW w:w="3703" w:type="pct"/>
            <w:gridSpan w:val="2"/>
            <w:shd w:val="clear" w:color="auto" w:fill="EEECE1" w:themeFill="background2"/>
          </w:tcPr>
          <w:p w14:paraId="50204340" w14:textId="50D66703" w:rsidR="00E41270" w:rsidRPr="004B7716" w:rsidRDefault="00E41270" w:rsidP="001F0E50">
            <w:pPr>
              <w:rPr>
                <w:rFonts w:ascii="Times New Roman" w:hAnsi="Times New Roman" w:cs="Times New Roman"/>
                <w:b/>
                <w:sz w:val="18"/>
                <w:szCs w:val="18"/>
              </w:rPr>
            </w:pPr>
            <w:r w:rsidRPr="004B7716">
              <w:rPr>
                <w:rFonts w:ascii="Times New Roman" w:hAnsi="Times New Roman" w:cs="Times New Roman"/>
                <w:b/>
                <w:sz w:val="18"/>
                <w:szCs w:val="18"/>
              </w:rPr>
              <w:lastRenderedPageBreak/>
              <w:t>Asociacij</w:t>
            </w:r>
            <w:r w:rsidR="00675303">
              <w:rPr>
                <w:rFonts w:ascii="Times New Roman" w:hAnsi="Times New Roman" w:cs="Times New Roman"/>
                <w:b/>
                <w:sz w:val="18"/>
                <w:szCs w:val="18"/>
              </w:rPr>
              <w:t>os</w:t>
            </w:r>
            <w:r w:rsidRPr="004B7716">
              <w:rPr>
                <w:rFonts w:ascii="Times New Roman" w:hAnsi="Times New Roman" w:cs="Times New Roman"/>
                <w:b/>
                <w:sz w:val="18"/>
                <w:szCs w:val="18"/>
              </w:rPr>
              <w:t xml:space="preserve"> </w:t>
            </w:r>
            <w:r w:rsidR="0023015D">
              <w:rPr>
                <w:rFonts w:ascii="Times New Roman" w:hAnsi="Times New Roman" w:cs="Times New Roman"/>
                <w:b/>
                <w:sz w:val="18"/>
                <w:szCs w:val="18"/>
              </w:rPr>
              <w:t>AGATA</w:t>
            </w:r>
            <w:r w:rsidR="00675303">
              <w:rPr>
                <w:rFonts w:ascii="Times New Roman" w:hAnsi="Times New Roman" w:cs="Times New Roman"/>
                <w:b/>
                <w:sz w:val="18"/>
                <w:szCs w:val="18"/>
              </w:rPr>
              <w:t xml:space="preserve"> ir LATGA</w:t>
            </w:r>
          </w:p>
        </w:tc>
      </w:tr>
      <w:tr w:rsidR="00E41270" w:rsidRPr="004B7716" w14:paraId="08548E4E" w14:textId="77777777" w:rsidTr="00C65CB7">
        <w:tc>
          <w:tcPr>
            <w:tcW w:w="1297" w:type="pct"/>
            <w:vMerge/>
          </w:tcPr>
          <w:p w14:paraId="2BF02689" w14:textId="77777777" w:rsidR="00E41270" w:rsidRPr="004B7716" w:rsidRDefault="00E41270" w:rsidP="001F0E50">
            <w:pPr>
              <w:ind w:firstLine="720"/>
              <w:jc w:val="both"/>
              <w:rPr>
                <w:rFonts w:ascii="Times New Roman" w:hAnsi="Times New Roman" w:cs="Times New Roman"/>
                <w:bCs/>
                <w:color w:val="000000" w:themeColor="text1"/>
                <w:sz w:val="18"/>
                <w:szCs w:val="18"/>
              </w:rPr>
            </w:pPr>
          </w:p>
        </w:tc>
        <w:tc>
          <w:tcPr>
            <w:tcW w:w="1781" w:type="pct"/>
          </w:tcPr>
          <w:p w14:paraId="10C61897" w14:textId="54B53CAF" w:rsidR="004B7716" w:rsidRPr="004B7716" w:rsidRDefault="00E41270" w:rsidP="00675303">
            <w:pPr>
              <w:jc w:val="both"/>
              <w:rPr>
                <w:rFonts w:ascii="Times New Roman" w:hAnsi="Times New Roman" w:cs="Times New Roman"/>
                <w:sz w:val="18"/>
                <w:szCs w:val="18"/>
              </w:rPr>
            </w:pPr>
            <w:r w:rsidRPr="004B7716">
              <w:rPr>
                <w:rFonts w:ascii="Times New Roman" w:hAnsi="Times New Roman" w:cs="Times New Roman"/>
                <w:sz w:val="18"/>
                <w:szCs w:val="18"/>
              </w:rPr>
              <w:t xml:space="preserve">Atkreipiame dėmesį, jog būtina patikslinti Projekte numatytą reguliavimą, kadangi jis nebeatitinka naujo reguliavimo esmės, liko nesuderintas su kitais teisės akto pakeitimais. Šioje Projekto redakcijoje nebeliko tiesioginio tiekimo vykdytojo, kartu referuojama </w:t>
            </w:r>
            <w:r w:rsidRPr="004B7716">
              <w:rPr>
                <w:rFonts w:ascii="Times New Roman" w:hAnsi="Times New Roman" w:cs="Times New Roman"/>
                <w:sz w:val="18"/>
                <w:szCs w:val="18"/>
              </w:rPr>
              <w:lastRenderedPageBreak/>
              <w:t>tik į transliavimo veiklą, neapimant kitų panaudojimo būdų, pvz. retransliavimo veiklos. Siekiant išvengti reguliavimo spragų, kurios neabejotinai trikdys licencijavimo procesus, kels diskusijas dėl naudotojų atsakomybės, siūlome sugrįžti prie ankstesniame su Darbo grupe suderintame projekte vartojamos formuluotės, kurioje nuosekliai bei preciziškai apibrėžti nauji Direktyvoje numatyti panaudojimo būdai: „6) transliuojančiosioms organizacijoms</w:t>
            </w:r>
            <w:r w:rsidRPr="004B7716">
              <w:rPr>
                <w:rFonts w:ascii="Times New Roman" w:hAnsi="Times New Roman" w:cs="Times New Roman"/>
                <w:b/>
                <w:bCs/>
                <w:sz w:val="18"/>
                <w:szCs w:val="18"/>
              </w:rPr>
              <w:t xml:space="preserve">, </w:t>
            </w:r>
            <w:r w:rsidRPr="004B7716">
              <w:rPr>
                <w:rFonts w:ascii="Times New Roman" w:hAnsi="Times New Roman" w:cs="Times New Roman"/>
                <w:strike/>
                <w:sz w:val="18"/>
                <w:szCs w:val="18"/>
              </w:rPr>
              <w:t>ir kabelinės retransliacijos operatoriams</w:t>
            </w:r>
            <w:r w:rsidRPr="004B7716">
              <w:rPr>
                <w:rFonts w:ascii="Times New Roman" w:hAnsi="Times New Roman" w:cs="Times New Roman"/>
                <w:sz w:val="18"/>
                <w:szCs w:val="18"/>
              </w:rPr>
              <w:t xml:space="preserve"> </w:t>
            </w:r>
            <w:proofErr w:type="spellStart"/>
            <w:r w:rsidRPr="004B7716">
              <w:rPr>
                <w:rFonts w:ascii="Times New Roman" w:hAnsi="Times New Roman" w:cs="Times New Roman"/>
                <w:b/>
                <w:bCs/>
                <w:sz w:val="18"/>
                <w:szCs w:val="18"/>
              </w:rPr>
              <w:t>retransliuotojams</w:t>
            </w:r>
            <w:proofErr w:type="spellEnd"/>
            <w:r w:rsidRPr="004B7716">
              <w:rPr>
                <w:rFonts w:ascii="Times New Roman" w:hAnsi="Times New Roman" w:cs="Times New Roman"/>
                <w:b/>
                <w:bCs/>
                <w:sz w:val="18"/>
                <w:szCs w:val="18"/>
              </w:rPr>
              <w:t>, retransliavimą papildančių paslaugų teikėjams, transliaciją papildančių paslaugų teikėjams ir tiesioginio tiekimo vykdytojams</w:t>
            </w:r>
            <w:r w:rsidRPr="004B7716">
              <w:rPr>
                <w:rFonts w:ascii="Times New Roman" w:hAnsi="Times New Roman" w:cs="Times New Roman"/>
                <w:sz w:val="18"/>
                <w:szCs w:val="18"/>
              </w:rPr>
              <w:t xml:space="preserve">, kurių buveinės yra Lietuvos Respublikoje arba kurių laidos ir </w:t>
            </w:r>
            <w:r w:rsidRPr="004B7716">
              <w:rPr>
                <w:rFonts w:ascii="Times New Roman" w:hAnsi="Times New Roman" w:cs="Times New Roman"/>
                <w:b/>
                <w:bCs/>
                <w:sz w:val="18"/>
                <w:szCs w:val="18"/>
              </w:rPr>
              <w:t xml:space="preserve">radijo ir (ar) televizijos programos ar jų atskiros </w:t>
            </w:r>
            <w:r w:rsidRPr="004B7716">
              <w:rPr>
                <w:rFonts w:ascii="Times New Roman" w:hAnsi="Times New Roman" w:cs="Times New Roman"/>
                <w:sz w:val="18"/>
                <w:szCs w:val="18"/>
              </w:rPr>
              <w:t xml:space="preserve">programos </w:t>
            </w:r>
            <w:r w:rsidRPr="004B7716">
              <w:rPr>
                <w:rFonts w:ascii="Times New Roman" w:hAnsi="Times New Roman" w:cs="Times New Roman"/>
                <w:b/>
                <w:bCs/>
                <w:sz w:val="18"/>
                <w:szCs w:val="18"/>
              </w:rPr>
              <w:t xml:space="preserve">(laidos) </w:t>
            </w:r>
            <w:r w:rsidRPr="004B7716">
              <w:rPr>
                <w:rFonts w:ascii="Times New Roman" w:hAnsi="Times New Roman" w:cs="Times New Roman"/>
                <w:sz w:val="18"/>
                <w:szCs w:val="18"/>
              </w:rPr>
              <w:t>transliuojamos</w:t>
            </w:r>
            <w:r w:rsidRPr="004B7716">
              <w:rPr>
                <w:rFonts w:ascii="Times New Roman" w:hAnsi="Times New Roman" w:cs="Times New Roman"/>
                <w:b/>
                <w:bCs/>
                <w:sz w:val="18"/>
                <w:szCs w:val="18"/>
              </w:rPr>
              <w:t xml:space="preserve">, retransliuojamos, teikiamos ar tiekiamos </w:t>
            </w:r>
            <w:r w:rsidRPr="004B7716">
              <w:rPr>
                <w:rFonts w:ascii="Times New Roman" w:hAnsi="Times New Roman" w:cs="Times New Roman"/>
                <w:sz w:val="18"/>
                <w:szCs w:val="18"/>
              </w:rPr>
              <w:t xml:space="preserve">iš Lietuvos Respublikoje esančių siųstuvų </w:t>
            </w:r>
            <w:r w:rsidRPr="004B7716">
              <w:rPr>
                <w:rFonts w:ascii="Times New Roman" w:hAnsi="Times New Roman" w:cs="Times New Roman"/>
                <w:b/>
                <w:bCs/>
                <w:sz w:val="18"/>
                <w:szCs w:val="18"/>
              </w:rPr>
              <w:t>ar kitų įrenginių, arba kurių radijo ir (ar) televizijos programos ar jų atskiros programos (laidos) transliuojamos, retransliuojamos, teikiamos ar tiekiamos Lietuvos Respublikoje esantiems naudotojams</w:t>
            </w:r>
            <w:r w:rsidRPr="004B7716">
              <w:rPr>
                <w:rFonts w:ascii="Times New Roman" w:hAnsi="Times New Roman" w:cs="Times New Roman"/>
                <w:sz w:val="18"/>
                <w:szCs w:val="18"/>
              </w:rPr>
              <w:t>, taip pat transliuojančiosioms organizacijoms, kurių programos transliuojamos palydovinio ryšio priemonėmis, kai programas perduodantys nustatyto dažnio signalai nusiunčiami į palydovą iš Lietuvos Respublikos teritorijos.”</w:t>
            </w:r>
          </w:p>
        </w:tc>
        <w:tc>
          <w:tcPr>
            <w:tcW w:w="1922" w:type="pct"/>
          </w:tcPr>
          <w:p w14:paraId="765A9758" w14:textId="75F614A0" w:rsidR="00E41270" w:rsidRPr="004B7716" w:rsidRDefault="00E41270" w:rsidP="0077039E">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w:t>
            </w:r>
            <w:r w:rsidR="002C616E" w:rsidRPr="004B7716">
              <w:rPr>
                <w:rFonts w:ascii="Times New Roman" w:hAnsi="Times New Roman" w:cs="Times New Roman"/>
                <w:b/>
                <w:bCs/>
                <w:sz w:val="18"/>
                <w:szCs w:val="18"/>
              </w:rPr>
              <w:t>. Nesuderinta darbo tvarka</w:t>
            </w:r>
          </w:p>
          <w:p w14:paraId="1AAA0A29" w14:textId="036AAB38" w:rsidR="00E41270" w:rsidRPr="004B7716" w:rsidRDefault="00E41270" w:rsidP="002B58BD">
            <w:pPr>
              <w:jc w:val="both"/>
              <w:rPr>
                <w:rFonts w:ascii="Times New Roman" w:hAnsi="Times New Roman" w:cs="Times New Roman"/>
                <w:sz w:val="18"/>
                <w:szCs w:val="18"/>
              </w:rPr>
            </w:pPr>
            <w:r w:rsidRPr="004B7716">
              <w:rPr>
                <w:rFonts w:ascii="Times New Roman" w:hAnsi="Times New Roman" w:cs="Times New Roman"/>
                <w:sz w:val="18"/>
                <w:szCs w:val="18"/>
              </w:rPr>
              <w:t>Šia Projekto nuostata daromas tik techninis pakeitimas, atsisakius „kabelinio retransliavimo operatoriaus“ sąvokos</w:t>
            </w:r>
            <w:r w:rsidR="002C616E" w:rsidRPr="004B7716">
              <w:rPr>
                <w:rFonts w:ascii="Times New Roman" w:hAnsi="Times New Roman" w:cs="Times New Roman"/>
                <w:sz w:val="18"/>
                <w:szCs w:val="18"/>
              </w:rPr>
              <w:t xml:space="preserve"> ir ją keičiant bendra </w:t>
            </w:r>
            <w:r w:rsidR="002C616E" w:rsidRPr="004B7716">
              <w:rPr>
                <w:rFonts w:ascii="Times New Roman" w:hAnsi="Times New Roman" w:cs="Times New Roman"/>
                <w:sz w:val="18"/>
                <w:szCs w:val="18"/>
              </w:rPr>
              <w:lastRenderedPageBreak/>
              <w:t>„retransliuotojo“ sąvoka</w:t>
            </w:r>
            <w:r w:rsidRPr="004B7716">
              <w:rPr>
                <w:rFonts w:ascii="Times New Roman" w:hAnsi="Times New Roman" w:cs="Times New Roman"/>
                <w:sz w:val="18"/>
                <w:szCs w:val="18"/>
              </w:rPr>
              <w:t xml:space="preserve">. 3 straipsnio peržiūra </w:t>
            </w:r>
            <w:r w:rsidR="002C616E" w:rsidRPr="004B7716">
              <w:rPr>
                <w:rFonts w:ascii="Times New Roman" w:hAnsi="Times New Roman" w:cs="Times New Roman"/>
                <w:sz w:val="18"/>
                <w:szCs w:val="18"/>
              </w:rPr>
              <w:t xml:space="preserve">iš esmės </w:t>
            </w:r>
            <w:r w:rsidRPr="004B7716">
              <w:rPr>
                <w:rFonts w:ascii="Times New Roman" w:hAnsi="Times New Roman" w:cs="Times New Roman"/>
                <w:sz w:val="18"/>
                <w:szCs w:val="18"/>
              </w:rPr>
              <w:t>paliekama vėlesniam laikui, kai bus rengiama ATGTĮ nauja redakcija.</w:t>
            </w:r>
          </w:p>
        </w:tc>
      </w:tr>
      <w:tr w:rsidR="00E41270" w:rsidRPr="004B7716" w14:paraId="68A78574" w14:textId="77777777" w:rsidTr="00C65CB7">
        <w:trPr>
          <w:trHeight w:val="74"/>
        </w:trPr>
        <w:tc>
          <w:tcPr>
            <w:tcW w:w="1297" w:type="pct"/>
            <w:vMerge/>
          </w:tcPr>
          <w:p w14:paraId="65F321E8" w14:textId="77777777" w:rsidR="00E41270" w:rsidRPr="004B7716" w:rsidRDefault="00E41270" w:rsidP="008C093C">
            <w:pPr>
              <w:jc w:val="both"/>
              <w:rPr>
                <w:rFonts w:ascii="Times New Roman" w:hAnsi="Times New Roman" w:cs="Times New Roman"/>
                <w:b/>
                <w:color w:val="FF0000"/>
                <w:sz w:val="18"/>
                <w:szCs w:val="18"/>
              </w:rPr>
            </w:pPr>
          </w:p>
        </w:tc>
        <w:tc>
          <w:tcPr>
            <w:tcW w:w="3703" w:type="pct"/>
            <w:gridSpan w:val="2"/>
            <w:shd w:val="clear" w:color="auto" w:fill="EEECE1" w:themeFill="background2"/>
          </w:tcPr>
          <w:p w14:paraId="22D1E0BD" w14:textId="7B239AA3" w:rsidR="00E41270" w:rsidRPr="004B7716" w:rsidRDefault="00E41270" w:rsidP="008C093C">
            <w:pPr>
              <w:jc w:val="both"/>
              <w:rPr>
                <w:rFonts w:ascii="Times New Roman" w:hAnsi="Times New Roman" w:cs="Times New Roman"/>
                <w:b/>
                <w:color w:val="FF0000"/>
                <w:sz w:val="18"/>
                <w:szCs w:val="18"/>
              </w:rPr>
            </w:pPr>
            <w:r w:rsidRPr="004B7716">
              <w:rPr>
                <w:rFonts w:ascii="Times New Roman" w:hAnsi="Times New Roman" w:cs="Times New Roman"/>
                <w:b/>
                <w:sz w:val="18"/>
                <w:szCs w:val="18"/>
              </w:rPr>
              <w:t>Lietuvos kabelinės televizijos asociacija</w:t>
            </w:r>
          </w:p>
        </w:tc>
      </w:tr>
      <w:tr w:rsidR="00E41270" w:rsidRPr="004B7716" w14:paraId="5EB1871D" w14:textId="77777777" w:rsidTr="00C65CB7">
        <w:trPr>
          <w:trHeight w:val="73"/>
        </w:trPr>
        <w:tc>
          <w:tcPr>
            <w:tcW w:w="1297" w:type="pct"/>
            <w:vMerge/>
          </w:tcPr>
          <w:p w14:paraId="7D399AA3" w14:textId="77777777" w:rsidR="00E41270" w:rsidRPr="004B7716" w:rsidRDefault="00E41270" w:rsidP="008C093C">
            <w:pPr>
              <w:jc w:val="both"/>
              <w:rPr>
                <w:rFonts w:ascii="Times New Roman" w:hAnsi="Times New Roman" w:cs="Times New Roman"/>
                <w:b/>
                <w:color w:val="FF0000"/>
                <w:sz w:val="18"/>
                <w:szCs w:val="18"/>
              </w:rPr>
            </w:pPr>
          </w:p>
        </w:tc>
        <w:tc>
          <w:tcPr>
            <w:tcW w:w="1781" w:type="pct"/>
          </w:tcPr>
          <w:p w14:paraId="59B03DC9" w14:textId="77777777" w:rsidR="002C616E" w:rsidRPr="004B7716" w:rsidRDefault="002C616E" w:rsidP="002C616E">
            <w:pPr>
              <w:pStyle w:val="CommentText"/>
              <w:jc w:val="both"/>
              <w:rPr>
                <w:sz w:val="18"/>
                <w:szCs w:val="18"/>
              </w:rPr>
            </w:pPr>
            <w:r w:rsidRPr="004B7716">
              <w:rPr>
                <w:sz w:val="18"/>
                <w:szCs w:val="18"/>
              </w:rPr>
              <w:t xml:space="preserve">Radijo ir TV  programos (naudojant šiuolaikines technologijas) gali būti transliuojamos ne tik iš Lietuvoje esančių siųstuvų. Netgi Direktyvoje nurodoma, kad galimas transliavimas internetu. </w:t>
            </w:r>
            <w:r w:rsidRPr="004B7716">
              <w:rPr>
                <w:rFonts w:eastAsiaTheme="minorHAnsi"/>
                <w:sz w:val="18"/>
                <w:szCs w:val="18"/>
              </w:rPr>
              <w:t>LKTA</w:t>
            </w:r>
            <w:r w:rsidRPr="004B7716">
              <w:rPr>
                <w:sz w:val="18"/>
                <w:szCs w:val="18"/>
              </w:rPr>
              <w:t xml:space="preserve"> savo ankstesnėse pastabose ne kartą nurodė ir tam buvo pritarta DG, kad ATGTĮ turi būti taikomas ne tik </w:t>
            </w:r>
            <w:proofErr w:type="spellStart"/>
            <w:r w:rsidRPr="004B7716">
              <w:rPr>
                <w:sz w:val="18"/>
                <w:szCs w:val="18"/>
              </w:rPr>
              <w:t>retransliuotojams</w:t>
            </w:r>
            <w:proofErr w:type="spellEnd"/>
            <w:r w:rsidRPr="004B7716">
              <w:rPr>
                <w:sz w:val="18"/>
                <w:szCs w:val="18"/>
              </w:rPr>
              <w:t xml:space="preserve">, bet ir analogiškas paslaugas teikiantiems </w:t>
            </w:r>
            <w:r w:rsidRPr="004B7716">
              <w:rPr>
                <w:bCs/>
                <w:i/>
                <w:sz w:val="18"/>
                <w:szCs w:val="18"/>
              </w:rPr>
              <w:t xml:space="preserve">Turinio </w:t>
            </w:r>
            <w:proofErr w:type="spellStart"/>
            <w:r w:rsidRPr="004B7716">
              <w:rPr>
                <w:bCs/>
                <w:i/>
                <w:sz w:val="18"/>
                <w:szCs w:val="18"/>
              </w:rPr>
              <w:t>dalijmosi</w:t>
            </w:r>
            <w:proofErr w:type="spellEnd"/>
            <w:r w:rsidRPr="004B7716">
              <w:rPr>
                <w:bCs/>
                <w:i/>
                <w:sz w:val="18"/>
                <w:szCs w:val="18"/>
              </w:rPr>
              <w:t xml:space="preserve"> internetu paslaugų teikėjams </w:t>
            </w:r>
            <w:r w:rsidRPr="004B7716">
              <w:rPr>
                <w:bCs/>
                <w:sz w:val="18"/>
                <w:szCs w:val="18"/>
              </w:rPr>
              <w:t xml:space="preserve">ir </w:t>
            </w:r>
            <w:r w:rsidRPr="004B7716">
              <w:rPr>
                <w:bCs/>
                <w:i/>
                <w:sz w:val="18"/>
                <w:szCs w:val="18"/>
              </w:rPr>
              <w:t>Tiesioginio teikimo vykdytojams</w:t>
            </w:r>
            <w:r w:rsidRPr="004B7716">
              <w:rPr>
                <w:sz w:val="18"/>
                <w:szCs w:val="18"/>
              </w:rPr>
              <w:t xml:space="preserve"> (pastarieji pagal Direktyvos 8 str. 1 dalį „</w:t>
            </w:r>
            <w:r w:rsidRPr="004B7716">
              <w:rPr>
                <w:i/>
                <w:sz w:val="18"/>
                <w:szCs w:val="18"/>
              </w:rPr>
              <w:t>&lt;...&gt; tuos  programų signalus perduoda visuomenei, &lt;...&gt;“</w:t>
            </w:r>
            <w:r w:rsidRPr="004B7716">
              <w:rPr>
                <w:sz w:val="18"/>
                <w:szCs w:val="18"/>
              </w:rPr>
              <w:t xml:space="preserve"> , kurie teikia paslaugas Lietuvos gyventojams, nepriklausomai nuo to, kur yra jų buveinės. Tai įrodo ir realiai egzistuojant turinio perdavimo internetu iš kitų šalių  praktika, kuri  buvo įvertinta jau 2017 metais formuojant  tokios veiklos reglamentavimą pagal VIĮ  33 str.:</w:t>
            </w:r>
          </w:p>
          <w:p w14:paraId="25EE69AF" w14:textId="65910A7C" w:rsidR="002C616E" w:rsidRPr="004B7716" w:rsidRDefault="002C616E" w:rsidP="004B5656">
            <w:pPr>
              <w:jc w:val="both"/>
              <w:rPr>
                <w:rFonts w:ascii="Times New Roman" w:hAnsi="Times New Roman" w:cs="Times New Roman"/>
                <w:b/>
                <w:color w:val="FF0000"/>
                <w:sz w:val="18"/>
                <w:szCs w:val="18"/>
              </w:rPr>
            </w:pPr>
            <w:r w:rsidRPr="004B7716">
              <w:rPr>
                <w:rFonts w:ascii="Times New Roman" w:hAnsi="Times New Roman" w:cs="Times New Roman"/>
                <w:sz w:val="18"/>
                <w:szCs w:val="18"/>
              </w:rPr>
              <w:t>„6) transliuojančiosioms organizacijoms</w:t>
            </w:r>
            <w:r w:rsidRPr="004B7716">
              <w:rPr>
                <w:rFonts w:ascii="Times New Roman" w:hAnsi="Times New Roman" w:cs="Times New Roman"/>
                <w:b/>
                <w:sz w:val="18"/>
                <w:szCs w:val="18"/>
              </w:rPr>
              <w:t>,</w:t>
            </w:r>
            <w:r w:rsidRPr="004B7716">
              <w:rPr>
                <w:rFonts w:ascii="Times New Roman" w:hAnsi="Times New Roman" w:cs="Times New Roman"/>
                <w:sz w:val="18"/>
                <w:szCs w:val="18"/>
              </w:rPr>
              <w:t xml:space="preserve"> </w:t>
            </w:r>
            <w:r w:rsidRPr="004B7716">
              <w:rPr>
                <w:rFonts w:ascii="Times New Roman" w:hAnsi="Times New Roman" w:cs="Times New Roman"/>
                <w:strike/>
                <w:sz w:val="18"/>
                <w:szCs w:val="18"/>
              </w:rPr>
              <w:t>ir kabelinės retransliacijos operatoriams</w:t>
            </w:r>
            <w:r w:rsidRPr="004B7716">
              <w:rPr>
                <w:rFonts w:ascii="Times New Roman" w:hAnsi="Times New Roman" w:cs="Times New Roman"/>
                <w:sz w:val="18"/>
                <w:szCs w:val="18"/>
              </w:rPr>
              <w:t xml:space="preserve"> kurių buveinės yra Lietuvos Respublikoje arba kurių </w:t>
            </w:r>
            <w:r w:rsidRPr="004B7716">
              <w:rPr>
                <w:rFonts w:ascii="Times New Roman" w:hAnsi="Times New Roman" w:cs="Times New Roman"/>
                <w:strike/>
                <w:sz w:val="18"/>
                <w:szCs w:val="18"/>
              </w:rPr>
              <w:t>laidos ir</w:t>
            </w:r>
            <w:r w:rsidRPr="004B7716">
              <w:rPr>
                <w:rFonts w:ascii="Times New Roman" w:hAnsi="Times New Roman" w:cs="Times New Roman"/>
                <w:sz w:val="18"/>
                <w:szCs w:val="18"/>
              </w:rPr>
              <w:t xml:space="preserve"> </w:t>
            </w:r>
            <w:r w:rsidRPr="004B7716">
              <w:rPr>
                <w:rFonts w:ascii="Times New Roman" w:hAnsi="Times New Roman" w:cs="Times New Roman"/>
                <w:b/>
                <w:sz w:val="18"/>
                <w:szCs w:val="18"/>
              </w:rPr>
              <w:t xml:space="preserve">radijo ir (ar) televizijos </w:t>
            </w:r>
            <w:r w:rsidRPr="004B7716">
              <w:rPr>
                <w:rFonts w:ascii="Times New Roman" w:hAnsi="Times New Roman" w:cs="Times New Roman"/>
                <w:sz w:val="18"/>
                <w:szCs w:val="18"/>
              </w:rPr>
              <w:t xml:space="preserve">programos </w:t>
            </w:r>
            <w:r w:rsidRPr="004B7716">
              <w:rPr>
                <w:rFonts w:ascii="Times New Roman" w:hAnsi="Times New Roman" w:cs="Times New Roman"/>
                <w:b/>
                <w:sz w:val="18"/>
                <w:szCs w:val="18"/>
              </w:rPr>
              <w:t>ar jų atskiros programos (laidos)</w:t>
            </w:r>
            <w:r w:rsidRPr="004B7716">
              <w:rPr>
                <w:rFonts w:ascii="Times New Roman" w:hAnsi="Times New Roman" w:cs="Times New Roman"/>
                <w:sz w:val="18"/>
                <w:szCs w:val="18"/>
              </w:rPr>
              <w:t xml:space="preserve"> transliuojamos iš Lietuvos Respublikoje esančių siųstuvų </w:t>
            </w:r>
            <w:r w:rsidRPr="004B7716">
              <w:rPr>
                <w:rFonts w:ascii="Times New Roman" w:hAnsi="Times New Roman" w:cs="Times New Roman"/>
                <w:b/>
                <w:sz w:val="18"/>
                <w:szCs w:val="18"/>
              </w:rPr>
              <w:t>ar kitų techninių ar programinių priemonių,</w:t>
            </w:r>
            <w:r w:rsidRPr="004B7716">
              <w:rPr>
                <w:rFonts w:ascii="Times New Roman" w:hAnsi="Times New Roman" w:cs="Times New Roman"/>
                <w:sz w:val="18"/>
                <w:szCs w:val="18"/>
              </w:rPr>
              <w:t xml:space="preserve"> </w:t>
            </w:r>
            <w:r w:rsidRPr="004B7716">
              <w:rPr>
                <w:rFonts w:ascii="Times New Roman" w:hAnsi="Times New Roman" w:cs="Times New Roman"/>
                <w:b/>
                <w:sz w:val="18"/>
                <w:szCs w:val="18"/>
              </w:rPr>
              <w:t>taip pat</w:t>
            </w:r>
            <w:r w:rsidRPr="004B7716">
              <w:rPr>
                <w:rFonts w:ascii="Times New Roman" w:hAnsi="Times New Roman" w:cs="Times New Roman"/>
                <w:sz w:val="18"/>
                <w:szCs w:val="18"/>
              </w:rPr>
              <w:t xml:space="preserve"> </w:t>
            </w:r>
            <w:proofErr w:type="spellStart"/>
            <w:r w:rsidRPr="004B7716">
              <w:rPr>
                <w:rFonts w:ascii="Times New Roman" w:hAnsi="Times New Roman" w:cs="Times New Roman"/>
                <w:b/>
                <w:sz w:val="18"/>
                <w:szCs w:val="18"/>
              </w:rPr>
              <w:t>retransliuotojams</w:t>
            </w:r>
            <w:proofErr w:type="spellEnd"/>
            <w:r w:rsidRPr="004B7716">
              <w:rPr>
                <w:rFonts w:ascii="Times New Roman" w:hAnsi="Times New Roman" w:cs="Times New Roman"/>
                <w:b/>
                <w:sz w:val="18"/>
                <w:szCs w:val="18"/>
              </w:rPr>
              <w:t>,</w:t>
            </w:r>
            <w:r w:rsidRPr="004B7716">
              <w:rPr>
                <w:rFonts w:ascii="Times New Roman" w:hAnsi="Times New Roman" w:cs="Times New Roman"/>
                <w:sz w:val="18"/>
                <w:szCs w:val="18"/>
              </w:rPr>
              <w:t xml:space="preserve"> </w:t>
            </w:r>
            <w:r w:rsidRPr="004B7716">
              <w:rPr>
                <w:rFonts w:ascii="Times New Roman" w:hAnsi="Times New Roman" w:cs="Times New Roman"/>
                <w:b/>
                <w:sz w:val="18"/>
                <w:szCs w:val="18"/>
              </w:rPr>
              <w:t xml:space="preserve">turinio dalijimosi internetu paslaugų teikėjams ir tiesioginio tiekimo vykdytojams, kurių paslaugos teikiamos Lietuvos Respublikoje esantiems naudotojams, o </w:t>
            </w:r>
            <w:r w:rsidRPr="004B7716">
              <w:rPr>
                <w:rFonts w:ascii="Times New Roman" w:hAnsi="Times New Roman" w:cs="Times New Roman"/>
                <w:sz w:val="18"/>
                <w:szCs w:val="18"/>
              </w:rPr>
              <w:t xml:space="preserve">taip </w:t>
            </w:r>
            <w:r w:rsidRPr="004B7716">
              <w:rPr>
                <w:rFonts w:ascii="Times New Roman" w:hAnsi="Times New Roman" w:cs="Times New Roman"/>
                <w:sz w:val="18"/>
                <w:szCs w:val="18"/>
              </w:rPr>
              <w:lastRenderedPageBreak/>
              <w:t>pat transliuojančiosioms organizacijoms, kurių programos transliuojamos palydovinio ryšio priemonėmis, kai programas perduodantys nustatyto dažnio signalai nusiunčiami į palydovą iš Lietuvos Respublikos teritorijos.</w:t>
            </w:r>
            <w:r w:rsidRPr="004B7716">
              <w:rPr>
                <w:rFonts w:ascii="Times New Roman" w:eastAsia="Calibri" w:hAnsi="Times New Roman" w:cs="Times New Roman"/>
                <w:color w:val="000000"/>
                <w:sz w:val="18"/>
                <w:szCs w:val="18"/>
              </w:rPr>
              <w:t>“</w:t>
            </w:r>
            <w:r w:rsidRPr="004B7716">
              <w:rPr>
                <w:rFonts w:ascii="Times New Roman" w:hAnsi="Times New Roman" w:cs="Times New Roman"/>
                <w:b/>
                <w:sz w:val="18"/>
                <w:szCs w:val="18"/>
              </w:rPr>
              <w:t xml:space="preserve"> </w:t>
            </w:r>
          </w:p>
        </w:tc>
        <w:tc>
          <w:tcPr>
            <w:tcW w:w="1922" w:type="pct"/>
          </w:tcPr>
          <w:p w14:paraId="79D7EB40" w14:textId="2E0015BA" w:rsidR="00E41270" w:rsidRPr="004B7716" w:rsidRDefault="00E41270" w:rsidP="00E41270">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w:t>
            </w:r>
            <w:r w:rsidR="002C616E" w:rsidRPr="004B7716">
              <w:rPr>
                <w:rFonts w:ascii="Times New Roman" w:hAnsi="Times New Roman" w:cs="Times New Roman"/>
                <w:b/>
                <w:bCs/>
                <w:sz w:val="18"/>
                <w:szCs w:val="18"/>
              </w:rPr>
              <w:t>. Nesuderinta darbo tvarka</w:t>
            </w:r>
          </w:p>
          <w:p w14:paraId="09C17BA8" w14:textId="5F18BC02" w:rsidR="00E41270" w:rsidRPr="004B7716" w:rsidRDefault="00E41270" w:rsidP="00E41270">
            <w:pPr>
              <w:jc w:val="both"/>
              <w:rPr>
                <w:rFonts w:ascii="Times New Roman" w:hAnsi="Times New Roman" w:cs="Times New Roman"/>
                <w:b/>
                <w:color w:val="FF0000"/>
                <w:sz w:val="18"/>
                <w:szCs w:val="18"/>
              </w:rPr>
            </w:pPr>
            <w:r w:rsidRPr="004B7716">
              <w:rPr>
                <w:rFonts w:ascii="Times New Roman" w:hAnsi="Times New Roman" w:cs="Times New Roman"/>
                <w:sz w:val="18"/>
                <w:szCs w:val="18"/>
              </w:rPr>
              <w:t>Šia Projekto nuostata daromas tik techninis pakeitimas, atsisakius „kabelinio retransliavimo operatoriaus“ sąvokos</w:t>
            </w:r>
            <w:r w:rsidR="002C616E" w:rsidRPr="004B7716">
              <w:rPr>
                <w:rFonts w:ascii="Times New Roman" w:hAnsi="Times New Roman" w:cs="Times New Roman"/>
                <w:sz w:val="18"/>
                <w:szCs w:val="18"/>
              </w:rPr>
              <w:t xml:space="preserve"> ir ją keičiant bendra „retransliuotojo“ sąvoka.</w:t>
            </w:r>
            <w:r w:rsidRPr="004B7716">
              <w:rPr>
                <w:rFonts w:ascii="Times New Roman" w:hAnsi="Times New Roman" w:cs="Times New Roman"/>
                <w:sz w:val="18"/>
                <w:szCs w:val="18"/>
              </w:rPr>
              <w:t xml:space="preserve"> 3 straipsnio peržiūra </w:t>
            </w:r>
            <w:r w:rsidR="002C616E" w:rsidRPr="004B7716">
              <w:rPr>
                <w:rFonts w:ascii="Times New Roman" w:hAnsi="Times New Roman" w:cs="Times New Roman"/>
                <w:sz w:val="18"/>
                <w:szCs w:val="18"/>
              </w:rPr>
              <w:t xml:space="preserve">iš esmės </w:t>
            </w:r>
            <w:r w:rsidRPr="004B7716">
              <w:rPr>
                <w:rFonts w:ascii="Times New Roman" w:hAnsi="Times New Roman" w:cs="Times New Roman"/>
                <w:sz w:val="18"/>
                <w:szCs w:val="18"/>
              </w:rPr>
              <w:t>paliekama vėlesniam laikui, kai bus rengiama ATGTĮ nauja redakcija.</w:t>
            </w:r>
          </w:p>
        </w:tc>
      </w:tr>
      <w:tr w:rsidR="00DD0130" w:rsidRPr="004B7716" w14:paraId="484FB3F3" w14:textId="77777777" w:rsidTr="00C65CB7">
        <w:tc>
          <w:tcPr>
            <w:tcW w:w="5000" w:type="pct"/>
            <w:gridSpan w:val="3"/>
          </w:tcPr>
          <w:p w14:paraId="009752CA" w14:textId="0865EEFE" w:rsidR="00DD0130" w:rsidRPr="004B7716" w:rsidRDefault="00DD0130" w:rsidP="008C093C">
            <w:pPr>
              <w:jc w:val="both"/>
              <w:rPr>
                <w:rFonts w:ascii="Times New Roman" w:hAnsi="Times New Roman" w:cs="Times New Roman"/>
                <w:color w:val="FF0000"/>
                <w:sz w:val="18"/>
                <w:szCs w:val="18"/>
              </w:rPr>
            </w:pPr>
            <w:r w:rsidRPr="004B7716">
              <w:rPr>
                <w:rFonts w:ascii="Times New Roman" w:hAnsi="Times New Roman" w:cs="Times New Roman"/>
                <w:b/>
                <w:sz w:val="18"/>
                <w:szCs w:val="18"/>
              </w:rPr>
              <w:t>8 straipsnis. Įstatymo papildymas 15</w:t>
            </w:r>
            <w:r w:rsidRPr="004B7716">
              <w:rPr>
                <w:rFonts w:ascii="Times New Roman" w:hAnsi="Times New Roman" w:cs="Times New Roman"/>
                <w:b/>
                <w:sz w:val="18"/>
                <w:szCs w:val="18"/>
                <w:vertAlign w:val="superscript"/>
              </w:rPr>
              <w:t>2</w:t>
            </w:r>
            <w:r w:rsidRPr="004B7716">
              <w:rPr>
                <w:rFonts w:ascii="Times New Roman" w:hAnsi="Times New Roman" w:cs="Times New Roman"/>
                <w:b/>
                <w:bCs/>
                <w:sz w:val="18"/>
                <w:szCs w:val="18"/>
              </w:rPr>
              <w:t xml:space="preserve"> straipsniu. </w:t>
            </w:r>
            <w:r w:rsidR="002436B4" w:rsidRPr="004B7716">
              <w:rPr>
                <w:rFonts w:ascii="Times New Roman" w:hAnsi="Times New Roman" w:cs="Times New Roman"/>
                <w:b/>
                <w:bCs/>
                <w:sz w:val="18"/>
                <w:szCs w:val="18"/>
              </w:rPr>
              <w:t>Programų perdavimas tiesiogin</w:t>
            </w:r>
            <w:r w:rsidR="002436B4">
              <w:rPr>
                <w:rFonts w:ascii="Times New Roman" w:hAnsi="Times New Roman" w:cs="Times New Roman"/>
                <w:b/>
                <w:bCs/>
                <w:sz w:val="18"/>
                <w:szCs w:val="18"/>
              </w:rPr>
              <w:t>io signalų perdavimo būdu</w:t>
            </w:r>
          </w:p>
        </w:tc>
      </w:tr>
      <w:tr w:rsidR="00DD0130" w:rsidRPr="004B7716" w14:paraId="49690C0C" w14:textId="77777777" w:rsidTr="00C65CB7">
        <w:trPr>
          <w:trHeight w:val="244"/>
        </w:trPr>
        <w:tc>
          <w:tcPr>
            <w:tcW w:w="1297" w:type="pct"/>
            <w:vMerge w:val="restart"/>
          </w:tcPr>
          <w:p w14:paraId="26E002AC" w14:textId="77777777" w:rsidR="002436B4" w:rsidRPr="00562EE8" w:rsidRDefault="002436B4" w:rsidP="002436B4">
            <w:pPr>
              <w:jc w:val="both"/>
              <w:rPr>
                <w:rFonts w:ascii="Times New Roman" w:hAnsi="Times New Roman" w:cs="Times New Roman"/>
                <w:color w:val="000000"/>
                <w:sz w:val="18"/>
                <w:szCs w:val="18"/>
              </w:rPr>
            </w:pPr>
            <w:r w:rsidRPr="00562EE8">
              <w:rPr>
                <w:rFonts w:ascii="Times New Roman" w:hAnsi="Times New Roman" w:cs="Times New Roman"/>
                <w:color w:val="000000"/>
                <w:sz w:val="18"/>
                <w:szCs w:val="18"/>
              </w:rPr>
              <w:t xml:space="preserve">Papildyti Įstatymą </w:t>
            </w:r>
            <w:r w:rsidRPr="00562EE8">
              <w:rPr>
                <w:rFonts w:ascii="Times New Roman" w:hAnsi="Times New Roman" w:cs="Times New Roman"/>
                <w:sz w:val="18"/>
                <w:szCs w:val="18"/>
              </w:rPr>
              <w:t>15</w:t>
            </w:r>
            <w:r w:rsidRPr="00562EE8">
              <w:rPr>
                <w:rFonts w:ascii="Times New Roman" w:hAnsi="Times New Roman" w:cs="Times New Roman"/>
                <w:sz w:val="18"/>
                <w:szCs w:val="18"/>
                <w:vertAlign w:val="superscript"/>
              </w:rPr>
              <w:t>2</w:t>
            </w:r>
            <w:r w:rsidRPr="00562EE8">
              <w:rPr>
                <w:rFonts w:ascii="Times New Roman" w:hAnsi="Times New Roman" w:cs="Times New Roman"/>
                <w:bCs/>
                <w:color w:val="000000"/>
                <w:sz w:val="18"/>
                <w:szCs w:val="18"/>
              </w:rPr>
              <w:t xml:space="preserve"> straipsniu:</w:t>
            </w:r>
          </w:p>
          <w:p w14:paraId="7AD34ABC" w14:textId="77777777" w:rsidR="002436B4" w:rsidRPr="00562EE8" w:rsidRDefault="002436B4" w:rsidP="002436B4">
            <w:pPr>
              <w:jc w:val="both"/>
              <w:rPr>
                <w:rFonts w:ascii="Times New Roman" w:hAnsi="Times New Roman" w:cs="Times New Roman"/>
                <w:b/>
                <w:bCs/>
                <w:sz w:val="18"/>
                <w:szCs w:val="18"/>
              </w:rPr>
            </w:pPr>
            <w:r w:rsidRPr="00562EE8">
              <w:rPr>
                <w:rFonts w:ascii="Times New Roman" w:hAnsi="Times New Roman" w:cs="Times New Roman"/>
                <w:sz w:val="18"/>
                <w:szCs w:val="18"/>
              </w:rPr>
              <w:t>„</w:t>
            </w:r>
            <w:r w:rsidRPr="00562EE8">
              <w:rPr>
                <w:rFonts w:ascii="Times New Roman" w:hAnsi="Times New Roman" w:cs="Times New Roman"/>
                <w:b/>
                <w:bCs/>
                <w:sz w:val="18"/>
                <w:szCs w:val="18"/>
              </w:rPr>
              <w:t>15</w:t>
            </w:r>
            <w:r w:rsidRPr="00562EE8">
              <w:rPr>
                <w:rFonts w:ascii="Times New Roman" w:hAnsi="Times New Roman" w:cs="Times New Roman"/>
                <w:b/>
                <w:bCs/>
                <w:sz w:val="18"/>
                <w:szCs w:val="18"/>
                <w:vertAlign w:val="superscript"/>
              </w:rPr>
              <w:t>2</w:t>
            </w:r>
            <w:r w:rsidRPr="00562EE8">
              <w:rPr>
                <w:rFonts w:ascii="Times New Roman" w:hAnsi="Times New Roman" w:cs="Times New Roman"/>
                <w:b/>
                <w:bCs/>
                <w:color w:val="000000"/>
                <w:sz w:val="18"/>
                <w:szCs w:val="18"/>
              </w:rPr>
              <w:t xml:space="preserve"> straipsnis.</w:t>
            </w:r>
            <w:r w:rsidRPr="00562EE8">
              <w:rPr>
                <w:rFonts w:ascii="Times New Roman" w:hAnsi="Times New Roman" w:cs="Times New Roman"/>
                <w:b/>
                <w:bCs/>
                <w:sz w:val="18"/>
                <w:szCs w:val="18"/>
              </w:rPr>
              <w:t xml:space="preserve"> Programų perdavimas tiesioginio signalų perdavimo būdu </w:t>
            </w:r>
          </w:p>
          <w:p w14:paraId="16E70EBA" w14:textId="77777777" w:rsidR="002436B4" w:rsidRPr="00562EE8" w:rsidRDefault="002436B4" w:rsidP="002436B4">
            <w:pPr>
              <w:jc w:val="both"/>
              <w:rPr>
                <w:rFonts w:ascii="Times New Roman" w:hAnsi="Times New Roman" w:cs="Times New Roman"/>
                <w:sz w:val="18"/>
                <w:szCs w:val="18"/>
              </w:rPr>
            </w:pPr>
            <w:r w:rsidRPr="00562EE8">
              <w:rPr>
                <w:rFonts w:ascii="Times New Roman" w:hAnsi="Times New Roman" w:cs="Times New Roman"/>
                <w:sz w:val="18"/>
                <w:szCs w:val="18"/>
              </w:rPr>
              <w:t>Kai transliuojančioji organizacija tiesiogiai perduoda savo radijo ir (ar) televizijos programos signalus signalų skleidėjui, o pati transliuojančioji organizacija tiesiogiai neperduoda tos radijo ir (ar) televizijos programos signalų visuomenei, ir signalų skleidėjas tuos radijo ir (ar) televizijos programos signalus perduoda visuomenei, laikoma, kad transliuojančioji organizacija ir signalų skleidėjas vykdo vieną tokios radijo ir (ar) televizijos programos viešą paskelbimą, kuriam jie turi gauti autoriaus arba kito autorių teisių subjekto leidimą.“</w:t>
            </w:r>
          </w:p>
          <w:p w14:paraId="4301408D" w14:textId="08EBEC18" w:rsidR="00DD0130" w:rsidRPr="004B7716" w:rsidRDefault="00DD0130" w:rsidP="00D62D4B">
            <w:pPr>
              <w:rPr>
                <w:rFonts w:ascii="Times New Roman" w:hAnsi="Times New Roman" w:cs="Times New Roman"/>
                <w:color w:val="000000"/>
                <w:sz w:val="18"/>
                <w:szCs w:val="18"/>
              </w:rPr>
            </w:pPr>
          </w:p>
        </w:tc>
        <w:tc>
          <w:tcPr>
            <w:tcW w:w="3703" w:type="pct"/>
            <w:gridSpan w:val="2"/>
            <w:shd w:val="clear" w:color="auto" w:fill="EEECE1" w:themeFill="background2"/>
          </w:tcPr>
          <w:p w14:paraId="221637D8" w14:textId="2C0B40B2" w:rsidR="00DD0130" w:rsidRPr="004B7716" w:rsidRDefault="00DD0130" w:rsidP="00D62D4B">
            <w:pPr>
              <w:rPr>
                <w:rFonts w:ascii="Times New Roman" w:hAnsi="Times New Roman" w:cs="Times New Roman"/>
                <w:b/>
                <w:sz w:val="18"/>
                <w:szCs w:val="18"/>
              </w:rPr>
            </w:pPr>
            <w:r w:rsidRPr="004B7716">
              <w:rPr>
                <w:rFonts w:ascii="Times New Roman" w:hAnsi="Times New Roman" w:cs="Times New Roman"/>
                <w:b/>
                <w:sz w:val="18"/>
                <w:szCs w:val="18"/>
              </w:rPr>
              <w:t xml:space="preserve">Vilniaus universitetas </w:t>
            </w:r>
          </w:p>
        </w:tc>
      </w:tr>
      <w:tr w:rsidR="00DD0130" w:rsidRPr="004B7716" w14:paraId="5307A676" w14:textId="77777777" w:rsidTr="00C65CB7">
        <w:trPr>
          <w:trHeight w:val="244"/>
        </w:trPr>
        <w:tc>
          <w:tcPr>
            <w:tcW w:w="1297" w:type="pct"/>
            <w:vMerge/>
          </w:tcPr>
          <w:p w14:paraId="2F94C0B5" w14:textId="77777777" w:rsidR="00DD0130" w:rsidRPr="004B7716" w:rsidRDefault="00DD0130" w:rsidP="00D62D4B">
            <w:pPr>
              <w:rPr>
                <w:rFonts w:ascii="Times New Roman" w:hAnsi="Times New Roman" w:cs="Times New Roman"/>
                <w:color w:val="000000"/>
                <w:sz w:val="18"/>
                <w:szCs w:val="18"/>
              </w:rPr>
            </w:pPr>
          </w:p>
        </w:tc>
        <w:tc>
          <w:tcPr>
            <w:tcW w:w="1781" w:type="pct"/>
            <w:shd w:val="clear" w:color="auto" w:fill="FFFFFF" w:themeFill="background1"/>
          </w:tcPr>
          <w:p w14:paraId="24351607" w14:textId="77777777" w:rsidR="00DD0130" w:rsidRPr="004B7716" w:rsidRDefault="00DD0130" w:rsidP="008C093C">
            <w:pPr>
              <w:tabs>
                <w:tab w:val="left" w:pos="720"/>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 xml:space="preserve">Siūlomi Įstatymo pakeitimai pirmiausia nukreipti į autorinių teisių interesų gynimą mažai arba visiškai nenustatant viešojo intereso balanso ginant naudotojų teises (pvz., 2019 m. balandžio 17 d. Europos Parlamento ir Tarybos direktyvos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8 straipsnio 1 dalis: „Kai transliuojančioji organizacija, vykdydama tiesioginį tiekimą, transliuoja savo programos signalus signalų platintojui, o pati transliuojančioji organizacija tiesiogiai netransliuoja tos programos signalų visuomenei, ir signalų platintojas tuos programos signalus perduoda visuomenei, laikoma, kad transliuojančioji organizacija ir signalų platintojas vykdo pavienį viešą paskelbimą, kuriam jie turi gauti teisių turėtojų leidimą. Valstybės narės gali numatyti tvarką, pagal kurią gaunamas teisių turėtojų leidimas.“). </w:t>
            </w:r>
          </w:p>
          <w:p w14:paraId="239AD985" w14:textId="77777777" w:rsidR="00DD0130" w:rsidRPr="004B7716" w:rsidRDefault="00DD0130" w:rsidP="008C093C">
            <w:pPr>
              <w:tabs>
                <w:tab w:val="left" w:pos="720"/>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5. Rekomenduojama atsisakyti produkcijos licencijavimo tik vienoje iš valstybių galimybės teritoriniu pagrindu (pavyzdžiui, tik Lietuvos Respublikos teritorijoje) ir įpareigoti administratorius įgyvendinti laisvo intelektinės nuosavybės judėjimo teisę visoje EEE, užtikrinant ne tik savo piliečių, bet ir asmenų, kurie gyvena kitoje nei jų kilmės valstybėje narėje, pamatines teises.</w:t>
            </w:r>
          </w:p>
          <w:p w14:paraId="06978808" w14:textId="77777777" w:rsidR="00DD0130" w:rsidRPr="004B7716" w:rsidRDefault="00DD0130" w:rsidP="008C093C">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6. Siūlome administruojančioms autorių ir gretutines teises institucijoms drausti riboti peržiūros teritoriją viena ar keliomis valstybėmis. Teisė į informaciją yra pamatinė žmogaus teisė, kurios suvaržymas neturėtų būti didesnis, nei teisė pasirinkti gyvenamą vietą - nei laikiną nei pastovią - įgyvendinant pamatinius ES asmenų laisvo judėjimo principus.</w:t>
            </w:r>
          </w:p>
          <w:p w14:paraId="7B42DEC6" w14:textId="77777777" w:rsidR="00AD65B0" w:rsidRDefault="00DD0130" w:rsidP="004B5656">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7. Rekomenduojama supaprastinti ne tik internetinės transliacijos, bet ir eterinės kaimyninių ES valstybių transliacijos administravimo funkcijas, ypač teritorijose, kuriose gyvena daug kalbinių mažumų atstovų iš kaimyninių valstybių, leidžiant tokias laikinos ar nuolatinės prieigos (prenumeratos) teises įsigyti ir gretimų ES valstybių teritorijoje gyvenantiems kitų EEE valstybių piliečiams.</w:t>
            </w:r>
          </w:p>
          <w:p w14:paraId="167AF45C" w14:textId="77777777" w:rsidR="00AB3C88" w:rsidRDefault="00AB3C88" w:rsidP="004B5656">
            <w:pPr>
              <w:tabs>
                <w:tab w:val="left" w:pos="720"/>
                <w:tab w:val="left" w:pos="993"/>
                <w:tab w:val="left" w:pos="1276"/>
                <w:tab w:val="center" w:pos="4153"/>
                <w:tab w:val="right" w:pos="8306"/>
              </w:tabs>
              <w:jc w:val="both"/>
              <w:rPr>
                <w:rFonts w:ascii="Times New Roman" w:hAnsi="Times New Roman" w:cs="Times New Roman"/>
                <w:b/>
                <w:sz w:val="18"/>
                <w:szCs w:val="18"/>
              </w:rPr>
            </w:pPr>
          </w:p>
          <w:p w14:paraId="2C5BAE67" w14:textId="4F6951FB" w:rsidR="00AB3C88" w:rsidRPr="004B7716" w:rsidRDefault="00AB3C88" w:rsidP="004B5656">
            <w:pPr>
              <w:tabs>
                <w:tab w:val="left" w:pos="720"/>
                <w:tab w:val="left" w:pos="993"/>
                <w:tab w:val="left" w:pos="1276"/>
                <w:tab w:val="center" w:pos="4153"/>
                <w:tab w:val="right" w:pos="8306"/>
              </w:tabs>
              <w:jc w:val="both"/>
              <w:rPr>
                <w:rFonts w:ascii="Times New Roman" w:hAnsi="Times New Roman" w:cs="Times New Roman"/>
                <w:b/>
                <w:sz w:val="18"/>
                <w:szCs w:val="18"/>
              </w:rPr>
            </w:pPr>
          </w:p>
        </w:tc>
        <w:tc>
          <w:tcPr>
            <w:tcW w:w="1922" w:type="pct"/>
            <w:shd w:val="clear" w:color="auto" w:fill="FFFFFF" w:themeFill="background1"/>
          </w:tcPr>
          <w:p w14:paraId="036A3DAD" w14:textId="54D0F0AB" w:rsidR="00DD0130" w:rsidRPr="004B7716" w:rsidRDefault="00DD0130" w:rsidP="00261E39">
            <w:pPr>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07B12326" w14:textId="7684D400" w:rsidR="00DD0130" w:rsidRPr="004B7716" w:rsidRDefault="00DD0130" w:rsidP="00C629EE">
            <w:pPr>
              <w:tabs>
                <w:tab w:val="left" w:pos="993"/>
              </w:tabs>
              <w:jc w:val="both"/>
              <w:rPr>
                <w:rFonts w:ascii="Times New Roman" w:hAnsi="Times New Roman" w:cs="Times New Roman"/>
                <w:sz w:val="18"/>
                <w:szCs w:val="18"/>
              </w:rPr>
            </w:pPr>
            <w:r w:rsidRPr="004B7716">
              <w:rPr>
                <w:rFonts w:ascii="Times New Roman" w:hAnsi="Times New Roman" w:cs="Times New Roman"/>
                <w:sz w:val="18"/>
                <w:szCs w:val="18"/>
              </w:rPr>
              <w:t xml:space="preserve">Direktyvos 789 8 straipsnio 1 dalies paskutinis sakinys, kad „Valstybės narės gali numatyti tvarką, pagal kurią gaunamas teisių turėtojų leidimas.“ reiškia, kad leidžiama numatyti, kokiu būdu gaunamas leidimas viešam paskelbimui, kurį vykdo transliuojančioji organizacija ir signalų </w:t>
            </w:r>
            <w:r w:rsidR="002436B4">
              <w:rPr>
                <w:rFonts w:ascii="Times New Roman" w:hAnsi="Times New Roman" w:cs="Times New Roman"/>
                <w:sz w:val="18"/>
                <w:szCs w:val="18"/>
              </w:rPr>
              <w:t>skleidė</w:t>
            </w:r>
            <w:r w:rsidRPr="004B7716">
              <w:rPr>
                <w:rFonts w:ascii="Times New Roman" w:hAnsi="Times New Roman" w:cs="Times New Roman"/>
                <w:sz w:val="18"/>
                <w:szCs w:val="18"/>
              </w:rPr>
              <w:t xml:space="preserve">jas. Leidimai gali būdu gaunami įvairiai, pagal individualias sutartis ar kolektyvinio teisių administravimo (savanoriško ar privalomojo) būdu. Leidimą viešajam paskelbimui transliuojančioji organizacija gaus savanoriško kolektyvinio teisių administravimo būdu, o signalų </w:t>
            </w:r>
            <w:r w:rsidR="002436B4">
              <w:rPr>
                <w:rFonts w:ascii="Times New Roman" w:hAnsi="Times New Roman" w:cs="Times New Roman"/>
                <w:sz w:val="18"/>
                <w:szCs w:val="18"/>
              </w:rPr>
              <w:t>skleidėjui</w:t>
            </w:r>
            <w:r w:rsidRPr="004B7716">
              <w:rPr>
                <w:rFonts w:ascii="Times New Roman" w:hAnsi="Times New Roman" w:cs="Times New Roman"/>
                <w:sz w:val="18"/>
                <w:szCs w:val="18"/>
              </w:rPr>
              <w:t xml:space="preserve"> – privalomojo kolektyvinio teisių administravimo būdu pagal Projekto 30 straipsnį, kuria keičia </w:t>
            </w:r>
            <w:r w:rsidRPr="004B7716">
              <w:rPr>
                <w:rFonts w:ascii="Times New Roman" w:eastAsia="Calibri" w:hAnsi="Times New Roman" w:cs="Times New Roman"/>
                <w:color w:val="000000"/>
                <w:sz w:val="18"/>
                <w:szCs w:val="18"/>
              </w:rPr>
              <w:t>65 straipsnio nuostatas (žr. 65 straipsnio 2 dalies 3 punktą)</w:t>
            </w:r>
            <w:r w:rsidRPr="004B7716">
              <w:rPr>
                <w:rFonts w:ascii="Times New Roman" w:hAnsi="Times New Roman" w:cs="Times New Roman"/>
                <w:sz w:val="18"/>
                <w:szCs w:val="18"/>
              </w:rPr>
              <w:t>.</w:t>
            </w:r>
          </w:p>
          <w:p w14:paraId="1A1D02EB" w14:textId="77777777" w:rsidR="00DD0130" w:rsidRPr="004B7716" w:rsidRDefault="00DD0130" w:rsidP="00596591">
            <w:pPr>
              <w:jc w:val="both"/>
              <w:rPr>
                <w:rFonts w:ascii="Times New Roman" w:hAnsi="Times New Roman" w:cs="Times New Roman"/>
                <w:sz w:val="18"/>
                <w:szCs w:val="18"/>
              </w:rPr>
            </w:pPr>
          </w:p>
          <w:p w14:paraId="78B1AB5A" w14:textId="643A26B4" w:rsidR="00DD0130" w:rsidRPr="004B7716" w:rsidRDefault="00DD0130" w:rsidP="00596591">
            <w:pPr>
              <w:jc w:val="both"/>
              <w:rPr>
                <w:rFonts w:ascii="Times New Roman" w:hAnsi="Times New Roman" w:cs="Times New Roman"/>
                <w:b/>
                <w:sz w:val="18"/>
                <w:szCs w:val="18"/>
              </w:rPr>
            </w:pPr>
            <w:r w:rsidRPr="004B7716">
              <w:rPr>
                <w:rFonts w:ascii="Times New Roman" w:hAnsi="Times New Roman" w:cs="Times New Roman"/>
                <w:sz w:val="18"/>
                <w:szCs w:val="18"/>
              </w:rPr>
              <w:t>Žodis „tvarka“  numato konkretų normos taikymą ir nereiškia, kad nuostatas perkeliant į nacionalinę teisę gali būti išplečiamos Direktyvos reguliavimo ribos arba taikomos kitokios nuostatos, nei numatytos Direktyvoje.</w:t>
            </w:r>
          </w:p>
        </w:tc>
      </w:tr>
      <w:tr w:rsidR="00DD0130" w:rsidRPr="004B7716" w14:paraId="6325A2D2" w14:textId="77777777" w:rsidTr="00C65CB7">
        <w:tc>
          <w:tcPr>
            <w:tcW w:w="5000" w:type="pct"/>
            <w:gridSpan w:val="3"/>
          </w:tcPr>
          <w:p w14:paraId="3A76303F" w14:textId="234797B1" w:rsidR="00DD0130" w:rsidRPr="004B7716" w:rsidRDefault="00DD0130" w:rsidP="00261E39">
            <w:pPr>
              <w:rPr>
                <w:rFonts w:ascii="Times New Roman" w:hAnsi="Times New Roman" w:cs="Times New Roman"/>
                <w:b/>
                <w:sz w:val="18"/>
                <w:szCs w:val="18"/>
              </w:rPr>
            </w:pPr>
            <w:r w:rsidRPr="004B7716">
              <w:rPr>
                <w:rFonts w:ascii="Times New Roman" w:hAnsi="Times New Roman" w:cs="Times New Roman"/>
                <w:b/>
                <w:sz w:val="18"/>
                <w:szCs w:val="18"/>
              </w:rPr>
              <w:lastRenderedPageBreak/>
              <w:t>10 straipsnis. Įstatymo papildymas 21</w:t>
            </w:r>
            <w:r w:rsidRPr="004B7716">
              <w:rPr>
                <w:rFonts w:ascii="Times New Roman" w:hAnsi="Times New Roman" w:cs="Times New Roman"/>
                <w:b/>
                <w:sz w:val="18"/>
                <w:szCs w:val="18"/>
                <w:vertAlign w:val="superscript"/>
              </w:rPr>
              <w:t xml:space="preserve">1 </w:t>
            </w:r>
            <w:r w:rsidRPr="004B7716">
              <w:rPr>
                <w:rFonts w:ascii="Times New Roman" w:hAnsi="Times New Roman" w:cs="Times New Roman"/>
                <w:b/>
                <w:sz w:val="18"/>
                <w:szCs w:val="18"/>
              </w:rPr>
              <w:t xml:space="preserve">straipsniu. </w:t>
            </w:r>
            <w:r w:rsidRPr="004B7716">
              <w:rPr>
                <w:rFonts w:ascii="Times New Roman" w:hAnsi="Times New Roman" w:cs="Times New Roman"/>
                <w:b/>
                <w:bCs/>
                <w:sz w:val="18"/>
                <w:szCs w:val="18"/>
              </w:rPr>
              <w:t xml:space="preserve">Kūrinio panaudojimas karikatūrai, parodijai ar </w:t>
            </w:r>
            <w:proofErr w:type="spellStart"/>
            <w:r w:rsidRPr="004B7716">
              <w:rPr>
                <w:rFonts w:ascii="Times New Roman" w:hAnsi="Times New Roman" w:cs="Times New Roman"/>
                <w:b/>
                <w:bCs/>
                <w:sz w:val="18"/>
                <w:szCs w:val="18"/>
              </w:rPr>
              <w:t>pastišui</w:t>
            </w:r>
            <w:proofErr w:type="spellEnd"/>
          </w:p>
        </w:tc>
      </w:tr>
      <w:tr w:rsidR="008D56AE" w:rsidRPr="004B7716" w14:paraId="60F89722" w14:textId="77777777" w:rsidTr="00C65CB7">
        <w:tc>
          <w:tcPr>
            <w:tcW w:w="1297" w:type="pct"/>
            <w:vMerge w:val="restart"/>
          </w:tcPr>
          <w:p w14:paraId="19E9927D" w14:textId="77777777" w:rsidR="008D56AE" w:rsidRPr="004B7716" w:rsidRDefault="008D56AE" w:rsidP="00261E39">
            <w:pPr>
              <w:rPr>
                <w:rFonts w:ascii="Times New Roman" w:hAnsi="Times New Roman" w:cs="Times New Roman"/>
                <w:color w:val="000000"/>
                <w:sz w:val="18"/>
                <w:szCs w:val="18"/>
              </w:rPr>
            </w:pPr>
            <w:r w:rsidRPr="004B7716">
              <w:rPr>
                <w:rFonts w:ascii="Times New Roman" w:hAnsi="Times New Roman" w:cs="Times New Roman"/>
                <w:color w:val="000000"/>
                <w:sz w:val="18"/>
                <w:szCs w:val="18"/>
              </w:rPr>
              <w:t xml:space="preserve">Papildyti Įstatymą </w:t>
            </w:r>
            <w:r w:rsidRPr="004B7716">
              <w:rPr>
                <w:rFonts w:ascii="Times New Roman" w:hAnsi="Times New Roman" w:cs="Times New Roman"/>
                <w:sz w:val="18"/>
                <w:szCs w:val="18"/>
              </w:rPr>
              <w:t>21</w:t>
            </w:r>
            <w:r w:rsidRPr="004B7716">
              <w:rPr>
                <w:rFonts w:ascii="Times New Roman" w:hAnsi="Times New Roman" w:cs="Times New Roman"/>
                <w:sz w:val="18"/>
                <w:szCs w:val="18"/>
                <w:vertAlign w:val="superscript"/>
              </w:rPr>
              <w:t xml:space="preserve">1 </w:t>
            </w:r>
            <w:r w:rsidRPr="004B7716">
              <w:rPr>
                <w:rFonts w:ascii="Times New Roman" w:hAnsi="Times New Roman" w:cs="Times New Roman"/>
                <w:color w:val="000000"/>
                <w:sz w:val="18"/>
                <w:szCs w:val="18"/>
              </w:rPr>
              <w:t>straipsniu:</w:t>
            </w:r>
          </w:p>
          <w:p w14:paraId="30A57C1C" w14:textId="77777777" w:rsidR="008D56AE" w:rsidRPr="004B7716" w:rsidRDefault="008D56AE" w:rsidP="00261E39">
            <w:pPr>
              <w:jc w:val="both"/>
              <w:rPr>
                <w:rFonts w:ascii="Times New Roman" w:hAnsi="Times New Roman" w:cs="Times New Roman"/>
                <w:sz w:val="18"/>
                <w:szCs w:val="18"/>
              </w:rPr>
            </w:pPr>
            <w:r w:rsidRPr="004B7716">
              <w:rPr>
                <w:rFonts w:ascii="Times New Roman" w:hAnsi="Times New Roman" w:cs="Times New Roman"/>
                <w:sz w:val="18"/>
                <w:szCs w:val="18"/>
              </w:rPr>
              <w:t>„</w:t>
            </w:r>
            <w:r w:rsidRPr="004B7716">
              <w:rPr>
                <w:rFonts w:ascii="Times New Roman" w:hAnsi="Times New Roman" w:cs="Times New Roman"/>
                <w:b/>
                <w:bCs/>
                <w:sz w:val="18"/>
                <w:szCs w:val="18"/>
              </w:rPr>
              <w:t>21</w:t>
            </w:r>
            <w:r w:rsidRPr="004B7716">
              <w:rPr>
                <w:rFonts w:ascii="Times New Roman" w:hAnsi="Times New Roman" w:cs="Times New Roman"/>
                <w:b/>
                <w:bCs/>
                <w:sz w:val="18"/>
                <w:szCs w:val="18"/>
                <w:vertAlign w:val="superscript"/>
              </w:rPr>
              <w:t>1</w:t>
            </w:r>
            <w:r w:rsidRPr="004B7716">
              <w:rPr>
                <w:rFonts w:ascii="Times New Roman" w:hAnsi="Times New Roman" w:cs="Times New Roman"/>
                <w:b/>
                <w:bCs/>
                <w:sz w:val="18"/>
                <w:szCs w:val="18"/>
              </w:rPr>
              <w:t xml:space="preserve"> straipsnis. Kūrinio panaudojimas karikatūrai, parodijai ar </w:t>
            </w:r>
            <w:proofErr w:type="spellStart"/>
            <w:r w:rsidRPr="004B7716">
              <w:rPr>
                <w:rFonts w:ascii="Times New Roman" w:hAnsi="Times New Roman" w:cs="Times New Roman"/>
                <w:b/>
                <w:bCs/>
                <w:sz w:val="18"/>
                <w:szCs w:val="18"/>
              </w:rPr>
              <w:t>pastišui</w:t>
            </w:r>
            <w:proofErr w:type="spellEnd"/>
          </w:p>
          <w:p w14:paraId="57970893" w14:textId="77777777" w:rsidR="008D56AE" w:rsidRPr="004B7716" w:rsidRDefault="008D56AE" w:rsidP="00261E39">
            <w:pPr>
              <w:jc w:val="both"/>
              <w:rPr>
                <w:rFonts w:ascii="Times New Roman" w:hAnsi="Times New Roman" w:cs="Times New Roman"/>
                <w:sz w:val="18"/>
                <w:szCs w:val="18"/>
              </w:rPr>
            </w:pPr>
            <w:r w:rsidRPr="004B7716">
              <w:rPr>
                <w:rFonts w:ascii="Times New Roman" w:hAnsi="Times New Roman" w:cs="Times New Roman"/>
                <w:sz w:val="18"/>
                <w:szCs w:val="18"/>
              </w:rPr>
              <w:t xml:space="preserve">Leidžiama be autoriaus ar kito autorių teisių subjekto leidimo ir be autorinio atlyginimo panaudoti kūrinį karikatūrai, parodijai ar </w:t>
            </w:r>
            <w:proofErr w:type="spellStart"/>
            <w:r w:rsidRPr="004B7716">
              <w:rPr>
                <w:rFonts w:ascii="Times New Roman" w:hAnsi="Times New Roman" w:cs="Times New Roman"/>
                <w:sz w:val="18"/>
                <w:szCs w:val="18"/>
              </w:rPr>
              <w:t>pastišui</w:t>
            </w:r>
            <w:proofErr w:type="spellEnd"/>
            <w:r w:rsidRPr="004B7716">
              <w:rPr>
                <w:rFonts w:ascii="Times New Roman" w:hAnsi="Times New Roman" w:cs="Times New Roman"/>
                <w:sz w:val="18"/>
                <w:szCs w:val="18"/>
              </w:rPr>
              <w:t xml:space="preserve"> sukurti.</w:t>
            </w:r>
            <w:r w:rsidRPr="004B7716">
              <w:rPr>
                <w:rFonts w:ascii="Times New Roman" w:eastAsia="Calibri" w:hAnsi="Times New Roman" w:cs="Times New Roman"/>
                <w:color w:val="000000"/>
                <w:sz w:val="18"/>
                <w:szCs w:val="18"/>
              </w:rPr>
              <w:t>“</w:t>
            </w:r>
          </w:p>
          <w:p w14:paraId="3D57E96F" w14:textId="77777777" w:rsidR="008D56AE" w:rsidRDefault="008D56AE" w:rsidP="00261E39">
            <w:pPr>
              <w:tabs>
                <w:tab w:val="left" w:pos="993"/>
              </w:tabs>
              <w:jc w:val="both"/>
              <w:rPr>
                <w:rFonts w:ascii="Times New Roman" w:hAnsi="Times New Roman" w:cs="Times New Roman"/>
                <w:b/>
                <w:sz w:val="18"/>
                <w:szCs w:val="18"/>
              </w:rPr>
            </w:pPr>
          </w:p>
          <w:p w14:paraId="6CB15DC2" w14:textId="1871281D" w:rsidR="008D56AE" w:rsidRPr="004B7716" w:rsidRDefault="008D56AE" w:rsidP="00261E39">
            <w:pPr>
              <w:tabs>
                <w:tab w:val="left" w:pos="993"/>
              </w:tabs>
              <w:jc w:val="both"/>
              <w:rPr>
                <w:rFonts w:ascii="Times New Roman" w:hAnsi="Times New Roman" w:cs="Times New Roman"/>
                <w:b/>
                <w:color w:val="000000" w:themeColor="text1"/>
                <w:sz w:val="18"/>
                <w:szCs w:val="18"/>
              </w:rPr>
            </w:pPr>
          </w:p>
        </w:tc>
        <w:tc>
          <w:tcPr>
            <w:tcW w:w="3703" w:type="pct"/>
            <w:gridSpan w:val="2"/>
            <w:shd w:val="clear" w:color="auto" w:fill="EEECE1" w:themeFill="background2"/>
          </w:tcPr>
          <w:p w14:paraId="6B66C74C" w14:textId="6963F875" w:rsidR="008D56AE" w:rsidRPr="004B7716" w:rsidRDefault="008D56AE" w:rsidP="00261E39">
            <w:pPr>
              <w:rPr>
                <w:rFonts w:ascii="Times New Roman" w:hAnsi="Times New Roman" w:cs="Times New Roman"/>
                <w:b/>
                <w:sz w:val="18"/>
                <w:szCs w:val="18"/>
              </w:rPr>
            </w:pPr>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p>
        </w:tc>
      </w:tr>
      <w:tr w:rsidR="008D56AE" w:rsidRPr="004B7716" w14:paraId="0DBFAC60" w14:textId="77777777" w:rsidTr="00C65CB7">
        <w:tc>
          <w:tcPr>
            <w:tcW w:w="1297" w:type="pct"/>
            <w:vMerge/>
          </w:tcPr>
          <w:p w14:paraId="706D889B" w14:textId="4A557819" w:rsidR="008D56AE" w:rsidRPr="004B7716" w:rsidRDefault="008D56AE" w:rsidP="00261E39">
            <w:pPr>
              <w:tabs>
                <w:tab w:val="left" w:pos="993"/>
              </w:tabs>
              <w:jc w:val="both"/>
              <w:rPr>
                <w:rFonts w:ascii="Times New Roman" w:hAnsi="Times New Roman" w:cs="Times New Roman"/>
                <w:color w:val="000000" w:themeColor="text1"/>
                <w:sz w:val="18"/>
                <w:szCs w:val="18"/>
              </w:rPr>
            </w:pPr>
          </w:p>
        </w:tc>
        <w:tc>
          <w:tcPr>
            <w:tcW w:w="1781" w:type="pct"/>
          </w:tcPr>
          <w:p w14:paraId="351E8F7B" w14:textId="439ED4A8" w:rsidR="008D56AE" w:rsidRPr="004B7716" w:rsidRDefault="008D56AE" w:rsidP="008D56AE">
            <w:pPr>
              <w:jc w:val="both"/>
              <w:rPr>
                <w:rFonts w:ascii="Times New Roman" w:hAnsi="Times New Roman" w:cs="Times New Roman"/>
                <w:sz w:val="18"/>
                <w:szCs w:val="18"/>
              </w:rPr>
            </w:pPr>
            <w:r w:rsidRPr="004B7716">
              <w:rPr>
                <w:rFonts w:ascii="Times New Roman" w:hAnsi="Times New Roman" w:cs="Times New Roman"/>
                <w:color w:val="000000"/>
                <w:sz w:val="18"/>
                <w:szCs w:val="18"/>
                <w:bdr w:val="none" w:sz="0" w:space="0" w:color="auto" w:frame="1"/>
                <w:lang w:eastAsia="en-GB"/>
              </w:rPr>
              <w:t xml:space="preserve">Įstatymo projekto 9 straipsnyje dėstomas kūrinio panaudojimas karikatūrai, parodijai ir </w:t>
            </w:r>
            <w:proofErr w:type="spellStart"/>
            <w:r w:rsidRPr="004B7716">
              <w:rPr>
                <w:rFonts w:ascii="Times New Roman" w:hAnsi="Times New Roman" w:cs="Times New Roman"/>
                <w:color w:val="000000"/>
                <w:sz w:val="18"/>
                <w:szCs w:val="18"/>
                <w:bdr w:val="none" w:sz="0" w:space="0" w:color="auto" w:frame="1"/>
                <w:lang w:eastAsia="en-GB"/>
              </w:rPr>
              <w:t>pastišui</w:t>
            </w:r>
            <w:proofErr w:type="spellEnd"/>
            <w:r w:rsidRPr="004B7716">
              <w:rPr>
                <w:rFonts w:ascii="Times New Roman" w:hAnsi="Times New Roman" w:cs="Times New Roman"/>
                <w:color w:val="000000"/>
                <w:sz w:val="18"/>
                <w:szCs w:val="18"/>
                <w:bdr w:val="none" w:sz="0" w:space="0" w:color="auto" w:frame="1"/>
                <w:lang w:eastAsia="en-GB"/>
              </w:rPr>
              <w:t>. Siekiant teisinio aiškumo, siūlytina nuostatą papildyti informacija apie panaudoti kūrinio autoriaus nurodymą.</w:t>
            </w:r>
          </w:p>
        </w:tc>
        <w:tc>
          <w:tcPr>
            <w:tcW w:w="1922" w:type="pct"/>
            <w:vMerge w:val="restart"/>
          </w:tcPr>
          <w:p w14:paraId="38938B0E" w14:textId="10DC46E0" w:rsidR="008D56AE" w:rsidRPr="004B7716" w:rsidRDefault="008D56AE" w:rsidP="00261E39">
            <w:pPr>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sidRPr="004B7716">
              <w:rPr>
                <w:rFonts w:ascii="Times New Roman" w:hAnsi="Times New Roman" w:cs="Times New Roman"/>
                <w:b/>
                <w:sz w:val="18"/>
                <w:szCs w:val="18"/>
              </w:rPr>
              <w:t>Suderinta darbo tvarka</w:t>
            </w:r>
          </w:p>
          <w:p w14:paraId="70732E2F" w14:textId="0F85FAD7" w:rsidR="008D56AE" w:rsidRPr="004B7716" w:rsidRDefault="008D56AE" w:rsidP="00261E39">
            <w:pPr>
              <w:jc w:val="both"/>
              <w:rPr>
                <w:rFonts w:ascii="Times New Roman" w:hAnsi="Times New Roman" w:cs="Times New Roman"/>
                <w:b/>
                <w:bCs/>
                <w:sz w:val="18"/>
                <w:szCs w:val="18"/>
              </w:rPr>
            </w:pPr>
            <w:r w:rsidRPr="004B7716">
              <w:rPr>
                <w:rFonts w:ascii="Times New Roman" w:hAnsi="Times New Roman" w:cs="Times New Roman"/>
                <w:sz w:val="18"/>
                <w:szCs w:val="18"/>
              </w:rPr>
              <w:t xml:space="preserve">Grąžinama išimtis karikatūros, parodijos ir </w:t>
            </w:r>
            <w:proofErr w:type="spellStart"/>
            <w:r w:rsidRPr="004B7716">
              <w:rPr>
                <w:rFonts w:ascii="Times New Roman" w:hAnsi="Times New Roman" w:cs="Times New Roman"/>
                <w:sz w:val="18"/>
                <w:szCs w:val="18"/>
              </w:rPr>
              <w:t>pastišo</w:t>
            </w:r>
            <w:proofErr w:type="spellEnd"/>
            <w:r w:rsidRPr="004B7716">
              <w:rPr>
                <w:rFonts w:ascii="Times New Roman" w:hAnsi="Times New Roman" w:cs="Times New Roman"/>
                <w:sz w:val="18"/>
                <w:szCs w:val="18"/>
              </w:rPr>
              <w:t xml:space="preserve"> tikslais, kurios Įstatyme anksčiau buvo atsisakyta per techninę klaidą.</w:t>
            </w:r>
            <w:r w:rsidRPr="004B7716">
              <w:rPr>
                <w:sz w:val="24"/>
                <w:szCs w:val="24"/>
              </w:rPr>
              <w:t xml:space="preserve"> </w:t>
            </w:r>
            <w:r w:rsidRPr="004B7716">
              <w:rPr>
                <w:rFonts w:ascii="Times New Roman" w:hAnsi="Times New Roman" w:cs="Times New Roman"/>
                <w:sz w:val="18"/>
                <w:szCs w:val="18"/>
              </w:rPr>
              <w:t xml:space="preserve">Ši Projekto nuostata perkelia 2001/29/EB direktyvos 3 straipsnio k) punktą, kuris nenumato reikalavimo nurodyti vardą. Kur to reikalaujama, direktyva nustato konkrečiai, pvz. 3 straipsnio a), c), d) punktuose. </w:t>
            </w:r>
            <w:r w:rsidRPr="004B7716">
              <w:rPr>
                <w:rFonts w:ascii="Times New Roman" w:hAnsi="Times New Roman" w:cs="Times New Roman"/>
                <w:color w:val="000000"/>
                <w:sz w:val="18"/>
                <w:szCs w:val="18"/>
                <w:bdr w:val="none" w:sz="0" w:space="0" w:color="auto" w:frame="1"/>
                <w:lang w:eastAsia="en-GB"/>
              </w:rPr>
              <w:t>Be to, nei Autorių teisių ir gretutinių teisių komisija, kurios ekspertai vertino Projektą, nei Teisingumo ministerija Projekto rengėjams pastabų šiuo atžvilgiu neturėjo.</w:t>
            </w:r>
          </w:p>
        </w:tc>
      </w:tr>
      <w:tr w:rsidR="008D56AE" w:rsidRPr="004B7716" w14:paraId="6C8D8E66" w14:textId="77777777" w:rsidTr="008D56AE">
        <w:trPr>
          <w:trHeight w:val="317"/>
        </w:trPr>
        <w:tc>
          <w:tcPr>
            <w:tcW w:w="1297" w:type="pct"/>
            <w:vMerge/>
          </w:tcPr>
          <w:p w14:paraId="2CDB3D5F" w14:textId="6F4BD550" w:rsidR="008D56AE" w:rsidRPr="004B7716" w:rsidRDefault="008D56AE" w:rsidP="00261E39">
            <w:pPr>
              <w:tabs>
                <w:tab w:val="left" w:pos="993"/>
              </w:tabs>
              <w:jc w:val="both"/>
              <w:rPr>
                <w:rFonts w:ascii="Times New Roman" w:hAnsi="Times New Roman" w:cs="Times New Roman"/>
                <w:b/>
                <w:sz w:val="18"/>
                <w:szCs w:val="18"/>
              </w:rPr>
            </w:pPr>
          </w:p>
        </w:tc>
        <w:tc>
          <w:tcPr>
            <w:tcW w:w="1781" w:type="pct"/>
            <w:shd w:val="clear" w:color="auto" w:fill="EEECE1" w:themeFill="background2"/>
          </w:tcPr>
          <w:p w14:paraId="219445D6" w14:textId="564A08B4" w:rsidR="008D56AE" w:rsidRDefault="008D56AE" w:rsidP="008D56AE">
            <w:pPr>
              <w:tabs>
                <w:tab w:val="left" w:pos="993"/>
              </w:tabs>
              <w:jc w:val="both"/>
              <w:rPr>
                <w:rFonts w:ascii="Times New Roman" w:hAnsi="Times New Roman" w:cs="Times New Roman"/>
                <w:b/>
                <w:sz w:val="18"/>
                <w:szCs w:val="18"/>
              </w:rPr>
            </w:pPr>
            <w:r>
              <w:rPr>
                <w:rFonts w:ascii="Times New Roman" w:hAnsi="Times New Roman" w:cs="Times New Roman"/>
                <w:b/>
                <w:sz w:val="18"/>
                <w:szCs w:val="18"/>
              </w:rPr>
              <w:t>Asociacija LATGA</w:t>
            </w:r>
          </w:p>
        </w:tc>
        <w:tc>
          <w:tcPr>
            <w:tcW w:w="1922" w:type="pct"/>
            <w:vMerge/>
          </w:tcPr>
          <w:p w14:paraId="5E408725" w14:textId="606CD909" w:rsidR="008D56AE" w:rsidRPr="004B7716" w:rsidRDefault="008D56AE" w:rsidP="00261E39">
            <w:pPr>
              <w:tabs>
                <w:tab w:val="left" w:pos="993"/>
              </w:tabs>
              <w:jc w:val="both"/>
              <w:rPr>
                <w:rFonts w:ascii="Times New Roman" w:hAnsi="Times New Roman" w:cs="Times New Roman"/>
                <w:b/>
                <w:sz w:val="18"/>
                <w:szCs w:val="18"/>
              </w:rPr>
            </w:pPr>
          </w:p>
        </w:tc>
      </w:tr>
      <w:tr w:rsidR="008D56AE" w:rsidRPr="004B7716" w14:paraId="6783CF2D" w14:textId="77777777" w:rsidTr="008D56AE">
        <w:trPr>
          <w:trHeight w:val="316"/>
        </w:trPr>
        <w:tc>
          <w:tcPr>
            <w:tcW w:w="1297" w:type="pct"/>
            <w:vMerge/>
          </w:tcPr>
          <w:p w14:paraId="57FE5871" w14:textId="77777777" w:rsidR="008D56AE" w:rsidRPr="004B7716" w:rsidRDefault="008D56AE" w:rsidP="00261E39">
            <w:pPr>
              <w:tabs>
                <w:tab w:val="left" w:pos="993"/>
              </w:tabs>
              <w:jc w:val="both"/>
              <w:rPr>
                <w:rFonts w:ascii="Times New Roman" w:hAnsi="Times New Roman" w:cs="Times New Roman"/>
                <w:b/>
                <w:sz w:val="18"/>
                <w:szCs w:val="18"/>
              </w:rPr>
            </w:pPr>
          </w:p>
        </w:tc>
        <w:tc>
          <w:tcPr>
            <w:tcW w:w="1781" w:type="pct"/>
          </w:tcPr>
          <w:p w14:paraId="7F52ABC3" w14:textId="6F10AEB2" w:rsidR="008D56AE" w:rsidRDefault="008D56AE" w:rsidP="008D56AE">
            <w:pPr>
              <w:tabs>
                <w:tab w:val="left" w:pos="709"/>
              </w:tabs>
              <w:jc w:val="both"/>
              <w:rPr>
                <w:rFonts w:ascii="Times New Roman" w:hAnsi="Times New Roman" w:cs="Times New Roman"/>
                <w:b/>
                <w:sz w:val="18"/>
                <w:szCs w:val="18"/>
              </w:rPr>
            </w:pPr>
            <w:r>
              <w:rPr>
                <w:rFonts w:ascii="Times New Roman" w:hAnsi="Times New Roman" w:cs="Times New Roman"/>
                <w:sz w:val="18"/>
                <w:szCs w:val="18"/>
              </w:rPr>
              <w:t>„</w:t>
            </w:r>
            <w:r w:rsidRPr="008D56AE">
              <w:rPr>
                <w:rFonts w:ascii="Times New Roman" w:hAnsi="Times New Roman" w:cs="Times New Roman"/>
                <w:sz w:val="18"/>
                <w:szCs w:val="18"/>
              </w:rPr>
              <w:t xml:space="preserve">Leidžiama be autoriaus ar kito autorių teisių subjekto leidimo ir be autorinio atlyginimo, </w:t>
            </w:r>
            <w:r w:rsidRPr="008D56AE">
              <w:rPr>
                <w:rFonts w:ascii="Times New Roman" w:hAnsi="Times New Roman" w:cs="Times New Roman"/>
                <w:b/>
                <w:bCs/>
                <w:sz w:val="18"/>
                <w:szCs w:val="18"/>
              </w:rPr>
              <w:t xml:space="preserve">tačiau nurodžius, jei tai įmanoma, naudojamą šaltinį ir autoriaus vardą, nekomerciniais tikslais </w:t>
            </w:r>
            <w:r w:rsidRPr="008D56AE">
              <w:rPr>
                <w:rFonts w:ascii="Times New Roman" w:hAnsi="Times New Roman" w:cs="Times New Roman"/>
                <w:sz w:val="18"/>
                <w:szCs w:val="18"/>
              </w:rPr>
              <w:t xml:space="preserve">panaudoti kūrinį karikatūrai, parodijai ar </w:t>
            </w:r>
            <w:proofErr w:type="spellStart"/>
            <w:r w:rsidRPr="008D56AE">
              <w:rPr>
                <w:rFonts w:ascii="Times New Roman" w:hAnsi="Times New Roman" w:cs="Times New Roman"/>
                <w:sz w:val="18"/>
                <w:szCs w:val="18"/>
              </w:rPr>
              <w:t>pastišui</w:t>
            </w:r>
            <w:proofErr w:type="spellEnd"/>
            <w:r w:rsidRPr="008D56AE">
              <w:rPr>
                <w:rFonts w:ascii="Times New Roman" w:hAnsi="Times New Roman" w:cs="Times New Roman"/>
                <w:sz w:val="18"/>
                <w:szCs w:val="18"/>
              </w:rPr>
              <w:t xml:space="preserve"> sukurti.“</w:t>
            </w:r>
          </w:p>
        </w:tc>
        <w:tc>
          <w:tcPr>
            <w:tcW w:w="1922" w:type="pct"/>
            <w:vMerge/>
          </w:tcPr>
          <w:p w14:paraId="5393C89B" w14:textId="2D6463BA" w:rsidR="008D56AE" w:rsidRDefault="008D56AE" w:rsidP="00261E39">
            <w:pPr>
              <w:tabs>
                <w:tab w:val="left" w:pos="993"/>
              </w:tabs>
              <w:jc w:val="both"/>
              <w:rPr>
                <w:rFonts w:ascii="Times New Roman" w:hAnsi="Times New Roman" w:cs="Times New Roman"/>
                <w:b/>
                <w:sz w:val="18"/>
                <w:szCs w:val="18"/>
              </w:rPr>
            </w:pPr>
          </w:p>
        </w:tc>
      </w:tr>
      <w:tr w:rsidR="00DD0130" w:rsidRPr="004B7716" w14:paraId="4F86A7D7" w14:textId="77777777" w:rsidTr="00C65CB7">
        <w:tc>
          <w:tcPr>
            <w:tcW w:w="5000" w:type="pct"/>
            <w:gridSpan w:val="3"/>
          </w:tcPr>
          <w:p w14:paraId="6A26047A" w14:textId="2A7241E6" w:rsidR="00DD0130" w:rsidRPr="004B7716" w:rsidRDefault="00DD0130" w:rsidP="00261E39">
            <w:pPr>
              <w:tabs>
                <w:tab w:val="left" w:pos="993"/>
              </w:tabs>
              <w:jc w:val="both"/>
              <w:rPr>
                <w:rFonts w:ascii="Times New Roman" w:hAnsi="Times New Roman" w:cs="Times New Roman"/>
                <w:b/>
                <w:bCs/>
                <w:sz w:val="18"/>
                <w:szCs w:val="18"/>
              </w:rPr>
            </w:pPr>
            <w:r w:rsidRPr="004B7716">
              <w:rPr>
                <w:rFonts w:ascii="Times New Roman" w:hAnsi="Times New Roman" w:cs="Times New Roman"/>
                <w:b/>
                <w:sz w:val="18"/>
                <w:szCs w:val="18"/>
              </w:rPr>
              <w:t xml:space="preserve">11 straipsnis. </w:t>
            </w:r>
            <w:r w:rsidRPr="004B7716">
              <w:rPr>
                <w:rFonts w:ascii="Times New Roman" w:hAnsi="Times New Roman" w:cs="Times New Roman"/>
                <w:b/>
                <w:bCs/>
                <w:sz w:val="18"/>
                <w:szCs w:val="18"/>
              </w:rPr>
              <w:t>22 straipsnio (Kūrinio panaudojimas mokymo ir mokslinių tyrimų tikslais) pakeitimas</w:t>
            </w:r>
          </w:p>
        </w:tc>
      </w:tr>
      <w:tr w:rsidR="00DD0130" w:rsidRPr="004B7716" w14:paraId="34F566DB" w14:textId="77777777" w:rsidTr="00C65CB7">
        <w:tc>
          <w:tcPr>
            <w:tcW w:w="1297" w:type="pct"/>
            <w:vMerge w:val="restart"/>
          </w:tcPr>
          <w:p w14:paraId="40EBFFD9" w14:textId="77777777" w:rsidR="00DD0130" w:rsidRPr="004B7716" w:rsidRDefault="00DD0130" w:rsidP="00261E39">
            <w:pPr>
              <w:tabs>
                <w:tab w:val="left" w:pos="993"/>
              </w:tabs>
              <w:jc w:val="both"/>
              <w:rPr>
                <w:rFonts w:ascii="Times New Roman" w:hAnsi="Times New Roman" w:cs="Times New Roman"/>
                <w:color w:val="000000"/>
                <w:sz w:val="18"/>
                <w:szCs w:val="18"/>
              </w:rPr>
            </w:pPr>
            <w:bookmarkStart w:id="10" w:name="_Hlk81980436"/>
            <w:r w:rsidRPr="004B7716">
              <w:rPr>
                <w:rFonts w:ascii="Times New Roman" w:hAnsi="Times New Roman" w:cs="Times New Roman"/>
                <w:color w:val="000000"/>
                <w:sz w:val="18"/>
                <w:szCs w:val="18"/>
              </w:rPr>
              <w:t xml:space="preserve">Pakeisti </w:t>
            </w:r>
            <w:r w:rsidRPr="004B7716">
              <w:rPr>
                <w:rFonts w:ascii="Times New Roman" w:hAnsi="Times New Roman" w:cs="Times New Roman"/>
                <w:bCs/>
                <w:color w:val="000000"/>
                <w:sz w:val="18"/>
                <w:szCs w:val="18"/>
              </w:rPr>
              <w:t>22</w:t>
            </w:r>
            <w:r w:rsidRPr="004B7716">
              <w:rPr>
                <w:rFonts w:ascii="Times New Roman" w:hAnsi="Times New Roman" w:cs="Times New Roman"/>
                <w:color w:val="000000"/>
                <w:sz w:val="18"/>
                <w:szCs w:val="18"/>
              </w:rPr>
              <w:t xml:space="preserve"> straipsnio 1 punktą ir išdėstyti jį taip:</w:t>
            </w:r>
          </w:p>
          <w:p w14:paraId="38C30DBC" w14:textId="77777777" w:rsidR="00DD0130" w:rsidRPr="004B7716" w:rsidRDefault="00DD0130" w:rsidP="00261E39">
            <w:pPr>
              <w:jc w:val="both"/>
              <w:rPr>
                <w:rFonts w:ascii="Times New Roman" w:hAnsi="Times New Roman" w:cs="Times New Roman"/>
                <w:sz w:val="18"/>
                <w:szCs w:val="18"/>
              </w:rPr>
            </w:pPr>
            <w:r w:rsidRPr="004B7716">
              <w:rPr>
                <w:rFonts w:ascii="Times New Roman" w:hAnsi="Times New Roman" w:cs="Times New Roman"/>
                <w:bCs/>
                <w:color w:val="000000"/>
                <w:sz w:val="18"/>
                <w:szCs w:val="18"/>
              </w:rPr>
              <w:t>„</w:t>
            </w:r>
            <w:r w:rsidRPr="004B7716">
              <w:rPr>
                <w:rFonts w:ascii="Times New Roman" w:hAnsi="Times New Roman" w:cs="Times New Roman"/>
                <w:sz w:val="18"/>
                <w:szCs w:val="18"/>
              </w:rPr>
              <w:t xml:space="preserve">1) kaip pavyzdį nekomerciniais mokymo ir mokslinių tyrimų tikslais, nurodant šaltinį, įskaitant autoriaus vardą, nebent tai neįmanoma, atgaminti, viešai paskelbti, </w:t>
            </w:r>
            <w:r w:rsidRPr="004B7716">
              <w:rPr>
                <w:rFonts w:ascii="Times New Roman" w:hAnsi="Times New Roman" w:cs="Times New Roman"/>
                <w:bCs/>
                <w:sz w:val="18"/>
                <w:szCs w:val="18"/>
              </w:rPr>
              <w:t>padaryti viešai prieinamais kompiuterių tinklais (internete)</w:t>
            </w:r>
            <w:r w:rsidRPr="004B7716">
              <w:rPr>
                <w:rFonts w:ascii="Times New Roman" w:hAnsi="Times New Roman" w:cs="Times New Roman"/>
                <w:sz w:val="18"/>
                <w:szCs w:val="18"/>
              </w:rPr>
              <w:t xml:space="preserve"> ir viešai rodyti nedidelius teisėtai išleistus ar viešai paskelbtus kūrinius bei jų skaitmenines kopijas ir trumpas teisėtai išleistų ar viešai paskelbtų kūrinių ar jų skaitmeninių kopijų ištraukas tiek originalo kalba, tiek išverstus į kitą kalbą, kiek</w:t>
            </w:r>
            <w:r w:rsidRPr="004B7716">
              <w:rPr>
                <w:rFonts w:ascii="Times New Roman" w:hAnsi="Times New Roman" w:cs="Times New Roman"/>
                <w:color w:val="FF0000"/>
                <w:sz w:val="18"/>
                <w:szCs w:val="18"/>
              </w:rPr>
              <w:t xml:space="preserve"> </w:t>
            </w:r>
            <w:r w:rsidRPr="004B7716">
              <w:rPr>
                <w:rFonts w:ascii="Times New Roman" w:hAnsi="Times New Roman" w:cs="Times New Roman"/>
                <w:sz w:val="18"/>
                <w:szCs w:val="18"/>
              </w:rPr>
              <w:t>tai susiję su mokymo programomis ir neviršija mokymui</w:t>
            </w:r>
            <w:r w:rsidRPr="004B7716">
              <w:rPr>
                <w:rFonts w:ascii="Times New Roman" w:hAnsi="Times New Roman" w:cs="Times New Roman"/>
                <w:color w:val="FF0000"/>
                <w:sz w:val="18"/>
                <w:szCs w:val="18"/>
              </w:rPr>
              <w:t xml:space="preserve"> </w:t>
            </w:r>
            <w:r w:rsidRPr="004B7716">
              <w:rPr>
                <w:rFonts w:ascii="Times New Roman" w:hAnsi="Times New Roman" w:cs="Times New Roman"/>
                <w:sz w:val="18"/>
                <w:szCs w:val="18"/>
              </w:rPr>
              <w:t>ar moksliniam tyrimui reikalingo masto; kai kūrinius mokymo tikslais taip naudoja švietimo įstaigos, toks 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autorių turtinių teisių apribojimo mokymo tikslais, yra niekinės ir negalioja.</w:t>
            </w:r>
            <w:r w:rsidRPr="004B7716">
              <w:rPr>
                <w:rFonts w:ascii="Times New Roman" w:eastAsia="Calibri" w:hAnsi="Times New Roman" w:cs="Times New Roman"/>
                <w:color w:val="000000"/>
                <w:sz w:val="18"/>
                <w:szCs w:val="18"/>
              </w:rPr>
              <w:t>“</w:t>
            </w:r>
          </w:p>
          <w:p w14:paraId="114E1C37" w14:textId="55920394" w:rsidR="00DD0130" w:rsidRPr="004B7716" w:rsidRDefault="00DD0130" w:rsidP="00261E39">
            <w:pPr>
              <w:jc w:val="both"/>
              <w:rPr>
                <w:rFonts w:ascii="Times New Roman" w:hAnsi="Times New Roman" w:cs="Times New Roman"/>
                <w:bCs/>
                <w:color w:val="000000" w:themeColor="text1"/>
                <w:sz w:val="18"/>
                <w:szCs w:val="18"/>
              </w:rPr>
            </w:pPr>
            <w:bookmarkStart w:id="11" w:name="_Hlk64290431"/>
            <w:bookmarkEnd w:id="10"/>
            <w:bookmarkEnd w:id="11"/>
            <w:r w:rsidRPr="004B7716">
              <w:rPr>
                <w:rFonts w:ascii="Times New Roman" w:eastAsia="Calibri" w:hAnsi="Times New Roman" w:cs="Times New Roman"/>
                <w:color w:val="000000" w:themeColor="text1"/>
                <w:sz w:val="18"/>
                <w:szCs w:val="18"/>
              </w:rPr>
              <w:t xml:space="preserve"> </w:t>
            </w:r>
          </w:p>
        </w:tc>
        <w:tc>
          <w:tcPr>
            <w:tcW w:w="3703" w:type="pct"/>
            <w:gridSpan w:val="2"/>
            <w:shd w:val="clear" w:color="auto" w:fill="EEECE1" w:themeFill="background2"/>
          </w:tcPr>
          <w:p w14:paraId="7C9D2DDD" w14:textId="6128717C" w:rsidR="00DD0130" w:rsidRPr="004B7716" w:rsidRDefault="00DD0130" w:rsidP="00261E39">
            <w:pPr>
              <w:rPr>
                <w:rFonts w:ascii="Times New Roman" w:hAnsi="Times New Roman" w:cs="Times New Roman"/>
                <w:sz w:val="18"/>
                <w:szCs w:val="18"/>
              </w:rPr>
            </w:pPr>
            <w:r w:rsidRPr="004B7716">
              <w:rPr>
                <w:rFonts w:ascii="Times New Roman" w:hAnsi="Times New Roman" w:cs="Times New Roman"/>
                <w:b/>
                <w:sz w:val="18"/>
                <w:szCs w:val="18"/>
              </w:rPr>
              <w:t xml:space="preserve">Lietuvos Respublikos </w:t>
            </w:r>
            <w:r w:rsidRPr="004B7716">
              <w:rPr>
                <w:rFonts w:ascii="Times New Roman" w:hAnsi="Times New Roman" w:cs="Times New Roman"/>
                <w:b/>
                <w:spacing w:val="-2"/>
                <w:sz w:val="18"/>
                <w:szCs w:val="18"/>
              </w:rPr>
              <w:t>švietimo, mokslo ir sporto ministerija</w:t>
            </w:r>
          </w:p>
        </w:tc>
      </w:tr>
      <w:tr w:rsidR="00DD0130" w:rsidRPr="004B7716" w14:paraId="5A4431DD" w14:textId="77777777" w:rsidTr="00C65CB7">
        <w:tc>
          <w:tcPr>
            <w:tcW w:w="1297" w:type="pct"/>
            <w:vMerge/>
          </w:tcPr>
          <w:p w14:paraId="19FCB32A" w14:textId="545B81DE" w:rsidR="00DD0130" w:rsidRPr="004B7716" w:rsidRDefault="00DD0130" w:rsidP="00261E39">
            <w:pPr>
              <w:jc w:val="both"/>
              <w:rPr>
                <w:rFonts w:ascii="Times New Roman" w:hAnsi="Times New Roman" w:cs="Times New Roman"/>
                <w:color w:val="000000" w:themeColor="text1"/>
                <w:sz w:val="18"/>
                <w:szCs w:val="18"/>
              </w:rPr>
            </w:pPr>
          </w:p>
        </w:tc>
        <w:tc>
          <w:tcPr>
            <w:tcW w:w="1781" w:type="pct"/>
          </w:tcPr>
          <w:p w14:paraId="0E7215EC" w14:textId="328541CF" w:rsidR="00DD0130" w:rsidRPr="004B7716" w:rsidRDefault="00DD0130" w:rsidP="00261E39">
            <w:pPr>
              <w:jc w:val="both"/>
              <w:rPr>
                <w:rFonts w:ascii="Times New Roman" w:hAnsi="Times New Roman" w:cs="Times New Roman"/>
                <w:sz w:val="18"/>
                <w:szCs w:val="18"/>
              </w:rPr>
            </w:pPr>
            <w:r w:rsidRPr="004B7716">
              <w:rPr>
                <w:rFonts w:ascii="Times New Roman" w:hAnsi="Times New Roman"/>
                <w:spacing w:val="-2"/>
                <w:sz w:val="18"/>
                <w:szCs w:val="18"/>
                <w:lang w:eastAsia="lt-LT"/>
              </w:rPr>
              <w:t>&lt;...&gt; atsižvelgiant į Švietimo įstatymo 2 straipsnio 17 dalį – vietoje žodžio ,,moksleivis“ – ,,mokinys“.</w:t>
            </w:r>
          </w:p>
        </w:tc>
        <w:tc>
          <w:tcPr>
            <w:tcW w:w="1922" w:type="pct"/>
          </w:tcPr>
          <w:p w14:paraId="7E7D0B0E" w14:textId="3925FADB"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t>Atsižvelgta iš dalies</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49BFB309" w14:textId="40EE9C01" w:rsidR="00DD0130" w:rsidRPr="004B7716" w:rsidRDefault="00DD0130" w:rsidP="00107E60">
            <w:pPr>
              <w:jc w:val="both"/>
              <w:rPr>
                <w:rFonts w:ascii="Times New Roman" w:hAnsi="Times New Roman" w:cs="Times New Roman"/>
                <w:sz w:val="18"/>
                <w:szCs w:val="18"/>
              </w:rPr>
            </w:pPr>
            <w:r w:rsidRPr="004B7716">
              <w:rPr>
                <w:rFonts w:ascii="Times New Roman" w:hAnsi="Times New Roman" w:cs="Times New Roman"/>
                <w:color w:val="000000"/>
                <w:sz w:val="18"/>
                <w:szCs w:val="18"/>
                <w:bdr w:val="none" w:sz="0" w:space="0" w:color="auto" w:frame="1"/>
                <w:lang w:eastAsia="en-GB"/>
              </w:rPr>
              <w:t>Pagal Autorių teisių ir gretutinių teisių komisijos, kurios ekspertai vertino projektą, rekomendacijas Projekto rengėjams, vartojama platesnė ir apibendrinanti sąvoka „besimokantieji švietimo įstaigoje“. Ji pakeičia siaurą sąrašą „moksleiviai ar studentai“, vartojamą Direktyvos 790 5 straipsnio 1 dalies a) punkte. Pakeitimas suderintas darbo tvarka.</w:t>
            </w:r>
          </w:p>
        </w:tc>
      </w:tr>
      <w:tr w:rsidR="00DD0130" w:rsidRPr="004B7716" w14:paraId="08499139" w14:textId="77777777" w:rsidTr="00C65CB7">
        <w:tc>
          <w:tcPr>
            <w:tcW w:w="1297" w:type="pct"/>
            <w:vMerge/>
          </w:tcPr>
          <w:p w14:paraId="18EF58E3" w14:textId="3026CC32" w:rsidR="00DD0130" w:rsidRPr="004B7716" w:rsidRDefault="00DD0130" w:rsidP="00261E39">
            <w:pPr>
              <w:jc w:val="both"/>
              <w:rPr>
                <w:rFonts w:ascii="Times New Roman" w:hAnsi="Times New Roman" w:cs="Times New Roman"/>
                <w:color w:val="000000" w:themeColor="text1"/>
                <w:sz w:val="18"/>
                <w:szCs w:val="18"/>
              </w:rPr>
            </w:pPr>
          </w:p>
        </w:tc>
        <w:tc>
          <w:tcPr>
            <w:tcW w:w="3703" w:type="pct"/>
            <w:gridSpan w:val="2"/>
            <w:shd w:val="clear" w:color="auto" w:fill="EEECE1" w:themeFill="background2"/>
          </w:tcPr>
          <w:p w14:paraId="5DCC78F7" w14:textId="0B1BFF4F" w:rsidR="00DD0130" w:rsidRPr="004B7716" w:rsidRDefault="00DD0130" w:rsidP="00261E39">
            <w:pPr>
              <w:rPr>
                <w:rFonts w:ascii="Times New Roman" w:hAnsi="Times New Roman" w:cs="Times New Roman"/>
                <w:sz w:val="18"/>
                <w:szCs w:val="18"/>
              </w:rPr>
            </w:pPr>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p>
        </w:tc>
      </w:tr>
      <w:tr w:rsidR="00DD0130" w:rsidRPr="004B7716" w14:paraId="525775A5" w14:textId="77777777" w:rsidTr="00C65CB7">
        <w:tc>
          <w:tcPr>
            <w:tcW w:w="1297" w:type="pct"/>
            <w:vMerge/>
          </w:tcPr>
          <w:p w14:paraId="18BB482A" w14:textId="34ABAC98" w:rsidR="00DD0130" w:rsidRPr="004B7716" w:rsidRDefault="00DD0130" w:rsidP="00261E39">
            <w:pPr>
              <w:jc w:val="both"/>
              <w:rPr>
                <w:rFonts w:ascii="Times New Roman" w:hAnsi="Times New Roman" w:cs="Times New Roman"/>
                <w:color w:val="000000" w:themeColor="text1"/>
                <w:sz w:val="18"/>
                <w:szCs w:val="18"/>
              </w:rPr>
            </w:pPr>
          </w:p>
        </w:tc>
        <w:tc>
          <w:tcPr>
            <w:tcW w:w="1781" w:type="pct"/>
          </w:tcPr>
          <w:p w14:paraId="4B55D823" w14:textId="77777777" w:rsidR="004B5656" w:rsidRDefault="00DD0130" w:rsidP="00954AA9">
            <w:pPr>
              <w:jc w:val="both"/>
              <w:rPr>
                <w:rFonts w:ascii="Times New Roman" w:eastAsia="Calibri" w:hAnsi="Times New Roman" w:cs="Times New Roman"/>
                <w:color w:val="000000"/>
                <w:sz w:val="18"/>
                <w:szCs w:val="18"/>
              </w:rPr>
            </w:pPr>
            <w:r w:rsidRPr="004B7716">
              <w:rPr>
                <w:rFonts w:ascii="Times New Roman" w:hAnsi="Times New Roman" w:cs="Times New Roman"/>
                <w:color w:val="000000"/>
                <w:sz w:val="18"/>
                <w:szCs w:val="18"/>
                <w:bdr w:val="none" w:sz="0" w:space="0" w:color="auto" w:frame="1"/>
                <w:lang w:eastAsia="en-GB"/>
              </w:rPr>
              <w:t>Įstatymo projekto 10 straipsnyje dėstomas kūrinio panaudojimas mokymo ir mokslinių tyrimų tikslais. Atkreiptinas dėmesys, kad Įstatymo  22 straipsnio 1 punktas siejamas su mokymo ir mokslinių tyrimų tikslais, tačiau kita sąsaja yra tik su mokymo programomis, nors mastas siejamas su moksliniu tyrimu. Neaišku, ar nuostata „</w:t>
            </w:r>
            <w:r w:rsidRPr="004B7716">
              <w:rPr>
                <w:rFonts w:ascii="Times New Roman" w:hAnsi="Times New Roman" w:cs="Times New Roman"/>
                <w:sz w:val="18"/>
                <w:szCs w:val="18"/>
              </w:rPr>
              <w:t>kai kūrinius mokymo tikslais taip naudoja švietimo įstaigos, toks 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autorių turtinių teisių apribojimo, yra niekinės ir negalioja.</w:t>
            </w:r>
            <w:r w:rsidRPr="004B7716">
              <w:rPr>
                <w:rFonts w:ascii="Times New Roman" w:eastAsia="Calibri" w:hAnsi="Times New Roman" w:cs="Times New Roman"/>
                <w:color w:val="000000"/>
                <w:sz w:val="18"/>
                <w:szCs w:val="18"/>
              </w:rPr>
              <w:t xml:space="preserve">“ taikoma ir mokslo ir studijų institucijoms. </w:t>
            </w:r>
          </w:p>
          <w:p w14:paraId="4E6891AA" w14:textId="77777777" w:rsidR="004B5656" w:rsidRDefault="004B5656" w:rsidP="00954AA9">
            <w:pPr>
              <w:jc w:val="both"/>
              <w:rPr>
                <w:rFonts w:ascii="Times New Roman" w:eastAsia="Calibri" w:hAnsi="Times New Roman" w:cs="Times New Roman"/>
                <w:color w:val="000000"/>
                <w:sz w:val="18"/>
                <w:szCs w:val="18"/>
              </w:rPr>
            </w:pPr>
          </w:p>
          <w:p w14:paraId="1A5DA132" w14:textId="77777777" w:rsidR="004B5656" w:rsidRDefault="004B5656" w:rsidP="00954AA9">
            <w:pPr>
              <w:jc w:val="both"/>
              <w:rPr>
                <w:rFonts w:ascii="Times New Roman" w:eastAsia="Calibri" w:hAnsi="Times New Roman" w:cs="Times New Roman"/>
                <w:color w:val="000000"/>
                <w:sz w:val="18"/>
                <w:szCs w:val="18"/>
              </w:rPr>
            </w:pPr>
          </w:p>
          <w:p w14:paraId="6694138B" w14:textId="77777777" w:rsidR="004B5656" w:rsidRDefault="004B5656" w:rsidP="00954AA9">
            <w:pPr>
              <w:jc w:val="both"/>
              <w:rPr>
                <w:rFonts w:ascii="Times New Roman" w:eastAsia="Calibri" w:hAnsi="Times New Roman" w:cs="Times New Roman"/>
                <w:color w:val="000000"/>
                <w:sz w:val="18"/>
                <w:szCs w:val="18"/>
              </w:rPr>
            </w:pPr>
          </w:p>
          <w:p w14:paraId="0541F30E" w14:textId="77777777" w:rsidR="004B5656" w:rsidRDefault="004B5656" w:rsidP="00954AA9">
            <w:pPr>
              <w:jc w:val="both"/>
              <w:rPr>
                <w:rFonts w:ascii="Times New Roman" w:eastAsia="Calibri" w:hAnsi="Times New Roman" w:cs="Times New Roman"/>
                <w:color w:val="000000"/>
                <w:sz w:val="18"/>
                <w:szCs w:val="18"/>
              </w:rPr>
            </w:pPr>
          </w:p>
          <w:p w14:paraId="42914F1C" w14:textId="77777777" w:rsidR="004B5656" w:rsidRDefault="004B5656" w:rsidP="00954AA9">
            <w:pPr>
              <w:jc w:val="both"/>
              <w:rPr>
                <w:rFonts w:ascii="Times New Roman" w:eastAsia="Calibri" w:hAnsi="Times New Roman" w:cs="Times New Roman"/>
                <w:color w:val="000000"/>
                <w:sz w:val="18"/>
                <w:szCs w:val="18"/>
              </w:rPr>
            </w:pPr>
          </w:p>
          <w:p w14:paraId="75707C40" w14:textId="77777777" w:rsidR="004B5656" w:rsidRDefault="004B5656" w:rsidP="00954AA9">
            <w:pPr>
              <w:jc w:val="both"/>
              <w:rPr>
                <w:rFonts w:ascii="Times New Roman" w:eastAsia="Calibri" w:hAnsi="Times New Roman" w:cs="Times New Roman"/>
                <w:color w:val="000000"/>
                <w:sz w:val="18"/>
                <w:szCs w:val="18"/>
              </w:rPr>
            </w:pPr>
          </w:p>
          <w:p w14:paraId="0E5030DC" w14:textId="77777777" w:rsidR="004B5656" w:rsidRDefault="004B5656" w:rsidP="00954AA9">
            <w:pPr>
              <w:jc w:val="both"/>
              <w:rPr>
                <w:rFonts w:ascii="Times New Roman" w:eastAsia="Calibri" w:hAnsi="Times New Roman" w:cs="Times New Roman"/>
                <w:color w:val="000000"/>
                <w:sz w:val="18"/>
                <w:szCs w:val="18"/>
              </w:rPr>
            </w:pPr>
          </w:p>
          <w:p w14:paraId="017DF51D" w14:textId="77777777" w:rsidR="004B5656" w:rsidRDefault="004B5656" w:rsidP="00954AA9">
            <w:pPr>
              <w:jc w:val="both"/>
              <w:rPr>
                <w:rFonts w:ascii="Times New Roman" w:eastAsia="Calibri" w:hAnsi="Times New Roman" w:cs="Times New Roman"/>
                <w:color w:val="000000"/>
                <w:sz w:val="18"/>
                <w:szCs w:val="18"/>
              </w:rPr>
            </w:pPr>
          </w:p>
          <w:p w14:paraId="6996E2BF" w14:textId="77777777" w:rsidR="004B5656" w:rsidRDefault="004B5656" w:rsidP="00954AA9">
            <w:pPr>
              <w:jc w:val="both"/>
              <w:rPr>
                <w:rFonts w:ascii="Times New Roman" w:eastAsia="Calibri" w:hAnsi="Times New Roman" w:cs="Times New Roman"/>
                <w:color w:val="000000"/>
                <w:sz w:val="18"/>
                <w:szCs w:val="18"/>
              </w:rPr>
            </w:pPr>
          </w:p>
          <w:p w14:paraId="113C06E2" w14:textId="77777777" w:rsidR="004B5656" w:rsidRDefault="004B5656" w:rsidP="00954AA9">
            <w:pPr>
              <w:jc w:val="both"/>
              <w:rPr>
                <w:rFonts w:ascii="Times New Roman" w:eastAsia="Calibri" w:hAnsi="Times New Roman" w:cs="Times New Roman"/>
                <w:color w:val="000000"/>
                <w:sz w:val="18"/>
                <w:szCs w:val="18"/>
              </w:rPr>
            </w:pPr>
          </w:p>
          <w:p w14:paraId="2FB18F47" w14:textId="46E0D0E3" w:rsidR="00DD0130" w:rsidRPr="004B7716" w:rsidRDefault="00DD0130" w:rsidP="00954AA9">
            <w:pPr>
              <w:jc w:val="both"/>
              <w:rPr>
                <w:rFonts w:ascii="Times New Roman" w:hAnsi="Times New Roman" w:cs="Times New Roman"/>
                <w:color w:val="000000"/>
                <w:sz w:val="18"/>
                <w:szCs w:val="18"/>
                <w:bdr w:val="none" w:sz="0" w:space="0" w:color="auto" w:frame="1"/>
                <w:lang w:eastAsia="en-GB"/>
              </w:rPr>
            </w:pPr>
            <w:r w:rsidRPr="004B7716">
              <w:rPr>
                <w:rFonts w:ascii="Times New Roman" w:eastAsia="Calibri" w:hAnsi="Times New Roman" w:cs="Times New Roman"/>
                <w:color w:val="000000"/>
                <w:sz w:val="18"/>
                <w:szCs w:val="18"/>
              </w:rPr>
              <w:lastRenderedPageBreak/>
              <w:t>Taip pat a</w:t>
            </w:r>
            <w:r w:rsidRPr="004B7716">
              <w:rPr>
                <w:rFonts w:ascii="Times New Roman" w:hAnsi="Times New Roman" w:cs="Times New Roman"/>
                <w:color w:val="000000"/>
                <w:sz w:val="18"/>
                <w:szCs w:val="18"/>
                <w:bdr w:val="none" w:sz="0" w:space="0" w:color="auto" w:frame="1"/>
                <w:lang w:eastAsia="en-GB"/>
              </w:rPr>
              <w:t>tkreiptinas dėmesys, kad Lietuvos mokslo ir studijų institucijose studijuoja ne tik studentai, bet ir mokosi klausytojai, o mokslinę veiklą vykdo ir tyrėjai. Atsižvelgiant į tai, siūlytina papildyti Įstatymo  22 straipsnio 1 punktą.</w:t>
            </w:r>
          </w:p>
          <w:p w14:paraId="3099F074" w14:textId="1CAA5641" w:rsidR="00DD0130" w:rsidRPr="004B7716" w:rsidRDefault="00DD0130" w:rsidP="00954AA9">
            <w:pPr>
              <w:jc w:val="both"/>
              <w:rPr>
                <w:rFonts w:ascii="Times New Roman" w:hAnsi="Times New Roman" w:cs="Times New Roman"/>
                <w:sz w:val="18"/>
                <w:szCs w:val="18"/>
              </w:rPr>
            </w:pPr>
          </w:p>
          <w:p w14:paraId="34DCAFA8" w14:textId="77777777" w:rsidR="00DD0130" w:rsidRPr="004B7716" w:rsidRDefault="00DD0130" w:rsidP="00FB1645">
            <w:pPr>
              <w:pStyle w:val="Normal1"/>
              <w:shd w:val="clear" w:color="auto" w:fill="FFFFFF"/>
              <w:spacing w:before="0" w:beforeAutospacing="0" w:after="0" w:afterAutospacing="0"/>
              <w:jc w:val="both"/>
              <w:rPr>
                <w:iCs/>
                <w:sz w:val="18"/>
                <w:szCs w:val="18"/>
              </w:rPr>
            </w:pPr>
            <w:r w:rsidRPr="004B7716">
              <w:rPr>
                <w:color w:val="201F1E"/>
                <w:sz w:val="18"/>
                <w:szCs w:val="18"/>
                <w:bdr w:val="none" w:sz="0" w:space="0" w:color="auto" w:frame="1"/>
                <w:shd w:val="clear" w:color="auto" w:fill="FFFFFF"/>
              </w:rPr>
              <w:t xml:space="preserve">&lt;...&gt; tyrėjai mokymo tikslais veda ir dirbtuves/mokymus konferencijose (angl. </w:t>
            </w:r>
            <w:r w:rsidRPr="004B7716">
              <w:rPr>
                <w:i/>
                <w:iCs/>
                <w:color w:val="201F1E"/>
                <w:sz w:val="18"/>
                <w:szCs w:val="18"/>
                <w:bdr w:val="none" w:sz="0" w:space="0" w:color="auto" w:frame="1"/>
                <w:shd w:val="clear" w:color="auto" w:fill="FFFFFF"/>
              </w:rPr>
              <w:t>„</w:t>
            </w:r>
            <w:proofErr w:type="spellStart"/>
            <w:r w:rsidRPr="004B7716">
              <w:rPr>
                <w:i/>
                <w:iCs/>
                <w:color w:val="201F1E"/>
                <w:sz w:val="18"/>
                <w:szCs w:val="18"/>
                <w:bdr w:val="none" w:sz="0" w:space="0" w:color="auto" w:frame="1"/>
                <w:shd w:val="clear" w:color="auto" w:fill="FFFFFF"/>
              </w:rPr>
              <w:t>pre-conference</w:t>
            </w:r>
            <w:proofErr w:type="spellEnd"/>
            <w:r w:rsidRPr="004B7716">
              <w:rPr>
                <w:i/>
                <w:iCs/>
                <w:color w:val="201F1E"/>
                <w:sz w:val="18"/>
                <w:szCs w:val="18"/>
                <w:bdr w:val="none" w:sz="0" w:space="0" w:color="auto" w:frame="1"/>
                <w:shd w:val="clear" w:color="auto" w:fill="FFFFFF"/>
              </w:rPr>
              <w:t xml:space="preserve"> </w:t>
            </w:r>
            <w:proofErr w:type="spellStart"/>
            <w:r w:rsidRPr="004B7716">
              <w:rPr>
                <w:i/>
                <w:iCs/>
                <w:color w:val="201F1E"/>
                <w:sz w:val="18"/>
                <w:szCs w:val="18"/>
                <w:bdr w:val="none" w:sz="0" w:space="0" w:color="auto" w:frame="1"/>
                <w:shd w:val="clear" w:color="auto" w:fill="FFFFFF"/>
              </w:rPr>
              <w:t>workshop</w:t>
            </w:r>
            <w:proofErr w:type="spellEnd"/>
            <w:r w:rsidRPr="004B7716">
              <w:rPr>
                <w:i/>
                <w:iCs/>
                <w:color w:val="201F1E"/>
                <w:sz w:val="18"/>
                <w:szCs w:val="18"/>
                <w:bdr w:val="none" w:sz="0" w:space="0" w:color="auto" w:frame="1"/>
                <w:shd w:val="clear" w:color="auto" w:fill="FFFFFF"/>
              </w:rPr>
              <w:t>“)</w:t>
            </w:r>
            <w:r w:rsidRPr="004B7716">
              <w:rPr>
                <w:color w:val="201F1E"/>
                <w:sz w:val="18"/>
                <w:szCs w:val="18"/>
                <w:bdr w:val="none" w:sz="0" w:space="0" w:color="auto" w:frame="1"/>
                <w:shd w:val="clear" w:color="auto" w:fill="FFFFFF"/>
              </w:rPr>
              <w:t xml:space="preserve"> ir kituose mokslo renginiuose</w:t>
            </w:r>
            <w:r w:rsidRPr="004B7716">
              <w:rPr>
                <w:color w:val="000000"/>
                <w:sz w:val="18"/>
                <w:szCs w:val="18"/>
                <w:shd w:val="clear" w:color="auto" w:fill="FFFFFF"/>
              </w:rPr>
              <w:t>.</w:t>
            </w:r>
            <w:r w:rsidRPr="004B7716">
              <w:rPr>
                <w:b/>
                <w:bCs/>
                <w:color w:val="000000"/>
                <w:sz w:val="18"/>
                <w:szCs w:val="18"/>
                <w:bdr w:val="none" w:sz="0" w:space="0" w:color="auto" w:frame="1"/>
              </w:rPr>
              <w:t> </w:t>
            </w:r>
          </w:p>
          <w:p w14:paraId="4DBBB35C" w14:textId="77777777" w:rsidR="00DD0130" w:rsidRPr="004B7716" w:rsidRDefault="00DD0130" w:rsidP="00954AA9">
            <w:pPr>
              <w:jc w:val="both"/>
              <w:rPr>
                <w:rFonts w:ascii="Times New Roman" w:hAnsi="Times New Roman" w:cs="Times New Roman"/>
                <w:sz w:val="18"/>
                <w:szCs w:val="18"/>
              </w:rPr>
            </w:pPr>
          </w:p>
          <w:p w14:paraId="7E7368DF" w14:textId="77777777" w:rsidR="00DD0130" w:rsidRPr="004B7716" w:rsidRDefault="00DD0130" w:rsidP="00954AA9">
            <w:pPr>
              <w:jc w:val="both"/>
              <w:rPr>
                <w:rFonts w:ascii="Times New Roman" w:hAnsi="Times New Roman" w:cs="Times New Roman"/>
                <w:sz w:val="18"/>
                <w:szCs w:val="18"/>
              </w:rPr>
            </w:pPr>
          </w:p>
          <w:p w14:paraId="63CC3245" w14:textId="0B8B6A23" w:rsidR="00DD0130" w:rsidRPr="004B7716" w:rsidRDefault="00DD0130" w:rsidP="00954AA9">
            <w:pPr>
              <w:jc w:val="both"/>
              <w:rPr>
                <w:rFonts w:ascii="Times New Roman" w:hAnsi="Times New Roman" w:cs="Times New Roman"/>
                <w:sz w:val="18"/>
                <w:szCs w:val="18"/>
              </w:rPr>
            </w:pPr>
          </w:p>
        </w:tc>
        <w:tc>
          <w:tcPr>
            <w:tcW w:w="1922" w:type="pct"/>
          </w:tcPr>
          <w:p w14:paraId="0164631A" w14:textId="18955F89"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Atsižvelgta iš dalies</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62A2152E" w14:textId="07F09866" w:rsidR="00DD0130" w:rsidRPr="004B7716" w:rsidRDefault="00DD0130" w:rsidP="00261E39">
            <w:pPr>
              <w:shd w:val="clear" w:color="auto" w:fill="FFFFFF"/>
              <w:jc w:val="both"/>
              <w:textAlignment w:val="baseline"/>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t xml:space="preserve">Projekto nuostata iš esmės keičia tik išimtį mokymo tikslais. ATGTĮ </w:t>
            </w:r>
            <w:r w:rsidRPr="004B7716">
              <w:rPr>
                <w:rFonts w:ascii="Times New Roman" w:hAnsi="Times New Roman" w:cs="Times New Roman"/>
                <w:bCs/>
                <w:color w:val="000000"/>
                <w:sz w:val="18"/>
                <w:szCs w:val="18"/>
              </w:rPr>
              <w:t>22</w:t>
            </w:r>
            <w:r w:rsidRPr="004B7716">
              <w:rPr>
                <w:rFonts w:ascii="Times New Roman" w:hAnsi="Times New Roman" w:cs="Times New Roman"/>
                <w:color w:val="000000"/>
                <w:sz w:val="18"/>
                <w:szCs w:val="18"/>
              </w:rPr>
              <w:t xml:space="preserve"> straipsnio 1 punkto papildymas „kai </w:t>
            </w:r>
            <w:r w:rsidRPr="004B7716">
              <w:rPr>
                <w:rFonts w:ascii="Times New Roman" w:hAnsi="Times New Roman" w:cs="Times New Roman"/>
                <w:color w:val="000000"/>
                <w:sz w:val="18"/>
                <w:szCs w:val="18"/>
                <w:bdr w:val="none" w:sz="0" w:space="0" w:color="auto" w:frame="1"/>
                <w:lang w:eastAsia="en-GB"/>
              </w:rPr>
              <w:t xml:space="preserve"> </w:t>
            </w:r>
            <w:r w:rsidRPr="004B7716">
              <w:rPr>
                <w:rFonts w:ascii="Times New Roman" w:hAnsi="Times New Roman" w:cs="Times New Roman"/>
                <w:sz w:val="18"/>
                <w:szCs w:val="18"/>
              </w:rPr>
              <w:t>kūrinius mokymo tikslais taip naudoja švietimo įstaigos“ yra</w:t>
            </w:r>
            <w:r w:rsidRPr="004B7716">
              <w:rPr>
                <w:rFonts w:ascii="Times New Roman" w:hAnsi="Times New Roman" w:cs="Times New Roman"/>
                <w:color w:val="000000"/>
                <w:sz w:val="18"/>
                <w:szCs w:val="18"/>
                <w:bdr w:val="none" w:sz="0" w:space="0" w:color="auto" w:frame="1"/>
                <w:lang w:eastAsia="en-GB"/>
              </w:rPr>
              <w:t xml:space="preserve"> skirtas tik reguliavimui mokymo tikslais, jo mastas neapima mokslinių tyrimų. </w:t>
            </w:r>
          </w:p>
          <w:p w14:paraId="0A915D82" w14:textId="39D94C61" w:rsidR="00DD0130" w:rsidRPr="004B7716" w:rsidRDefault="00DD0130" w:rsidP="00261E39">
            <w:pPr>
              <w:shd w:val="clear" w:color="auto" w:fill="FFFFFF"/>
              <w:jc w:val="both"/>
              <w:textAlignment w:val="baseline"/>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t>Projekto rengėjai sutinka su pasiūlymu patikslinti paskutinį šio punkto sakinį teisinio aiškumo dėlei ir jį papildo, kad „</w:t>
            </w:r>
            <w:r w:rsidRPr="004B7716">
              <w:rPr>
                <w:rFonts w:ascii="Times New Roman" w:hAnsi="Times New Roman" w:cs="Times New Roman"/>
                <w:sz w:val="18"/>
                <w:szCs w:val="18"/>
              </w:rPr>
              <w:t xml:space="preserve">Sutarčių sąlygos, kurios neleidžia taikyti šiame punkte numatyto autorių turtinių teisių apribojimo </w:t>
            </w:r>
            <w:r w:rsidRPr="004B7716">
              <w:rPr>
                <w:rFonts w:ascii="Times New Roman" w:hAnsi="Times New Roman" w:cs="Times New Roman"/>
                <w:i/>
                <w:iCs/>
                <w:sz w:val="18"/>
                <w:szCs w:val="18"/>
              </w:rPr>
              <w:t>mokymo tikslais</w:t>
            </w:r>
            <w:r w:rsidRPr="004B7716">
              <w:rPr>
                <w:rFonts w:ascii="Times New Roman" w:hAnsi="Times New Roman" w:cs="Times New Roman"/>
                <w:sz w:val="18"/>
                <w:szCs w:val="18"/>
              </w:rPr>
              <w:t>, yra niekinės ir negalioja</w:t>
            </w:r>
            <w:r w:rsidRPr="004B7716">
              <w:rPr>
                <w:rFonts w:ascii="Times New Roman" w:hAnsi="Times New Roman" w:cs="Times New Roman"/>
                <w:color w:val="000000"/>
                <w:sz w:val="18"/>
                <w:szCs w:val="18"/>
                <w:bdr w:val="none" w:sz="0" w:space="0" w:color="auto" w:frame="1"/>
                <w:lang w:eastAsia="en-GB"/>
              </w:rPr>
              <w:t>“.</w:t>
            </w:r>
          </w:p>
          <w:p w14:paraId="475AD280" w14:textId="1E930E1E" w:rsidR="00DD0130" w:rsidRPr="004B7716" w:rsidRDefault="00DD0130" w:rsidP="00261E39">
            <w:pPr>
              <w:shd w:val="clear" w:color="auto" w:fill="FFFFFF"/>
              <w:jc w:val="both"/>
              <w:textAlignment w:val="baseline"/>
              <w:rPr>
                <w:rFonts w:ascii="Times New Roman" w:hAnsi="Times New Roman" w:cs="Times New Roman"/>
                <w:color w:val="000000"/>
                <w:sz w:val="18"/>
                <w:szCs w:val="18"/>
                <w:lang w:eastAsia="en-GB"/>
              </w:rPr>
            </w:pPr>
            <w:r w:rsidRPr="004B7716">
              <w:rPr>
                <w:rFonts w:ascii="Times New Roman" w:hAnsi="Times New Roman" w:cs="Times New Roman"/>
                <w:color w:val="000000"/>
                <w:sz w:val="18"/>
                <w:szCs w:val="18"/>
                <w:bdr w:val="none" w:sz="0" w:space="0" w:color="auto" w:frame="1"/>
                <w:lang w:eastAsia="en-GB"/>
              </w:rPr>
              <w:t>Projekto rengėjai sutinka su pasiūlymu įtraukti ir „klausytojus“. Apibrėžiant prieigos prie virtualios aplinkos suteikimą moksleiviams, studentams, ir mokytojams, dėstytojams formaliai gali būti eliminuojama dalis švietimo paslaugas švietimo įstaigose gaunančių subjektų grupė – klausytojai. Mokslo ir studijų įstatyme klausytojas apibrėžiamas kaip asmuo, besimokantis aukštojoje mokykloje pagal neformaliojo suaugusiųjų švietimo programą arba atskirus studijų dalykus (modulius).  Pagal Autorių teisių ir gretutinių teisių komisijos, kurios ekspertai vertino projektą, rekomendacijas Projekto rengėjams, vartojama platesnė ir apibendrinanti sąvoka „besimokantieji švietimo įstaigoje“. Ji pakeičia siaurą sąrašą „moksleiviai ar studentai“, vartojamą Direktyvos 790 5 straipsnio 1 dalies a) punkte. Sąvoka „besimokantieji švietimo įstaigoje“ apima ir klausytojų kategoriją.</w:t>
            </w:r>
          </w:p>
          <w:p w14:paraId="6991F3C4" w14:textId="5C4D7768" w:rsidR="00DD0130" w:rsidRPr="004B7716" w:rsidRDefault="004B5656" w:rsidP="00261E39">
            <w:pPr>
              <w:shd w:val="clear" w:color="auto" w:fill="FFFFFF"/>
              <w:jc w:val="both"/>
              <w:rPr>
                <w:rFonts w:ascii="Times New Roman" w:hAnsi="Times New Roman" w:cs="Times New Roman"/>
                <w:b/>
                <w:bCs/>
                <w:color w:val="000000"/>
                <w:sz w:val="18"/>
                <w:szCs w:val="18"/>
                <w:bdr w:val="none" w:sz="0" w:space="0" w:color="auto" w:frame="1"/>
                <w:lang w:eastAsia="en-GB"/>
              </w:rPr>
            </w:pPr>
            <w:r>
              <w:rPr>
                <w:rFonts w:ascii="Times New Roman" w:hAnsi="Times New Roman" w:cs="Times New Roman"/>
                <w:b/>
                <w:bCs/>
                <w:color w:val="000000"/>
                <w:sz w:val="18"/>
                <w:szCs w:val="18"/>
                <w:bdr w:val="none" w:sz="0" w:space="0" w:color="auto" w:frame="1"/>
                <w:lang w:eastAsia="en-GB"/>
              </w:rPr>
              <w:lastRenderedPageBreak/>
              <w:t>A</w:t>
            </w:r>
            <w:r w:rsidR="00DD0130" w:rsidRPr="004B7716">
              <w:rPr>
                <w:rFonts w:ascii="Times New Roman" w:hAnsi="Times New Roman" w:cs="Times New Roman"/>
                <w:b/>
                <w:bCs/>
                <w:color w:val="000000"/>
                <w:sz w:val="18"/>
                <w:szCs w:val="18"/>
                <w:bdr w:val="none" w:sz="0" w:space="0" w:color="auto" w:frame="1"/>
                <w:lang w:eastAsia="en-GB"/>
              </w:rPr>
              <w:t>tsižvelgta</w:t>
            </w:r>
            <w:r>
              <w:rPr>
                <w:rFonts w:ascii="Times New Roman" w:hAnsi="Times New Roman" w:cs="Times New Roman"/>
                <w:b/>
                <w:bCs/>
                <w:color w:val="000000"/>
                <w:sz w:val="18"/>
                <w:szCs w:val="18"/>
                <w:bdr w:val="none" w:sz="0" w:space="0" w:color="auto" w:frame="1"/>
                <w:lang w:eastAsia="en-GB"/>
              </w:rPr>
              <w:t xml:space="preserve"> iš dalies</w:t>
            </w:r>
            <w:r w:rsidR="008F22F7" w:rsidRPr="004B7716">
              <w:rPr>
                <w:rFonts w:ascii="Times New Roman" w:hAnsi="Times New Roman" w:cs="Times New Roman"/>
                <w:b/>
                <w:bCs/>
                <w:color w:val="000000"/>
                <w:sz w:val="18"/>
                <w:szCs w:val="18"/>
                <w:bdr w:val="none" w:sz="0" w:space="0" w:color="auto" w:frame="1"/>
                <w:lang w:eastAsia="en-GB"/>
              </w:rPr>
              <w:t>. Nesuderinta darbo tvarka</w:t>
            </w:r>
          </w:p>
          <w:p w14:paraId="2BB1780E" w14:textId="33D97138" w:rsidR="006E4C52" w:rsidRPr="004B7716" w:rsidRDefault="00DD0130" w:rsidP="002436B4">
            <w:pPr>
              <w:pStyle w:val="Normal1"/>
              <w:shd w:val="clear" w:color="auto" w:fill="FFFFFF"/>
              <w:spacing w:before="0" w:beforeAutospacing="0" w:after="0" w:afterAutospacing="0"/>
              <w:jc w:val="both"/>
              <w:rPr>
                <w:sz w:val="18"/>
                <w:szCs w:val="18"/>
              </w:rPr>
            </w:pPr>
            <w:r w:rsidRPr="004B7716">
              <w:rPr>
                <w:color w:val="000000"/>
                <w:sz w:val="18"/>
                <w:szCs w:val="18"/>
                <w:bdr w:val="none" w:sz="0" w:space="0" w:color="auto" w:frame="1"/>
                <w:lang w:eastAsia="en-GB"/>
              </w:rPr>
              <w:t>Projekto rengėjai nesutinka su pasiūlymu atskirai įtraukti ir „tyrėjus“. F</w:t>
            </w:r>
            <w:r w:rsidRPr="004B7716">
              <w:rPr>
                <w:color w:val="000000"/>
                <w:sz w:val="18"/>
                <w:szCs w:val="18"/>
                <w:shd w:val="clear" w:color="auto" w:fill="FFFFFF"/>
              </w:rPr>
              <w:t xml:space="preserve">ormuluotė </w:t>
            </w:r>
            <w:r w:rsidRPr="004B7716">
              <w:rPr>
                <w:color w:val="000000"/>
                <w:sz w:val="18"/>
                <w:szCs w:val="18"/>
                <w:bdr w:val="none" w:sz="0" w:space="0" w:color="auto" w:frame="1"/>
                <w:lang w:eastAsia="en-GB"/>
              </w:rPr>
              <w:t xml:space="preserve">„besimokantieji švietimo įstaigoje“ </w:t>
            </w:r>
            <w:r w:rsidRPr="004B7716">
              <w:rPr>
                <w:color w:val="000000"/>
                <w:sz w:val="18"/>
                <w:szCs w:val="18"/>
                <w:shd w:val="clear" w:color="auto" w:fill="FFFFFF"/>
              </w:rPr>
              <w:t xml:space="preserve">pakankamai plati, tyrėjai patenka į dėstytojų arba besimokančiųjų (pvz., magistrantų), kategorijas. Tyrėjai, nepatenkantys į šias kategorijas, lieka už Projekto reguliavimo ribų, nes </w:t>
            </w:r>
            <w:r w:rsidRPr="004B7716">
              <w:rPr>
                <w:color w:val="000000"/>
                <w:spacing w:val="2"/>
                <w:sz w:val="18"/>
                <w:szCs w:val="18"/>
                <w:bdr w:val="none" w:sz="0" w:space="0" w:color="auto" w:frame="1"/>
                <w:lang w:eastAsia="en-GB"/>
              </w:rPr>
              <w:t xml:space="preserve">Direktyva 790 nustato išimtį, tik </w:t>
            </w:r>
            <w:r w:rsidRPr="004B7716">
              <w:rPr>
                <w:color w:val="000000"/>
                <w:sz w:val="18"/>
                <w:szCs w:val="18"/>
                <w:bdr w:val="none" w:sz="0" w:space="0" w:color="auto" w:frame="1"/>
                <w:lang w:eastAsia="en-GB"/>
              </w:rPr>
              <w:t xml:space="preserve">kai kūrinius mokymo tikslais naudoja švietimo įstaigos. Kūrinių naudojimas mokslo tikslais šiuo atveju lieka toks pat, koks buvo numatytas Informacinės visuomenės direktyvoje. </w:t>
            </w:r>
            <w:r w:rsidRPr="004B7716">
              <w:rPr>
                <w:color w:val="000000"/>
                <w:sz w:val="18"/>
                <w:szCs w:val="18"/>
                <w:shd w:val="clear" w:color="auto" w:fill="FFFFFF"/>
              </w:rPr>
              <w:t xml:space="preserve">Be to, </w:t>
            </w:r>
            <w:r w:rsidRPr="004B7716">
              <w:rPr>
                <w:iCs/>
                <w:sz w:val="18"/>
                <w:szCs w:val="18"/>
              </w:rPr>
              <w:t>Direktyvos 790 konstatuojamosios dalies 20 punktas patikslina, kad „</w:t>
            </w:r>
            <w:r w:rsidRPr="004B7716">
              <w:rPr>
                <w:sz w:val="18"/>
                <w:szCs w:val="18"/>
              </w:rPr>
              <w:t xml:space="preserve">šia direktyva nustatyta išimtis ar apribojimas turėtų būti naudingi visoms valstybės narės pripažintoms švietimo veiklą vykdančioms įstaigoms, įskaitant pradinio, vidurinio, profesinio ir aukštojo mokslo įstaigas. Jie turėtų būti taikomi tik tais atvejais, kai naudojimo paskirtis grindžiama nekomerciniais konkrečios mokymo veiklos tikslais.“ Direktyvos </w:t>
            </w:r>
            <w:r w:rsidRPr="004B7716">
              <w:rPr>
                <w:iCs/>
                <w:sz w:val="18"/>
                <w:szCs w:val="18"/>
              </w:rPr>
              <w:t xml:space="preserve">konstatuojamosios dalies 22 punktas </w:t>
            </w:r>
            <w:r w:rsidRPr="004B7716">
              <w:rPr>
                <w:sz w:val="18"/>
                <w:szCs w:val="18"/>
              </w:rPr>
              <w:t>taip pat akcentuoja, kad išimtis mokymo tikslais taikoma tik „vykdant mokymo ir mokymosi veiklą, už kurią atsakingos švietimo įstaigos, be kita ko, per egzaminus ar mokymo veiklą, vykdomą ne švietimo įstaigose, pvz., muziejuje, bibliotekoje ar kitoje kultūros paveldo įstaigoje, ir ne daugiau, negu būtina tokios veiklos reikmėms.“</w:t>
            </w:r>
          </w:p>
        </w:tc>
      </w:tr>
      <w:tr w:rsidR="00DD0130" w:rsidRPr="004B7716" w14:paraId="446336C2" w14:textId="77777777" w:rsidTr="00C65CB7">
        <w:tc>
          <w:tcPr>
            <w:tcW w:w="1297" w:type="pct"/>
            <w:vMerge/>
          </w:tcPr>
          <w:p w14:paraId="0FD72103" w14:textId="1AA9CEEB" w:rsidR="00DD0130" w:rsidRPr="004B7716" w:rsidRDefault="00DD0130" w:rsidP="00261E39">
            <w:pPr>
              <w:jc w:val="both"/>
              <w:rPr>
                <w:rFonts w:ascii="Times New Roman" w:eastAsia="Calibri" w:hAnsi="Times New Roman" w:cs="Times New Roman"/>
                <w:color w:val="000000" w:themeColor="text1"/>
                <w:sz w:val="18"/>
                <w:szCs w:val="18"/>
              </w:rPr>
            </w:pPr>
          </w:p>
        </w:tc>
        <w:tc>
          <w:tcPr>
            <w:tcW w:w="3703" w:type="pct"/>
            <w:gridSpan w:val="2"/>
            <w:shd w:val="clear" w:color="auto" w:fill="EEECE1" w:themeFill="background2"/>
          </w:tcPr>
          <w:p w14:paraId="4B1A20A5" w14:textId="20908A42" w:rsidR="00DD0130" w:rsidRPr="004B7716" w:rsidRDefault="00DD0130" w:rsidP="00261E39">
            <w:pPr>
              <w:rPr>
                <w:rFonts w:ascii="Times New Roman" w:hAnsi="Times New Roman" w:cs="Times New Roman"/>
                <w:b/>
                <w:sz w:val="18"/>
                <w:szCs w:val="18"/>
              </w:rPr>
            </w:pPr>
            <w:r w:rsidRPr="004B7716">
              <w:rPr>
                <w:rFonts w:ascii="Times New Roman" w:hAnsi="Times New Roman" w:cs="Times New Roman"/>
                <w:b/>
                <w:sz w:val="18"/>
                <w:szCs w:val="18"/>
              </w:rPr>
              <w:t>Lietuvos leidėjų asociacija</w:t>
            </w:r>
          </w:p>
        </w:tc>
      </w:tr>
      <w:tr w:rsidR="00DD0130" w:rsidRPr="004B7716" w14:paraId="40B5BE68" w14:textId="77777777" w:rsidTr="00C65CB7">
        <w:tc>
          <w:tcPr>
            <w:tcW w:w="1297" w:type="pct"/>
            <w:vMerge/>
          </w:tcPr>
          <w:p w14:paraId="6E9A8606" w14:textId="77777777" w:rsidR="00DD0130" w:rsidRPr="004B7716" w:rsidRDefault="00DD0130" w:rsidP="00261E39">
            <w:pPr>
              <w:ind w:firstLine="720"/>
              <w:jc w:val="both"/>
              <w:rPr>
                <w:rFonts w:ascii="Times New Roman" w:eastAsia="Calibri" w:hAnsi="Times New Roman" w:cs="Times New Roman"/>
                <w:color w:val="000000" w:themeColor="text1"/>
                <w:sz w:val="18"/>
                <w:szCs w:val="18"/>
              </w:rPr>
            </w:pPr>
          </w:p>
        </w:tc>
        <w:tc>
          <w:tcPr>
            <w:tcW w:w="1781" w:type="pct"/>
          </w:tcPr>
          <w:p w14:paraId="0E188283" w14:textId="77777777" w:rsidR="00DD0130" w:rsidRPr="004B7716" w:rsidRDefault="00DD0130" w:rsidP="000505DE">
            <w:pPr>
              <w:jc w:val="both"/>
              <w:rPr>
                <w:rFonts w:ascii="Times New Roman" w:hAnsi="Times New Roman" w:cs="Times New Roman"/>
                <w:color w:val="000000" w:themeColor="text1"/>
                <w:sz w:val="18"/>
                <w:szCs w:val="18"/>
              </w:rPr>
            </w:pPr>
            <w:r w:rsidRPr="004B7716">
              <w:rPr>
                <w:rFonts w:ascii="Times New Roman" w:hAnsi="Times New Roman" w:cs="Times New Roman"/>
                <w:color w:val="000000" w:themeColor="text1"/>
                <w:sz w:val="18"/>
                <w:szCs w:val="18"/>
              </w:rPr>
              <w:t xml:space="preserve">Atsižvelgiant į tai, kad nebuvo atsižvelgta į anksčiau teiktus pasiūlymus, dar kartą norime atkreipti dėmesį į Direktyvos 5 str. 2 d. svarbą. </w:t>
            </w:r>
          </w:p>
          <w:p w14:paraId="39148D0A" w14:textId="3E395C27" w:rsidR="00AD65B0" w:rsidRPr="004B7716" w:rsidRDefault="00DD0130" w:rsidP="004B5656">
            <w:pPr>
              <w:jc w:val="both"/>
              <w:rPr>
                <w:rFonts w:ascii="Times New Roman" w:hAnsi="Times New Roman" w:cs="Times New Roman"/>
                <w:sz w:val="18"/>
                <w:szCs w:val="18"/>
              </w:rPr>
            </w:pPr>
            <w:r w:rsidRPr="004B7716">
              <w:rPr>
                <w:rFonts w:ascii="Times New Roman" w:hAnsi="Times New Roman" w:cs="Times New Roman"/>
                <w:b/>
                <w:color w:val="000000" w:themeColor="text1"/>
                <w:sz w:val="18"/>
                <w:szCs w:val="18"/>
              </w:rPr>
              <w:t xml:space="preserve">Dėl 5 str. </w:t>
            </w:r>
            <w:r w:rsidRPr="004B7716">
              <w:rPr>
                <w:rFonts w:ascii="Times New Roman" w:hAnsi="Times New Roman" w:cs="Times New Roman"/>
                <w:b/>
                <w:sz w:val="18"/>
                <w:szCs w:val="18"/>
              </w:rPr>
              <w:t xml:space="preserve">Kūrinių ir kitų objektų naudojimas skaitmeninėje ir tarpvalstybinėje mokymo veikloje. </w:t>
            </w:r>
            <w:r w:rsidRPr="004B7716">
              <w:rPr>
                <w:rFonts w:ascii="Times New Roman" w:hAnsi="Times New Roman" w:cs="Times New Roman"/>
                <w:color w:val="000000" w:themeColor="text1"/>
                <w:sz w:val="18"/>
                <w:szCs w:val="18"/>
              </w:rPr>
              <w:t xml:space="preserve">LLA turima informacija leidžia teigti, kad šiuo metu yra susiformavusi itin žalinga praktika švietimo įstaigose. Švietimo darbuotojai (mokytojai) nepaiso LR ATGTĮ įstatyme numatytų reikalavimų, kuriais draudžiama atgaminti ir platinti leidinius kitiems asmenims be teisių turėtojų sutikimo. Žinome, kad neteisėtai daromos švietimo leidinių kopijos ir netgi moksleiviai skatinami ne teisėtais būdais įsigyti pastarąją literatūrą, tačiau naudotis neteisėtai atgamintomis kopijomis. Visa tai kelia didelį nerimą leidėjams ir pagrįstai leidžia manyti, kad priėmus Direktyvoje nurodytą išimtį dėl teisės atgaminti kūrinius vidiniame mokymo įstaigos tinkle, gali būti dar labiau skatinama neteisėtai platinti kūrinius ir už to tinklo ribų. Dėl toliau nurodomų motyvų, į nacionalinę sistemą yra būtina perkelti Direktyvos 5 str. 2 d., kuri numato šio apribojimo išimtį tuo atveju, jei rinkoje galima lengvai gauti švietimo įstaigų poreikius ir ypatumus atitinkančių tinkamų licencijų, kuriomis leidžiami Direktyvos 5 str. 1 dalyje nurodyti veiksmai. Norime atkreipti dėmesį, kad į nacionalinę sistemą neperkėlus Direktyvos 5 str. 2 d. išimties, susidarytų situacija, kuomet </w:t>
            </w:r>
            <w:r w:rsidRPr="004B7716">
              <w:rPr>
                <w:rFonts w:ascii="Times New Roman" w:hAnsi="Times New Roman" w:cs="Times New Roman"/>
                <w:color w:val="000000" w:themeColor="text1"/>
                <w:sz w:val="18"/>
                <w:szCs w:val="18"/>
              </w:rPr>
              <w:lastRenderedPageBreak/>
              <w:t>kūriniai ir gretutinių teisių objektai galėtų būti naudojami be teisių turėtojų sutikimo bei nemokant atlyginimo net ir tais atvejais, kai rinkoje yra laisvai prieinamos būtent švietimo rinkai skirto turinio licencijos. Į nacionalinę sistemą perkėlus tik Direktyvos 5 str. 1 d. taisyklę, tokių licencijų įsigijimo poreikio švietimo rinkoje iš esmės visiškai neliktų.</w:t>
            </w:r>
            <w:r w:rsidR="004B7716">
              <w:rPr>
                <w:rFonts w:ascii="Times New Roman" w:hAnsi="Times New Roman" w:cs="Times New Roman"/>
                <w:color w:val="000000" w:themeColor="text1"/>
                <w:sz w:val="18"/>
                <w:szCs w:val="18"/>
              </w:rPr>
              <w:t xml:space="preserve"> </w:t>
            </w:r>
            <w:r w:rsidRPr="004B7716">
              <w:rPr>
                <w:rFonts w:ascii="Times New Roman" w:hAnsi="Times New Roman" w:cs="Times New Roman"/>
                <w:color w:val="000000" w:themeColor="text1"/>
                <w:sz w:val="18"/>
                <w:szCs w:val="18"/>
              </w:rPr>
              <w:t xml:space="preserve">Dėl šios priežasties, numatytas apribojimas kartu neperkėlus Direktyvos 5 str. 2 d. išimties akivaizdžiai prieštarautų normaliam kūrinio naudojimui ir nepagrįstai pažeistų teisėtų teisių turėtojų interesus. Atkreiptinas dėmesys, kad Lietuvoje yra prieinamas ganėtinai platus švietimo rinkai pritaikyto skaitmenizuoto turinio repertuaras (t. y. popierinio formato vadovėliai yra skaitmenizuojami su papildomais funkciniais įrankiais), </w:t>
            </w:r>
            <w:r w:rsidRPr="004B7716">
              <w:rPr>
                <w:rFonts w:ascii="Times New Roman" w:hAnsi="Times New Roman" w:cs="Times New Roman"/>
                <w:color w:val="000000" w:themeColor="text1"/>
                <w:sz w:val="18"/>
                <w:szCs w:val="18"/>
                <w:u w:val="single"/>
              </w:rPr>
              <w:t>kuriuos leidėjai pritaiko ir suteikia galimybę švietimo bendruomenei juos įsigyti licencijų pagrindu</w:t>
            </w:r>
            <w:r w:rsidRPr="004B7716">
              <w:rPr>
                <w:rFonts w:ascii="Times New Roman" w:hAnsi="Times New Roman" w:cs="Times New Roman"/>
                <w:color w:val="000000" w:themeColor="text1"/>
                <w:sz w:val="18"/>
                <w:szCs w:val="18"/>
              </w:rPr>
              <w:t xml:space="preserve">. Taigi, Lietuvos rinkoje iš tiesų yra prieinamos Direktyvos 5 str. 2 d. aptariamo pobūdžio licencijos, kurių sugeneruotos pajamos yra skiriamos tolimesnei švietimo rinkai pritaikyto kūrinio plėtrai ir skaitmeninimui. Į nacionalinę sistemą neperkėlus Direktyvos 5 str. 2 d., būtų pakenkta ne tik švietimo rinkai skirtų kūrinių autoriams ir leidėjams, tačiau ir būtų ribojamos inovatyvius švietimo sprendimus siūlančių rinkos dalyvių veiklos galimybės. Esant šioms aplinkybėms, Direktyvos 5 str. 2 d. numatytos išimties perkėlimas į nacionalinę sistemą yra būtinas tikslu apsaugoti leidėjus bei kūrėjus nuo jų interesus pažeidžiančio ir su įprastu kūrinio naudojimu konkuruojančio švietimo rinkai skirto turinio naudojimo. </w:t>
            </w:r>
          </w:p>
        </w:tc>
        <w:tc>
          <w:tcPr>
            <w:tcW w:w="1922" w:type="pct"/>
          </w:tcPr>
          <w:p w14:paraId="722CE68E" w14:textId="0BE1616C"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26B33C41" w14:textId="25BF8C3B" w:rsidR="00DD0130" w:rsidRPr="004B7716" w:rsidRDefault="00DD0130" w:rsidP="00FC6BF4">
            <w:pPr>
              <w:pStyle w:val="Normal1"/>
              <w:shd w:val="clear" w:color="auto" w:fill="FFFFFF"/>
              <w:spacing w:before="0" w:beforeAutospacing="0" w:after="0" w:afterAutospacing="0"/>
              <w:jc w:val="both"/>
              <w:rPr>
                <w:iCs/>
                <w:color w:val="000000"/>
                <w:sz w:val="18"/>
                <w:szCs w:val="18"/>
              </w:rPr>
            </w:pPr>
            <w:r w:rsidRPr="004B7716">
              <w:rPr>
                <w:iCs/>
                <w:sz w:val="18"/>
                <w:szCs w:val="18"/>
              </w:rPr>
              <w:t>Ši Direktyvos 790 nuostata neperkeliama, nes ji nėra imperatyvi. Direktyva leidžia valstybėms narėms laisvai pasirinkti, ar taikyti išimtį pagal Direktyvos 5 straipsnio 1 dalį, ar taikyti visai ar iš dalies licencijavimo tvarką pagal Direktyvos 5 straipsnio 2 dalį: „</w:t>
            </w:r>
            <w:r w:rsidRPr="004B7716">
              <w:rPr>
                <w:iCs/>
                <w:color w:val="000000"/>
                <w:sz w:val="18"/>
                <w:szCs w:val="18"/>
              </w:rPr>
              <w:t xml:space="preserve">2.   Nepaisant </w:t>
            </w:r>
            <w:r w:rsidRPr="004B7716">
              <w:rPr>
                <w:iCs/>
                <w:sz w:val="18"/>
                <w:szCs w:val="18"/>
              </w:rPr>
              <w:t>5</w:t>
            </w:r>
            <w:r w:rsidRPr="004B7716">
              <w:rPr>
                <w:iCs/>
                <w:color w:val="000000"/>
                <w:sz w:val="18"/>
                <w:szCs w:val="18"/>
              </w:rPr>
              <w:t xml:space="preserve"> straipsnio 1 dalies, valstybės narės gali nustatyti, kad pagal 1 dalį priimta išimtis ar apribojimas netaikomas arba netaikomas kūrinių ar kitų objektų specifinių naudojimo būdų arba tipų, pavyzdžiui, medžiagos, kuri visų pirma skirta švietimo rinkai arba partitūroms, atžvilgiu, jei rinkoje galima lengvai gauti švietimo įstaigų poreikius ir ypatumus atitinkančių tinkamų licencijų, kuriomis leidžiami šio straipsnio 1 dalyje nurodyti veiksmai. Valstybės narės, kurios nusprendžia taikyti šios dalies pirmą pastraipą, imasi reikiamų priemonių užtikrinti, kad licencijos, kuriomis leidžiami šio straipsnio 1 dalyje nurodyti veiksmai, būtų tinkamai prieinamos ir matomos švietimo įstaigoms.“ </w:t>
            </w:r>
          </w:p>
          <w:p w14:paraId="2CAF7F85" w14:textId="1F28A2E7" w:rsidR="00DD0130" w:rsidRPr="004B7716" w:rsidRDefault="00DD0130" w:rsidP="00981146">
            <w:pPr>
              <w:pStyle w:val="Normal1"/>
              <w:shd w:val="clear" w:color="auto" w:fill="FFFFFF"/>
              <w:tabs>
                <w:tab w:val="left" w:pos="2888"/>
              </w:tabs>
              <w:spacing w:before="0" w:beforeAutospacing="0" w:after="0" w:afterAutospacing="0"/>
              <w:jc w:val="both"/>
              <w:rPr>
                <w:sz w:val="18"/>
                <w:szCs w:val="18"/>
              </w:rPr>
            </w:pPr>
            <w:r w:rsidRPr="004B7716">
              <w:rPr>
                <w:iCs/>
                <w:sz w:val="18"/>
                <w:szCs w:val="18"/>
              </w:rPr>
              <w:t>Direktyvos 790 konstatuojamosios dalies 20 punktas paaiškina, kada gali būti taikoma Direktyvos 5 straipsnio  2 dalis: „</w:t>
            </w:r>
            <w:r w:rsidRPr="004B7716">
              <w:rPr>
                <w:sz w:val="18"/>
                <w:szCs w:val="18"/>
              </w:rPr>
              <w:t xml:space="preserve">siekiant palengvinti kūrinių ir kitų objektų naudojimą švietimo reikmėms, </w:t>
            </w:r>
            <w:r w:rsidRPr="004B7716">
              <w:rPr>
                <w:i/>
                <w:iCs/>
                <w:sz w:val="18"/>
                <w:szCs w:val="18"/>
              </w:rPr>
              <w:t>kai kuriose valstybėse narėse galioja skirtinga tvarka</w:t>
            </w:r>
            <w:r w:rsidRPr="004B7716">
              <w:rPr>
                <w:sz w:val="18"/>
                <w:szCs w:val="18"/>
              </w:rPr>
              <w:t xml:space="preserve">, kuri pagrįsta Direktyva 2001/29/EB numatytos išimties ar apribojimo įgyvendinimu arba kitiems naudojimo būdams taikomomis licencinėmis sutartimis. Tokia tvarka paprastai parengta atsižvelgiant į švietimo įstaigų poreikius ir skirtingas švietimo pakopas. </w:t>
            </w:r>
            <w:r w:rsidRPr="004B7716">
              <w:rPr>
                <w:sz w:val="18"/>
                <w:szCs w:val="18"/>
              </w:rPr>
              <w:lastRenderedPageBreak/>
              <w:t xml:space="preserve">Nors labai svarbu suderinti naujos privalomos išimties ar apribojimo taikymo skaitmeninio naudojimo būdams ir tarpvalstybinei mokymo veiklai sritį, įgyvendinimo tvarka valstybėse narėse gali skirtis tiek, kiek tai netrukdo veiksmingai taikyti išimties ar apribojimo arba tarpvalstybinio naudojimo būdų. Pavyzdžiui, valstybės narės turėtų toliau turėti teisę reikalauti, kad naudojant kūrinius ir kitus objektus būtų paisoma autorių ir atlikėjų neturtinių teisių. Tai turėtų leisti valstybėms narėms </w:t>
            </w:r>
            <w:r w:rsidRPr="004B7716">
              <w:rPr>
                <w:i/>
                <w:iCs/>
                <w:sz w:val="18"/>
                <w:szCs w:val="18"/>
              </w:rPr>
              <w:t>pasinaudoti galiojančia nacionaliniu lygmeniu sukurta tvarka</w:t>
            </w:r>
            <w:r w:rsidRPr="004B7716">
              <w:rPr>
                <w:sz w:val="18"/>
                <w:szCs w:val="18"/>
              </w:rPr>
              <w:t>.“</w:t>
            </w:r>
          </w:p>
          <w:p w14:paraId="64739205" w14:textId="773A1859" w:rsidR="00DD0130" w:rsidRPr="004B7716" w:rsidRDefault="00DD0130" w:rsidP="00107E60">
            <w:pPr>
              <w:pStyle w:val="xmsonormal"/>
              <w:shd w:val="clear" w:color="auto" w:fill="FFFFFF"/>
              <w:spacing w:before="0" w:beforeAutospacing="0" w:after="0" w:afterAutospacing="0"/>
              <w:jc w:val="both"/>
              <w:rPr>
                <w:sz w:val="18"/>
                <w:szCs w:val="18"/>
                <w:lang w:val="lt-LT"/>
              </w:rPr>
            </w:pPr>
            <w:r w:rsidRPr="004B7716">
              <w:rPr>
                <w:color w:val="201F1E"/>
                <w:sz w:val="18"/>
                <w:szCs w:val="18"/>
                <w:bdr w:val="none" w:sz="0" w:space="0" w:color="auto" w:frame="1"/>
                <w:lang w:val="lt-LT"/>
              </w:rPr>
              <w:t>Direktyvos 5 straipsnio 2 dalyje</w:t>
            </w:r>
            <w:r w:rsidRPr="004B7716">
              <w:rPr>
                <w:color w:val="201F1E"/>
                <w:sz w:val="18"/>
                <w:szCs w:val="18"/>
                <w:lang w:val="lt-LT"/>
              </w:rPr>
              <w:t xml:space="preserve"> numatytas variantas skirtas toms valstybėms narėms, kurios pagal Informacinės visuomenės direktyvą nepasirinko mokymo išimties, kad jos ir toliau galėtų taikyti savo leidimų sistemą. Lietuva iki šiol mokymo tikslams ATGTĮ turėjo įtvirtintą išimtį pagal Informacinės visuomenės direktyvą, o ne licencijas, tad praktikos neturime. Reikėtų peržiūrėti visą licencijų teikimo mechanizmą. Be to, reikia įvertinti ir ekonomines pasekmes – leidimai kainuoja, todėl pagrįstai galima tikėtis, kad arba ne visos švietimo įstaigos įstengs tokius leidimus įpirkti, arba pabrangs vadovėliai, todėl pagrindinis tikslas – palengvinti prieigą prie mokymų medžiagos liktų nepasiektas. </w:t>
            </w:r>
            <w:r w:rsidRPr="004B7716">
              <w:rPr>
                <w:iCs/>
                <w:color w:val="000000"/>
                <w:sz w:val="18"/>
                <w:szCs w:val="18"/>
                <w:lang w:val="lt-LT"/>
              </w:rPr>
              <w:t>Projekto rengėjai prašė pastabos teikėjų pateikti statistikos ar daugiau analizės šiuo klausimu, bet nei Lietuvos leidėjų asociacija, nei asociacija LATGA rengėjams nepateikė jokios papildomos informacijos. Projekto rengėjai s</w:t>
            </w:r>
            <w:r w:rsidRPr="004B7716">
              <w:rPr>
                <w:iCs/>
                <w:sz w:val="18"/>
                <w:szCs w:val="18"/>
                <w:lang w:val="lt-LT"/>
              </w:rPr>
              <w:t>iūlo pasilikti prie galiojančio išimties mokymo tikslais reglamentavimo bei jo taikymo praktikos, nusistovėjusios Lietuvoje.</w:t>
            </w:r>
          </w:p>
        </w:tc>
      </w:tr>
      <w:tr w:rsidR="00DD0130" w:rsidRPr="004B7716" w14:paraId="5636B2BD" w14:textId="77777777" w:rsidTr="00C65CB7">
        <w:trPr>
          <w:trHeight w:val="244"/>
        </w:trPr>
        <w:tc>
          <w:tcPr>
            <w:tcW w:w="1297" w:type="pct"/>
            <w:vMerge/>
          </w:tcPr>
          <w:p w14:paraId="7F8B7D74" w14:textId="77777777" w:rsidR="00DD0130" w:rsidRPr="004B7716" w:rsidRDefault="00DD0130" w:rsidP="00261E39">
            <w:pPr>
              <w:ind w:firstLine="720"/>
              <w:jc w:val="both"/>
              <w:rPr>
                <w:rFonts w:ascii="Times New Roman" w:eastAsia="Calibri" w:hAnsi="Times New Roman" w:cs="Times New Roman"/>
                <w:color w:val="000000" w:themeColor="text1"/>
                <w:sz w:val="18"/>
                <w:szCs w:val="18"/>
              </w:rPr>
            </w:pPr>
          </w:p>
        </w:tc>
        <w:tc>
          <w:tcPr>
            <w:tcW w:w="3703" w:type="pct"/>
            <w:gridSpan w:val="2"/>
            <w:shd w:val="clear" w:color="auto" w:fill="EEECE1" w:themeFill="background2"/>
          </w:tcPr>
          <w:p w14:paraId="5C9188B7" w14:textId="4AC07D77" w:rsidR="00DD0130" w:rsidRPr="004B7716" w:rsidRDefault="00DD0130" w:rsidP="00514355">
            <w:pPr>
              <w:jc w:val="both"/>
              <w:rPr>
                <w:rFonts w:ascii="Times New Roman" w:hAnsi="Times New Roman" w:cs="Times New Roman"/>
                <w:b/>
                <w:bCs/>
                <w:sz w:val="18"/>
                <w:szCs w:val="18"/>
              </w:rPr>
            </w:pPr>
            <w:r w:rsidRPr="004B7716">
              <w:rPr>
                <w:rFonts w:ascii="Times New Roman" w:hAnsi="Times New Roman" w:cs="Times New Roman"/>
                <w:b/>
                <w:bCs/>
                <w:sz w:val="18"/>
                <w:szCs w:val="18"/>
              </w:rPr>
              <w:t>Apskričių viešųjų bibliotekų asociacija</w:t>
            </w:r>
          </w:p>
        </w:tc>
      </w:tr>
      <w:tr w:rsidR="00DD0130" w:rsidRPr="004B7716" w14:paraId="58EBF0E7" w14:textId="77777777" w:rsidTr="00C65CB7">
        <w:trPr>
          <w:trHeight w:val="244"/>
        </w:trPr>
        <w:tc>
          <w:tcPr>
            <w:tcW w:w="1297" w:type="pct"/>
            <w:vMerge/>
          </w:tcPr>
          <w:p w14:paraId="042DCE0B" w14:textId="77777777" w:rsidR="00DD0130" w:rsidRPr="004B7716" w:rsidRDefault="00DD0130" w:rsidP="00261E39">
            <w:pPr>
              <w:ind w:firstLine="720"/>
              <w:jc w:val="both"/>
              <w:rPr>
                <w:rFonts w:ascii="Times New Roman" w:eastAsia="Calibri" w:hAnsi="Times New Roman" w:cs="Times New Roman"/>
                <w:color w:val="000000" w:themeColor="text1"/>
                <w:sz w:val="18"/>
                <w:szCs w:val="18"/>
              </w:rPr>
            </w:pPr>
          </w:p>
        </w:tc>
        <w:tc>
          <w:tcPr>
            <w:tcW w:w="1781" w:type="pct"/>
          </w:tcPr>
          <w:p w14:paraId="0B59AE40" w14:textId="0AE33DA4" w:rsidR="00DD0130" w:rsidRPr="004B7716" w:rsidRDefault="00DD0130" w:rsidP="00514355">
            <w:pPr>
              <w:jc w:val="both"/>
              <w:rPr>
                <w:rFonts w:ascii="Times New Roman" w:hAnsi="Times New Roman" w:cs="Times New Roman"/>
                <w:b/>
                <w:bCs/>
                <w:sz w:val="18"/>
                <w:szCs w:val="18"/>
              </w:rPr>
            </w:pPr>
            <w:r w:rsidRPr="004B7716">
              <w:rPr>
                <w:rFonts w:ascii="Times New Roman" w:hAnsi="Times New Roman" w:cs="Times New Roman"/>
                <w:sz w:val="18"/>
                <w:szCs w:val="18"/>
              </w:rPr>
              <w:t>Siūlome atsižvelgti į šiuo metu susidariusią situaciją dėl pandemijos, kuri dar ilgai gali įtakoti mūsų gyvenimą ir papildyti ATGTĮ išimtimi pandemijos ir ekstremalios situacijos atveju leisti naudotis kūriniais virtualioje erdvėje švietimo ir mokslinių tyrimų tikslais. Tokią išimtį yra pasitvirtinusi Vengrija. Lietuvoje, kai ribojama prieiga prie bibliotekų kolekcijų, kai mokslas ir studijos vyksta tik nuotoliniu būdu, tokia išimtis yra būtina.</w:t>
            </w:r>
          </w:p>
        </w:tc>
        <w:tc>
          <w:tcPr>
            <w:tcW w:w="1922" w:type="pct"/>
          </w:tcPr>
          <w:p w14:paraId="657ACE31" w14:textId="105AFF56"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6C461DA3" w14:textId="6764A97A" w:rsidR="00DD0130" w:rsidRPr="004B7716" w:rsidRDefault="00EF5E2F" w:rsidP="00276CB4">
            <w:pPr>
              <w:shd w:val="clear" w:color="auto" w:fill="FFFFFF"/>
              <w:jc w:val="both"/>
              <w:textAlignment w:val="baseline"/>
              <w:rPr>
                <w:rFonts w:ascii="Times New Roman" w:hAnsi="Times New Roman" w:cs="Times New Roman"/>
                <w:b/>
                <w:bCs/>
                <w:sz w:val="18"/>
                <w:szCs w:val="18"/>
              </w:rPr>
            </w:pPr>
            <w:r w:rsidRPr="004B7716">
              <w:rPr>
                <w:rFonts w:ascii="Times New Roman" w:hAnsi="Times New Roman" w:cs="Times New Roman"/>
                <w:sz w:val="18"/>
                <w:szCs w:val="18"/>
              </w:rPr>
              <w:t xml:space="preserve">Projekte jau įtvirtinta </w:t>
            </w:r>
            <w:r w:rsidRPr="004B7716">
              <w:rPr>
                <w:rFonts w:ascii="Times New Roman" w:hAnsi="Times New Roman" w:cs="Times New Roman"/>
                <w:color w:val="000000"/>
                <w:spacing w:val="2"/>
                <w:sz w:val="18"/>
                <w:szCs w:val="18"/>
                <w:bdr w:val="none" w:sz="0" w:space="0" w:color="auto" w:frame="1"/>
                <w:lang w:eastAsia="en-GB"/>
              </w:rPr>
              <w:t xml:space="preserve">Direktyvos 790 5 straipsnio 1 dalyje numatyta </w:t>
            </w:r>
            <w:r w:rsidRPr="004B7716">
              <w:rPr>
                <w:rFonts w:ascii="Times New Roman" w:hAnsi="Times New Roman" w:cs="Times New Roman"/>
                <w:sz w:val="18"/>
                <w:szCs w:val="18"/>
              </w:rPr>
              <w:t xml:space="preserve">išimtis mokymo tikslais, kai mokslas vyksta nuotoliniu būdu. Direktyvos konstatuojamosios dalies 22 punktas tai pabrėžia: </w:t>
            </w:r>
            <w:r w:rsidRPr="004B7716">
              <w:rPr>
                <w:rFonts w:ascii="Times New Roman" w:hAnsi="Times New Roman" w:cs="Times New Roman"/>
                <w:bCs/>
                <w:color w:val="000000"/>
                <w:sz w:val="18"/>
                <w:szCs w:val="18"/>
              </w:rPr>
              <w:t>„</w:t>
            </w:r>
            <w:r w:rsidRPr="004B7716">
              <w:rPr>
                <w:rFonts w:ascii="Times New Roman" w:hAnsi="Times New Roman" w:cs="Times New Roman"/>
                <w:sz w:val="18"/>
                <w:szCs w:val="18"/>
              </w:rPr>
              <w:t>Išimtis ar apribojimas turėtų apimti ir kūrinių ar kitų objektų naudojimą klasėje ar kitose vietose naudojant skaitmenines priemones, pvz., elektronines rašymo lentas ar skaitmeninius įrenginius, kurie galėtų būti prijungti prie interneto, ir naudojimą nuotoliniu būdu per saugią elektroninę aplinką, pvz., kursų internetu arba prieigos prie mokymo medžiagos, kuria papildomas tam tikras kursas, kontekste.“</w:t>
            </w:r>
            <w:r w:rsidR="00276CB4">
              <w:rPr>
                <w:rFonts w:ascii="Times New Roman" w:hAnsi="Times New Roman" w:cs="Times New Roman"/>
                <w:sz w:val="18"/>
                <w:szCs w:val="18"/>
              </w:rPr>
              <w:t xml:space="preserve"> </w:t>
            </w:r>
            <w:r w:rsidRPr="004B7716">
              <w:rPr>
                <w:rFonts w:ascii="Times New Roman" w:hAnsi="Times New Roman" w:cs="Times New Roman"/>
                <w:color w:val="000000"/>
                <w:spacing w:val="2"/>
                <w:sz w:val="18"/>
                <w:szCs w:val="18"/>
                <w:bdr w:val="none" w:sz="0" w:space="0" w:color="auto" w:frame="1"/>
                <w:lang w:eastAsia="en-GB"/>
              </w:rPr>
              <w:t>Direktyvos 790 a</w:t>
            </w:r>
            <w:r w:rsidRPr="004B7716">
              <w:rPr>
                <w:rFonts w:ascii="Times New Roman" w:hAnsi="Times New Roman" w:cs="Times New Roman"/>
                <w:sz w:val="18"/>
                <w:szCs w:val="18"/>
              </w:rPr>
              <w:t xml:space="preserve">tskiros išimties leisti naudotis kūriniais virtualioje erdvėje švietimo ir mokslinių tyrimų tikslais pandemijos ir ekstremalios situacijos atveju nenumato. </w:t>
            </w:r>
            <w:r w:rsidR="00796C13" w:rsidRPr="004B7716">
              <w:rPr>
                <w:rFonts w:ascii="Times New Roman" w:hAnsi="Times New Roman" w:cs="Times New Roman"/>
                <w:sz w:val="18"/>
                <w:szCs w:val="18"/>
              </w:rPr>
              <w:t xml:space="preserve">Projekto rengėjų žiniomis, Vengrija, dėl savo teisinės sistemos ypatumų, neturėjo kitos galimybės perkelti </w:t>
            </w:r>
            <w:r w:rsidR="00796C13" w:rsidRPr="004B7716">
              <w:rPr>
                <w:rFonts w:ascii="Times New Roman" w:hAnsi="Times New Roman" w:cs="Times New Roman"/>
                <w:color w:val="000000"/>
                <w:spacing w:val="2"/>
                <w:sz w:val="18"/>
                <w:szCs w:val="18"/>
                <w:bdr w:val="none" w:sz="0" w:space="0" w:color="auto" w:frame="1"/>
                <w:lang w:eastAsia="en-GB"/>
              </w:rPr>
              <w:t xml:space="preserve">Direktyvos 790 5 straipsnio 1 dalies, kaip tiktai </w:t>
            </w:r>
            <w:r w:rsidR="00796C13" w:rsidRPr="004B7716">
              <w:rPr>
                <w:rFonts w:ascii="Times New Roman" w:hAnsi="Times New Roman" w:cs="Times New Roman"/>
                <w:color w:val="000000"/>
                <w:spacing w:val="2"/>
                <w:sz w:val="18"/>
                <w:szCs w:val="18"/>
                <w:bdr w:val="none" w:sz="0" w:space="0" w:color="auto" w:frame="1"/>
                <w:lang w:eastAsia="en-GB"/>
              </w:rPr>
              <w:lastRenderedPageBreak/>
              <w:t>pa</w:t>
            </w:r>
            <w:r w:rsidR="006A59FA" w:rsidRPr="004B7716">
              <w:rPr>
                <w:rFonts w:ascii="Times New Roman" w:hAnsi="Times New Roman" w:cs="Times New Roman"/>
                <w:color w:val="000000"/>
                <w:spacing w:val="2"/>
                <w:sz w:val="18"/>
                <w:szCs w:val="18"/>
                <w:bdr w:val="none" w:sz="0" w:space="0" w:color="auto" w:frame="1"/>
                <w:lang w:eastAsia="en-GB"/>
              </w:rPr>
              <w:t xml:space="preserve">pildydama </w:t>
            </w:r>
            <w:r w:rsidR="00796C13" w:rsidRPr="004B7716">
              <w:rPr>
                <w:rFonts w:ascii="Times New Roman" w:hAnsi="Times New Roman" w:cs="Times New Roman"/>
                <w:color w:val="000000"/>
                <w:spacing w:val="2"/>
                <w:sz w:val="18"/>
                <w:szCs w:val="18"/>
                <w:bdr w:val="none" w:sz="0" w:space="0" w:color="auto" w:frame="1"/>
                <w:lang w:eastAsia="en-GB"/>
              </w:rPr>
              <w:t>esam</w:t>
            </w:r>
            <w:r w:rsidR="006A59FA" w:rsidRPr="004B7716">
              <w:rPr>
                <w:rFonts w:ascii="Times New Roman" w:hAnsi="Times New Roman" w:cs="Times New Roman"/>
                <w:color w:val="000000"/>
                <w:spacing w:val="2"/>
                <w:sz w:val="18"/>
                <w:szCs w:val="18"/>
                <w:bdr w:val="none" w:sz="0" w:space="0" w:color="auto" w:frame="1"/>
                <w:lang w:eastAsia="en-GB"/>
              </w:rPr>
              <w:t>ą</w:t>
            </w:r>
            <w:r w:rsidR="00796C13" w:rsidRPr="004B7716">
              <w:rPr>
                <w:rFonts w:ascii="Times New Roman" w:hAnsi="Times New Roman" w:cs="Times New Roman"/>
                <w:color w:val="000000"/>
                <w:spacing w:val="2"/>
                <w:sz w:val="18"/>
                <w:szCs w:val="18"/>
                <w:bdr w:val="none" w:sz="0" w:space="0" w:color="auto" w:frame="1"/>
                <w:lang w:eastAsia="en-GB"/>
              </w:rPr>
              <w:t xml:space="preserve"> teisės akt</w:t>
            </w:r>
            <w:r w:rsidR="006A59FA" w:rsidRPr="004B7716">
              <w:rPr>
                <w:rFonts w:ascii="Times New Roman" w:hAnsi="Times New Roman" w:cs="Times New Roman"/>
                <w:color w:val="000000"/>
                <w:spacing w:val="2"/>
                <w:sz w:val="18"/>
                <w:szCs w:val="18"/>
                <w:bdr w:val="none" w:sz="0" w:space="0" w:color="auto" w:frame="1"/>
                <w:lang w:eastAsia="en-GB"/>
              </w:rPr>
              <w:t>ą</w:t>
            </w:r>
            <w:r w:rsidR="00796C13" w:rsidRPr="004B7716">
              <w:rPr>
                <w:rFonts w:ascii="Times New Roman" w:hAnsi="Times New Roman" w:cs="Times New Roman"/>
                <w:color w:val="000000"/>
                <w:spacing w:val="2"/>
                <w:sz w:val="18"/>
                <w:szCs w:val="18"/>
                <w:bdr w:val="none" w:sz="0" w:space="0" w:color="auto" w:frame="1"/>
                <w:lang w:eastAsia="en-GB"/>
              </w:rPr>
              <w:t>, kuris reglamentuoja ekstremalias situacijas ar panašius atvejus</w:t>
            </w:r>
            <w:r w:rsidR="006A59FA" w:rsidRPr="004B7716">
              <w:rPr>
                <w:rStyle w:val="FootnoteReference"/>
                <w:rFonts w:ascii="Times New Roman" w:hAnsi="Times New Roman" w:cs="Times New Roman"/>
                <w:color w:val="000000"/>
                <w:spacing w:val="2"/>
                <w:sz w:val="18"/>
                <w:szCs w:val="18"/>
                <w:bdr w:val="none" w:sz="0" w:space="0" w:color="auto" w:frame="1"/>
                <w:lang w:eastAsia="en-GB"/>
              </w:rPr>
              <w:footnoteReference w:id="1"/>
            </w:r>
            <w:r w:rsidR="00796C13" w:rsidRPr="004B7716">
              <w:rPr>
                <w:rFonts w:ascii="Times New Roman" w:hAnsi="Times New Roman" w:cs="Times New Roman"/>
                <w:color w:val="000000"/>
                <w:spacing w:val="2"/>
                <w:sz w:val="18"/>
                <w:szCs w:val="18"/>
                <w:bdr w:val="none" w:sz="0" w:space="0" w:color="auto" w:frame="1"/>
                <w:lang w:eastAsia="en-GB"/>
              </w:rPr>
              <w:t>.</w:t>
            </w:r>
          </w:p>
        </w:tc>
      </w:tr>
      <w:tr w:rsidR="00DD0130" w:rsidRPr="004B7716" w14:paraId="5E788644" w14:textId="4090781D" w:rsidTr="00C65CB7">
        <w:tc>
          <w:tcPr>
            <w:tcW w:w="5000" w:type="pct"/>
            <w:gridSpan w:val="3"/>
          </w:tcPr>
          <w:p w14:paraId="68CEBEBF" w14:textId="76B1152B" w:rsidR="00DD0130" w:rsidRPr="004B7716" w:rsidRDefault="00DD0130" w:rsidP="00DD0130">
            <w:pPr>
              <w:jc w:val="both"/>
              <w:rPr>
                <w:rFonts w:ascii="Times New Roman" w:hAnsi="Times New Roman" w:cs="Times New Roman"/>
                <w:b/>
                <w:color w:val="000000" w:themeColor="text1"/>
                <w:sz w:val="18"/>
                <w:szCs w:val="18"/>
              </w:rPr>
            </w:pPr>
            <w:r w:rsidRPr="004B7716">
              <w:rPr>
                <w:rFonts w:ascii="Times New Roman" w:hAnsi="Times New Roman" w:cs="Times New Roman"/>
                <w:b/>
                <w:sz w:val="18"/>
                <w:szCs w:val="18"/>
              </w:rPr>
              <w:lastRenderedPageBreak/>
              <w:t>12 straipsnis. Įstatymo papildymas 22</w:t>
            </w:r>
            <w:r w:rsidRPr="004B7716">
              <w:rPr>
                <w:rFonts w:ascii="Times New Roman" w:hAnsi="Times New Roman" w:cs="Times New Roman"/>
                <w:b/>
                <w:sz w:val="18"/>
                <w:szCs w:val="18"/>
                <w:vertAlign w:val="superscript"/>
              </w:rPr>
              <w:t>1</w:t>
            </w:r>
            <w:r w:rsidRPr="004B7716">
              <w:rPr>
                <w:rFonts w:ascii="Times New Roman" w:hAnsi="Times New Roman" w:cs="Times New Roman"/>
                <w:b/>
                <w:sz w:val="18"/>
                <w:szCs w:val="18"/>
              </w:rPr>
              <w:t xml:space="preserve"> </w:t>
            </w:r>
            <w:r w:rsidRPr="004B7716">
              <w:rPr>
                <w:rFonts w:ascii="Times New Roman" w:hAnsi="Times New Roman" w:cs="Times New Roman"/>
                <w:b/>
                <w:bCs/>
                <w:sz w:val="18"/>
                <w:szCs w:val="18"/>
              </w:rPr>
              <w:t xml:space="preserve">straipsniu. </w:t>
            </w:r>
            <w:r w:rsidRPr="004B7716">
              <w:rPr>
                <w:rFonts w:ascii="Times New Roman" w:hAnsi="Times New Roman" w:cs="Times New Roman"/>
                <w:b/>
                <w:sz w:val="18"/>
                <w:szCs w:val="18"/>
              </w:rPr>
              <w:t>Tekstų ir duomenų gavyba mokslinių tyrimų tikslais</w:t>
            </w:r>
          </w:p>
        </w:tc>
      </w:tr>
      <w:tr w:rsidR="00DD0130" w:rsidRPr="004B7716" w14:paraId="2343755C" w14:textId="61BB004D" w:rsidTr="00C65CB7">
        <w:tc>
          <w:tcPr>
            <w:tcW w:w="1297" w:type="pct"/>
            <w:vMerge w:val="restart"/>
          </w:tcPr>
          <w:p w14:paraId="225F910F" w14:textId="77777777" w:rsidR="00DD0130" w:rsidRPr="004B7716" w:rsidRDefault="00DD0130" w:rsidP="00DD0130">
            <w:pPr>
              <w:jc w:val="both"/>
              <w:rPr>
                <w:rFonts w:ascii="Times New Roman" w:hAnsi="Times New Roman" w:cs="Times New Roman"/>
                <w:bCs/>
                <w:color w:val="000000"/>
                <w:sz w:val="18"/>
                <w:szCs w:val="18"/>
              </w:rPr>
            </w:pPr>
            <w:r w:rsidRPr="004B7716">
              <w:rPr>
                <w:rFonts w:ascii="Times New Roman" w:hAnsi="Times New Roman" w:cs="Times New Roman"/>
                <w:bCs/>
                <w:color w:val="000000"/>
                <w:sz w:val="18"/>
                <w:szCs w:val="18"/>
              </w:rPr>
              <w:t xml:space="preserve">Papildyti </w:t>
            </w:r>
            <w:r w:rsidRPr="004B7716">
              <w:rPr>
                <w:rFonts w:ascii="Times New Roman" w:hAnsi="Times New Roman" w:cs="Times New Roman"/>
                <w:color w:val="000000"/>
                <w:sz w:val="18"/>
                <w:szCs w:val="18"/>
              </w:rPr>
              <w:t xml:space="preserve">Įstatymą </w:t>
            </w:r>
            <w:r w:rsidRPr="004B7716">
              <w:rPr>
                <w:rFonts w:ascii="Times New Roman" w:hAnsi="Times New Roman" w:cs="Times New Roman"/>
                <w:sz w:val="18"/>
                <w:szCs w:val="18"/>
              </w:rPr>
              <w:t>22</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w:t>
            </w:r>
            <w:r w:rsidRPr="004B7716">
              <w:rPr>
                <w:rFonts w:ascii="Times New Roman" w:hAnsi="Times New Roman" w:cs="Times New Roman"/>
                <w:bCs/>
                <w:color w:val="000000"/>
                <w:sz w:val="18"/>
                <w:szCs w:val="18"/>
              </w:rPr>
              <w:t>straipsniu:</w:t>
            </w:r>
          </w:p>
          <w:p w14:paraId="474CC11E" w14:textId="77777777" w:rsidR="00DD0130" w:rsidRPr="004B7716" w:rsidRDefault="00DD0130" w:rsidP="00DD0130">
            <w:pPr>
              <w:jc w:val="both"/>
              <w:rPr>
                <w:rFonts w:ascii="Times New Roman" w:hAnsi="Times New Roman" w:cs="Times New Roman"/>
                <w:sz w:val="18"/>
                <w:szCs w:val="18"/>
              </w:rPr>
            </w:pPr>
            <w:r w:rsidRPr="004B7716">
              <w:rPr>
                <w:rFonts w:ascii="Times New Roman" w:hAnsi="Times New Roman" w:cs="Times New Roman"/>
                <w:bCs/>
                <w:color w:val="000000"/>
                <w:sz w:val="18"/>
                <w:szCs w:val="18"/>
              </w:rPr>
              <w:t>„</w:t>
            </w:r>
            <w:r w:rsidRPr="004B7716">
              <w:rPr>
                <w:rFonts w:ascii="Times New Roman" w:hAnsi="Times New Roman" w:cs="Times New Roman"/>
                <w:b/>
                <w:color w:val="000000"/>
                <w:sz w:val="18"/>
                <w:szCs w:val="18"/>
              </w:rPr>
              <w:t>22</w:t>
            </w:r>
            <w:r w:rsidRPr="004B7716">
              <w:rPr>
                <w:rFonts w:ascii="Times New Roman" w:hAnsi="Times New Roman" w:cs="Times New Roman"/>
                <w:b/>
                <w:color w:val="000000"/>
                <w:sz w:val="18"/>
                <w:szCs w:val="18"/>
                <w:vertAlign w:val="superscript"/>
              </w:rPr>
              <w:t>1</w:t>
            </w:r>
            <w:r w:rsidRPr="004B7716">
              <w:rPr>
                <w:rFonts w:ascii="Times New Roman" w:hAnsi="Times New Roman" w:cs="Times New Roman"/>
                <w:b/>
                <w:color w:val="000000"/>
                <w:sz w:val="18"/>
                <w:szCs w:val="18"/>
              </w:rPr>
              <w:t xml:space="preserve"> straipsnis. </w:t>
            </w:r>
            <w:bookmarkStart w:id="12" w:name="_Hlk83359114"/>
            <w:bookmarkStart w:id="13" w:name="_Hlk81988039"/>
            <w:r w:rsidRPr="004B7716">
              <w:rPr>
                <w:rFonts w:ascii="Times New Roman" w:hAnsi="Times New Roman" w:cs="Times New Roman"/>
                <w:b/>
                <w:sz w:val="18"/>
                <w:szCs w:val="18"/>
              </w:rPr>
              <w:t>Tekstų ir duomenų gavyba mokslinių tyrimų tikslais</w:t>
            </w:r>
            <w:bookmarkEnd w:id="12"/>
          </w:p>
          <w:p w14:paraId="621E3633" w14:textId="486DC5AB" w:rsidR="00DD0130" w:rsidRPr="004B7716" w:rsidRDefault="00DD0130" w:rsidP="000928A8">
            <w:pPr>
              <w:jc w:val="both"/>
              <w:rPr>
                <w:rFonts w:ascii="Times New Roman" w:hAnsi="Times New Roman" w:cs="Times New Roman"/>
                <w:color w:val="000000" w:themeColor="text1"/>
                <w:sz w:val="18"/>
                <w:szCs w:val="18"/>
              </w:rPr>
            </w:pPr>
            <w:r w:rsidRPr="004B7716">
              <w:rPr>
                <w:rFonts w:ascii="Times New Roman" w:hAnsi="Times New Roman" w:cs="Times New Roman"/>
                <w:bCs/>
                <w:sz w:val="18"/>
                <w:szCs w:val="18"/>
              </w:rPr>
              <w:t xml:space="preserve">1. Be kūrinio autoriaus ar kito šio kūrinio autorių teisių subjekto leidimo ir be autorinio atlyginimo, </w:t>
            </w:r>
            <w:r w:rsidRPr="004B7716">
              <w:rPr>
                <w:rFonts w:ascii="Times New Roman" w:hAnsi="Times New Roman" w:cs="Times New Roman"/>
                <w:sz w:val="18"/>
                <w:szCs w:val="18"/>
              </w:rPr>
              <w:t xml:space="preserve">mokslinių tyrimų organizacijoms ir </w:t>
            </w:r>
            <w:r w:rsidRPr="004B7716">
              <w:rPr>
                <w:rFonts w:ascii="Times New Roman" w:hAnsi="Times New Roman" w:cs="Times New Roman"/>
                <w:bCs/>
                <w:sz w:val="18"/>
                <w:szCs w:val="18"/>
              </w:rPr>
              <w:t xml:space="preserve">kultūros paveldo įstaigoms leidžiama nekomerciniais tikslais atgaminti kūrinius tam, kad </w:t>
            </w:r>
            <w:r w:rsidRPr="004B7716">
              <w:rPr>
                <w:rFonts w:ascii="Times New Roman" w:hAnsi="Times New Roman" w:cs="Times New Roman"/>
                <w:sz w:val="18"/>
                <w:szCs w:val="18"/>
              </w:rPr>
              <w:t xml:space="preserve">mokslinių tyrimų tikslais jos galėtų atlikti kūrinių, su kuriais jos gali teisėtai susipažinti, tekstų ir duomenų gavybą. Kūrinių kopijos saugomos </w:t>
            </w:r>
            <w:bookmarkEnd w:id="13"/>
            <w:r w:rsidRPr="004B7716">
              <w:rPr>
                <w:rFonts w:ascii="Times New Roman" w:hAnsi="Times New Roman" w:cs="Times New Roman"/>
                <w:sz w:val="18"/>
                <w:szCs w:val="18"/>
              </w:rPr>
              <w:t xml:space="preserve">užtikrinant tekstų ir duomenų naudojimo ir (ar) platinimo ribojimus ir gali būti išlaikytos mokslinių tyrimų tikslais, be kita ko, siekiant patikrinti mokslinių tyrimų rezultatus. </w:t>
            </w:r>
          </w:p>
        </w:tc>
        <w:tc>
          <w:tcPr>
            <w:tcW w:w="3703" w:type="pct"/>
            <w:gridSpan w:val="2"/>
            <w:shd w:val="clear" w:color="auto" w:fill="EEECE1" w:themeFill="background2"/>
          </w:tcPr>
          <w:p w14:paraId="3C12408F" w14:textId="4ABB50BA" w:rsidR="00DD0130" w:rsidRPr="004B7716" w:rsidRDefault="00DD0130" w:rsidP="00DD0130">
            <w:pPr>
              <w:tabs>
                <w:tab w:val="left" w:pos="2589"/>
              </w:tabs>
              <w:rPr>
                <w:rFonts w:ascii="Times New Roman" w:hAnsi="Times New Roman" w:cs="Times New Roman"/>
                <w:sz w:val="18"/>
                <w:szCs w:val="18"/>
              </w:rPr>
            </w:pPr>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p>
        </w:tc>
      </w:tr>
      <w:tr w:rsidR="00DD0130" w:rsidRPr="004B7716" w14:paraId="04B64637" w14:textId="77777777" w:rsidTr="00C65CB7">
        <w:tc>
          <w:tcPr>
            <w:tcW w:w="1297" w:type="pct"/>
            <w:vMerge/>
          </w:tcPr>
          <w:p w14:paraId="2B268B60" w14:textId="77777777" w:rsidR="00DD0130" w:rsidRPr="004B7716" w:rsidRDefault="00DD0130" w:rsidP="00DD0130">
            <w:pPr>
              <w:ind w:firstLine="720"/>
              <w:jc w:val="both"/>
              <w:rPr>
                <w:rFonts w:ascii="Times New Roman" w:hAnsi="Times New Roman" w:cs="Times New Roman"/>
                <w:color w:val="000000" w:themeColor="text1"/>
                <w:sz w:val="18"/>
                <w:szCs w:val="18"/>
              </w:rPr>
            </w:pPr>
          </w:p>
        </w:tc>
        <w:tc>
          <w:tcPr>
            <w:tcW w:w="1781" w:type="pct"/>
            <w:shd w:val="clear" w:color="auto" w:fill="FFFFFF" w:themeFill="background1"/>
          </w:tcPr>
          <w:p w14:paraId="4BC4F90F" w14:textId="72329CB3" w:rsidR="00DD0130" w:rsidRPr="004B7716" w:rsidRDefault="00DD0130" w:rsidP="00DD0130">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t xml:space="preserve">Įstatymo projekto 11 straipsnyje dėstomos galimybės naudotis autorių teisių, gretutinių teisių ar </w:t>
            </w:r>
            <w:proofErr w:type="spellStart"/>
            <w:r w:rsidRPr="004B7716">
              <w:rPr>
                <w:rFonts w:ascii="Times New Roman" w:hAnsi="Times New Roman" w:cs="Times New Roman"/>
                <w:i/>
                <w:iCs/>
                <w:color w:val="000000"/>
                <w:sz w:val="18"/>
                <w:szCs w:val="18"/>
                <w:bdr w:val="none" w:sz="0" w:space="0" w:color="auto" w:frame="1"/>
                <w:lang w:eastAsia="en-GB"/>
              </w:rPr>
              <w:t>sui</w:t>
            </w:r>
            <w:proofErr w:type="spellEnd"/>
            <w:r w:rsidRPr="004B7716">
              <w:rPr>
                <w:rFonts w:ascii="Times New Roman" w:hAnsi="Times New Roman" w:cs="Times New Roman"/>
                <w:i/>
                <w:iCs/>
                <w:color w:val="000000"/>
                <w:sz w:val="18"/>
                <w:szCs w:val="18"/>
                <w:bdr w:val="none" w:sz="0" w:space="0" w:color="auto" w:frame="1"/>
                <w:lang w:eastAsia="en-GB"/>
              </w:rPr>
              <w:t xml:space="preserve"> </w:t>
            </w:r>
            <w:proofErr w:type="spellStart"/>
            <w:r w:rsidRPr="004B7716">
              <w:rPr>
                <w:rFonts w:ascii="Times New Roman" w:hAnsi="Times New Roman" w:cs="Times New Roman"/>
                <w:i/>
                <w:iCs/>
                <w:color w:val="000000"/>
                <w:sz w:val="18"/>
                <w:szCs w:val="18"/>
                <w:bdr w:val="none" w:sz="0" w:space="0" w:color="auto" w:frame="1"/>
                <w:lang w:eastAsia="en-GB"/>
              </w:rPr>
              <w:t>generis</w:t>
            </w:r>
            <w:proofErr w:type="spellEnd"/>
            <w:r w:rsidRPr="004B7716">
              <w:rPr>
                <w:rFonts w:ascii="Times New Roman" w:hAnsi="Times New Roman" w:cs="Times New Roman"/>
                <w:color w:val="000000"/>
                <w:sz w:val="18"/>
                <w:szCs w:val="18"/>
                <w:bdr w:val="none" w:sz="0" w:space="0" w:color="auto" w:frame="1"/>
                <w:lang w:eastAsia="en-GB"/>
              </w:rPr>
              <w:t xml:space="preserve"> teisių saugoma medžiaga t</w:t>
            </w:r>
            <w:r w:rsidRPr="004B7716">
              <w:rPr>
                <w:rFonts w:ascii="Times New Roman" w:hAnsi="Times New Roman" w:cs="Times New Roman"/>
                <w:bCs/>
                <w:sz w:val="18"/>
                <w:szCs w:val="18"/>
              </w:rPr>
              <w:t xml:space="preserve">ekstų ir duomenų gavyba mokslinių tyrimų tikslais. </w:t>
            </w:r>
            <w:r w:rsidRPr="004B7716">
              <w:rPr>
                <w:rFonts w:ascii="Times New Roman" w:hAnsi="Times New Roman" w:cs="Times New Roman"/>
                <w:color w:val="000000"/>
                <w:sz w:val="18"/>
                <w:szCs w:val="18"/>
                <w:bdr w:val="none" w:sz="0" w:space="0" w:color="auto" w:frame="1"/>
                <w:lang w:eastAsia="en-GB"/>
              </w:rPr>
              <w:t>Atkreiptinas dėmesys, kad siekiant patikrinti mokslinių tyrimų rezultatus turi būti saugomos ne tik kūrinių kopijos, bet ir tyrimo duomenys, kurio pagrindu parengtas kūrinys. Tyrimo duomenų saugojimas yra kertinis nagrinėjant galimus akademinės etikos pažeidimus mokslinėje veikloje (pvz., duomenų fabrikavimą, duomenų falsifikavimą, duomenų nutylėjimą, hipotezės pritaikymą prie rezultatų, statistinio reikšmingumo koeficiento vaikymąsi ir pan.). Atsižvelgiant į tai, siūlytina papildyti Įstatymo  22</w:t>
            </w:r>
            <w:r w:rsidRPr="004B7716">
              <w:rPr>
                <w:rFonts w:ascii="Times New Roman" w:hAnsi="Times New Roman" w:cs="Times New Roman"/>
                <w:color w:val="000000"/>
                <w:sz w:val="18"/>
                <w:szCs w:val="18"/>
                <w:bdr w:val="none" w:sz="0" w:space="0" w:color="auto" w:frame="1"/>
                <w:vertAlign w:val="superscript"/>
                <w:lang w:eastAsia="en-GB"/>
              </w:rPr>
              <w:t>1</w:t>
            </w:r>
            <w:r w:rsidRPr="004B7716">
              <w:rPr>
                <w:rFonts w:ascii="Times New Roman" w:hAnsi="Times New Roman" w:cs="Times New Roman"/>
                <w:color w:val="000000"/>
                <w:sz w:val="18"/>
                <w:szCs w:val="18"/>
                <w:bdr w:val="none" w:sz="0" w:space="0" w:color="auto" w:frame="1"/>
                <w:lang w:eastAsia="en-GB"/>
              </w:rPr>
              <w:t xml:space="preserve"> straipsnio 1 dalies antrą sakinį.</w:t>
            </w:r>
          </w:p>
          <w:p w14:paraId="3BAB616C" w14:textId="3991219B" w:rsidR="00AD65B0" w:rsidRPr="004B7716" w:rsidRDefault="00C76B31" w:rsidP="004B5656">
            <w:pPr>
              <w:tabs>
                <w:tab w:val="left" w:pos="851"/>
                <w:tab w:val="left" w:pos="993"/>
                <w:tab w:val="left" w:pos="1134"/>
              </w:tabs>
              <w:jc w:val="both"/>
              <w:rPr>
                <w:rFonts w:ascii="Times New Roman" w:hAnsi="Times New Roman" w:cs="Times New Roman"/>
                <w:sz w:val="18"/>
                <w:szCs w:val="18"/>
              </w:rPr>
            </w:pPr>
            <w:r w:rsidRPr="004B7716">
              <w:rPr>
                <w:rFonts w:ascii="Times New Roman" w:hAnsi="Times New Roman" w:cs="Times New Roman"/>
                <w:sz w:val="18"/>
                <w:szCs w:val="18"/>
              </w:rPr>
              <w:t>Taip pat pažymėtina, kad tyrimo duomenų atvėrimas ypač aktualus Europos Sąjungos nuostatų, skatinančių atvirąjį mokslą, įgyvendinimui.&lt;...&gt; Atsižvelgiant į tai, kad tyrimo duomenys gali turėti ir asmens duomenų, siūlytina derinti Įstatymo projektą taip pat su Valstybine duomenų apsaugos inspekcija.</w:t>
            </w:r>
          </w:p>
        </w:tc>
        <w:tc>
          <w:tcPr>
            <w:tcW w:w="1922" w:type="pct"/>
          </w:tcPr>
          <w:p w14:paraId="76E64531" w14:textId="30264A1D" w:rsidR="0036535A" w:rsidRPr="004B7716" w:rsidRDefault="0036535A" w:rsidP="0036535A">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411FE1A9" w14:textId="442FA0A4" w:rsidR="00C76B31" w:rsidRPr="004B7716" w:rsidRDefault="00E86CDB" w:rsidP="00C76B31">
            <w:pPr>
              <w:jc w:val="both"/>
              <w:rPr>
                <w:rFonts w:ascii="Times New Roman" w:hAnsi="Times New Roman" w:cs="Times New Roman"/>
                <w:b/>
                <w:bCs/>
                <w:color w:val="000000"/>
                <w:sz w:val="18"/>
                <w:szCs w:val="18"/>
                <w:lang w:eastAsia="en-GB"/>
              </w:rPr>
            </w:pPr>
            <w:r w:rsidRPr="004B7716">
              <w:rPr>
                <w:rFonts w:ascii="Times New Roman" w:hAnsi="Times New Roman" w:cs="Times New Roman"/>
                <w:color w:val="000000"/>
                <w:sz w:val="18"/>
                <w:szCs w:val="18"/>
                <w:bdr w:val="none" w:sz="0" w:space="0" w:color="auto" w:frame="1"/>
                <w:lang w:eastAsia="en-GB"/>
              </w:rPr>
              <w:t>Projekto rengėjai negali sutikti su pasiūlymu</w:t>
            </w:r>
            <w:r w:rsidRPr="004B7716">
              <w:rPr>
                <w:rFonts w:ascii="Times New Roman" w:hAnsi="Times New Roman" w:cs="Times New Roman"/>
                <w:b/>
                <w:bCs/>
                <w:color w:val="000000"/>
                <w:sz w:val="18"/>
                <w:szCs w:val="18"/>
                <w:bdr w:val="none" w:sz="0" w:space="0" w:color="auto" w:frame="1"/>
                <w:lang w:eastAsia="en-GB"/>
              </w:rPr>
              <w:t xml:space="preserve"> </w:t>
            </w:r>
            <w:r w:rsidRPr="004B7716">
              <w:rPr>
                <w:rFonts w:ascii="Times New Roman" w:hAnsi="Times New Roman" w:cs="Times New Roman"/>
                <w:color w:val="000000"/>
                <w:sz w:val="18"/>
                <w:szCs w:val="18"/>
                <w:bdr w:val="none" w:sz="0" w:space="0" w:color="auto" w:frame="1"/>
                <w:lang w:eastAsia="en-GB"/>
              </w:rPr>
              <w:t>t</w:t>
            </w:r>
            <w:r w:rsidRPr="004B7716">
              <w:rPr>
                <w:rFonts w:ascii="Times New Roman" w:hAnsi="Times New Roman" w:cs="Times New Roman"/>
                <w:sz w:val="18"/>
                <w:szCs w:val="18"/>
              </w:rPr>
              <w:t>ekstų ir duomenų gavybos mokslo tyrimų tikslais</w:t>
            </w:r>
            <w:r w:rsidRPr="004B7716">
              <w:rPr>
                <w:rFonts w:ascii="Times New Roman" w:hAnsi="Times New Roman" w:cs="Times New Roman"/>
                <w:color w:val="000000"/>
                <w:sz w:val="18"/>
                <w:szCs w:val="18"/>
                <w:bdr w:val="none" w:sz="0" w:space="0" w:color="auto" w:frame="1"/>
                <w:lang w:eastAsia="en-GB"/>
              </w:rPr>
              <w:t xml:space="preserve"> išimtį papildyti tyrimo duomenimis, nustatant, kad saugomos ne tik k</w:t>
            </w:r>
            <w:r w:rsidRPr="004B7716">
              <w:rPr>
                <w:rFonts w:ascii="Times New Roman" w:hAnsi="Times New Roman" w:cs="Times New Roman"/>
                <w:sz w:val="18"/>
                <w:szCs w:val="18"/>
              </w:rPr>
              <w:t xml:space="preserve">ūrinių kopijos, bet ir tyrimo duomenys. Tai būtų </w:t>
            </w:r>
            <w:r w:rsidRPr="004B7716">
              <w:rPr>
                <w:rFonts w:ascii="Times New Roman" w:hAnsi="Times New Roman" w:cs="Times New Roman"/>
                <w:color w:val="000000"/>
                <w:spacing w:val="2"/>
                <w:sz w:val="18"/>
                <w:szCs w:val="18"/>
                <w:bdr w:val="none" w:sz="0" w:space="0" w:color="auto" w:frame="1"/>
                <w:lang w:eastAsia="en-GB"/>
              </w:rPr>
              <w:t xml:space="preserve">Direktyvos 790 3 straipsnio 2 dalies plečiamasis perkėlimas, direktyvoje nėra nė vienos nuorodos apie tyrimo duomenis ar jų atvėrimą, direktyvos tikslas šiame straipsnyje – nustatyti pačių kūrinių ar gretutinių teisių objektų naudojimą (žr. ir direktyvos konstatuojamosios dalies 12 punktą). </w:t>
            </w:r>
          </w:p>
          <w:p w14:paraId="0B841E50" w14:textId="77777777" w:rsidR="00C76B31" w:rsidRPr="004B7716" w:rsidRDefault="00C76B31" w:rsidP="00C76B31">
            <w:pPr>
              <w:jc w:val="both"/>
              <w:rPr>
                <w:rFonts w:ascii="Times New Roman" w:hAnsi="Times New Roman" w:cs="Times New Roman"/>
                <w:color w:val="000000"/>
                <w:sz w:val="18"/>
                <w:szCs w:val="18"/>
                <w:lang w:eastAsia="en-GB"/>
              </w:rPr>
            </w:pPr>
          </w:p>
          <w:p w14:paraId="38C550B7" w14:textId="3A6C321E" w:rsidR="00DD0130" w:rsidRPr="004B7716" w:rsidRDefault="00C76B31" w:rsidP="00C76B31">
            <w:pPr>
              <w:jc w:val="both"/>
              <w:rPr>
                <w:rFonts w:ascii="Times New Roman" w:hAnsi="Times New Roman" w:cs="Times New Roman"/>
                <w:sz w:val="18"/>
                <w:szCs w:val="18"/>
              </w:rPr>
            </w:pPr>
            <w:r w:rsidRPr="004B7716">
              <w:rPr>
                <w:rFonts w:ascii="Times New Roman" w:hAnsi="Times New Roman" w:cs="Times New Roman"/>
                <w:color w:val="000000"/>
                <w:sz w:val="18"/>
                <w:szCs w:val="18"/>
                <w:lang w:eastAsia="en-GB"/>
              </w:rPr>
              <w:t>Atkreipiame dėmesį, kad Europos Komisija yra priėmusi naują teisinį reguliavimą, skirtą viešojo sektoriaus, tame tarpe ir mokslinių tyrimų, duomenų atvėrimui – Atvirųjų duomenų direktyvą</w:t>
            </w:r>
            <w:r w:rsidRPr="004B7716">
              <w:rPr>
                <w:rStyle w:val="FootnoteReference"/>
                <w:rFonts w:ascii="Times New Roman" w:hAnsi="Times New Roman" w:cs="Times New Roman"/>
                <w:color w:val="000000"/>
                <w:sz w:val="18"/>
                <w:szCs w:val="18"/>
                <w:lang w:eastAsia="en-GB"/>
              </w:rPr>
              <w:footnoteReference w:id="2"/>
            </w:r>
            <w:r w:rsidRPr="004B7716">
              <w:rPr>
                <w:rFonts w:ascii="Times New Roman" w:hAnsi="Times New Roman" w:cs="Times New Roman"/>
                <w:color w:val="000000"/>
                <w:sz w:val="18"/>
                <w:szCs w:val="18"/>
                <w:lang w:eastAsia="en-GB"/>
              </w:rPr>
              <w:t>, kuri nepriskirta Kultūros ministerijos kompetencijai. Ekonomikos ir inovacijų ministerija yra atsakinga už jos perkėlimą į nacionalinę teisę.</w:t>
            </w:r>
          </w:p>
        </w:tc>
      </w:tr>
      <w:tr w:rsidR="00415A3A" w:rsidRPr="004B7716" w14:paraId="2CF83960" w14:textId="77777777" w:rsidTr="00415A3A">
        <w:tc>
          <w:tcPr>
            <w:tcW w:w="5000" w:type="pct"/>
            <w:gridSpan w:val="3"/>
          </w:tcPr>
          <w:p w14:paraId="6757C39D" w14:textId="1EBD7021" w:rsidR="00415A3A" w:rsidRPr="00415A3A" w:rsidRDefault="00415A3A" w:rsidP="00415A3A">
            <w:pPr>
              <w:jc w:val="both"/>
              <w:rPr>
                <w:rFonts w:ascii="Times New Roman" w:hAnsi="Times New Roman" w:cs="Times New Roman"/>
                <w:b/>
                <w:bCs/>
                <w:sz w:val="18"/>
                <w:szCs w:val="18"/>
              </w:rPr>
            </w:pPr>
            <w:r w:rsidRPr="00276CB4">
              <w:rPr>
                <w:rFonts w:ascii="Times New Roman" w:hAnsi="Times New Roman" w:cs="Times New Roman"/>
                <w:b/>
                <w:sz w:val="18"/>
                <w:szCs w:val="18"/>
              </w:rPr>
              <w:t>17 straipsnis. Įstatymo papildymas 40</w:t>
            </w:r>
            <w:r w:rsidRPr="00276CB4">
              <w:rPr>
                <w:rFonts w:ascii="Times New Roman" w:hAnsi="Times New Roman" w:cs="Times New Roman"/>
                <w:b/>
                <w:sz w:val="18"/>
                <w:szCs w:val="18"/>
                <w:vertAlign w:val="superscript"/>
              </w:rPr>
              <w:t>1</w:t>
            </w:r>
            <w:r w:rsidRPr="00276CB4">
              <w:rPr>
                <w:rFonts w:ascii="Times New Roman" w:hAnsi="Times New Roman" w:cs="Times New Roman"/>
                <w:b/>
                <w:bCs/>
                <w:color w:val="000000"/>
                <w:sz w:val="18"/>
                <w:szCs w:val="18"/>
              </w:rPr>
              <w:t xml:space="preserve"> straipsniu. </w:t>
            </w:r>
            <w:r w:rsidRPr="00276CB4">
              <w:rPr>
                <w:rFonts w:ascii="Times New Roman" w:hAnsi="Times New Roman" w:cs="Times New Roman"/>
                <w:b/>
                <w:bCs/>
                <w:sz w:val="18"/>
                <w:szCs w:val="18"/>
              </w:rPr>
              <w:t>Informacijos apie kūrinio panaudojimą teikimas</w:t>
            </w:r>
          </w:p>
        </w:tc>
      </w:tr>
      <w:tr w:rsidR="00415A3A" w:rsidRPr="004B7716" w14:paraId="2605DFF4" w14:textId="77777777" w:rsidTr="00415A3A">
        <w:tc>
          <w:tcPr>
            <w:tcW w:w="1297" w:type="pct"/>
            <w:vMerge w:val="restart"/>
          </w:tcPr>
          <w:p w14:paraId="10B79868" w14:textId="77777777" w:rsidR="00415A3A" w:rsidRPr="00415A3A" w:rsidRDefault="00415A3A" w:rsidP="00415A3A">
            <w:pPr>
              <w:tabs>
                <w:tab w:val="left" w:pos="993"/>
              </w:tabs>
              <w:jc w:val="both"/>
              <w:rPr>
                <w:rFonts w:ascii="Times New Roman" w:hAnsi="Times New Roman" w:cs="Times New Roman"/>
                <w:bCs/>
                <w:color w:val="000000"/>
                <w:sz w:val="18"/>
                <w:szCs w:val="18"/>
              </w:rPr>
            </w:pPr>
            <w:r w:rsidRPr="00415A3A">
              <w:rPr>
                <w:rFonts w:ascii="Times New Roman" w:hAnsi="Times New Roman" w:cs="Times New Roman"/>
                <w:bCs/>
                <w:color w:val="000000"/>
                <w:sz w:val="18"/>
                <w:szCs w:val="18"/>
              </w:rPr>
              <w:t xml:space="preserve">Papildyti Įstatymą </w:t>
            </w:r>
            <w:r w:rsidRPr="00415A3A">
              <w:rPr>
                <w:rFonts w:ascii="Times New Roman" w:hAnsi="Times New Roman" w:cs="Times New Roman"/>
                <w:sz w:val="18"/>
                <w:szCs w:val="18"/>
              </w:rPr>
              <w:t>40</w:t>
            </w:r>
            <w:r w:rsidRPr="00415A3A">
              <w:rPr>
                <w:rFonts w:ascii="Times New Roman" w:hAnsi="Times New Roman" w:cs="Times New Roman"/>
                <w:sz w:val="18"/>
                <w:szCs w:val="18"/>
                <w:vertAlign w:val="superscript"/>
              </w:rPr>
              <w:t>1</w:t>
            </w:r>
            <w:r w:rsidRPr="00415A3A">
              <w:rPr>
                <w:rFonts w:ascii="Times New Roman" w:hAnsi="Times New Roman" w:cs="Times New Roman"/>
                <w:bCs/>
                <w:color w:val="000000"/>
                <w:sz w:val="18"/>
                <w:szCs w:val="18"/>
              </w:rPr>
              <w:t xml:space="preserve"> straipsniu:</w:t>
            </w:r>
          </w:p>
          <w:p w14:paraId="6E5E799D" w14:textId="77777777" w:rsidR="00415A3A" w:rsidRPr="00415A3A" w:rsidRDefault="00415A3A" w:rsidP="00415A3A">
            <w:pPr>
              <w:jc w:val="both"/>
              <w:rPr>
                <w:rFonts w:ascii="Times New Roman" w:hAnsi="Times New Roman" w:cs="Times New Roman"/>
                <w:sz w:val="18"/>
                <w:szCs w:val="18"/>
              </w:rPr>
            </w:pPr>
            <w:bookmarkStart w:id="14" w:name="_Hlk82671891"/>
            <w:r w:rsidRPr="00415A3A">
              <w:rPr>
                <w:rFonts w:ascii="Times New Roman" w:hAnsi="Times New Roman" w:cs="Times New Roman"/>
                <w:sz w:val="18"/>
                <w:szCs w:val="18"/>
              </w:rPr>
              <w:t>„</w:t>
            </w:r>
            <w:r w:rsidRPr="00415A3A">
              <w:rPr>
                <w:rFonts w:ascii="Times New Roman" w:hAnsi="Times New Roman" w:cs="Times New Roman"/>
                <w:b/>
                <w:bCs/>
                <w:sz w:val="18"/>
                <w:szCs w:val="18"/>
              </w:rPr>
              <w:t>40</w:t>
            </w:r>
            <w:r w:rsidRPr="00415A3A">
              <w:rPr>
                <w:rFonts w:ascii="Times New Roman" w:hAnsi="Times New Roman" w:cs="Times New Roman"/>
                <w:b/>
                <w:bCs/>
                <w:sz w:val="18"/>
                <w:szCs w:val="18"/>
                <w:vertAlign w:val="superscript"/>
              </w:rPr>
              <w:t>1</w:t>
            </w:r>
            <w:r w:rsidRPr="00415A3A">
              <w:rPr>
                <w:rFonts w:ascii="Times New Roman" w:hAnsi="Times New Roman" w:cs="Times New Roman"/>
                <w:b/>
                <w:bCs/>
                <w:sz w:val="18"/>
                <w:szCs w:val="18"/>
              </w:rPr>
              <w:t xml:space="preserve"> straipsnis. Informacijos apie kūrinio panaudojimą teikimas</w:t>
            </w:r>
          </w:p>
          <w:p w14:paraId="396C5FD7"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1. Autoriai kartą per metus jų prašymu turi teisę gauti naujausią, aktualią ir išsamią rašytinę informaciją</w:t>
            </w:r>
            <w:bookmarkEnd w:id="14"/>
            <w:r w:rsidRPr="00415A3A">
              <w:rPr>
                <w:rFonts w:ascii="Times New Roman" w:hAnsi="Times New Roman" w:cs="Times New Roman"/>
                <w:sz w:val="18"/>
                <w:szCs w:val="18"/>
              </w:rPr>
              <w:t xml:space="preserve"> iš šalių, kurioms </w:t>
            </w:r>
            <w:r w:rsidRPr="00415A3A">
              <w:rPr>
                <w:rFonts w:ascii="Times New Roman" w:eastAsia="CIDFont+F4" w:hAnsi="Times New Roman" w:cs="Times New Roman"/>
                <w:sz w:val="18"/>
                <w:szCs w:val="18"/>
              </w:rPr>
              <w:t xml:space="preserve">autoriai </w:t>
            </w:r>
            <w:r w:rsidRPr="00415A3A">
              <w:rPr>
                <w:rFonts w:ascii="Times New Roman" w:hAnsi="Times New Roman" w:cs="Times New Roman"/>
                <w:sz w:val="18"/>
                <w:szCs w:val="18"/>
              </w:rPr>
              <w:t>sutartimi</w:t>
            </w:r>
            <w:r w:rsidRPr="00415A3A">
              <w:rPr>
                <w:rFonts w:ascii="Times New Roman" w:eastAsia="CIDFont+F4" w:hAnsi="Times New Roman" w:cs="Times New Roman"/>
                <w:sz w:val="18"/>
                <w:szCs w:val="18"/>
              </w:rPr>
              <w:t xml:space="preserve"> perdavė ar suteikė teises, </w:t>
            </w:r>
            <w:r w:rsidRPr="00415A3A">
              <w:rPr>
                <w:rFonts w:ascii="Times New Roman" w:hAnsi="Times New Roman" w:cs="Times New Roman"/>
                <w:sz w:val="18"/>
                <w:szCs w:val="18"/>
              </w:rPr>
              <w:t>apie jų sukurtų kūrinių panaudojimą, įskaitant duomenis apie jų panaudojimo būdus, pajamas, gautas už kūrinių panaudojimą, ir priklausantį atlygį.</w:t>
            </w:r>
          </w:p>
          <w:p w14:paraId="0DA592DA"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&lt;...&gt;</w:t>
            </w:r>
          </w:p>
          <w:p w14:paraId="23FF5D36"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3. Šio straipsnio 1 dalis netaikoma šiais atvejais:</w:t>
            </w:r>
          </w:p>
          <w:p w14:paraId="16A793F2"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&lt;...&gt;</w:t>
            </w:r>
          </w:p>
          <w:p w14:paraId="35E36EA6" w14:textId="73680348"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 xml:space="preserve">3) autorius yra organizacijos, atstovaujančios jo interesams (pvz., asociacijos ar sąjungos) narys, autoriui atstovaujanti organizacija yra sudariusi su naudotojo interesams atstovaujančia organizacija </w:t>
            </w:r>
            <w:r w:rsidRPr="00415A3A">
              <w:rPr>
                <w:rFonts w:ascii="Times New Roman" w:hAnsi="Times New Roman" w:cs="Times New Roman"/>
                <w:sz w:val="18"/>
                <w:szCs w:val="18"/>
              </w:rPr>
              <w:lastRenderedPageBreak/>
              <w:t>(pvz., asociacija ar sąjunga) sutartį, ir taikomos joje įtvirtintos skaidrumo taisyklės; &lt;...&gt;</w:t>
            </w:r>
            <w:r w:rsidR="008B6ED6">
              <w:rPr>
                <w:rFonts w:ascii="Times New Roman" w:hAnsi="Times New Roman" w:cs="Times New Roman"/>
                <w:sz w:val="18"/>
                <w:szCs w:val="18"/>
              </w:rPr>
              <w:t>“</w:t>
            </w:r>
          </w:p>
          <w:p w14:paraId="49BDDB76" w14:textId="77777777" w:rsidR="00415A3A" w:rsidRPr="00415A3A" w:rsidRDefault="00415A3A" w:rsidP="00DD0130">
            <w:pPr>
              <w:ind w:firstLine="720"/>
              <w:jc w:val="both"/>
              <w:rPr>
                <w:rFonts w:ascii="Times New Roman" w:hAnsi="Times New Roman" w:cs="Times New Roman"/>
                <w:color w:val="000000" w:themeColor="text1"/>
                <w:sz w:val="18"/>
                <w:szCs w:val="18"/>
              </w:rPr>
            </w:pPr>
          </w:p>
        </w:tc>
        <w:tc>
          <w:tcPr>
            <w:tcW w:w="3703" w:type="pct"/>
            <w:gridSpan w:val="2"/>
            <w:shd w:val="clear" w:color="auto" w:fill="DDD9C3" w:themeFill="background2" w:themeFillShade="E6"/>
          </w:tcPr>
          <w:p w14:paraId="72439707" w14:textId="2FD310C5" w:rsidR="00415A3A" w:rsidRPr="00415A3A" w:rsidRDefault="00F054F3" w:rsidP="0036535A">
            <w:pPr>
              <w:jc w:val="both"/>
              <w:rPr>
                <w:rFonts w:ascii="Times New Roman" w:hAnsi="Times New Roman" w:cs="Times New Roman"/>
                <w:b/>
                <w:bCs/>
                <w:sz w:val="18"/>
                <w:szCs w:val="18"/>
              </w:rPr>
            </w:pPr>
            <w:r>
              <w:rPr>
                <w:rFonts w:ascii="Times New Roman" w:hAnsi="Times New Roman" w:cs="Times New Roman"/>
                <w:b/>
                <w:bCs/>
                <w:sz w:val="18"/>
                <w:szCs w:val="18"/>
              </w:rPr>
              <w:lastRenderedPageBreak/>
              <w:t>Lietuvos nepriklausomų prodiuserių asociacija</w:t>
            </w:r>
          </w:p>
        </w:tc>
      </w:tr>
      <w:tr w:rsidR="00415A3A" w:rsidRPr="004B7716" w14:paraId="1320B94C" w14:textId="77777777" w:rsidTr="00C65CB7">
        <w:tc>
          <w:tcPr>
            <w:tcW w:w="1297" w:type="pct"/>
            <w:vMerge/>
          </w:tcPr>
          <w:p w14:paraId="10E50CBE" w14:textId="77777777" w:rsidR="00415A3A" w:rsidRPr="004B7716" w:rsidRDefault="00415A3A" w:rsidP="00DD0130">
            <w:pPr>
              <w:ind w:firstLine="720"/>
              <w:jc w:val="both"/>
              <w:rPr>
                <w:rFonts w:ascii="Times New Roman" w:hAnsi="Times New Roman" w:cs="Times New Roman"/>
                <w:color w:val="000000" w:themeColor="text1"/>
                <w:sz w:val="18"/>
                <w:szCs w:val="18"/>
              </w:rPr>
            </w:pPr>
          </w:p>
        </w:tc>
        <w:tc>
          <w:tcPr>
            <w:tcW w:w="1781" w:type="pct"/>
            <w:shd w:val="clear" w:color="auto" w:fill="FFFFFF" w:themeFill="background1"/>
          </w:tcPr>
          <w:p w14:paraId="221074C5" w14:textId="443E1D73" w:rsidR="00415A3A" w:rsidRPr="0014404A" w:rsidRDefault="00415A3A" w:rsidP="00415A3A">
            <w:pPr>
              <w:autoSpaceDE w:val="0"/>
              <w:autoSpaceDN w:val="0"/>
              <w:adjustRightInd w:val="0"/>
              <w:jc w:val="both"/>
              <w:rPr>
                <w:rFonts w:ascii="Times New Roman" w:hAnsi="Times New Roman" w:cs="Times New Roman"/>
                <w:b/>
                <w:bCs/>
                <w:sz w:val="18"/>
                <w:szCs w:val="18"/>
              </w:rPr>
            </w:pPr>
            <w:r w:rsidRPr="0014404A">
              <w:rPr>
                <w:rFonts w:ascii="Times New Roman" w:hAnsi="Times New Roman" w:cs="Times New Roman"/>
                <w:b/>
                <w:bCs/>
                <w:sz w:val="18"/>
                <w:szCs w:val="18"/>
              </w:rPr>
              <w:t>Dėl pasiūlytų ATGTĮ 40</w:t>
            </w:r>
            <w:r w:rsidRPr="0014404A">
              <w:rPr>
                <w:rFonts w:ascii="Times New Roman" w:hAnsi="Times New Roman" w:cs="Times New Roman"/>
                <w:b/>
                <w:bCs/>
                <w:sz w:val="18"/>
                <w:szCs w:val="18"/>
                <w:vertAlign w:val="superscript"/>
              </w:rPr>
              <w:t>3</w:t>
            </w:r>
            <w:r w:rsidRPr="0014404A">
              <w:rPr>
                <w:rFonts w:ascii="Times New Roman" w:hAnsi="Times New Roman" w:cs="Times New Roman"/>
                <w:b/>
                <w:bCs/>
                <w:sz w:val="18"/>
                <w:szCs w:val="18"/>
              </w:rPr>
              <w:t xml:space="preserve"> straipsnių nuostatų bei DSM Direktyvos 19 straipsnio</w:t>
            </w:r>
            <w:r>
              <w:rPr>
                <w:rFonts w:ascii="Times New Roman" w:hAnsi="Times New Roman" w:cs="Times New Roman"/>
                <w:b/>
                <w:bCs/>
                <w:sz w:val="18"/>
                <w:szCs w:val="18"/>
              </w:rPr>
              <w:t xml:space="preserve"> </w:t>
            </w:r>
            <w:r w:rsidRPr="0014404A">
              <w:rPr>
                <w:rFonts w:ascii="Times New Roman" w:hAnsi="Times New Roman" w:cs="Times New Roman"/>
                <w:b/>
                <w:bCs/>
                <w:sz w:val="18"/>
                <w:szCs w:val="18"/>
              </w:rPr>
              <w:t>perkėlimo</w:t>
            </w:r>
          </w:p>
          <w:p w14:paraId="4EDA32AA" w14:textId="1A996044"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t>7. Paskutiniame projekte buvo panaikinta anksčiau įtvirtinta išimtis, kuri 401 str. 1 d. įtvirtintų</w:t>
            </w:r>
            <w:r>
              <w:rPr>
                <w:rFonts w:ascii="Times New Roman" w:hAnsi="Times New Roman" w:cs="Times New Roman"/>
                <w:sz w:val="18"/>
                <w:szCs w:val="18"/>
              </w:rPr>
              <w:t xml:space="preserve"> </w:t>
            </w:r>
            <w:r w:rsidRPr="0014404A">
              <w:rPr>
                <w:rFonts w:ascii="Times New Roman" w:hAnsi="Times New Roman" w:cs="Times New Roman"/>
                <w:sz w:val="18"/>
                <w:szCs w:val="18"/>
              </w:rPr>
              <w:t>reikalavimų leido netaikyti tais atvejais, „</w:t>
            </w:r>
            <w:r w:rsidRPr="0014404A">
              <w:rPr>
                <w:rFonts w:ascii="Times New Roman" w:hAnsi="Times New Roman" w:cs="Times New Roman"/>
                <w:i/>
                <w:iCs/>
                <w:sz w:val="18"/>
                <w:szCs w:val="18"/>
              </w:rPr>
              <w:t>kai tarp šalių yra sudarytas kolektyvinis susitarimas;</w:t>
            </w:r>
            <w:r>
              <w:rPr>
                <w:rFonts w:ascii="Times New Roman" w:hAnsi="Times New Roman" w:cs="Times New Roman"/>
                <w:i/>
                <w:iCs/>
                <w:sz w:val="18"/>
                <w:szCs w:val="18"/>
              </w:rPr>
              <w:t xml:space="preserve"> </w:t>
            </w:r>
            <w:r w:rsidRPr="0014404A">
              <w:rPr>
                <w:rFonts w:ascii="Times New Roman" w:hAnsi="Times New Roman" w:cs="Times New Roman"/>
                <w:i/>
                <w:iCs/>
                <w:sz w:val="18"/>
                <w:szCs w:val="18"/>
              </w:rPr>
              <w:t>tokiu atveju taikomos kolektyviniame susitarime įtvirtintos skaidrumo taisyklės</w:t>
            </w:r>
            <w:r w:rsidRPr="0014404A">
              <w:rPr>
                <w:rFonts w:ascii="Times New Roman" w:hAnsi="Times New Roman" w:cs="Times New Roman"/>
                <w:sz w:val="18"/>
                <w:szCs w:val="18"/>
              </w:rPr>
              <w:t>.”</w:t>
            </w:r>
          </w:p>
          <w:p w14:paraId="3DD883B6" w14:textId="68D29D61"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t>8. Pažymėtina, kad kolektyvinis susitarimas ir šiuo metu palikta išimtis dėl sutarčių su</w:t>
            </w:r>
            <w:r>
              <w:rPr>
                <w:rFonts w:ascii="Times New Roman" w:hAnsi="Times New Roman" w:cs="Times New Roman"/>
                <w:sz w:val="18"/>
                <w:szCs w:val="18"/>
              </w:rPr>
              <w:t xml:space="preserve"> </w:t>
            </w:r>
            <w:r w:rsidRPr="0014404A">
              <w:rPr>
                <w:rFonts w:ascii="Times New Roman" w:hAnsi="Times New Roman" w:cs="Times New Roman"/>
                <w:sz w:val="18"/>
                <w:szCs w:val="18"/>
              </w:rPr>
              <w:t>kolektyvinio administravimo organizacijomis (40</w:t>
            </w:r>
            <w:r w:rsidRPr="0014404A">
              <w:rPr>
                <w:rFonts w:ascii="Times New Roman" w:hAnsi="Times New Roman" w:cs="Times New Roman"/>
                <w:sz w:val="18"/>
                <w:szCs w:val="18"/>
                <w:vertAlign w:val="superscript"/>
              </w:rPr>
              <w:t>1</w:t>
            </w:r>
            <w:r w:rsidRPr="0014404A">
              <w:rPr>
                <w:rFonts w:ascii="Times New Roman" w:hAnsi="Times New Roman" w:cs="Times New Roman"/>
                <w:sz w:val="18"/>
                <w:szCs w:val="18"/>
              </w:rPr>
              <w:t xml:space="preserve"> str. 3 d. 1 punktas) yra visiškai skirtingi</w:t>
            </w:r>
            <w:r>
              <w:rPr>
                <w:rFonts w:ascii="Times New Roman" w:hAnsi="Times New Roman" w:cs="Times New Roman"/>
                <w:sz w:val="18"/>
                <w:szCs w:val="18"/>
              </w:rPr>
              <w:t xml:space="preserve"> </w:t>
            </w:r>
            <w:r w:rsidRPr="0014404A">
              <w:rPr>
                <w:rFonts w:ascii="Times New Roman" w:hAnsi="Times New Roman" w:cs="Times New Roman"/>
                <w:sz w:val="18"/>
                <w:szCs w:val="18"/>
              </w:rPr>
              <w:t>institutai.</w:t>
            </w:r>
            <w:r>
              <w:rPr>
                <w:rFonts w:ascii="Times New Roman" w:hAnsi="Times New Roman" w:cs="Times New Roman"/>
                <w:sz w:val="18"/>
                <w:szCs w:val="18"/>
              </w:rPr>
              <w:t xml:space="preserve"> </w:t>
            </w:r>
            <w:r w:rsidRPr="0014404A">
              <w:rPr>
                <w:rFonts w:ascii="Times New Roman" w:hAnsi="Times New Roman" w:cs="Times New Roman"/>
                <w:sz w:val="18"/>
                <w:szCs w:val="18"/>
              </w:rPr>
              <w:t>9. Nors kolektyviniai susitarimai Lietuvoje šiuo metu nėra paplitę, Lietuvai pritraukiant vis</w:t>
            </w:r>
            <w:r>
              <w:rPr>
                <w:rFonts w:ascii="Times New Roman" w:hAnsi="Times New Roman" w:cs="Times New Roman"/>
                <w:sz w:val="18"/>
                <w:szCs w:val="18"/>
              </w:rPr>
              <w:t xml:space="preserve"> </w:t>
            </w:r>
            <w:r w:rsidRPr="0014404A">
              <w:rPr>
                <w:rFonts w:ascii="Times New Roman" w:hAnsi="Times New Roman" w:cs="Times New Roman"/>
                <w:sz w:val="18"/>
                <w:szCs w:val="18"/>
              </w:rPr>
              <w:t>daugiau tarptautinių kino ir audiovizualinių kūrinių gamintojų, tokie susitarimai gali greitai</w:t>
            </w:r>
            <w:r>
              <w:rPr>
                <w:rFonts w:ascii="Times New Roman" w:hAnsi="Times New Roman" w:cs="Times New Roman"/>
                <w:sz w:val="18"/>
                <w:szCs w:val="18"/>
              </w:rPr>
              <w:t xml:space="preserve"> </w:t>
            </w:r>
            <w:r w:rsidRPr="0014404A">
              <w:rPr>
                <w:rFonts w:ascii="Times New Roman" w:hAnsi="Times New Roman" w:cs="Times New Roman"/>
                <w:sz w:val="18"/>
                <w:szCs w:val="18"/>
              </w:rPr>
              <w:t>išplisti artimoje ateityje.</w:t>
            </w:r>
          </w:p>
          <w:p w14:paraId="13FD6163" w14:textId="11EC3A99"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t>10. Pažymėtina, kad tokiu atveju tarp užsakovų (gamintojų) ir kūrybinės grupės yra sudaromas</w:t>
            </w:r>
            <w:r>
              <w:rPr>
                <w:rFonts w:ascii="Times New Roman" w:hAnsi="Times New Roman" w:cs="Times New Roman"/>
                <w:sz w:val="18"/>
                <w:szCs w:val="18"/>
              </w:rPr>
              <w:t xml:space="preserve"> </w:t>
            </w:r>
            <w:r w:rsidRPr="0014404A">
              <w:rPr>
                <w:rFonts w:ascii="Times New Roman" w:hAnsi="Times New Roman" w:cs="Times New Roman"/>
                <w:sz w:val="18"/>
                <w:szCs w:val="18"/>
              </w:rPr>
              <w:t>kolektyvinis susitarimas, kuriame išdėstomos bendros visiems autoriams ir atlikėjams</w:t>
            </w:r>
            <w:r>
              <w:rPr>
                <w:rFonts w:ascii="Times New Roman" w:hAnsi="Times New Roman" w:cs="Times New Roman"/>
                <w:sz w:val="18"/>
                <w:szCs w:val="18"/>
              </w:rPr>
              <w:t xml:space="preserve"> </w:t>
            </w:r>
            <w:r w:rsidRPr="0014404A">
              <w:rPr>
                <w:rFonts w:ascii="Times New Roman" w:hAnsi="Times New Roman" w:cs="Times New Roman"/>
                <w:sz w:val="18"/>
                <w:szCs w:val="18"/>
              </w:rPr>
              <w:t>suteikiamos teisės ir pareigos (pvz. teisė į informaciją, atlyginimo dydžiai, apmokėjimo tvarka</w:t>
            </w:r>
            <w:r>
              <w:rPr>
                <w:rFonts w:ascii="Times New Roman" w:hAnsi="Times New Roman" w:cs="Times New Roman"/>
                <w:sz w:val="18"/>
                <w:szCs w:val="18"/>
              </w:rPr>
              <w:t xml:space="preserve"> </w:t>
            </w:r>
            <w:r w:rsidRPr="0014404A">
              <w:rPr>
                <w:rFonts w:ascii="Times New Roman" w:hAnsi="Times New Roman" w:cs="Times New Roman"/>
                <w:sz w:val="18"/>
                <w:szCs w:val="18"/>
              </w:rPr>
              <w:t xml:space="preserve">ir t.t.). Tokiu būdu, tarp visos kūrybinės grupės narių yra </w:t>
            </w:r>
            <w:r w:rsidRPr="0014404A">
              <w:rPr>
                <w:rFonts w:ascii="Times New Roman" w:hAnsi="Times New Roman" w:cs="Times New Roman"/>
                <w:sz w:val="18"/>
                <w:szCs w:val="18"/>
              </w:rPr>
              <w:lastRenderedPageBreak/>
              <w:t>užtikrinamas skaidrumas ir</w:t>
            </w:r>
            <w:r>
              <w:rPr>
                <w:rFonts w:ascii="Times New Roman" w:hAnsi="Times New Roman" w:cs="Times New Roman"/>
                <w:sz w:val="18"/>
                <w:szCs w:val="18"/>
              </w:rPr>
              <w:t xml:space="preserve"> </w:t>
            </w:r>
            <w:r w:rsidRPr="0014404A">
              <w:rPr>
                <w:rFonts w:ascii="Times New Roman" w:hAnsi="Times New Roman" w:cs="Times New Roman"/>
                <w:sz w:val="18"/>
                <w:szCs w:val="18"/>
              </w:rPr>
              <w:t>lygiateisiškumas.</w:t>
            </w:r>
            <w:r>
              <w:rPr>
                <w:rFonts w:ascii="Times New Roman" w:hAnsi="Times New Roman" w:cs="Times New Roman"/>
                <w:sz w:val="18"/>
                <w:szCs w:val="18"/>
              </w:rPr>
              <w:t xml:space="preserve"> </w:t>
            </w:r>
            <w:r w:rsidRPr="0014404A">
              <w:rPr>
                <w:rFonts w:ascii="Times New Roman" w:hAnsi="Times New Roman" w:cs="Times New Roman"/>
                <w:sz w:val="18"/>
                <w:szCs w:val="18"/>
              </w:rPr>
              <w:t>11. Atitinkamai, DSM Direktyvos 19 str. 5 d. aiškiai numato, kad atitinkamos kolektyvinio</w:t>
            </w:r>
          </w:p>
          <w:p w14:paraId="68111330" w14:textId="71DAA863"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t>susitarimo sąlygos iš esmės turi atitikti visus tuos kriterijus, kurie yra įtvirtinti DSM</w:t>
            </w:r>
            <w:r>
              <w:rPr>
                <w:rFonts w:ascii="Times New Roman" w:hAnsi="Times New Roman" w:cs="Times New Roman"/>
                <w:sz w:val="18"/>
                <w:szCs w:val="18"/>
              </w:rPr>
              <w:t xml:space="preserve"> </w:t>
            </w:r>
            <w:r w:rsidRPr="0014404A">
              <w:rPr>
                <w:rFonts w:ascii="Times New Roman" w:hAnsi="Times New Roman" w:cs="Times New Roman"/>
                <w:sz w:val="18"/>
                <w:szCs w:val="18"/>
              </w:rPr>
              <w:t>Direktyvos 19 str. 1 – 4 dalyse.</w:t>
            </w:r>
            <w:r>
              <w:rPr>
                <w:rFonts w:ascii="Times New Roman" w:hAnsi="Times New Roman" w:cs="Times New Roman"/>
                <w:sz w:val="18"/>
                <w:szCs w:val="18"/>
              </w:rPr>
              <w:t xml:space="preserve"> </w:t>
            </w:r>
            <w:r w:rsidRPr="0014404A">
              <w:rPr>
                <w:rFonts w:ascii="Times New Roman" w:hAnsi="Times New Roman" w:cs="Times New Roman"/>
                <w:sz w:val="18"/>
                <w:szCs w:val="18"/>
              </w:rPr>
              <w:t>12. Taigi, šia išimtimi jokia apimtimi nebūtų pažeista ar paneigta autorių ar atlikėjų teisė į</w:t>
            </w:r>
          </w:p>
          <w:p w14:paraId="3E26A13A" w14:textId="3BF30874" w:rsidR="00415A3A" w:rsidRPr="004B7716" w:rsidRDefault="00415A3A" w:rsidP="00415A3A">
            <w:pPr>
              <w:autoSpaceDE w:val="0"/>
              <w:autoSpaceDN w:val="0"/>
              <w:adjustRightInd w:val="0"/>
              <w:jc w:val="both"/>
              <w:rPr>
                <w:rFonts w:ascii="Times New Roman" w:hAnsi="Times New Roman" w:cs="Times New Roman"/>
                <w:color w:val="000000"/>
                <w:sz w:val="18"/>
                <w:szCs w:val="18"/>
                <w:bdr w:val="none" w:sz="0" w:space="0" w:color="auto" w:frame="1"/>
                <w:lang w:eastAsia="en-GB"/>
              </w:rPr>
            </w:pPr>
            <w:r w:rsidRPr="0014404A">
              <w:rPr>
                <w:rFonts w:ascii="Times New Roman" w:hAnsi="Times New Roman" w:cs="Times New Roman"/>
                <w:sz w:val="18"/>
                <w:szCs w:val="18"/>
              </w:rPr>
              <w:t>informaciją, tačiau šios išimties buvimas Lietuvos kino sektoriui yra ypač reikšmingas</w:t>
            </w:r>
            <w:r>
              <w:rPr>
                <w:rFonts w:ascii="Times New Roman" w:hAnsi="Times New Roman" w:cs="Times New Roman"/>
                <w:sz w:val="18"/>
                <w:szCs w:val="18"/>
              </w:rPr>
              <w:t xml:space="preserve"> </w:t>
            </w:r>
            <w:r w:rsidRPr="0014404A">
              <w:rPr>
                <w:rFonts w:ascii="Times New Roman" w:hAnsi="Times New Roman" w:cs="Times New Roman"/>
                <w:sz w:val="18"/>
                <w:szCs w:val="18"/>
              </w:rPr>
              <w:t>santykiuose su tarptautiniais filmų gamintojais ir užsakovais.</w:t>
            </w:r>
            <w:r>
              <w:rPr>
                <w:rFonts w:ascii="Times New Roman" w:hAnsi="Times New Roman" w:cs="Times New Roman"/>
                <w:sz w:val="18"/>
                <w:szCs w:val="18"/>
              </w:rPr>
              <w:t xml:space="preserve"> </w:t>
            </w:r>
            <w:r w:rsidRPr="0014404A">
              <w:rPr>
                <w:rFonts w:ascii="Times New Roman" w:hAnsi="Times New Roman" w:cs="Times New Roman"/>
                <w:sz w:val="18"/>
                <w:szCs w:val="18"/>
              </w:rPr>
              <w:t>13. Todėl siūlytina DSM Direktyvos 19 str. 5 d. numatytą išimtį grąžinti į ATGTĮ 40</w:t>
            </w:r>
            <w:r w:rsidRPr="0014404A">
              <w:rPr>
                <w:rFonts w:ascii="Times New Roman" w:hAnsi="Times New Roman" w:cs="Times New Roman"/>
                <w:sz w:val="18"/>
                <w:szCs w:val="18"/>
                <w:vertAlign w:val="superscript"/>
              </w:rPr>
              <w:t>3</w:t>
            </w:r>
            <w:r w:rsidRPr="0014404A">
              <w:rPr>
                <w:rFonts w:ascii="Times New Roman" w:hAnsi="Times New Roman" w:cs="Times New Roman"/>
                <w:sz w:val="18"/>
                <w:szCs w:val="18"/>
              </w:rPr>
              <w:t xml:space="preserve"> str. įtvirtintų</w:t>
            </w:r>
            <w:r>
              <w:rPr>
                <w:rFonts w:ascii="Times New Roman" w:hAnsi="Times New Roman" w:cs="Times New Roman"/>
                <w:sz w:val="18"/>
                <w:szCs w:val="18"/>
              </w:rPr>
              <w:t xml:space="preserve"> </w:t>
            </w:r>
            <w:r w:rsidRPr="0014404A">
              <w:rPr>
                <w:rFonts w:ascii="Times New Roman" w:hAnsi="Times New Roman" w:cs="Times New Roman"/>
                <w:sz w:val="18"/>
                <w:szCs w:val="18"/>
              </w:rPr>
              <w:t>išimčių sąrašą.</w:t>
            </w:r>
          </w:p>
        </w:tc>
        <w:tc>
          <w:tcPr>
            <w:tcW w:w="1922" w:type="pct"/>
          </w:tcPr>
          <w:p w14:paraId="7E919F00" w14:textId="77777777" w:rsidR="00415A3A" w:rsidRPr="004B7716" w:rsidRDefault="00415A3A" w:rsidP="00415A3A">
            <w:pPr>
              <w:tabs>
                <w:tab w:val="left" w:pos="993"/>
              </w:tabs>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 Suderinta darbo tvarka</w:t>
            </w:r>
          </w:p>
          <w:p w14:paraId="5E502D30" w14:textId="53563D36"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Projekto 40</w:t>
            </w:r>
            <w:r w:rsidRPr="00415A3A">
              <w:rPr>
                <w:rFonts w:ascii="Times New Roman" w:hAnsi="Times New Roman" w:cs="Times New Roman"/>
                <w:sz w:val="18"/>
                <w:szCs w:val="18"/>
                <w:vertAlign w:val="superscript"/>
              </w:rPr>
              <w:t>3</w:t>
            </w:r>
            <w:r w:rsidRPr="00415A3A">
              <w:rPr>
                <w:rFonts w:ascii="Times New Roman" w:hAnsi="Times New Roman" w:cs="Times New Roman"/>
                <w:sz w:val="18"/>
                <w:szCs w:val="18"/>
              </w:rPr>
              <w:t xml:space="preserve"> straipsnis nustato teisę reikalauti nutraukti sutartį, kai kūrinys nenaudojamas, o Direktyvos 19 straipsnio nuostatos skirtos teisei gauti informaciją, todėl tikslinga aptarti Projekto 40</w:t>
            </w:r>
            <w:r w:rsidRPr="00415A3A">
              <w:rPr>
                <w:rFonts w:ascii="Times New Roman" w:hAnsi="Times New Roman" w:cs="Times New Roman"/>
                <w:sz w:val="18"/>
                <w:szCs w:val="18"/>
                <w:vertAlign w:val="superscript"/>
              </w:rPr>
              <w:t>1</w:t>
            </w:r>
            <w:r w:rsidRPr="00415A3A">
              <w:rPr>
                <w:rFonts w:ascii="Times New Roman" w:hAnsi="Times New Roman" w:cs="Times New Roman"/>
                <w:sz w:val="18"/>
                <w:szCs w:val="18"/>
              </w:rPr>
              <w:t xml:space="preserve"> straipsnį. Projekto rengėjų nuomone, pasiūlymas grąžinti kolektyviniams susitarimams taikomą išimtį yra perteklinis, nes tokie susitarimai jau įtraukti į išimčių sąrašą (kai „autorius yra organizacijos, atstovaujančios jo interesams (pvz., asociacijos ar sąjungos) narys, autoriui atstovaujanti organizacija yra sudariusi su naudotojo interesams atstovaujančia organizacija (pvz., asociacija ar sąjunga) sutartį, ir taikomos joje įtvirtintos skaidrumo taisyklės“). Tiesiog </w:t>
            </w:r>
            <w:r w:rsidR="00F054F3" w:rsidRPr="00415A3A">
              <w:rPr>
                <w:rFonts w:ascii="Times New Roman" w:hAnsi="Times New Roman" w:cs="Times New Roman"/>
                <w:sz w:val="18"/>
                <w:szCs w:val="18"/>
              </w:rPr>
              <w:t>tas pats reiškinys yra apibūdinamas aprašomuoju būdu</w:t>
            </w:r>
            <w:r w:rsidR="00F054F3">
              <w:rPr>
                <w:rFonts w:ascii="Times New Roman" w:hAnsi="Times New Roman" w:cs="Times New Roman"/>
                <w:sz w:val="18"/>
                <w:szCs w:val="18"/>
              </w:rPr>
              <w:t xml:space="preserve"> ir nėra </w:t>
            </w:r>
            <w:r w:rsidRPr="00415A3A">
              <w:rPr>
                <w:rFonts w:ascii="Times New Roman" w:hAnsi="Times New Roman" w:cs="Times New Roman"/>
                <w:sz w:val="18"/>
                <w:szCs w:val="18"/>
              </w:rPr>
              <w:t>vartojamas Lietuvos reguliavimui svetimas terminas „kolektyviniai susitarimai“.</w:t>
            </w:r>
          </w:p>
          <w:p w14:paraId="6B03FD7E" w14:textId="77777777" w:rsidR="00415A3A" w:rsidRPr="004B7716" w:rsidRDefault="00415A3A" w:rsidP="0036535A">
            <w:pPr>
              <w:jc w:val="both"/>
              <w:rPr>
                <w:rFonts w:ascii="Times New Roman" w:hAnsi="Times New Roman" w:cs="Times New Roman"/>
                <w:b/>
                <w:bCs/>
                <w:sz w:val="18"/>
                <w:szCs w:val="18"/>
              </w:rPr>
            </w:pPr>
          </w:p>
        </w:tc>
      </w:tr>
      <w:tr w:rsidR="00C03705" w:rsidRPr="004B7716" w14:paraId="2AC44004" w14:textId="77777777" w:rsidTr="00C03705">
        <w:tc>
          <w:tcPr>
            <w:tcW w:w="5000" w:type="pct"/>
            <w:gridSpan w:val="3"/>
          </w:tcPr>
          <w:p w14:paraId="6B68B3BD" w14:textId="43120588" w:rsidR="00C03705" w:rsidRPr="000A7647" w:rsidRDefault="00C03705" w:rsidP="00C03705">
            <w:pPr>
              <w:jc w:val="both"/>
              <w:rPr>
                <w:rFonts w:ascii="Times New Roman" w:hAnsi="Times New Roman" w:cs="Times New Roman"/>
                <w:b/>
                <w:bCs/>
                <w:sz w:val="18"/>
                <w:szCs w:val="18"/>
              </w:rPr>
            </w:pPr>
            <w:r w:rsidRPr="000A7647">
              <w:rPr>
                <w:rFonts w:ascii="Times New Roman" w:hAnsi="Times New Roman" w:cs="Times New Roman"/>
                <w:b/>
                <w:sz w:val="18"/>
                <w:szCs w:val="18"/>
              </w:rPr>
              <w:t xml:space="preserve">26 straipsnis. </w:t>
            </w:r>
            <w:r w:rsidRPr="000A7647">
              <w:rPr>
                <w:rFonts w:ascii="Times New Roman" w:hAnsi="Times New Roman" w:cs="Times New Roman"/>
                <w:b/>
                <w:bCs/>
                <w:sz w:val="18"/>
                <w:szCs w:val="18"/>
              </w:rPr>
              <w:t xml:space="preserve">Įstatymo papildymas </w:t>
            </w:r>
            <w:r w:rsidRPr="000A7647">
              <w:rPr>
                <w:rFonts w:ascii="Times New Roman" w:hAnsi="Times New Roman" w:cs="Times New Roman"/>
                <w:b/>
                <w:sz w:val="18"/>
                <w:szCs w:val="18"/>
              </w:rPr>
              <w:t>57</w:t>
            </w:r>
            <w:r w:rsidRPr="000A7647">
              <w:rPr>
                <w:rFonts w:ascii="Times New Roman" w:hAnsi="Times New Roman" w:cs="Times New Roman"/>
                <w:b/>
                <w:sz w:val="18"/>
                <w:szCs w:val="18"/>
                <w:vertAlign w:val="superscript"/>
              </w:rPr>
              <w:t>1</w:t>
            </w:r>
            <w:r w:rsidRPr="000A7647">
              <w:rPr>
                <w:rFonts w:ascii="Times New Roman" w:hAnsi="Times New Roman" w:cs="Times New Roman"/>
                <w:b/>
                <w:sz w:val="18"/>
                <w:szCs w:val="18"/>
              </w:rPr>
              <w:t xml:space="preserve"> </w:t>
            </w:r>
            <w:r w:rsidRPr="000A7647">
              <w:rPr>
                <w:rFonts w:ascii="Times New Roman" w:hAnsi="Times New Roman" w:cs="Times New Roman"/>
                <w:b/>
                <w:bCs/>
                <w:sz w:val="18"/>
                <w:szCs w:val="18"/>
              </w:rPr>
              <w:t xml:space="preserve">straipsniu. </w:t>
            </w:r>
            <w:r w:rsidR="002436B4" w:rsidRPr="00562EE8">
              <w:rPr>
                <w:rFonts w:ascii="Times New Roman" w:hAnsi="Times New Roman" w:cs="Times New Roman"/>
                <w:b/>
                <w:bCs/>
                <w:sz w:val="18"/>
                <w:szCs w:val="18"/>
              </w:rPr>
              <w:t>Elektroninės spaudos  leidėjų teisės</w:t>
            </w:r>
          </w:p>
        </w:tc>
      </w:tr>
      <w:tr w:rsidR="006E4C52" w:rsidRPr="004B7716" w14:paraId="3279B7ED" w14:textId="77777777" w:rsidTr="006E4C52">
        <w:trPr>
          <w:trHeight w:val="121"/>
        </w:trPr>
        <w:tc>
          <w:tcPr>
            <w:tcW w:w="1297" w:type="pct"/>
            <w:vMerge w:val="restart"/>
          </w:tcPr>
          <w:p w14:paraId="04071107" w14:textId="77777777" w:rsidR="002436B4" w:rsidRPr="00562EE8" w:rsidRDefault="002436B4" w:rsidP="002436B4">
            <w:pPr>
              <w:jc w:val="both"/>
              <w:rPr>
                <w:rFonts w:ascii="Times New Roman" w:hAnsi="Times New Roman" w:cs="Times New Roman"/>
                <w:bCs/>
                <w:color w:val="000000"/>
                <w:sz w:val="18"/>
                <w:szCs w:val="18"/>
              </w:rPr>
            </w:pPr>
            <w:r w:rsidRPr="00562EE8">
              <w:rPr>
                <w:rFonts w:ascii="Times New Roman" w:hAnsi="Times New Roman" w:cs="Times New Roman"/>
                <w:bCs/>
                <w:color w:val="000000"/>
                <w:sz w:val="18"/>
                <w:szCs w:val="18"/>
              </w:rPr>
              <w:t xml:space="preserve">Papildyti </w:t>
            </w:r>
            <w:r w:rsidRPr="00562EE8">
              <w:rPr>
                <w:rFonts w:ascii="Times New Roman" w:hAnsi="Times New Roman" w:cs="Times New Roman"/>
                <w:color w:val="000000"/>
                <w:sz w:val="18"/>
                <w:szCs w:val="18"/>
              </w:rPr>
              <w:t xml:space="preserve">Įstatymą </w:t>
            </w:r>
            <w:r w:rsidRPr="00562EE8">
              <w:rPr>
                <w:rFonts w:ascii="Times New Roman" w:hAnsi="Times New Roman" w:cs="Times New Roman"/>
                <w:sz w:val="18"/>
                <w:szCs w:val="18"/>
              </w:rPr>
              <w:t>57</w:t>
            </w:r>
            <w:r w:rsidRPr="00562EE8">
              <w:rPr>
                <w:rFonts w:ascii="Times New Roman" w:hAnsi="Times New Roman" w:cs="Times New Roman"/>
                <w:sz w:val="18"/>
                <w:szCs w:val="18"/>
                <w:vertAlign w:val="superscript"/>
              </w:rPr>
              <w:t>1</w:t>
            </w:r>
            <w:r w:rsidRPr="00562EE8">
              <w:rPr>
                <w:rFonts w:ascii="Times New Roman" w:hAnsi="Times New Roman" w:cs="Times New Roman"/>
                <w:sz w:val="18"/>
                <w:szCs w:val="18"/>
              </w:rPr>
              <w:t xml:space="preserve"> </w:t>
            </w:r>
            <w:r w:rsidRPr="00562EE8">
              <w:rPr>
                <w:rFonts w:ascii="Times New Roman" w:hAnsi="Times New Roman" w:cs="Times New Roman"/>
                <w:bCs/>
                <w:color w:val="000000"/>
                <w:sz w:val="18"/>
                <w:szCs w:val="18"/>
              </w:rPr>
              <w:t>straipsniu:</w:t>
            </w:r>
          </w:p>
          <w:p w14:paraId="1E24FE08" w14:textId="77777777" w:rsidR="002436B4" w:rsidRPr="00562EE8" w:rsidRDefault="002436B4" w:rsidP="002436B4">
            <w:pPr>
              <w:jc w:val="both"/>
              <w:rPr>
                <w:rFonts w:ascii="Times New Roman" w:hAnsi="Times New Roman" w:cs="Times New Roman"/>
                <w:sz w:val="18"/>
                <w:szCs w:val="18"/>
              </w:rPr>
            </w:pPr>
            <w:r w:rsidRPr="00562EE8">
              <w:rPr>
                <w:rFonts w:ascii="Times New Roman" w:hAnsi="Times New Roman" w:cs="Times New Roman"/>
                <w:sz w:val="18"/>
                <w:szCs w:val="18"/>
              </w:rPr>
              <w:t>„</w:t>
            </w:r>
            <w:r w:rsidRPr="00562EE8">
              <w:rPr>
                <w:rFonts w:ascii="Times New Roman" w:hAnsi="Times New Roman" w:cs="Times New Roman"/>
                <w:b/>
                <w:bCs/>
                <w:sz w:val="18"/>
                <w:szCs w:val="18"/>
              </w:rPr>
              <w:t>57</w:t>
            </w:r>
            <w:r w:rsidRPr="00562EE8">
              <w:rPr>
                <w:rFonts w:ascii="Times New Roman" w:hAnsi="Times New Roman" w:cs="Times New Roman"/>
                <w:b/>
                <w:bCs/>
                <w:sz w:val="18"/>
                <w:szCs w:val="18"/>
                <w:vertAlign w:val="superscript"/>
              </w:rPr>
              <w:t>1</w:t>
            </w:r>
            <w:r w:rsidRPr="00562EE8">
              <w:rPr>
                <w:rFonts w:ascii="Times New Roman" w:hAnsi="Times New Roman" w:cs="Times New Roman"/>
                <w:b/>
                <w:bCs/>
                <w:sz w:val="18"/>
                <w:szCs w:val="18"/>
              </w:rPr>
              <w:t xml:space="preserve"> straipsnis. Elektroninės spaudos  leidėjų teisės</w:t>
            </w:r>
          </w:p>
          <w:p w14:paraId="0C322D22" w14:textId="77777777" w:rsidR="002436B4" w:rsidRPr="00562EE8" w:rsidRDefault="002436B4" w:rsidP="002436B4">
            <w:pPr>
              <w:tabs>
                <w:tab w:val="left" w:pos="9214"/>
              </w:tabs>
              <w:jc w:val="both"/>
              <w:rPr>
                <w:rFonts w:ascii="Times New Roman" w:hAnsi="Times New Roman" w:cs="Times New Roman"/>
                <w:sz w:val="18"/>
                <w:szCs w:val="18"/>
              </w:rPr>
            </w:pPr>
            <w:r w:rsidRPr="00562EE8">
              <w:rPr>
                <w:rFonts w:ascii="Times New Roman" w:hAnsi="Times New Roman" w:cs="Times New Roman"/>
                <w:sz w:val="18"/>
                <w:szCs w:val="18"/>
              </w:rPr>
              <w:t xml:space="preserve">1. Kai elektroninius </w:t>
            </w:r>
            <w:r w:rsidRPr="00562EE8">
              <w:rPr>
                <w:rFonts w:ascii="Times New Roman" w:hAnsi="Times New Roman" w:cs="Times New Roman"/>
                <w:sz w:val="18"/>
                <w:szCs w:val="18"/>
                <w:lang w:eastAsia="lt-LT"/>
              </w:rPr>
              <w:t xml:space="preserve">spaudos leidinius ar jų kopijas internete naudoja informacinės visuomenės paslaugų teikėjai, elektroninės </w:t>
            </w:r>
            <w:r w:rsidRPr="00562EE8">
              <w:rPr>
                <w:rFonts w:ascii="Times New Roman" w:hAnsi="Times New Roman" w:cs="Times New Roman"/>
                <w:sz w:val="18"/>
                <w:szCs w:val="18"/>
              </w:rPr>
              <w:t xml:space="preserve">spaudos  leidėjai turi išimtines teises leisti arba uždrausti </w:t>
            </w:r>
            <w:r w:rsidRPr="00562EE8">
              <w:rPr>
                <w:rFonts w:ascii="Times New Roman" w:hAnsi="Times New Roman" w:cs="Times New Roman"/>
                <w:sz w:val="18"/>
                <w:szCs w:val="18"/>
                <w:lang w:eastAsia="lt-LT"/>
              </w:rPr>
              <w:t xml:space="preserve">informacinės visuomenės paslaugų teikėjams atlikti </w:t>
            </w:r>
            <w:r w:rsidRPr="00562EE8">
              <w:rPr>
                <w:rFonts w:ascii="Times New Roman" w:hAnsi="Times New Roman" w:cs="Times New Roman"/>
                <w:sz w:val="18"/>
                <w:szCs w:val="18"/>
              </w:rPr>
              <w:t>šiuos veiksmus: &lt;...&gt;</w:t>
            </w:r>
          </w:p>
          <w:p w14:paraId="7BFA3BFA" w14:textId="77777777" w:rsidR="002436B4" w:rsidRPr="00562EE8" w:rsidRDefault="002436B4" w:rsidP="002436B4">
            <w:pPr>
              <w:tabs>
                <w:tab w:val="left" w:pos="9214"/>
              </w:tabs>
              <w:jc w:val="both"/>
              <w:rPr>
                <w:rFonts w:ascii="Times New Roman" w:hAnsi="Times New Roman" w:cs="Times New Roman"/>
                <w:sz w:val="18"/>
                <w:szCs w:val="18"/>
              </w:rPr>
            </w:pPr>
            <w:r w:rsidRPr="00562EE8">
              <w:rPr>
                <w:rFonts w:ascii="Times New Roman" w:hAnsi="Times New Roman" w:cs="Times New Roman"/>
                <w:sz w:val="18"/>
                <w:szCs w:val="18"/>
              </w:rPr>
              <w:t>2. Šio straipsnio 1 dalis netaikoma, kai:</w:t>
            </w:r>
          </w:p>
          <w:p w14:paraId="49DBE2BA" w14:textId="77777777" w:rsidR="002436B4" w:rsidRPr="00562EE8" w:rsidRDefault="002436B4" w:rsidP="002436B4">
            <w:pPr>
              <w:tabs>
                <w:tab w:val="left" w:pos="9214"/>
              </w:tabs>
              <w:jc w:val="both"/>
              <w:rPr>
                <w:rFonts w:ascii="Times New Roman" w:hAnsi="Times New Roman" w:cs="Times New Roman"/>
                <w:sz w:val="18"/>
                <w:szCs w:val="18"/>
              </w:rPr>
            </w:pPr>
            <w:r w:rsidRPr="00562EE8">
              <w:rPr>
                <w:rFonts w:ascii="Times New Roman" w:hAnsi="Times New Roman" w:cs="Times New Roman"/>
                <w:sz w:val="18"/>
                <w:szCs w:val="18"/>
              </w:rPr>
              <w:t>&lt;...&gt;</w:t>
            </w:r>
          </w:p>
          <w:p w14:paraId="7E875876" w14:textId="1395CB9F" w:rsidR="006E4C52" w:rsidRPr="000A7647" w:rsidRDefault="002436B4" w:rsidP="002436B4">
            <w:pPr>
              <w:tabs>
                <w:tab w:val="left" w:pos="9214"/>
              </w:tabs>
              <w:jc w:val="both"/>
              <w:rPr>
                <w:rFonts w:ascii="Times New Roman" w:hAnsi="Times New Roman" w:cs="Times New Roman"/>
                <w:bCs/>
                <w:sz w:val="18"/>
                <w:szCs w:val="18"/>
              </w:rPr>
            </w:pPr>
            <w:r w:rsidRPr="00562EE8">
              <w:rPr>
                <w:rFonts w:ascii="Times New Roman" w:hAnsi="Times New Roman" w:cs="Times New Roman"/>
                <w:sz w:val="18"/>
                <w:szCs w:val="18"/>
              </w:rPr>
              <w:t>3) naudojami tik paskiri žodžiai iš spaudos publikacijos arba labai trumpos jos ištraukos, sudarytos iš 200 ar mažiau spaudos ženklų, neskaičiuojant teksto antraštės ir tarpų tarp spaudos ženklų;“</w:t>
            </w:r>
          </w:p>
        </w:tc>
        <w:tc>
          <w:tcPr>
            <w:tcW w:w="3703" w:type="pct"/>
            <w:gridSpan w:val="2"/>
            <w:shd w:val="clear" w:color="auto" w:fill="EEECE1" w:themeFill="background2"/>
          </w:tcPr>
          <w:p w14:paraId="79CC6CE0" w14:textId="6D9CFC1D" w:rsidR="006E4C52" w:rsidRPr="000A7647" w:rsidRDefault="006E4C52" w:rsidP="0093597F">
            <w:pPr>
              <w:tabs>
                <w:tab w:val="left" w:pos="993"/>
              </w:tabs>
              <w:jc w:val="both"/>
              <w:rPr>
                <w:rFonts w:ascii="Times New Roman" w:hAnsi="Times New Roman" w:cs="Times New Roman"/>
                <w:bCs/>
                <w:sz w:val="18"/>
                <w:szCs w:val="18"/>
              </w:rPr>
            </w:pPr>
            <w:r w:rsidRPr="000A7647">
              <w:rPr>
                <w:rFonts w:ascii="Times New Roman" w:hAnsi="Times New Roman" w:cs="Times New Roman"/>
                <w:b/>
                <w:sz w:val="18"/>
                <w:szCs w:val="18"/>
              </w:rPr>
              <w:t>Asociacija „INFOBALT“</w:t>
            </w:r>
          </w:p>
        </w:tc>
      </w:tr>
      <w:tr w:rsidR="006E4C52" w:rsidRPr="004B7716" w14:paraId="2EF2962C" w14:textId="77777777" w:rsidTr="006E4C52">
        <w:trPr>
          <w:trHeight w:val="121"/>
        </w:trPr>
        <w:tc>
          <w:tcPr>
            <w:tcW w:w="1297" w:type="pct"/>
            <w:vMerge/>
          </w:tcPr>
          <w:p w14:paraId="188D0A9D" w14:textId="77777777" w:rsidR="006E4C52" w:rsidRPr="004B7716" w:rsidRDefault="006E4C52" w:rsidP="0093597F">
            <w:pPr>
              <w:tabs>
                <w:tab w:val="left" w:pos="993"/>
              </w:tabs>
              <w:jc w:val="both"/>
              <w:rPr>
                <w:rFonts w:ascii="Times New Roman" w:hAnsi="Times New Roman" w:cs="Times New Roman"/>
                <w:bCs/>
                <w:sz w:val="18"/>
                <w:szCs w:val="18"/>
              </w:rPr>
            </w:pPr>
          </w:p>
        </w:tc>
        <w:tc>
          <w:tcPr>
            <w:tcW w:w="1781" w:type="pct"/>
          </w:tcPr>
          <w:p w14:paraId="45A8F2AF" w14:textId="7B9DF4E7" w:rsidR="006E4C52" w:rsidRPr="004B7716" w:rsidRDefault="006E4C52" w:rsidP="006E4C52">
            <w:pPr>
              <w:pStyle w:val="Default"/>
              <w:jc w:val="both"/>
              <w:rPr>
                <w:bCs/>
                <w:sz w:val="18"/>
                <w:szCs w:val="18"/>
              </w:rPr>
            </w:pPr>
            <w:r w:rsidRPr="004B7716">
              <w:rPr>
                <w:sz w:val="18"/>
                <w:szCs w:val="18"/>
              </w:rPr>
              <w:t>Dėl „labai trumpos ištraukos” apimties (Įstatymo projekto 24 straipsnio, papildančio Įstatymą nauju 57</w:t>
            </w:r>
            <w:r w:rsidRPr="004B7716">
              <w:rPr>
                <w:sz w:val="18"/>
                <w:szCs w:val="18"/>
                <w:vertAlign w:val="superscript"/>
              </w:rPr>
              <w:t>1</w:t>
            </w:r>
            <w:r w:rsidRPr="004B7716">
              <w:rPr>
                <w:sz w:val="18"/>
                <w:szCs w:val="18"/>
              </w:rPr>
              <w:t xml:space="preserve"> straipsniu, 2 dalies 3 punkto). Siūlome nuostatą papildyti, numatant, kad „labai trumpos ištraukos“ išimtis apimtų ir vizualines miniatiūras (angl. </w:t>
            </w:r>
            <w:proofErr w:type="spellStart"/>
            <w:r w:rsidRPr="004B7716">
              <w:rPr>
                <w:i/>
                <w:iCs/>
                <w:sz w:val="18"/>
                <w:szCs w:val="18"/>
              </w:rPr>
              <w:t>visual</w:t>
            </w:r>
            <w:proofErr w:type="spellEnd"/>
            <w:r w:rsidRPr="004B7716">
              <w:rPr>
                <w:i/>
                <w:iCs/>
                <w:sz w:val="18"/>
                <w:szCs w:val="18"/>
              </w:rPr>
              <w:t xml:space="preserve"> </w:t>
            </w:r>
            <w:proofErr w:type="spellStart"/>
            <w:r w:rsidRPr="004B7716">
              <w:rPr>
                <w:i/>
                <w:iCs/>
                <w:sz w:val="18"/>
                <w:szCs w:val="18"/>
              </w:rPr>
              <w:t>thumbnails</w:t>
            </w:r>
            <w:proofErr w:type="spellEnd"/>
            <w:r w:rsidRPr="004B7716">
              <w:rPr>
                <w:sz w:val="18"/>
                <w:szCs w:val="18"/>
              </w:rPr>
              <w:t xml:space="preserve">) – iliustracijas, kuriose rodoma sumažinta publikacijos versija. </w:t>
            </w:r>
          </w:p>
          <w:p w14:paraId="75DCE4C0" w14:textId="05987ABA" w:rsidR="006E4C52" w:rsidRPr="004B7716" w:rsidRDefault="006E4C52" w:rsidP="0093597F">
            <w:pPr>
              <w:tabs>
                <w:tab w:val="left" w:pos="993"/>
              </w:tabs>
              <w:jc w:val="both"/>
              <w:rPr>
                <w:rFonts w:ascii="Times New Roman" w:hAnsi="Times New Roman" w:cs="Times New Roman"/>
                <w:bCs/>
                <w:sz w:val="18"/>
                <w:szCs w:val="18"/>
              </w:rPr>
            </w:pPr>
          </w:p>
        </w:tc>
        <w:tc>
          <w:tcPr>
            <w:tcW w:w="1922" w:type="pct"/>
          </w:tcPr>
          <w:p w14:paraId="5BE00E58" w14:textId="77777777" w:rsidR="006E4C52" w:rsidRPr="004B7716" w:rsidRDefault="00C03705" w:rsidP="0093597F">
            <w:pPr>
              <w:tabs>
                <w:tab w:val="left" w:pos="993"/>
              </w:tabs>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 Suderinta darbo tvarka</w:t>
            </w:r>
          </w:p>
          <w:p w14:paraId="3F01464C" w14:textId="072DCF5E" w:rsidR="00C03705" w:rsidRPr="004B7716" w:rsidRDefault="00C03705" w:rsidP="0093597F">
            <w:pPr>
              <w:tabs>
                <w:tab w:val="left" w:pos="993"/>
              </w:tabs>
              <w:jc w:val="both"/>
              <w:rPr>
                <w:rFonts w:ascii="Times New Roman" w:hAnsi="Times New Roman" w:cs="Times New Roman"/>
                <w:bCs/>
                <w:sz w:val="18"/>
                <w:szCs w:val="18"/>
              </w:rPr>
            </w:pPr>
            <w:r w:rsidRPr="004B7716">
              <w:rPr>
                <w:rFonts w:ascii="Times New Roman" w:hAnsi="Times New Roman" w:cs="Times New Roman"/>
                <w:bCs/>
                <w:sz w:val="18"/>
                <w:szCs w:val="18"/>
              </w:rPr>
              <w:t>Pasiūlymui nepritarė asociacija LATGA. Projekto rengėjai nusprendė vizualinių miniatiūrų klausimą atidėti kitam etapui, kai bus rengiama nauja ATGTĮ redakcija</w:t>
            </w:r>
            <w:r w:rsidR="002508F9" w:rsidRPr="004B7716">
              <w:rPr>
                <w:rFonts w:ascii="Times New Roman" w:hAnsi="Times New Roman" w:cs="Times New Roman"/>
                <w:bCs/>
                <w:sz w:val="18"/>
                <w:szCs w:val="18"/>
              </w:rPr>
              <w:t>, nes tokiam naujam teisiniam reguliavimui reikalinga išsami analizė</w:t>
            </w:r>
            <w:r w:rsidRPr="004B7716">
              <w:rPr>
                <w:rFonts w:ascii="Times New Roman" w:hAnsi="Times New Roman" w:cs="Times New Roman"/>
                <w:bCs/>
                <w:sz w:val="18"/>
                <w:szCs w:val="18"/>
              </w:rPr>
              <w:t>.</w:t>
            </w:r>
          </w:p>
        </w:tc>
      </w:tr>
      <w:tr w:rsidR="00BC0DCF" w:rsidRPr="004B7716" w14:paraId="751F6A0B" w14:textId="77777777" w:rsidTr="00C65CB7">
        <w:tc>
          <w:tcPr>
            <w:tcW w:w="5000" w:type="pct"/>
            <w:gridSpan w:val="3"/>
          </w:tcPr>
          <w:p w14:paraId="416C5C58" w14:textId="5BCFADC6" w:rsidR="00BC0DCF" w:rsidRPr="004B7716" w:rsidRDefault="0093597F" w:rsidP="0093597F">
            <w:pPr>
              <w:tabs>
                <w:tab w:val="left" w:pos="993"/>
              </w:tabs>
              <w:jc w:val="both"/>
              <w:rPr>
                <w:rFonts w:ascii="Times New Roman" w:hAnsi="Times New Roman" w:cs="Times New Roman"/>
                <w:b/>
                <w:color w:val="FF0000"/>
                <w:sz w:val="18"/>
                <w:szCs w:val="18"/>
              </w:rPr>
            </w:pPr>
            <w:r w:rsidRPr="004B7716">
              <w:rPr>
                <w:rFonts w:ascii="Times New Roman" w:hAnsi="Times New Roman" w:cs="Times New Roman"/>
                <w:b/>
                <w:sz w:val="18"/>
                <w:szCs w:val="18"/>
              </w:rPr>
              <w:t xml:space="preserve">30 straipsnis. </w:t>
            </w:r>
            <w:r w:rsidRPr="004B7716">
              <w:rPr>
                <w:rFonts w:ascii="Times New Roman" w:eastAsia="Calibri" w:hAnsi="Times New Roman" w:cs="Times New Roman"/>
                <w:b/>
                <w:sz w:val="18"/>
                <w:szCs w:val="18"/>
              </w:rPr>
              <w:t>65 straipsnio (</w:t>
            </w:r>
            <w:r w:rsidRPr="004B7716">
              <w:rPr>
                <w:rFonts w:ascii="Times New Roman" w:hAnsi="Times New Roman" w:cs="Times New Roman"/>
                <w:b/>
                <w:sz w:val="18"/>
                <w:szCs w:val="18"/>
              </w:rPr>
              <w:t>Kolektyvinio autorių teisių ir gretutinių teisių administravimo taikymo sritis)</w:t>
            </w:r>
            <w:r w:rsidRPr="004B7716">
              <w:rPr>
                <w:rFonts w:ascii="Times New Roman" w:eastAsia="Calibri" w:hAnsi="Times New Roman" w:cs="Times New Roman"/>
                <w:b/>
                <w:sz w:val="18"/>
                <w:szCs w:val="18"/>
              </w:rPr>
              <w:t xml:space="preserve"> pakeitimas</w:t>
            </w:r>
          </w:p>
        </w:tc>
      </w:tr>
      <w:tr w:rsidR="002436B4" w:rsidRPr="004B7716" w14:paraId="776C94CB" w14:textId="77777777" w:rsidTr="00C65CB7">
        <w:tc>
          <w:tcPr>
            <w:tcW w:w="1297" w:type="pct"/>
            <w:vMerge w:val="restart"/>
          </w:tcPr>
          <w:p w14:paraId="61215EB5" w14:textId="77777777" w:rsidR="002436B4" w:rsidRPr="002436B4" w:rsidRDefault="002436B4" w:rsidP="002436B4">
            <w:pPr>
              <w:tabs>
                <w:tab w:val="left" w:pos="993"/>
              </w:tabs>
              <w:jc w:val="both"/>
              <w:rPr>
                <w:rFonts w:ascii="Times New Roman" w:eastAsia="Calibri" w:hAnsi="Times New Roman" w:cs="Times New Roman"/>
                <w:color w:val="000000"/>
                <w:sz w:val="18"/>
                <w:szCs w:val="18"/>
              </w:rPr>
            </w:pPr>
            <w:r w:rsidRPr="002436B4">
              <w:rPr>
                <w:rFonts w:ascii="Times New Roman" w:eastAsia="Calibri" w:hAnsi="Times New Roman" w:cs="Times New Roman"/>
                <w:color w:val="000000"/>
                <w:sz w:val="18"/>
                <w:szCs w:val="18"/>
              </w:rPr>
              <w:t>Pakeisti 65 straipsnį ir išdėstyti jį taip:</w:t>
            </w:r>
          </w:p>
          <w:p w14:paraId="583B32C6" w14:textId="77777777" w:rsidR="002436B4" w:rsidRPr="002436B4" w:rsidRDefault="002436B4" w:rsidP="002436B4">
            <w:pPr>
              <w:jc w:val="both"/>
              <w:rPr>
                <w:rFonts w:ascii="Times New Roman" w:hAnsi="Times New Roman" w:cs="Times New Roman"/>
                <w:sz w:val="18"/>
                <w:szCs w:val="18"/>
              </w:rPr>
            </w:pPr>
            <w:r w:rsidRPr="002436B4">
              <w:rPr>
                <w:rFonts w:ascii="Times New Roman" w:hAnsi="Times New Roman" w:cs="Times New Roman"/>
                <w:sz w:val="18"/>
                <w:szCs w:val="18"/>
              </w:rPr>
              <w:t>„</w:t>
            </w:r>
            <w:r w:rsidRPr="002436B4">
              <w:rPr>
                <w:rFonts w:ascii="Times New Roman" w:eastAsia="Calibri" w:hAnsi="Times New Roman" w:cs="Times New Roman"/>
                <w:b/>
                <w:bCs/>
                <w:color w:val="000000"/>
                <w:sz w:val="18"/>
                <w:szCs w:val="18"/>
              </w:rPr>
              <w:t>65 straipsnis.</w:t>
            </w:r>
            <w:r w:rsidRPr="002436B4">
              <w:rPr>
                <w:rFonts w:ascii="Times New Roman" w:eastAsia="Calibri" w:hAnsi="Times New Roman" w:cs="Times New Roman"/>
                <w:color w:val="000000"/>
                <w:sz w:val="18"/>
                <w:szCs w:val="18"/>
              </w:rPr>
              <w:t xml:space="preserve"> </w:t>
            </w:r>
            <w:r w:rsidRPr="002436B4">
              <w:rPr>
                <w:rFonts w:ascii="Times New Roman" w:hAnsi="Times New Roman" w:cs="Times New Roman"/>
                <w:b/>
                <w:bCs/>
                <w:color w:val="000000"/>
                <w:sz w:val="18"/>
                <w:szCs w:val="18"/>
              </w:rPr>
              <w:t>Kolektyvinio autorių teisių ir gretutinių teisių administravimo taikymo sritis</w:t>
            </w:r>
          </w:p>
          <w:p w14:paraId="5F129873" w14:textId="5B4C8EF8" w:rsidR="002436B4" w:rsidRPr="002436B4" w:rsidRDefault="002436B4" w:rsidP="00AB3C88">
            <w:pPr>
              <w:jc w:val="both"/>
              <w:rPr>
                <w:rFonts w:ascii="Times New Roman" w:hAnsi="Times New Roman" w:cs="Times New Roman"/>
                <w:b/>
                <w:color w:val="FF0000"/>
                <w:sz w:val="18"/>
                <w:szCs w:val="18"/>
              </w:rPr>
            </w:pPr>
            <w:r w:rsidRPr="002436B4">
              <w:rPr>
                <w:rFonts w:ascii="Times New Roman" w:hAnsi="Times New Roman" w:cs="Times New Roman"/>
                <w:color w:val="000000"/>
                <w:sz w:val="18"/>
                <w:szCs w:val="18"/>
              </w:rPr>
              <w:t>3. Tuo atveju, kai autorių teisių ar gretutinių teisių subjektas nėra suteikęs įgaliojimų jokiai kolektyvinio administravimo organizacijai administruoti jo išimtinę teisę leisti retransliuoti ar viešai paskelbti per signalų skleidėjus kūrinį ar gretutinių teisių objektą</w:t>
            </w:r>
            <w:r w:rsidRPr="002436B4">
              <w:rPr>
                <w:rFonts w:ascii="Times New Roman" w:hAnsi="Times New Roman" w:cs="Times New Roman"/>
                <w:iCs/>
                <w:sz w:val="18"/>
                <w:szCs w:val="18"/>
              </w:rPr>
              <w:t xml:space="preserve">, </w:t>
            </w:r>
            <w:r w:rsidRPr="002436B4">
              <w:rPr>
                <w:rFonts w:ascii="Times New Roman" w:hAnsi="Times New Roman" w:cs="Times New Roman"/>
                <w:color w:val="000000"/>
                <w:sz w:val="18"/>
                <w:szCs w:val="18"/>
              </w:rPr>
              <w:t xml:space="preserve">laikoma, kad tokius įgaliojimus turi kolektyvinio administravimo organizacija, Lietuvos Respublikos teritorijoje administruojanti tokio pobūdžio teises. Toks autorių teisių ar gretutinių teisių subjektas turi tokias pačias teises ir pareigas pagal </w:t>
            </w:r>
            <w:proofErr w:type="spellStart"/>
            <w:r w:rsidRPr="002436B4">
              <w:rPr>
                <w:rFonts w:ascii="Times New Roman" w:hAnsi="Times New Roman" w:cs="Times New Roman"/>
                <w:sz w:val="18"/>
                <w:szCs w:val="18"/>
              </w:rPr>
              <w:t>retransliuotojų</w:t>
            </w:r>
            <w:proofErr w:type="spellEnd"/>
            <w:r w:rsidRPr="002436B4">
              <w:rPr>
                <w:rFonts w:ascii="Times New Roman" w:hAnsi="Times New Roman" w:cs="Times New Roman"/>
                <w:color w:val="000000"/>
                <w:sz w:val="18"/>
                <w:szCs w:val="18"/>
              </w:rPr>
              <w:t xml:space="preserve">, signalų skleidėjų ir kolektyvinio administravimo organizacijos sudarytas sutartis </w:t>
            </w:r>
            <w:r w:rsidRPr="002436B4">
              <w:rPr>
                <w:rFonts w:ascii="Times New Roman" w:hAnsi="Times New Roman" w:cs="Times New Roman"/>
                <w:color w:val="000000"/>
                <w:sz w:val="18"/>
                <w:szCs w:val="18"/>
              </w:rPr>
              <w:lastRenderedPageBreak/>
              <w:t>kaip ir kiti teisių subjektai, kurie yra suteikę kolektyvinio administravimo organizacijai tokius įgaliojimus. Toks autorių teisių ar gretutinių teisių subjektas, per trejų metų laikotarpį skaičiuojant nuo retransliavimo, kuriam buvo panaudotas jo kūrinys ar gretutinių teisių objektas, dienos, gali kreiptis į šio Įstatymo 72</w:t>
            </w:r>
            <w:r w:rsidRPr="002436B4">
              <w:rPr>
                <w:rFonts w:ascii="Times New Roman" w:hAnsi="Times New Roman" w:cs="Times New Roman"/>
                <w:color w:val="000000"/>
                <w:sz w:val="18"/>
                <w:szCs w:val="18"/>
                <w:vertAlign w:val="superscript"/>
              </w:rPr>
              <w:t>30</w:t>
            </w:r>
            <w:r w:rsidRPr="002436B4">
              <w:rPr>
                <w:rFonts w:ascii="Times New Roman" w:hAnsi="Times New Roman" w:cs="Times New Roman"/>
                <w:color w:val="000000"/>
                <w:sz w:val="18"/>
                <w:szCs w:val="18"/>
              </w:rPr>
              <w:t xml:space="preserve"> straipsnio 1 dalyje numatytą Lietuvos autorių teisių ir gretutinių teisių komisiją, prašydamas spręsti dėl jo teisių administravimo. Jeigu išimtines teises leisti retransliuoti ar viešai paskelbti per signalų skleidėjus kūrinius ar gretutinių teisių objektus </w:t>
            </w:r>
            <w:r w:rsidRPr="002436B4">
              <w:rPr>
                <w:rFonts w:ascii="Times New Roman" w:hAnsi="Times New Roman" w:cs="Times New Roman"/>
                <w:iCs/>
                <w:sz w:val="18"/>
                <w:szCs w:val="18"/>
              </w:rPr>
              <w:t xml:space="preserve"> </w:t>
            </w:r>
            <w:r w:rsidRPr="002436B4">
              <w:rPr>
                <w:rFonts w:ascii="Times New Roman" w:hAnsi="Times New Roman" w:cs="Times New Roman"/>
                <w:color w:val="000000"/>
                <w:sz w:val="18"/>
                <w:szCs w:val="18"/>
              </w:rPr>
              <w:t>Lietuvos Respublikoje administruoja daugiau negu viena kolektyvinio administravimo organizacija, sprendimą, kuri iš jų bus laikoma įgaliota kolektyviai administruoti jo teises priima tos Europos Sąjungos valstybės  narės, su kurios teritorija susijusias retransliavimo paslaugų ar  viešo paskelbimo, vykdomo signalų skleidėjų, teises siekia įgyti šių paslaugų tiekėjas, įgaliota institucija</w:t>
            </w:r>
            <w:r w:rsidRPr="002436B4">
              <w:rPr>
                <w:rFonts w:ascii="Times New Roman" w:hAnsi="Times New Roman" w:cs="Times New Roman"/>
                <w:iCs/>
                <w:sz w:val="18"/>
                <w:szCs w:val="18"/>
              </w:rPr>
              <w:t xml:space="preserve">. </w:t>
            </w:r>
          </w:p>
        </w:tc>
        <w:tc>
          <w:tcPr>
            <w:tcW w:w="3703" w:type="pct"/>
            <w:gridSpan w:val="2"/>
            <w:shd w:val="clear" w:color="auto" w:fill="EEECE1" w:themeFill="background2"/>
          </w:tcPr>
          <w:p w14:paraId="0EB2AB91" w14:textId="325351CC" w:rsidR="002436B4" w:rsidRPr="004B7716" w:rsidRDefault="002436B4" w:rsidP="002436B4">
            <w:pPr>
              <w:rPr>
                <w:rFonts w:ascii="Times New Roman" w:hAnsi="Times New Roman" w:cs="Times New Roman"/>
                <w:b/>
                <w:color w:val="FF0000"/>
                <w:sz w:val="18"/>
                <w:szCs w:val="18"/>
              </w:rPr>
            </w:pPr>
            <w:r w:rsidRPr="004B7716">
              <w:rPr>
                <w:rFonts w:ascii="Times New Roman" w:hAnsi="Times New Roman" w:cs="Times New Roman"/>
                <w:b/>
                <w:sz w:val="18"/>
                <w:szCs w:val="18"/>
              </w:rPr>
              <w:lastRenderedPageBreak/>
              <w:t>Asociacija LATGA</w:t>
            </w:r>
          </w:p>
        </w:tc>
      </w:tr>
      <w:tr w:rsidR="002436B4" w:rsidRPr="004B7716" w14:paraId="5D654325" w14:textId="77777777" w:rsidTr="00C65CB7">
        <w:tc>
          <w:tcPr>
            <w:tcW w:w="1297" w:type="pct"/>
            <w:vMerge/>
          </w:tcPr>
          <w:p w14:paraId="7F9AA745" w14:textId="77777777" w:rsidR="002436B4" w:rsidRPr="002436B4" w:rsidRDefault="002436B4" w:rsidP="002436B4">
            <w:pPr>
              <w:rPr>
                <w:rFonts w:ascii="Times New Roman" w:hAnsi="Times New Roman" w:cs="Times New Roman"/>
                <w:b/>
                <w:color w:val="FF0000"/>
                <w:sz w:val="18"/>
                <w:szCs w:val="18"/>
              </w:rPr>
            </w:pPr>
          </w:p>
        </w:tc>
        <w:tc>
          <w:tcPr>
            <w:tcW w:w="1781" w:type="pct"/>
          </w:tcPr>
          <w:p w14:paraId="58D51AE5" w14:textId="77777777" w:rsidR="002436B4" w:rsidRPr="004B7716" w:rsidRDefault="002436B4" w:rsidP="002436B4">
            <w:pPr>
              <w:shd w:val="clear" w:color="auto" w:fill="FFFFFF"/>
              <w:jc w:val="both"/>
              <w:rPr>
                <w:rFonts w:ascii="Times New Roman" w:hAnsi="Times New Roman" w:cs="Times New Roman"/>
                <w:i/>
                <w:iCs/>
                <w:sz w:val="18"/>
                <w:szCs w:val="18"/>
              </w:rPr>
            </w:pPr>
            <w:r w:rsidRPr="004B7716">
              <w:rPr>
                <w:rFonts w:ascii="Times New Roman" w:hAnsi="Times New Roman" w:cs="Times New Roman"/>
                <w:i/>
                <w:iCs/>
                <w:sz w:val="18"/>
                <w:szCs w:val="18"/>
              </w:rPr>
              <w:t xml:space="preserve">Dėl Įstatymo 65 str. 3 dalies pakeitimų ir teisių turėtojų, kurie nėra pasirinkę KAO </w:t>
            </w:r>
          </w:p>
          <w:p w14:paraId="389FCC5A" w14:textId="0262645F" w:rsidR="002436B4" w:rsidRPr="004B7716" w:rsidRDefault="002436B4" w:rsidP="002436B4">
            <w:pPr>
              <w:shd w:val="clear" w:color="auto" w:fill="FFFFFF"/>
              <w:jc w:val="both"/>
              <w:rPr>
                <w:rFonts w:ascii="Times New Roman" w:hAnsi="Times New Roman" w:cs="Times New Roman"/>
                <w:b/>
                <w:color w:val="FF0000"/>
                <w:sz w:val="18"/>
                <w:szCs w:val="18"/>
              </w:rPr>
            </w:pPr>
            <w:r w:rsidRPr="004B7716">
              <w:rPr>
                <w:rFonts w:ascii="Times New Roman" w:hAnsi="Times New Roman" w:cs="Times New Roman"/>
                <w:sz w:val="18"/>
                <w:szCs w:val="18"/>
              </w:rPr>
              <w:t>Norime pažymėti, jog Projekte pasiūlytas modelis yra neaiškus ir stokoja nuoseklumo, lyginant su esamu reguliavimu. Klaidinantis viso proceso kontekste Lietuvos autorių teisių ir gretutinių teisių komisijos įtraukimas. Nėra aišku dėl kokių priežasčių ir su kokiais konkrečiais klausimais teisių turėtojas turėtų kreiptis į šią komisiją, ir kodėl nurodytame etape, jeigu sprendimus (be kita ko, už patį turėtoją) galiausiai priima Vyriausybės įgalioja institucija. Manome, jog daug logiškesnis esamas reguliavimas, kuris suteikia teisių turėtojui pasirinkimo laisvę ir tik po kurio laiko (t. y. trejų metų) “įsijungia” kontroliuojančios institucijos sprendimai.</w:t>
            </w:r>
          </w:p>
        </w:tc>
        <w:tc>
          <w:tcPr>
            <w:tcW w:w="1922" w:type="pct"/>
          </w:tcPr>
          <w:p w14:paraId="14F136E9" w14:textId="64111984"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Neatsižvelgta. Nesuderinta darbo tvarka</w:t>
            </w:r>
          </w:p>
          <w:p w14:paraId="2CEA5D9E" w14:textId="2E308615" w:rsidR="002436B4" w:rsidRPr="004B7716" w:rsidRDefault="002436B4" w:rsidP="002436B4">
            <w:pPr>
              <w:pStyle w:val="Normal1"/>
              <w:shd w:val="clear" w:color="auto" w:fill="FFFFFF"/>
              <w:spacing w:before="0" w:beforeAutospacing="0" w:after="0" w:afterAutospacing="0"/>
              <w:jc w:val="both"/>
              <w:rPr>
                <w:sz w:val="18"/>
                <w:szCs w:val="18"/>
              </w:rPr>
            </w:pPr>
            <w:r w:rsidRPr="004B7716">
              <w:rPr>
                <w:bCs/>
                <w:sz w:val="18"/>
                <w:szCs w:val="18"/>
              </w:rPr>
              <w:t xml:space="preserve">Projektu keičiama ATGTĮ </w:t>
            </w:r>
            <w:r w:rsidRPr="004B7716">
              <w:rPr>
                <w:sz w:val="18"/>
                <w:szCs w:val="18"/>
              </w:rPr>
              <w:t xml:space="preserve">65 straipsnio 3 dalis 5gyvendina </w:t>
            </w:r>
            <w:r w:rsidRPr="004B7716">
              <w:rPr>
                <w:bCs/>
                <w:sz w:val="18"/>
                <w:szCs w:val="18"/>
              </w:rPr>
              <w:t xml:space="preserve">Direktyvos 789 </w:t>
            </w:r>
            <w:r w:rsidRPr="004B7716">
              <w:rPr>
                <w:sz w:val="18"/>
                <w:szCs w:val="18"/>
              </w:rPr>
              <w:t xml:space="preserve">4 straipsnį, kurio nuostatos yra imperatyvios ir kuris  nustato kitų nei transliuojančiosios organizacijos teisių turėtojų naudojimąsi retransliavimo teisėmis. Direktyvos </w:t>
            </w:r>
            <w:r w:rsidRPr="004B7716">
              <w:rPr>
                <w:bCs/>
                <w:sz w:val="18"/>
                <w:szCs w:val="18"/>
              </w:rPr>
              <w:t xml:space="preserve">4 straipsnio 2 dalis numato naujas taisykles, kad, </w:t>
            </w:r>
            <w:r w:rsidRPr="004B7716">
              <w:rPr>
                <w:sz w:val="18"/>
                <w:szCs w:val="18"/>
              </w:rPr>
              <w:t>jei  valstybės narės teritorijoje tos kategorijos teises administruoja daugiau nei viena kolektyvinio administravimo organizacija, pareiga priimti sprendimą, kuri kolektyvinio administravimo organizacija ar organizacijos laikoma (-</w:t>
            </w:r>
            <w:proofErr w:type="spellStart"/>
            <w:r w:rsidRPr="004B7716">
              <w:rPr>
                <w:sz w:val="18"/>
                <w:szCs w:val="18"/>
              </w:rPr>
              <w:t>os</w:t>
            </w:r>
            <w:proofErr w:type="spellEnd"/>
            <w:r w:rsidRPr="004B7716">
              <w:rPr>
                <w:sz w:val="18"/>
                <w:szCs w:val="18"/>
              </w:rPr>
              <w:t>) įgaliota (-</w:t>
            </w:r>
            <w:proofErr w:type="spellStart"/>
            <w:r w:rsidRPr="004B7716">
              <w:rPr>
                <w:sz w:val="18"/>
                <w:szCs w:val="18"/>
              </w:rPr>
              <w:t>omis</w:t>
            </w:r>
            <w:proofErr w:type="spellEnd"/>
            <w:r w:rsidRPr="004B7716">
              <w:rPr>
                <w:sz w:val="18"/>
                <w:szCs w:val="18"/>
              </w:rPr>
              <w:t xml:space="preserve">) suteikti arba atsisakyti suteikti leidimą retransliuoti, tenka valstybei narei, su kurios teritorija susijusias retransliavimo teises siekia įsigyti retransliavimo paslaugos teikėjas. Direktyvos </w:t>
            </w:r>
            <w:r w:rsidRPr="004B7716">
              <w:rPr>
                <w:bCs/>
                <w:sz w:val="18"/>
                <w:szCs w:val="18"/>
              </w:rPr>
              <w:t xml:space="preserve">4 straipsnio </w:t>
            </w:r>
            <w:r w:rsidRPr="004B7716">
              <w:rPr>
                <w:sz w:val="18"/>
                <w:szCs w:val="18"/>
              </w:rPr>
              <w:t>3 dalis reikalauja užtikrinti, kad teisių turėtojas galėtų reikšti pretenzijas dėl savo teisių per laikotarpį, kurį turi nustatyti atitinkama valstybė narė ir kuris negali būti trumpesnis nei treji metai skaičiuojant nuo retransliavimo, kuriam buvo panaudotas jo kūrinys ar kitas saugomas objektas, dienos.</w:t>
            </w:r>
          </w:p>
          <w:p w14:paraId="1F7DA851" w14:textId="052B28FA" w:rsidR="002436B4" w:rsidRPr="004B7716" w:rsidRDefault="002436B4" w:rsidP="002436B4">
            <w:pPr>
              <w:pStyle w:val="xmsonormal"/>
              <w:shd w:val="clear" w:color="auto" w:fill="FFFFFF"/>
              <w:tabs>
                <w:tab w:val="center" w:pos="2432"/>
              </w:tabs>
              <w:spacing w:before="0" w:beforeAutospacing="0" w:after="0" w:afterAutospacing="0"/>
              <w:jc w:val="both"/>
              <w:rPr>
                <w:sz w:val="18"/>
                <w:szCs w:val="18"/>
                <w:lang w:val="lt-LT"/>
              </w:rPr>
            </w:pPr>
          </w:p>
          <w:p w14:paraId="63CFBD3C" w14:textId="2DBCA5FE" w:rsidR="002436B4" w:rsidRPr="004B7716" w:rsidRDefault="002436B4" w:rsidP="002436B4">
            <w:pPr>
              <w:pStyle w:val="xmsonormal"/>
              <w:shd w:val="clear" w:color="auto" w:fill="FFFFFF"/>
              <w:tabs>
                <w:tab w:val="center" w:pos="2432"/>
              </w:tabs>
              <w:spacing w:before="0" w:beforeAutospacing="0" w:after="0" w:afterAutospacing="0"/>
              <w:jc w:val="both"/>
              <w:rPr>
                <w:sz w:val="18"/>
                <w:szCs w:val="18"/>
                <w:lang w:val="lt-LT"/>
              </w:rPr>
            </w:pPr>
            <w:r w:rsidRPr="004B7716">
              <w:rPr>
                <w:sz w:val="18"/>
                <w:szCs w:val="18"/>
                <w:lang w:val="lt-LT"/>
              </w:rPr>
              <w:t>Lietuvos autorių teisių gretutinių teisių komisijai jau dabar galiojantis ATGTĮ suteikia funkciją spręsti ginčus ir tarpininkauti kolektyvinio teisių administravimo srityje. Projekto rengėjų nuomone, alternatyvus ginčų sprendimas tik suteikia daugiau pasirinkimo laisvės teisių autoriams ir atlikėjams. Efektyviausias ir valstybės lėšas labiausiai tausojantis būdas yra pasinaudoti jau įsteigta ir veikiančia institucija, o ne kurti naują ar tiesiog palikti ginčų sprendimą teismams, taip užkraunant naštą valstybei.</w:t>
            </w:r>
          </w:p>
          <w:p w14:paraId="6B0FEF89" w14:textId="5A1BB09F" w:rsidR="002436B4" w:rsidRPr="004B7716" w:rsidRDefault="002436B4" w:rsidP="002436B4">
            <w:pPr>
              <w:rPr>
                <w:rFonts w:ascii="Times New Roman" w:hAnsi="Times New Roman" w:cs="Times New Roman"/>
                <w:b/>
                <w:color w:val="FF0000"/>
                <w:sz w:val="18"/>
                <w:szCs w:val="18"/>
              </w:rPr>
            </w:pPr>
          </w:p>
        </w:tc>
      </w:tr>
      <w:tr w:rsidR="002436B4" w:rsidRPr="004B7716" w14:paraId="65A79F20" w14:textId="77777777" w:rsidTr="00453ACD">
        <w:tc>
          <w:tcPr>
            <w:tcW w:w="1297" w:type="pct"/>
            <w:vMerge w:val="restart"/>
          </w:tcPr>
          <w:p w14:paraId="7A6E6EA1" w14:textId="29D34B04" w:rsidR="002436B4" w:rsidRPr="002436B4" w:rsidRDefault="002436B4" w:rsidP="002436B4">
            <w:pPr>
              <w:jc w:val="both"/>
              <w:rPr>
                <w:rFonts w:ascii="Times New Roman" w:hAnsi="Times New Roman" w:cs="Times New Roman"/>
                <w:sz w:val="18"/>
                <w:szCs w:val="18"/>
              </w:rPr>
            </w:pPr>
            <w:r w:rsidRPr="002436B4">
              <w:rPr>
                <w:rFonts w:ascii="Times New Roman" w:hAnsi="Times New Roman" w:cs="Times New Roman"/>
                <w:sz w:val="18"/>
                <w:szCs w:val="18"/>
              </w:rPr>
              <w:lastRenderedPageBreak/>
              <w:t xml:space="preserve">4. Šio straipsnio 2 ir 3 dalys netaikomos transliuojančiosios organizacijos retransliavimo paslaugų teisėms, kuriomis ji naudojasi savo transliacijų atžvilgiu, nepriklausomai nuo to, ar atitinkamos teisės yra jos pačios teisės, ar jai perduotos kitų autorių teisių ar gretutinių teisių subjektų. Kai transliuojančiosios organizacijos ir </w:t>
            </w:r>
            <w:proofErr w:type="spellStart"/>
            <w:r w:rsidRPr="002436B4">
              <w:rPr>
                <w:rFonts w:ascii="Times New Roman" w:hAnsi="Times New Roman" w:cs="Times New Roman"/>
                <w:sz w:val="18"/>
                <w:szCs w:val="18"/>
              </w:rPr>
              <w:t>retransliuotojai</w:t>
            </w:r>
            <w:proofErr w:type="spellEnd"/>
            <w:r w:rsidRPr="002436B4">
              <w:rPr>
                <w:rFonts w:ascii="Times New Roman" w:hAnsi="Times New Roman" w:cs="Times New Roman"/>
                <w:sz w:val="18"/>
                <w:szCs w:val="18"/>
              </w:rPr>
              <w:t xml:space="preserve"> pradeda derybas dėl leidimo retransliuoti transliuojančiųjų organizacijų transliacijas suteikimo, tokios derybos turi būti vedamos sąžiningai. Derybose dalyvaujančios šalys viena kitai turi pateikti visą deryboms reikalingą informaciją, vadovaudamosi sąžiningumo, skaidrumo, teisėtumo ir protingumo principais.   Jeigu derybų metu šalims nepavyksta susitarti dėl licencinės sutarties sąlygų ir (ar) atlyginimo tarifų ir sudaryti licencinę sutartį, bet kuri iš derybų šalių gali kreiptis į šio Įstatymo 72</w:t>
            </w:r>
            <w:r w:rsidRPr="002436B4">
              <w:rPr>
                <w:rFonts w:ascii="Times New Roman" w:hAnsi="Times New Roman" w:cs="Times New Roman"/>
                <w:sz w:val="18"/>
                <w:szCs w:val="18"/>
                <w:vertAlign w:val="superscript"/>
              </w:rPr>
              <w:t>30</w:t>
            </w:r>
            <w:r w:rsidRPr="002436B4">
              <w:rPr>
                <w:rFonts w:ascii="Times New Roman" w:hAnsi="Times New Roman" w:cs="Times New Roman"/>
                <w:sz w:val="18"/>
                <w:szCs w:val="18"/>
              </w:rPr>
              <w:t xml:space="preserve"> straipsnio 1 dalyje numatytą Lietuvos autorių teisių ir gretutinių teisių komisiją ar kitą tarpininkavimo derybose (mediacijos) paslaugas </w:t>
            </w:r>
            <w:r w:rsidRPr="002436B4">
              <w:rPr>
                <w:rFonts w:ascii="Times New Roman" w:hAnsi="Times New Roman" w:cs="Times New Roman"/>
                <w:sz w:val="18"/>
                <w:szCs w:val="18"/>
              </w:rPr>
              <w:lastRenderedPageBreak/>
              <w:t>teikiantį tarpininką, prašydama tarpininkauti derybose dėl licencinės sutarties sudarymo.</w:t>
            </w:r>
            <w:r w:rsidRPr="002436B4">
              <w:rPr>
                <w:rFonts w:ascii="Times New Roman" w:eastAsia="Calibri" w:hAnsi="Times New Roman" w:cs="Times New Roman"/>
                <w:color w:val="000000"/>
                <w:sz w:val="18"/>
                <w:szCs w:val="18"/>
              </w:rPr>
              <w:t>“</w:t>
            </w:r>
          </w:p>
          <w:p w14:paraId="7A42A0E9" w14:textId="75AC57B8" w:rsidR="002436B4" w:rsidRPr="002436B4" w:rsidRDefault="002436B4" w:rsidP="002436B4">
            <w:pPr>
              <w:rPr>
                <w:rFonts w:ascii="Times New Roman" w:hAnsi="Times New Roman" w:cs="Times New Roman"/>
                <w:b/>
                <w:color w:val="FF0000"/>
                <w:sz w:val="18"/>
                <w:szCs w:val="18"/>
              </w:rPr>
            </w:pPr>
          </w:p>
        </w:tc>
        <w:tc>
          <w:tcPr>
            <w:tcW w:w="3703" w:type="pct"/>
            <w:gridSpan w:val="2"/>
            <w:shd w:val="clear" w:color="auto" w:fill="DDD9C3" w:themeFill="background2" w:themeFillShade="E6"/>
          </w:tcPr>
          <w:p w14:paraId="2778F04E" w14:textId="5808730D" w:rsidR="002436B4" w:rsidRPr="004B7716" w:rsidRDefault="002436B4" w:rsidP="002436B4">
            <w:pPr>
              <w:rPr>
                <w:rFonts w:ascii="Times New Roman" w:hAnsi="Times New Roman" w:cs="Times New Roman"/>
                <w:b/>
                <w:bCs/>
                <w:sz w:val="18"/>
                <w:szCs w:val="18"/>
              </w:rPr>
            </w:pPr>
            <w:r w:rsidRPr="00276CB4">
              <w:rPr>
                <w:rFonts w:ascii="Times New Roman" w:hAnsi="Times New Roman" w:cs="Times New Roman"/>
                <w:b/>
                <w:bCs/>
                <w:sz w:val="18"/>
                <w:szCs w:val="18"/>
              </w:rPr>
              <w:lastRenderedPageBreak/>
              <w:t>Lietuvos kabelinės televizijos asociacija</w:t>
            </w:r>
          </w:p>
        </w:tc>
      </w:tr>
      <w:tr w:rsidR="002436B4" w:rsidRPr="004B7716" w14:paraId="557BB43A" w14:textId="77777777" w:rsidTr="00C65CB7">
        <w:tc>
          <w:tcPr>
            <w:tcW w:w="1297" w:type="pct"/>
            <w:vMerge/>
          </w:tcPr>
          <w:p w14:paraId="6A9070B4" w14:textId="77777777" w:rsidR="002436B4" w:rsidRPr="004B7716" w:rsidRDefault="002436B4" w:rsidP="002436B4">
            <w:pPr>
              <w:rPr>
                <w:rFonts w:ascii="Times New Roman" w:hAnsi="Times New Roman" w:cs="Times New Roman"/>
                <w:b/>
                <w:color w:val="FF0000"/>
                <w:sz w:val="18"/>
                <w:szCs w:val="18"/>
              </w:rPr>
            </w:pPr>
          </w:p>
        </w:tc>
        <w:tc>
          <w:tcPr>
            <w:tcW w:w="1781" w:type="pct"/>
          </w:tcPr>
          <w:p w14:paraId="4240A0AD" w14:textId="35831940" w:rsidR="002436B4" w:rsidRPr="00726BA7" w:rsidRDefault="002436B4" w:rsidP="002436B4">
            <w:pPr>
              <w:pStyle w:val="CommentText"/>
              <w:jc w:val="both"/>
              <w:rPr>
                <w:sz w:val="18"/>
                <w:szCs w:val="18"/>
              </w:rPr>
            </w:pPr>
            <w:r w:rsidRPr="009142E8">
              <w:rPr>
                <w:color w:val="000000"/>
                <w:sz w:val="18"/>
                <w:szCs w:val="18"/>
                <w:lang w:eastAsia="lt-LT"/>
              </w:rPr>
              <w:t xml:space="preserve">LKTA ne kartą teikė šiuos pasiūlymus.  </w:t>
            </w:r>
            <w:r w:rsidRPr="009142E8">
              <w:rPr>
                <w:sz w:val="18"/>
                <w:szCs w:val="18"/>
              </w:rPr>
              <w:t xml:space="preserve">Negalima nepagrįstai  leisti transliuotojui nutraukti derybų, kadangi tokiu būdu </w:t>
            </w:r>
            <w:proofErr w:type="spellStart"/>
            <w:r w:rsidRPr="009142E8">
              <w:rPr>
                <w:sz w:val="18"/>
                <w:szCs w:val="18"/>
              </w:rPr>
              <w:t>retransliuotojas</w:t>
            </w:r>
            <w:proofErr w:type="spellEnd"/>
            <w:r w:rsidRPr="009142E8">
              <w:rPr>
                <w:sz w:val="18"/>
                <w:szCs w:val="18"/>
              </w:rPr>
              <w:t xml:space="preserve"> gali būti verčiamas sutikti su transliuotojo diktuojamomis sąlygomis</w:t>
            </w:r>
            <w:r w:rsidRPr="009142E8">
              <w:rPr>
                <w:sz w:val="18"/>
                <w:szCs w:val="18"/>
                <w:u w:val="single"/>
              </w:rPr>
              <w:t>, arba verčiamas bent  laikinai nutraukti šio transliuotojo programų retransliavimą, jeigu  derybų metu baigė galioti ankstesnė sutartis.</w:t>
            </w:r>
            <w:r w:rsidRPr="009142E8">
              <w:rPr>
                <w:sz w:val="18"/>
                <w:szCs w:val="18"/>
              </w:rPr>
              <w:t xml:space="preserve"> Tai labai negerai, ypač vertinant, kad su kita dalimi </w:t>
            </w:r>
            <w:proofErr w:type="spellStart"/>
            <w:r w:rsidRPr="009142E8">
              <w:rPr>
                <w:sz w:val="18"/>
                <w:szCs w:val="18"/>
              </w:rPr>
              <w:t>retransliuotojų</w:t>
            </w:r>
            <w:proofErr w:type="spellEnd"/>
            <w:r w:rsidRPr="009142E8">
              <w:rPr>
                <w:sz w:val="18"/>
                <w:szCs w:val="18"/>
              </w:rPr>
              <w:t xml:space="preserve"> tokias derybas transliuotojas gali vesti toliau, arba  net  su vienu ar keliais </w:t>
            </w:r>
            <w:proofErr w:type="spellStart"/>
            <w:r w:rsidRPr="009142E8">
              <w:rPr>
                <w:sz w:val="18"/>
                <w:szCs w:val="18"/>
              </w:rPr>
              <w:t>retransliuotojais</w:t>
            </w:r>
            <w:proofErr w:type="spellEnd"/>
            <w:r w:rsidRPr="009142E8">
              <w:rPr>
                <w:sz w:val="18"/>
                <w:szCs w:val="18"/>
              </w:rPr>
              <w:t xml:space="preserve"> pasirašyti naujas ar pratęsti buvusias sutartis.  Tokiu būdu būtų sudaromos  nesąžiningos konkurencijos sąlygos  Lietuvos retransliavimo rinkoje ir </w:t>
            </w:r>
            <w:proofErr w:type="spellStart"/>
            <w:r w:rsidRPr="009142E8">
              <w:rPr>
                <w:sz w:val="18"/>
                <w:szCs w:val="18"/>
              </w:rPr>
              <w:t>retransliuotojai</w:t>
            </w:r>
            <w:proofErr w:type="spellEnd"/>
            <w:r w:rsidRPr="009142E8">
              <w:rPr>
                <w:sz w:val="18"/>
                <w:szCs w:val="18"/>
              </w:rPr>
              <w:t xml:space="preserve"> verčiami paklusti transliuotojų diktatui. LKTA sutiko su DG pozicija, kad nereikia </w:t>
            </w:r>
            <w:r w:rsidRPr="009142E8">
              <w:rPr>
                <w:rFonts w:cstheme="minorHAnsi"/>
                <w:sz w:val="18"/>
                <w:szCs w:val="18"/>
              </w:rPr>
              <w:t xml:space="preserve">versti transliuotojo teikti </w:t>
            </w:r>
            <w:proofErr w:type="spellStart"/>
            <w:r w:rsidRPr="009142E8">
              <w:rPr>
                <w:rFonts w:cstheme="minorHAnsi"/>
                <w:sz w:val="18"/>
                <w:szCs w:val="18"/>
              </w:rPr>
              <w:t>retransliuotojams</w:t>
            </w:r>
            <w:proofErr w:type="spellEnd"/>
            <w:r w:rsidRPr="009142E8">
              <w:rPr>
                <w:rFonts w:cstheme="minorHAnsi"/>
                <w:sz w:val="18"/>
                <w:szCs w:val="18"/>
              </w:rPr>
              <w:t xml:space="preserve"> </w:t>
            </w:r>
            <w:r w:rsidRPr="009142E8">
              <w:rPr>
                <w:rFonts w:cstheme="minorHAnsi"/>
                <w:color w:val="000000"/>
                <w:sz w:val="18"/>
                <w:szCs w:val="18"/>
                <w:lang w:eastAsia="lt-LT"/>
              </w:rPr>
              <w:t xml:space="preserve"> siūlomų tarifų ir jų nuolaidų taikymo skaidrumo deklaraciją </w:t>
            </w:r>
            <w:r w:rsidRPr="009142E8">
              <w:rPr>
                <w:rFonts w:cstheme="minorHAnsi"/>
                <w:sz w:val="18"/>
                <w:szCs w:val="18"/>
                <w:lang w:eastAsia="lt-LT"/>
              </w:rPr>
              <w:t>pagal Vyriausybės įgaliotos institucijos patvirtintą transliuotojo tarifų ir jų nuolaidų skaidrumo ataskaitai būtinos informacijos sąrašą.</w:t>
            </w:r>
            <w:r w:rsidRPr="009142E8">
              <w:rPr>
                <w:sz w:val="18"/>
                <w:szCs w:val="18"/>
                <w:lang w:eastAsia="lt-LT"/>
              </w:rPr>
              <w:t xml:space="preserve"> Nors </w:t>
            </w:r>
            <w:r w:rsidRPr="009142E8">
              <w:rPr>
                <w:color w:val="000000"/>
                <w:sz w:val="18"/>
                <w:szCs w:val="18"/>
                <w:lang w:eastAsia="lt-LT"/>
              </w:rPr>
              <w:t xml:space="preserve">Direktyvos 2019/789 5 str. 2 dalies nuostatas bei išaiškinimus pateiktus Direktyvos preambulės (17) p., kurio paskutinis sakinys teigia, kad gali būti numatytos panašios taisyklės, kaip taikomos kolektyvinio administravimo organizacijoms pagal Direktyvą 2014/26/ES. Todėl prašome įvertinti  šį pasiūlymą. </w:t>
            </w:r>
            <w:r w:rsidRPr="009142E8">
              <w:rPr>
                <w:sz w:val="18"/>
                <w:szCs w:val="18"/>
              </w:rPr>
              <w:t xml:space="preserve">Neleidžiant derybose dalyvauti norintiems </w:t>
            </w:r>
            <w:proofErr w:type="spellStart"/>
            <w:r w:rsidRPr="009142E8">
              <w:rPr>
                <w:sz w:val="18"/>
                <w:szCs w:val="18"/>
              </w:rPr>
              <w:t>retransliuotojams</w:t>
            </w:r>
            <w:proofErr w:type="spellEnd"/>
            <w:r w:rsidRPr="009142E8">
              <w:rPr>
                <w:sz w:val="18"/>
                <w:szCs w:val="18"/>
              </w:rPr>
              <w:t xml:space="preserve">  tektų pripažinti, kad transliuotojai siekia </w:t>
            </w:r>
            <w:r w:rsidRPr="009142E8">
              <w:rPr>
                <w:sz w:val="18"/>
                <w:szCs w:val="18"/>
              </w:rPr>
              <w:lastRenderedPageBreak/>
              <w:t xml:space="preserve">separatinių derybų su atskirais </w:t>
            </w:r>
            <w:proofErr w:type="spellStart"/>
            <w:r w:rsidRPr="009142E8">
              <w:rPr>
                <w:sz w:val="18"/>
                <w:szCs w:val="18"/>
              </w:rPr>
              <w:t>retransliuotojais</w:t>
            </w:r>
            <w:proofErr w:type="spellEnd"/>
            <w:r w:rsidRPr="009142E8">
              <w:rPr>
                <w:sz w:val="18"/>
                <w:szCs w:val="18"/>
              </w:rPr>
              <w:t xml:space="preserve">, kas sudarytų nesąžiningą konkurenciją  Lietuvos retransliavimo rinkoje. </w:t>
            </w:r>
            <w:r w:rsidRPr="009142E8">
              <w:rPr>
                <w:color w:val="000000"/>
                <w:sz w:val="18"/>
                <w:szCs w:val="18"/>
                <w:lang w:eastAsia="lt-LT"/>
              </w:rPr>
              <w:t>Įtraukti „</w:t>
            </w:r>
            <w:r w:rsidRPr="009142E8">
              <w:rPr>
                <w:i/>
                <w:iCs/>
                <w:color w:val="000000"/>
                <w:sz w:val="18"/>
                <w:szCs w:val="18"/>
                <w:lang w:eastAsia="lt-LT"/>
              </w:rPr>
              <w:t xml:space="preserve">Negalima be raštu pagrįstos priežasties šalims  derybas nutraukti,  o </w:t>
            </w:r>
            <w:r w:rsidRPr="009142E8">
              <w:rPr>
                <w:i/>
                <w:iCs/>
                <w:color w:val="000000"/>
                <w:sz w:val="18"/>
                <w:szCs w:val="18"/>
              </w:rPr>
              <w:t xml:space="preserve">taip pat </w:t>
            </w:r>
            <w:r w:rsidRPr="009142E8">
              <w:rPr>
                <w:i/>
                <w:iCs/>
                <w:color w:val="000000"/>
                <w:sz w:val="18"/>
                <w:szCs w:val="18"/>
                <w:lang w:eastAsia="lt-LT"/>
              </w:rPr>
              <w:t xml:space="preserve">transliuojančiai organizacijai  </w:t>
            </w:r>
            <w:r w:rsidRPr="009142E8">
              <w:rPr>
                <w:i/>
                <w:iCs/>
                <w:color w:val="000000"/>
                <w:sz w:val="18"/>
                <w:szCs w:val="18"/>
              </w:rPr>
              <w:t xml:space="preserve">trukdyti atskiriems </w:t>
            </w:r>
            <w:proofErr w:type="spellStart"/>
            <w:r w:rsidRPr="009142E8">
              <w:rPr>
                <w:i/>
                <w:iCs/>
                <w:color w:val="000000"/>
                <w:sz w:val="18"/>
                <w:szCs w:val="18"/>
              </w:rPr>
              <w:t>retransliuotojams</w:t>
            </w:r>
            <w:proofErr w:type="spellEnd"/>
            <w:r w:rsidRPr="009142E8">
              <w:rPr>
                <w:i/>
                <w:iCs/>
                <w:color w:val="000000"/>
                <w:sz w:val="18"/>
                <w:szCs w:val="18"/>
              </w:rPr>
              <w:t xml:space="preserve"> dalyvauti derybose</w:t>
            </w:r>
            <w:r w:rsidRPr="009142E8">
              <w:rPr>
                <w:color w:val="000000"/>
                <w:sz w:val="18"/>
                <w:szCs w:val="18"/>
                <w:lang w:eastAsia="lt-LT"/>
              </w:rPr>
              <w:t>.“</w:t>
            </w:r>
          </w:p>
        </w:tc>
        <w:tc>
          <w:tcPr>
            <w:tcW w:w="1922" w:type="pct"/>
          </w:tcPr>
          <w:p w14:paraId="5B15FD89" w14:textId="2A87110E"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 xml:space="preserve">Neatsižvelgta. </w:t>
            </w:r>
            <w:r>
              <w:rPr>
                <w:rFonts w:ascii="Times New Roman" w:hAnsi="Times New Roman" w:cs="Times New Roman"/>
                <w:b/>
                <w:bCs/>
                <w:sz w:val="18"/>
                <w:szCs w:val="18"/>
              </w:rPr>
              <w:t>Nes</w:t>
            </w:r>
            <w:r w:rsidRPr="004B7716">
              <w:rPr>
                <w:rFonts w:ascii="Times New Roman" w:hAnsi="Times New Roman" w:cs="Times New Roman"/>
                <w:b/>
                <w:sz w:val="18"/>
                <w:szCs w:val="18"/>
              </w:rPr>
              <w:t>uderinta darbo tvarka</w:t>
            </w:r>
          </w:p>
          <w:p w14:paraId="4460ED48" w14:textId="139259F3" w:rsidR="002436B4" w:rsidRPr="004B7716" w:rsidRDefault="002436B4" w:rsidP="002436B4">
            <w:pPr>
              <w:rPr>
                <w:rFonts w:ascii="Times New Roman" w:hAnsi="Times New Roman" w:cs="Times New Roman"/>
                <w:b/>
                <w:bCs/>
                <w:sz w:val="18"/>
                <w:szCs w:val="18"/>
              </w:rPr>
            </w:pPr>
            <w:r>
              <w:rPr>
                <w:rFonts w:ascii="Times New Roman" w:hAnsi="Times New Roman" w:cs="Times New Roman"/>
                <w:sz w:val="18"/>
                <w:szCs w:val="18"/>
              </w:rPr>
              <w:t>Projekto rengėjų nuomone, pasiūlymas perteklinis. Pakanka reikalavimo, jau įtvirtinto Projekto nuostatoje, kad d</w:t>
            </w:r>
            <w:r w:rsidRPr="00726BA7">
              <w:rPr>
                <w:rFonts w:ascii="Times New Roman" w:hAnsi="Times New Roman" w:cs="Times New Roman"/>
                <w:sz w:val="18"/>
                <w:szCs w:val="18"/>
              </w:rPr>
              <w:t xml:space="preserve">erybose dalyvaujančios šalys </w:t>
            </w:r>
            <w:r>
              <w:rPr>
                <w:rFonts w:ascii="Times New Roman" w:hAnsi="Times New Roman" w:cs="Times New Roman"/>
                <w:sz w:val="18"/>
                <w:szCs w:val="18"/>
              </w:rPr>
              <w:t xml:space="preserve">turi </w:t>
            </w:r>
            <w:r w:rsidRPr="00726BA7">
              <w:rPr>
                <w:rFonts w:ascii="Times New Roman" w:hAnsi="Times New Roman" w:cs="Times New Roman"/>
                <w:sz w:val="18"/>
                <w:szCs w:val="18"/>
              </w:rPr>
              <w:t>vadovau</w:t>
            </w:r>
            <w:r>
              <w:rPr>
                <w:rFonts w:ascii="Times New Roman" w:hAnsi="Times New Roman" w:cs="Times New Roman"/>
                <w:sz w:val="18"/>
                <w:szCs w:val="18"/>
              </w:rPr>
              <w:t>tis</w:t>
            </w:r>
            <w:r w:rsidRPr="00726BA7">
              <w:rPr>
                <w:rFonts w:ascii="Times New Roman" w:hAnsi="Times New Roman" w:cs="Times New Roman"/>
                <w:sz w:val="18"/>
                <w:szCs w:val="18"/>
              </w:rPr>
              <w:t xml:space="preserve"> sąžiningumo, skaidrumo, teisėtumo ir protingumo principais.</w:t>
            </w:r>
            <w:r>
              <w:rPr>
                <w:rFonts w:ascii="Times New Roman" w:hAnsi="Times New Roman" w:cs="Times New Roman"/>
                <w:sz w:val="18"/>
                <w:szCs w:val="18"/>
              </w:rPr>
              <w:t xml:space="preserve"> Šis rengėjų paaiškinimas jau buvo pateiktas darbo grupėje ir kitų darbo grupės narių priimtas.</w:t>
            </w:r>
          </w:p>
        </w:tc>
      </w:tr>
      <w:tr w:rsidR="002436B4" w:rsidRPr="004B7716" w14:paraId="0D097722" w14:textId="0A714977" w:rsidTr="00C65CB7">
        <w:tc>
          <w:tcPr>
            <w:tcW w:w="5000" w:type="pct"/>
            <w:gridSpan w:val="3"/>
          </w:tcPr>
          <w:p w14:paraId="74982D29" w14:textId="53D806E3" w:rsidR="002436B4" w:rsidRPr="004B7716" w:rsidRDefault="002436B4" w:rsidP="002436B4">
            <w:pPr>
              <w:rPr>
                <w:rFonts w:ascii="Times New Roman" w:hAnsi="Times New Roman" w:cs="Times New Roman"/>
                <w:color w:val="FF0000"/>
                <w:sz w:val="18"/>
                <w:szCs w:val="18"/>
              </w:rPr>
            </w:pPr>
            <w:r w:rsidRPr="004B7716">
              <w:rPr>
                <w:rFonts w:ascii="Times New Roman" w:hAnsi="Times New Roman" w:cs="Times New Roman"/>
                <w:b/>
                <w:sz w:val="18"/>
                <w:szCs w:val="18"/>
              </w:rPr>
              <w:t xml:space="preserve">48 straipsnis. Įstatymo papildymas </w:t>
            </w:r>
            <w:r w:rsidRPr="004B7716">
              <w:rPr>
                <w:rFonts w:ascii="Times New Roman" w:hAnsi="Times New Roman" w:cs="Times New Roman"/>
                <w:b/>
                <w:sz w:val="18"/>
                <w:szCs w:val="18"/>
                <w:lang w:eastAsia="lt-LT"/>
              </w:rPr>
              <w:t>VIII</w:t>
            </w:r>
            <w:r w:rsidRPr="004B7716">
              <w:rPr>
                <w:rFonts w:ascii="Times New Roman" w:hAnsi="Times New Roman" w:cs="Times New Roman"/>
                <w:b/>
                <w:sz w:val="18"/>
                <w:szCs w:val="18"/>
              </w:rPr>
              <w:t xml:space="preserve"> skyriumi. </w:t>
            </w:r>
            <w:r w:rsidRPr="004B7716">
              <w:rPr>
                <w:rFonts w:ascii="Times New Roman" w:hAnsi="Times New Roman" w:cs="Times New Roman"/>
                <w:b/>
                <w:sz w:val="18"/>
                <w:szCs w:val="18"/>
                <w:lang w:eastAsia="lt-LT"/>
              </w:rPr>
              <w:t xml:space="preserve">KŪRINIAI, GRETUTINIŲ TEISIŲ IR </w:t>
            </w:r>
            <w:r w:rsidRPr="004B7716">
              <w:rPr>
                <w:rFonts w:ascii="Times New Roman" w:hAnsi="Times New Roman" w:cs="Times New Roman"/>
                <w:b/>
                <w:i/>
                <w:sz w:val="18"/>
                <w:szCs w:val="18"/>
                <w:lang w:eastAsia="lt-LT"/>
              </w:rPr>
              <w:t>SUI GENERIS</w:t>
            </w:r>
            <w:r w:rsidRPr="004B7716">
              <w:rPr>
                <w:rFonts w:ascii="Times New Roman" w:hAnsi="Times New Roman" w:cs="Times New Roman"/>
                <w:b/>
                <w:sz w:val="18"/>
                <w:szCs w:val="18"/>
                <w:lang w:eastAsia="lt-LT"/>
              </w:rPr>
              <w:t xml:space="preserve"> TEISIŲ OBJEKTAI, KURIAIS NEBEPREKIAUJAMA, IR JŲ NAUDOJIMO SĄLYGOS </w:t>
            </w:r>
          </w:p>
        </w:tc>
      </w:tr>
      <w:tr w:rsidR="002436B4" w:rsidRPr="004B7716" w14:paraId="6332873F" w14:textId="77777777" w:rsidTr="00C65CB7">
        <w:tc>
          <w:tcPr>
            <w:tcW w:w="1297" w:type="pct"/>
            <w:vMerge w:val="restart"/>
          </w:tcPr>
          <w:p w14:paraId="3C8A652C" w14:textId="77777777"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b/>
                <w:sz w:val="18"/>
                <w:szCs w:val="18"/>
                <w:lang w:eastAsia="lt-LT"/>
              </w:rPr>
              <w:t>101</w:t>
            </w:r>
            <w:r w:rsidRPr="004B7716">
              <w:rPr>
                <w:rFonts w:ascii="Times New Roman" w:hAnsi="Times New Roman" w:cs="Times New Roman"/>
                <w:b/>
                <w:bCs/>
                <w:sz w:val="18"/>
                <w:szCs w:val="18"/>
              </w:rPr>
              <w:t xml:space="preserve"> straipsnis. Leistini </w:t>
            </w:r>
            <w:r w:rsidRPr="004B7716">
              <w:rPr>
                <w:rFonts w:ascii="Times New Roman" w:hAnsi="Times New Roman" w:cs="Times New Roman"/>
                <w:b/>
                <w:sz w:val="18"/>
                <w:szCs w:val="18"/>
              </w:rPr>
              <w:t xml:space="preserve">kūrinių ar kitų objektų, </w:t>
            </w:r>
            <w:r w:rsidRPr="004B7716">
              <w:rPr>
                <w:rFonts w:ascii="Times New Roman" w:hAnsi="Times New Roman" w:cs="Times New Roman"/>
                <w:b/>
                <w:sz w:val="18"/>
                <w:szCs w:val="18"/>
                <w:lang w:eastAsia="lt-LT"/>
              </w:rPr>
              <w:t>kuriais nebeprekiaujama</w:t>
            </w:r>
            <w:r w:rsidRPr="004B7716">
              <w:rPr>
                <w:rFonts w:ascii="Times New Roman" w:hAnsi="Times New Roman" w:cs="Times New Roman"/>
                <w:b/>
                <w:sz w:val="18"/>
                <w:szCs w:val="18"/>
              </w:rPr>
              <w:t xml:space="preserve">, </w:t>
            </w:r>
            <w:r w:rsidRPr="004B7716">
              <w:rPr>
                <w:rFonts w:ascii="Times New Roman" w:hAnsi="Times New Roman" w:cs="Times New Roman"/>
                <w:b/>
                <w:bCs/>
                <w:sz w:val="18"/>
                <w:szCs w:val="18"/>
              </w:rPr>
              <w:t xml:space="preserve">naudojimo būdai ir sąlygos pagal </w:t>
            </w:r>
            <w:r w:rsidRPr="004B7716">
              <w:rPr>
                <w:rFonts w:ascii="Times New Roman" w:hAnsi="Times New Roman" w:cs="Times New Roman"/>
                <w:b/>
                <w:sz w:val="18"/>
                <w:szCs w:val="18"/>
              </w:rPr>
              <w:t>kolektyvinio administravimo organizacijos suteiktas licencijas</w:t>
            </w:r>
          </w:p>
          <w:p w14:paraId="2458272C"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1. Kultūros paveldo įstaigos turi teisę naudoti savo fondų rinkiniuose ar kolekcijose nuolat esančius kūrinius ar kitus objektus, kuriais nebeprekiaujama, pagal kolektyvinio administravimo organizacijų joms suteiktas išplėstines licencijas, kurių teikimo sąlygos ir tvarka numatyta šio Įstatymo 65</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nuostatose. </w:t>
            </w:r>
          </w:p>
          <w:p w14:paraId="64E382D2"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2. Šio straipsnio 1 dalyje nurodytos licencijos yra neišimtinės nekomercinės paskirties licencijos ir suteikia teisę kultūros paveldo įstaigai atgaminti, platinti, viešai paskelbti ar padaryti viešai prieinamus kompiuterių tinklais (internete) tik kultūros paveldo įstaigoje nuolat esančius kūrinius ar kitus objektus, kuriais nebeprekiaujama. </w:t>
            </w:r>
          </w:p>
          <w:p w14:paraId="071EA934" w14:textId="36C043CD"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3. Šiame straipsnyje numatytos licencijos suteikia teisę kultūros paveldo įstaigai naudoti kūrinius ar kitus objektus, kuriais nebeprekiaujama, Lietuvos Respublikoje ir bet kurioje Europos Sąjungos ar Europos ekonominės erdvės valstybėje narėje.</w:t>
            </w:r>
          </w:p>
          <w:p w14:paraId="4E9C6D5C" w14:textId="77777777"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b/>
                <w:sz w:val="18"/>
                <w:szCs w:val="18"/>
                <w:lang w:eastAsia="lt-LT"/>
              </w:rPr>
              <w:t>102</w:t>
            </w:r>
            <w:r w:rsidRPr="004B7716">
              <w:rPr>
                <w:rFonts w:ascii="Times New Roman" w:hAnsi="Times New Roman" w:cs="Times New Roman"/>
                <w:b/>
                <w:bCs/>
                <w:sz w:val="18"/>
                <w:szCs w:val="18"/>
              </w:rPr>
              <w:t xml:space="preserve"> straipsnis. Leistini </w:t>
            </w:r>
            <w:r w:rsidRPr="004B7716">
              <w:rPr>
                <w:rFonts w:ascii="Times New Roman" w:hAnsi="Times New Roman" w:cs="Times New Roman"/>
                <w:b/>
                <w:sz w:val="18"/>
                <w:szCs w:val="18"/>
              </w:rPr>
              <w:t xml:space="preserve">kūrinių ar kitų objektų, </w:t>
            </w:r>
            <w:r w:rsidRPr="004B7716">
              <w:rPr>
                <w:rFonts w:ascii="Times New Roman" w:hAnsi="Times New Roman" w:cs="Times New Roman"/>
                <w:b/>
                <w:sz w:val="18"/>
                <w:szCs w:val="18"/>
                <w:lang w:eastAsia="lt-LT"/>
              </w:rPr>
              <w:t>kuriais nebeprekiaujama</w:t>
            </w:r>
            <w:r w:rsidRPr="004B7716">
              <w:rPr>
                <w:rFonts w:ascii="Times New Roman" w:hAnsi="Times New Roman" w:cs="Times New Roman"/>
                <w:b/>
                <w:sz w:val="18"/>
                <w:szCs w:val="18"/>
              </w:rPr>
              <w:t xml:space="preserve">, </w:t>
            </w:r>
            <w:r w:rsidRPr="004B7716">
              <w:rPr>
                <w:rFonts w:ascii="Times New Roman" w:hAnsi="Times New Roman" w:cs="Times New Roman"/>
                <w:b/>
                <w:bCs/>
                <w:sz w:val="18"/>
                <w:szCs w:val="18"/>
              </w:rPr>
              <w:t xml:space="preserve">naudojimo būdai ir sąlygos taikant autorių ar kitų turtinių teisių apribojimus </w:t>
            </w:r>
          </w:p>
          <w:p w14:paraId="621C4EEB"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1. Tais atvejais, kai kultūros paveldo įstaigos neturi sąlygų gauti šio Įstatymo 65</w:t>
            </w:r>
            <w:r w:rsidRPr="004B7716">
              <w:rPr>
                <w:rFonts w:ascii="Times New Roman" w:hAnsi="Times New Roman" w:cs="Times New Roman"/>
                <w:sz w:val="18"/>
                <w:szCs w:val="18"/>
                <w:vertAlign w:val="superscript"/>
              </w:rPr>
              <w:t xml:space="preserve">1 </w:t>
            </w:r>
            <w:r w:rsidRPr="004B7716">
              <w:rPr>
                <w:rFonts w:ascii="Times New Roman" w:hAnsi="Times New Roman" w:cs="Times New Roman"/>
                <w:sz w:val="18"/>
                <w:szCs w:val="18"/>
              </w:rPr>
              <w:t>straipsnyje numatytos kolektyvinio administravimo organizacijos licencijos naudoti turimus kūrinius ar kitus objektus, kuriais nebeprekiaujama (nėra kolektyvinio administravimo organizacijos, atitinkančios šio įstatymo 65</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3 dalyje numatytus reikalavimus, arba ji nevykdo tam tikrų </w:t>
            </w:r>
            <w:r w:rsidRPr="004B7716">
              <w:rPr>
                <w:rFonts w:ascii="Times New Roman" w:hAnsi="Times New Roman" w:cs="Times New Roman"/>
                <w:sz w:val="18"/>
                <w:szCs w:val="18"/>
              </w:rPr>
              <w:lastRenderedPageBreak/>
              <w:t xml:space="preserve">rūšių kūrinių ar kitų objektų kolektyvinio teisių administravimo), kultūros paveldo įstaigos turi teisę nekomerciniais tikslais naudoti savo fondų rinkiniuose ar kolekcijose esančius kūrinius ar kitus objektus, kuriais nebeprekiaujama, juos atgaminti, platinti, viešai skelbti ar padaryti viešai prieinamus kompiuterių tinklais (internete) taikydamos šio Įstatymo II skyriaus IV skirsnyje, 58 ir 63 straipsniuose numatytus turtinių teisių apribojimus. </w:t>
            </w:r>
          </w:p>
          <w:p w14:paraId="730C67CF"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2. Kūriniai ar kiti objektai, kuriais nebeprekiaujama šios straipsnio 1 dalyje numatytomis sąlygomis gali būti naudojami tik Lietuvos Respublikoje, jeigu tokiais būdais ir tokiomis sąlygomis naudojanti kūrinius ar kitus objektus kultūros paveldo įstaiga yra įsteigta Lietuvos Respublikos teritorijoje.  </w:t>
            </w:r>
          </w:p>
          <w:p w14:paraId="3DF75341"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3. Kultūros paveldo įstaiga turi užtikrinti, kad naudojant kūrinius ar kitus objektus šiame straipsnyje numatytomis sąlygomis, bus nurodomi, jei tai įmanoma, autorių ir (ar) kitų teisių subjektų vardai ir naudojami šaltiniai.    </w:t>
            </w:r>
          </w:p>
          <w:p w14:paraId="3C35C07F" w14:textId="6122992D" w:rsidR="002436B4" w:rsidRPr="004B7716" w:rsidRDefault="002436B4" w:rsidP="008B6ED6">
            <w:pPr>
              <w:jc w:val="both"/>
              <w:rPr>
                <w:rFonts w:ascii="Times New Roman" w:hAnsi="Times New Roman" w:cs="Times New Roman"/>
                <w:color w:val="000000" w:themeColor="text1"/>
                <w:sz w:val="18"/>
                <w:szCs w:val="18"/>
              </w:rPr>
            </w:pPr>
            <w:r w:rsidRPr="004B7716">
              <w:rPr>
                <w:rFonts w:ascii="Times New Roman" w:hAnsi="Times New Roman" w:cs="Times New Roman"/>
                <w:sz w:val="18"/>
                <w:szCs w:val="18"/>
              </w:rPr>
              <w:t>4. Kultūros paveldo įstaigos, naudodamos kūrinius ar kitus objektus, kuriais nebeprekiaujama, šiame straipsnyje numatytais būdais ir sąlygomis, gali gauti pajamų išimtinai tik patiriamoms kūrinių ar kitų  objektų, kuriais nebeprekiaujama, atgaminimo, platinimo, viešo paskelbimo ir jų padarymo viešai prieinamų kompiuterių tinklais (internete) išlaidoms padengti.</w:t>
            </w:r>
          </w:p>
        </w:tc>
        <w:tc>
          <w:tcPr>
            <w:tcW w:w="3703" w:type="pct"/>
            <w:gridSpan w:val="2"/>
            <w:shd w:val="clear" w:color="auto" w:fill="EEECE1" w:themeFill="background2"/>
          </w:tcPr>
          <w:p w14:paraId="75268E6B" w14:textId="10280ED2"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Vilniaus universitetas</w:t>
            </w:r>
          </w:p>
        </w:tc>
      </w:tr>
      <w:tr w:rsidR="002436B4" w:rsidRPr="004B7716" w14:paraId="2B36B3E1" w14:textId="77777777" w:rsidTr="00C65CB7">
        <w:tc>
          <w:tcPr>
            <w:tcW w:w="1297" w:type="pct"/>
            <w:vMerge/>
          </w:tcPr>
          <w:p w14:paraId="1B574699" w14:textId="77777777" w:rsidR="002436B4" w:rsidRPr="004B7716" w:rsidRDefault="002436B4" w:rsidP="002436B4">
            <w:pPr>
              <w:ind w:firstLine="720"/>
              <w:jc w:val="both"/>
              <w:rPr>
                <w:rFonts w:ascii="Times New Roman" w:hAnsi="Times New Roman" w:cs="Times New Roman"/>
                <w:color w:val="000000" w:themeColor="text1"/>
                <w:sz w:val="18"/>
                <w:szCs w:val="18"/>
              </w:rPr>
            </w:pPr>
          </w:p>
        </w:tc>
        <w:tc>
          <w:tcPr>
            <w:tcW w:w="1781" w:type="pct"/>
          </w:tcPr>
          <w:p w14:paraId="21982D5F" w14:textId="77777777" w:rsidR="002436B4" w:rsidRPr="004B7716" w:rsidRDefault="002436B4" w:rsidP="002436B4">
            <w:pPr>
              <w:tabs>
                <w:tab w:val="left" w:pos="567"/>
                <w:tab w:val="left" w:pos="993"/>
                <w:tab w:val="left" w:pos="1276"/>
                <w:tab w:val="center" w:pos="4153"/>
                <w:tab w:val="right" w:pos="8306"/>
              </w:tabs>
              <w:jc w:val="both"/>
              <w:rPr>
                <w:rFonts w:ascii="Times New Roman" w:eastAsia="Times New Roman" w:hAnsi="Times New Roman" w:cs="Times New Roman"/>
                <w:sz w:val="18"/>
                <w:szCs w:val="18"/>
                <w:lang w:eastAsia="lt-LT"/>
              </w:rPr>
            </w:pPr>
            <w:r w:rsidRPr="004B7716">
              <w:rPr>
                <w:rFonts w:ascii="Times New Roman" w:eastAsia="Times New Roman" w:hAnsi="Times New Roman" w:cs="Times New Roman"/>
                <w:sz w:val="18"/>
                <w:szCs w:val="18"/>
                <w:lang w:eastAsia="lt-LT"/>
              </w:rPr>
              <w:t>4.3. Nėra aišku, kodėl nepasirinktas 2019 m. balandžio 17 d. Europos Parlamento ir Tarybos direktyvos (ES) 2019/790 dėl autorių teisių ir gretutinių teisių bendrojoje skaitmeninėje rinkoje, kuria iš dalies keičiamos direktyvos 96/9/EB ir 2001/29/EB Direktyvos leistinas variantas, kad būtų taikoma autorių teisių išimtis, leidžianti nekomerciniais tikslais skaitmeninti jų rinkiniuose nuolat esančius kūrinius, kuriais jau nebeprekiaujama, ir teikti prie jų prieigą Direktyvoje nurodytomis sąlygomis (nurodant autorystę) nekomercinio pobūdžio interneto svetainėse. Manytume, kad kūrinius skaitmeninti ir viešinti būtų žymiai paprasčiau, jei kultūros paveldo įstaigoms būtų taikomas išimties, o ne licencijavimo principas, kai nėra žinoma, kas ir kaip bus atstovaujama kolektyvinio administravimo organizacijos, kas bus ta organizacija, kaip ji dirbs, ar bus patikima ir kt.</w:t>
            </w:r>
          </w:p>
          <w:p w14:paraId="3720D406" w14:textId="77777777" w:rsidR="002436B4" w:rsidRPr="004B7716" w:rsidRDefault="002436B4" w:rsidP="002436B4">
            <w:pPr>
              <w:rPr>
                <w:rFonts w:ascii="Times New Roman" w:hAnsi="Times New Roman" w:cs="Times New Roman"/>
                <w:sz w:val="18"/>
                <w:szCs w:val="18"/>
              </w:rPr>
            </w:pPr>
          </w:p>
          <w:p w14:paraId="7E3C29BB" w14:textId="68704C02" w:rsidR="002436B4" w:rsidRPr="004B7716" w:rsidRDefault="002436B4" w:rsidP="002436B4">
            <w:pPr>
              <w:rPr>
                <w:rFonts w:ascii="Times New Roman" w:hAnsi="Times New Roman" w:cs="Times New Roman"/>
                <w:sz w:val="18"/>
                <w:szCs w:val="18"/>
              </w:rPr>
            </w:pPr>
          </w:p>
        </w:tc>
        <w:tc>
          <w:tcPr>
            <w:tcW w:w="1922" w:type="pct"/>
          </w:tcPr>
          <w:p w14:paraId="2B53D815" w14:textId="69A733A2"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sidRPr="004B7716">
              <w:rPr>
                <w:rFonts w:ascii="Times New Roman" w:hAnsi="Times New Roman" w:cs="Times New Roman"/>
                <w:b/>
                <w:sz w:val="18"/>
                <w:szCs w:val="18"/>
              </w:rPr>
              <w:t>Suderinta darbo tvarka</w:t>
            </w:r>
          </w:p>
          <w:p w14:paraId="4A64014B" w14:textId="33E26859"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color w:val="000000"/>
                <w:spacing w:val="2"/>
                <w:sz w:val="18"/>
                <w:szCs w:val="18"/>
                <w:bdr w:val="none" w:sz="0" w:space="0" w:color="auto" w:frame="1"/>
                <w:lang w:eastAsia="en-GB"/>
              </w:rPr>
              <w:t>Projekto rengėjai nesutinka su pastaba, kad Projekte nenumatytas išimties principas. P</w:t>
            </w:r>
            <w:r w:rsidRPr="004B7716">
              <w:rPr>
                <w:rFonts w:ascii="Times New Roman" w:hAnsi="Times New Roman" w:cs="Times New Roman"/>
                <w:sz w:val="18"/>
                <w:szCs w:val="18"/>
              </w:rPr>
              <w:t>rojekte numatomas dvejopas teisinis reguliavimas teisėtam kūrinių ir kitų objektų, kuriais nebeprekiaujama, naudojimui užtikrinti: 1) pagal išplėstos apimties licencijas, pritaikytas kultūros paveldo įstaigų naudojimui nekomerciniais tikslais ir tarpvalstybiniu mastu (žr. ATGTĮ papildymą 101 straipsniu) arba 2) pagal išimtį (žr. ATGTĮ papildymą 102 straipsniu). Apie tai parašyta ir aiškinamojo rašto 4.4.2. punkte.</w:t>
            </w:r>
          </w:p>
          <w:p w14:paraId="6519D614" w14:textId="0F53727C" w:rsidR="002436B4" w:rsidRPr="004B7716" w:rsidRDefault="002436B4" w:rsidP="002436B4">
            <w:pPr>
              <w:ind w:firstLine="1296"/>
              <w:rPr>
                <w:rFonts w:ascii="Times New Roman" w:hAnsi="Times New Roman" w:cs="Times New Roman"/>
                <w:sz w:val="18"/>
                <w:szCs w:val="18"/>
              </w:rPr>
            </w:pPr>
          </w:p>
        </w:tc>
      </w:tr>
      <w:tr w:rsidR="002436B4" w:rsidRPr="004B7716" w14:paraId="2327FAF6" w14:textId="16C28415" w:rsidTr="00C65CB7">
        <w:tc>
          <w:tcPr>
            <w:tcW w:w="5000" w:type="pct"/>
            <w:gridSpan w:val="3"/>
          </w:tcPr>
          <w:p w14:paraId="3400F0F0" w14:textId="5D2AD259" w:rsidR="002436B4" w:rsidRPr="004B7716" w:rsidRDefault="002436B4" w:rsidP="002436B4">
            <w:pPr>
              <w:tabs>
                <w:tab w:val="left" w:pos="3163"/>
              </w:tabs>
              <w:jc w:val="both"/>
              <w:rPr>
                <w:rFonts w:ascii="Times New Roman" w:hAnsi="Times New Roman" w:cs="Times New Roman"/>
                <w:color w:val="FF0000"/>
                <w:sz w:val="18"/>
                <w:szCs w:val="18"/>
              </w:rPr>
            </w:pPr>
            <w:r w:rsidRPr="004B7716">
              <w:rPr>
                <w:rFonts w:ascii="Times New Roman" w:hAnsi="Times New Roman" w:cs="Times New Roman"/>
                <w:b/>
                <w:sz w:val="18"/>
                <w:szCs w:val="18"/>
              </w:rPr>
              <w:t>49 straipsnis. Įstatymo papildymas IX skyriumi (TURINIO DALIJIMOSI INTERNETU PASLAUGŲ TEIKĖJŲ TAM TIKRO NAUDOJIMOSI KŪRINIAIS IR GRETUTINIŲ TEISIŲ OBJEKTAIS SĄLYGOS)</w:t>
            </w:r>
          </w:p>
        </w:tc>
      </w:tr>
      <w:tr w:rsidR="002436B4" w:rsidRPr="004B7716" w14:paraId="44B75143" w14:textId="4A033CFF" w:rsidTr="00C65CB7">
        <w:tc>
          <w:tcPr>
            <w:tcW w:w="1297" w:type="pct"/>
            <w:vMerge w:val="restart"/>
          </w:tcPr>
          <w:p w14:paraId="3C6FDEF9" w14:textId="77777777" w:rsidR="002436B4" w:rsidRPr="004B7716" w:rsidRDefault="002436B4" w:rsidP="002436B4">
            <w:pPr>
              <w:tabs>
                <w:tab w:val="center" w:pos="4819"/>
              </w:tabs>
              <w:jc w:val="both"/>
              <w:rPr>
                <w:rFonts w:ascii="Times New Roman" w:hAnsi="Times New Roman" w:cs="Times New Roman"/>
                <w:b/>
                <w:sz w:val="18"/>
                <w:szCs w:val="18"/>
                <w:lang w:eastAsia="lt-LT"/>
              </w:rPr>
            </w:pPr>
            <w:r w:rsidRPr="004B7716">
              <w:rPr>
                <w:rFonts w:ascii="Times New Roman" w:hAnsi="Times New Roman" w:cs="Times New Roman"/>
                <w:b/>
                <w:sz w:val="18"/>
                <w:szCs w:val="18"/>
                <w:lang w:eastAsia="lt-LT"/>
              </w:rPr>
              <w:t>106 straipsnis. Turinio dalijimosi internetu paslaugų teikėjų atsakomybė</w:t>
            </w:r>
          </w:p>
          <w:p w14:paraId="1A712EFC" w14:textId="0E5A9A9E"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 xml:space="preserve">2. </w:t>
            </w:r>
            <w:bookmarkStart w:id="15" w:name="_Hlk83286304"/>
            <w:r w:rsidRPr="004B7716">
              <w:rPr>
                <w:rFonts w:ascii="Times New Roman" w:hAnsi="Times New Roman" w:cs="Times New Roman"/>
                <w:sz w:val="18"/>
                <w:szCs w:val="18"/>
              </w:rPr>
              <w:t xml:space="preserve">Paslaugų teikėjams atsakomybė pagal </w:t>
            </w:r>
            <w:bookmarkEnd w:id="15"/>
            <w:r w:rsidRPr="004B7716">
              <w:rPr>
                <w:rFonts w:ascii="Times New Roman" w:hAnsi="Times New Roman" w:cs="Times New Roman"/>
                <w:sz w:val="18"/>
                <w:szCs w:val="18"/>
              </w:rPr>
              <w:t>šio straipsnio 1 dalį netaikoma, jeigu jie įrodo, kad  ėmėsi visų šių veiksmų:</w:t>
            </w:r>
          </w:p>
          <w:p w14:paraId="03242EC0"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1) dėjo geriausias pastangas gauti leidimą, kaip nustatyta šio Įstatymo 105 straipsnio 1 dalyje;</w:t>
            </w:r>
          </w:p>
          <w:p w14:paraId="1E222DE1"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lastRenderedPageBreak/>
              <w:t>2) vadovaudamiesi griežtais profesinio atidumo ir rūpestingumo reikalavimais, dėjo geriausias pastangas užtikrinti, kad saugomas turinys būtų neprieinamas, kai saugomo turinio subjektai pateikė paslaugų teikėjams aktualios ir būtinos informacijos apie saugomą turinį jo neprieinamumui užtikrinti;</w:t>
            </w:r>
          </w:p>
          <w:p w14:paraId="2046D813"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3) gavę saugomo turinio subjektų ar kolektyvinio administravimo organizacijos </w:t>
            </w:r>
            <w:bookmarkStart w:id="16" w:name="_Hlk82498429"/>
            <w:r w:rsidRPr="004B7716">
              <w:rPr>
                <w:rFonts w:ascii="Times New Roman" w:hAnsi="Times New Roman" w:cs="Times New Roman"/>
                <w:sz w:val="18"/>
                <w:szCs w:val="18"/>
              </w:rPr>
              <w:t>pakankamai pagrįstą ir šį turinį tiksliai identifikuojantį pranešimą apie saugomo turinio naudojimą paslaugų teikėjo svetainėje</w:t>
            </w:r>
            <w:bookmarkEnd w:id="16"/>
            <w:r w:rsidRPr="004B7716">
              <w:rPr>
                <w:rFonts w:ascii="Times New Roman" w:hAnsi="Times New Roman" w:cs="Times New Roman"/>
                <w:sz w:val="18"/>
                <w:szCs w:val="18"/>
              </w:rPr>
              <w:t>, operatyviai ėmėsi veiksmų panaikinti prieigą prie saugomo turinio, apie kurio naudojimą pranešta, arba pašalinti jį iš savo interneto svetainių, ir dėjo geriausias pastangas užkirsti kelią to konkretaus saugomo turinio įkėlimui ateityje pagal šio straipsnio 2 punkto reikalavimus. Pakankamai pagrįstu ir tiksliu pranešimu šiame straipsnyje laikomas toks pranešimas, kuriame yra išdėstytos priežastys, dėl kurių pranešimo teikėjas laiko tą turinį neteisėtu, aiškiai nurodyta to turinio vieta, ir toks, kad paslaugų teikėjai galėtų priimti informacija pagrįstą ir nuodugniai apsvarstytą sprendimą dėl turinio, su kuriuo susijęs pranešimas, visų pirma dėl to, ar tas turinys laikytinas neteisėtu ir dėl to turėtų būti pašalintas arba panaikinta prieiga prie jo.</w:t>
            </w:r>
          </w:p>
          <w:p w14:paraId="58DC1862" w14:textId="77777777" w:rsidR="002436B4" w:rsidRPr="004B7716" w:rsidRDefault="002436B4" w:rsidP="002436B4">
            <w:pPr>
              <w:shd w:val="clear" w:color="auto" w:fill="FFFFFF"/>
              <w:jc w:val="both"/>
              <w:rPr>
                <w:rFonts w:ascii="Times New Roman" w:hAnsi="Times New Roman" w:cs="Times New Roman"/>
                <w:sz w:val="18"/>
                <w:szCs w:val="18"/>
              </w:rPr>
            </w:pPr>
            <w:bookmarkStart w:id="17" w:name="_Hlk82501202"/>
            <w:r w:rsidRPr="004B7716">
              <w:rPr>
                <w:rFonts w:ascii="Times New Roman" w:hAnsi="Times New Roman" w:cs="Times New Roman"/>
                <w:sz w:val="18"/>
                <w:szCs w:val="18"/>
              </w:rPr>
              <w:t>3. Vertinant, ar paslaugų teikėjai vadovavosi griežtais profesinio atidumo ir rūpestingumo reikalavimais ir ėmėsi visų šio straipsnio 2 dalyje numatytų veiksmų, vadovaujamasi proporcingumo principu ir atsižvelgiama į:</w:t>
            </w:r>
          </w:p>
          <w:p w14:paraId="0EA04C62"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1) paslaugos pobūdį, auditoriją ir apimtį;</w:t>
            </w:r>
          </w:p>
          <w:p w14:paraId="369F0AD8"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2) saugomo turinio, kurį įkėlė paslaugų naudotojai, tipą;</w:t>
            </w:r>
          </w:p>
          <w:p w14:paraId="0E6FBFA3" w14:textId="77777777" w:rsidR="002436B4" w:rsidRPr="004B7716" w:rsidRDefault="002436B4" w:rsidP="002436B4">
            <w:pPr>
              <w:shd w:val="clear" w:color="auto" w:fill="FFFFFF"/>
              <w:jc w:val="both"/>
              <w:rPr>
                <w:rFonts w:ascii="Times New Roman" w:hAnsi="Times New Roman" w:cs="Times New Roman"/>
                <w:strike/>
                <w:sz w:val="18"/>
                <w:szCs w:val="18"/>
              </w:rPr>
            </w:pPr>
            <w:r w:rsidRPr="004B7716">
              <w:rPr>
                <w:rFonts w:ascii="Times New Roman" w:hAnsi="Times New Roman" w:cs="Times New Roman"/>
                <w:sz w:val="18"/>
                <w:szCs w:val="18"/>
              </w:rPr>
              <w:t>3) tinkamų ir efektyvių priemonių prieinamumą paslaugų teikėjams ir tų priemonių sąnaudas.</w:t>
            </w:r>
          </w:p>
          <w:bookmarkEnd w:id="17"/>
          <w:p w14:paraId="70178869" w14:textId="2BB5033E"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 xml:space="preserve">4. Atsakomybė pagal šio straipsnio 1 dalį netaikoma naujiems paslaugų teikėjams, kurių paslaugos viešai prieinamos Europos Sąjungos rinkoje trumpiau nei trejus metus ir kurių metinė apyvarta yra mažesnė nei 10 mln. EUR, </w:t>
            </w:r>
            <w:r w:rsidRPr="004B7716">
              <w:rPr>
                <w:rFonts w:ascii="Times New Roman" w:hAnsi="Times New Roman" w:cs="Times New Roman"/>
                <w:sz w:val="18"/>
                <w:szCs w:val="18"/>
              </w:rPr>
              <w:lastRenderedPageBreak/>
              <w:t xml:space="preserve">apskaičiuota remiantis </w:t>
            </w:r>
            <w:r w:rsidRPr="004B7716">
              <w:rPr>
                <w:rFonts w:ascii="Times New Roman" w:hAnsi="Times New Roman" w:cs="Times New Roman"/>
                <w:color w:val="4D5156"/>
                <w:sz w:val="18"/>
                <w:szCs w:val="18"/>
                <w:shd w:val="clear" w:color="auto" w:fill="FFFFFF"/>
              </w:rPr>
              <w:t>2003 m. gegužės 6 d.</w:t>
            </w:r>
            <w:r w:rsidRPr="004B7716">
              <w:rPr>
                <w:rFonts w:ascii="Times New Roman" w:hAnsi="Times New Roman" w:cs="Times New Roman"/>
                <w:sz w:val="18"/>
                <w:szCs w:val="18"/>
              </w:rPr>
              <w:t xml:space="preserve"> Europos Komisijos rekomendacija 2003/361/EB (20) </w:t>
            </w:r>
            <w:r w:rsidRPr="004B7716">
              <w:rPr>
                <w:rFonts w:ascii="Times New Roman" w:hAnsi="Times New Roman" w:cs="Times New Roman"/>
                <w:color w:val="000000"/>
                <w:sz w:val="18"/>
                <w:szCs w:val="18"/>
              </w:rPr>
              <w:t xml:space="preserve">dėl </w:t>
            </w:r>
            <w:proofErr w:type="spellStart"/>
            <w:r w:rsidRPr="004B7716">
              <w:rPr>
                <w:rFonts w:ascii="Times New Roman" w:hAnsi="Times New Roman" w:cs="Times New Roman"/>
                <w:color w:val="000000"/>
                <w:sz w:val="18"/>
                <w:szCs w:val="18"/>
              </w:rPr>
              <w:t>mikroįmonių</w:t>
            </w:r>
            <w:proofErr w:type="spellEnd"/>
            <w:r w:rsidRPr="004B7716">
              <w:rPr>
                <w:rFonts w:ascii="Times New Roman" w:hAnsi="Times New Roman" w:cs="Times New Roman"/>
                <w:color w:val="000000"/>
                <w:sz w:val="18"/>
                <w:szCs w:val="18"/>
              </w:rPr>
              <w:t>, mažųjų ir vidutinių įmonių apibrėžimo</w:t>
            </w:r>
            <w:r w:rsidRPr="004B7716">
              <w:rPr>
                <w:rFonts w:ascii="Times New Roman" w:hAnsi="Times New Roman" w:cs="Times New Roman"/>
                <w:sz w:val="18"/>
                <w:szCs w:val="18"/>
              </w:rPr>
              <w:t>, jeigu nauji paslaugų teikėjai įrodo, kad ėmėsi visų šių veiksmų:</w:t>
            </w:r>
          </w:p>
          <w:p w14:paraId="51D906D3"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1) dėjo geriausias pastangas gauti leidimą, kaip nustatyta šio Įstatymo 105 straipsnio 1 dalyje;</w:t>
            </w:r>
          </w:p>
          <w:p w14:paraId="0DE7AF09"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2) gavę saugomo turinio subjektų ar kolektyvinio administravimo organizacijos pakankamai pagrįstą pranešimą apie saugomo turinio naudojimą paslaugų teikėjo svetainėje, operatyviai ėmėsi veiksmų panaikinti prieigą prie saugomo turinio, apie kurio naudojimą pranešta, arba pašalintų jį iš savo interneto svetainių.</w:t>
            </w:r>
          </w:p>
          <w:p w14:paraId="0C32B2B5"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5. Atsakomybė pagal šio straipsnio 1 dalį netaikoma naujiems paslaugų teikėjams, kurių vidutinis mėnesinis pavienių lankytojų skaičius viršija 5 mln., skaičiuojant pagal ankstesnių kalendorinių metų duomenis, jeigu jie įrodo, kad ėmėsi šių veiksmų:</w:t>
            </w:r>
          </w:p>
          <w:p w14:paraId="0FFE7358"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1) dėjo geriausias pastangas gauti leidimą, kaip nustatyta šio Įstatymo 105 straipsnio 1 dalyje;</w:t>
            </w:r>
          </w:p>
          <w:p w14:paraId="7701BA29" w14:textId="4ED48496" w:rsidR="002436B4" w:rsidRPr="004B7716" w:rsidRDefault="002436B4" w:rsidP="002436B4">
            <w:pPr>
              <w:shd w:val="clear" w:color="auto" w:fill="FFFFFF"/>
              <w:jc w:val="both"/>
              <w:rPr>
                <w:rFonts w:ascii="Times New Roman" w:hAnsi="Times New Roman" w:cs="Times New Roman"/>
                <w:color w:val="000000" w:themeColor="text1"/>
                <w:sz w:val="18"/>
                <w:szCs w:val="18"/>
              </w:rPr>
            </w:pPr>
            <w:r w:rsidRPr="004B7716">
              <w:rPr>
                <w:rFonts w:ascii="Times New Roman" w:hAnsi="Times New Roman" w:cs="Times New Roman"/>
                <w:sz w:val="18"/>
                <w:szCs w:val="18"/>
              </w:rPr>
              <w:t>2) gavę saugomo turinio subjektų ar kolektyvinio administravimo organizacijos pakankamai pagrįstą pranešimą apie saugomo turinio naudojimą paslaugų teikėjo svetainėje, operatyviai ėmėsi veiksmų panaikinti prieigą prie saugomo turinio, apie kurio naudojimą pranešta, arba pašalinti jį iš savo interneto svetainių, ir dėjo geriausias pastangas užkirsti kelią to konkretaus saugomo turinio įkėlimui ateityje pagal šio straipsnio 2 punkto reikalavimus.&lt;...&gt;</w:t>
            </w:r>
          </w:p>
        </w:tc>
        <w:tc>
          <w:tcPr>
            <w:tcW w:w="3703" w:type="pct"/>
            <w:gridSpan w:val="2"/>
            <w:shd w:val="clear" w:color="auto" w:fill="EEECE1" w:themeFill="background2"/>
          </w:tcPr>
          <w:p w14:paraId="184FB3F4" w14:textId="169C6D78"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sz w:val="18"/>
                <w:szCs w:val="18"/>
              </w:rPr>
              <w:lastRenderedPageBreak/>
              <w:t>Lietuvos Respu</w:t>
            </w:r>
            <w:r w:rsidRPr="004B7716">
              <w:rPr>
                <w:rFonts w:ascii="Times New Roman" w:hAnsi="Times New Roman" w:cs="Times New Roman"/>
                <w:b/>
                <w:sz w:val="18"/>
                <w:szCs w:val="18"/>
                <w:shd w:val="clear" w:color="auto" w:fill="EEECE1" w:themeFill="background2"/>
              </w:rPr>
              <w:t>b</w:t>
            </w:r>
            <w:r w:rsidRPr="004B7716">
              <w:rPr>
                <w:rFonts w:ascii="Times New Roman" w:hAnsi="Times New Roman" w:cs="Times New Roman"/>
                <w:b/>
                <w:sz w:val="18"/>
                <w:szCs w:val="18"/>
              </w:rPr>
              <w:t>likos ekonomikos ir inovacijų ministerija</w:t>
            </w:r>
          </w:p>
        </w:tc>
      </w:tr>
      <w:tr w:rsidR="002436B4" w:rsidRPr="004B7716" w14:paraId="735BF61A" w14:textId="77777777" w:rsidTr="00C65CB7">
        <w:tc>
          <w:tcPr>
            <w:tcW w:w="1297" w:type="pct"/>
            <w:vMerge/>
          </w:tcPr>
          <w:p w14:paraId="10239877" w14:textId="77777777" w:rsidR="002436B4" w:rsidRPr="004B7716" w:rsidRDefault="002436B4" w:rsidP="002436B4">
            <w:pPr>
              <w:ind w:firstLine="720"/>
              <w:jc w:val="both"/>
              <w:rPr>
                <w:rFonts w:ascii="Times New Roman" w:hAnsi="Times New Roman" w:cs="Times New Roman"/>
                <w:color w:val="000000" w:themeColor="text1"/>
                <w:sz w:val="18"/>
                <w:szCs w:val="18"/>
              </w:rPr>
            </w:pPr>
          </w:p>
        </w:tc>
        <w:tc>
          <w:tcPr>
            <w:tcW w:w="1781" w:type="pct"/>
          </w:tcPr>
          <w:p w14:paraId="1EED4E63" w14:textId="2E8DDECA"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12. &lt;...&gt; Analogiškai neaiškios keičiamo įstatymo 106 straipsnio 2, 4, 5 dalyse naudojamos nuostatos „geriausios pastangos“ &lt;...&gt;. Tokios vertinamosios nuostatos sukuria prielaidas korupcijai. Siūlytume jas patikslinti. </w:t>
            </w:r>
          </w:p>
          <w:p w14:paraId="409CD3D0" w14:textId="088064A5" w:rsidR="002436B4" w:rsidRPr="004B7716" w:rsidRDefault="002436B4" w:rsidP="002436B4">
            <w:pPr>
              <w:jc w:val="both"/>
              <w:rPr>
                <w:rFonts w:ascii="Times New Roman" w:hAnsi="Times New Roman" w:cs="Times New Roman"/>
                <w:sz w:val="18"/>
                <w:szCs w:val="18"/>
              </w:rPr>
            </w:pPr>
          </w:p>
        </w:tc>
        <w:tc>
          <w:tcPr>
            <w:tcW w:w="1922" w:type="pct"/>
          </w:tcPr>
          <w:p w14:paraId="6DFBCE7A" w14:textId="193E7C71"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 xml:space="preserve">Atsižvelgta iš dalies. </w:t>
            </w:r>
            <w:r w:rsidRPr="004B7716">
              <w:rPr>
                <w:rFonts w:ascii="Times New Roman" w:hAnsi="Times New Roman" w:cs="Times New Roman"/>
                <w:b/>
                <w:sz w:val="18"/>
                <w:szCs w:val="18"/>
              </w:rPr>
              <w:t>Suderinta darbo tvarka</w:t>
            </w:r>
          </w:p>
          <w:p w14:paraId="4A194A9B" w14:textId="56B81556" w:rsidR="002436B4" w:rsidRPr="004B7716" w:rsidRDefault="002436B4" w:rsidP="002436B4">
            <w:pPr>
              <w:jc w:val="both"/>
              <w:rPr>
                <w:rFonts w:ascii="Times New Roman" w:hAnsi="Times New Roman" w:cs="Times New Roman"/>
                <w:strike/>
                <w:sz w:val="18"/>
                <w:szCs w:val="18"/>
              </w:rPr>
            </w:pPr>
            <w:r w:rsidRPr="004B7716">
              <w:rPr>
                <w:rFonts w:ascii="Times New Roman" w:hAnsi="Times New Roman" w:cs="Times New Roman"/>
                <w:sz w:val="18"/>
                <w:szCs w:val="18"/>
              </w:rPr>
              <w:t>„Geriausių pastangų“ sąvoka direktyvoje nėra apibrėžta, tai yra nepriklausoma (autonomiška) ES teisės sąvoka. Europos Komisija gairėse</w:t>
            </w:r>
            <w:r w:rsidRPr="004B7716">
              <w:rPr>
                <w:rStyle w:val="FootnoteReference"/>
                <w:rFonts w:ascii="Times New Roman" w:hAnsi="Times New Roman" w:cs="Times New Roman"/>
                <w:sz w:val="18"/>
                <w:szCs w:val="18"/>
              </w:rPr>
              <w:footnoteReference w:id="3"/>
            </w:r>
            <w:r w:rsidRPr="004B7716">
              <w:rPr>
                <w:rFonts w:ascii="Times New Roman" w:hAnsi="Times New Roman" w:cs="Times New Roman"/>
                <w:sz w:val="18"/>
                <w:szCs w:val="18"/>
              </w:rPr>
              <w:t xml:space="preserve"> nurodo, kad valstybės narės turėtų ją perkelti vadovaudamosi šiomis gairėmis ir aiškinti atsižvelgdamos į direktyvos 17 straipsnio tikslą ir uždavinius bei į viso straipsnio tekstą, žr. Gairių 9-15 psl. „Geriausių </w:t>
            </w:r>
            <w:r w:rsidRPr="004B7716">
              <w:rPr>
                <w:rFonts w:ascii="Times New Roman" w:hAnsi="Times New Roman" w:cs="Times New Roman"/>
                <w:sz w:val="18"/>
                <w:szCs w:val="18"/>
              </w:rPr>
              <w:lastRenderedPageBreak/>
              <w:t>pastangų“ turinys priklauso nuo to, kokiu tikslu tokios pastangos turi būti dedamos, todėl gali būti trijų rūšių: pastangos, būtinos, kad interneto turinio dalijimosi platforma gautų leidimą saugomo turinio naudojimui; kad užtikrintų konkrečių kūrinių ir kitų objektų, dėl kurių teisių turėtojai paslaugų teikėjams suteikė aktualios ir reikalingos informacijos, neprieinamumą; kad užkirstų kelią kūrinių, apie kuriuos pranešta, įkėlimui ateityje. Visais atvejais vertinant, ar turinio dalijimosi internetu paslaugų teikėjai dėjo geriausias pastangas pagal Direktyvos 790 17 straipsnio 4 dalies a ir b punktus ir įvykdė 17 straipsnio 4 dalies c punkte nustatytas sąlygas, turi būti atsižvelgiama į proporcingumo principą ir visada vertinama kiekvienu konkrečiu atveju (“</w:t>
            </w:r>
            <w:proofErr w:type="spellStart"/>
            <w:r w:rsidRPr="004B7716">
              <w:rPr>
                <w:rFonts w:ascii="Times New Roman" w:hAnsi="Times New Roman" w:cs="Times New Roman"/>
                <w:i/>
                <w:iCs/>
                <w:sz w:val="18"/>
                <w:szCs w:val="18"/>
              </w:rPr>
              <w:t>on</w:t>
            </w:r>
            <w:proofErr w:type="spellEnd"/>
            <w:r w:rsidRPr="004B7716">
              <w:rPr>
                <w:rFonts w:ascii="Times New Roman" w:hAnsi="Times New Roman" w:cs="Times New Roman"/>
                <w:i/>
                <w:iCs/>
                <w:sz w:val="18"/>
                <w:szCs w:val="18"/>
              </w:rPr>
              <w:t xml:space="preserve"> a </w:t>
            </w:r>
            <w:proofErr w:type="spellStart"/>
            <w:r w:rsidRPr="004B7716">
              <w:rPr>
                <w:rFonts w:ascii="Times New Roman" w:hAnsi="Times New Roman" w:cs="Times New Roman"/>
                <w:i/>
                <w:iCs/>
                <w:sz w:val="18"/>
                <w:szCs w:val="18"/>
              </w:rPr>
              <w:t>case-by-case</w:t>
            </w:r>
            <w:proofErr w:type="spellEnd"/>
            <w:r w:rsidRPr="004B7716">
              <w:rPr>
                <w:rFonts w:ascii="Times New Roman" w:hAnsi="Times New Roman" w:cs="Times New Roman"/>
                <w:i/>
                <w:iCs/>
                <w:sz w:val="18"/>
                <w:szCs w:val="18"/>
              </w:rPr>
              <w:t xml:space="preserve"> </w:t>
            </w:r>
            <w:proofErr w:type="spellStart"/>
            <w:r w:rsidRPr="004B7716">
              <w:rPr>
                <w:rFonts w:ascii="Times New Roman" w:hAnsi="Times New Roman" w:cs="Times New Roman"/>
                <w:i/>
                <w:iCs/>
                <w:sz w:val="18"/>
                <w:szCs w:val="18"/>
              </w:rPr>
              <w:t>basis</w:t>
            </w:r>
            <w:proofErr w:type="spellEnd"/>
            <w:r w:rsidRPr="004B7716">
              <w:rPr>
                <w:rFonts w:ascii="Times New Roman" w:hAnsi="Times New Roman" w:cs="Times New Roman"/>
                <w:sz w:val="18"/>
                <w:szCs w:val="18"/>
              </w:rPr>
              <w:t>”). Kultūros ministerijos darbo grupėje buvo svarstoma “geriausių pastangų” sąvoka ir buvo nuspręsta jų turinio aiškinimą palikti Europos Sąjungos Teisingumo Teismui, o Projekte įrašyti bendruosius tokių pastangų vertinimo principus. Šie principai, Projekto rengėjų nuomone, atitinka ir Europos Komisijos gaires. Todėl atkreipiame dėmesį į Projektu papildomo Įstatymo 106 str. 3 d.: „3. Vertinant, ar paslaugų teikėjai vadovavosi griežtais profesinio atidumo ir rūpestingumo reikalavimais ir ėmėsi visų šio straipsnio 2 dalyje numatytų veiksmų, vadovaujamasi proporcingumo principu ir atsižvelgiama į: 1) paslaugos pobūdį, auditoriją ir apimtį; 2) saugomo turinio, kurį įkėlė paslaugų naudotojai, tipą; 3) tinkamų ir efektyvių priemonių prieinamumą paslaugų teikėjams ir tų priemonių sąnaudas.“</w:t>
            </w:r>
          </w:p>
          <w:p w14:paraId="702D0BB7" w14:textId="77777777" w:rsidR="002436B4" w:rsidRPr="004B7716" w:rsidRDefault="002436B4" w:rsidP="002436B4">
            <w:pPr>
              <w:rPr>
                <w:rFonts w:ascii="Times New Roman" w:hAnsi="Times New Roman" w:cs="Times New Roman"/>
                <w:sz w:val="18"/>
                <w:szCs w:val="18"/>
              </w:rPr>
            </w:pPr>
          </w:p>
          <w:p w14:paraId="5B76B072" w14:textId="7F28B0A5" w:rsidR="002436B4" w:rsidRPr="004B7716" w:rsidRDefault="002436B4" w:rsidP="002436B4">
            <w:pPr>
              <w:rPr>
                <w:rFonts w:ascii="Times New Roman" w:hAnsi="Times New Roman" w:cs="Times New Roman"/>
                <w:b/>
                <w:bCs/>
                <w:sz w:val="18"/>
                <w:szCs w:val="18"/>
              </w:rPr>
            </w:pPr>
          </w:p>
        </w:tc>
      </w:tr>
      <w:tr w:rsidR="002436B4" w:rsidRPr="004B7716" w14:paraId="29C25EF5" w14:textId="4359E575" w:rsidTr="00C65CB7">
        <w:trPr>
          <w:trHeight w:val="424"/>
        </w:trPr>
        <w:tc>
          <w:tcPr>
            <w:tcW w:w="5000" w:type="pct"/>
            <w:gridSpan w:val="3"/>
            <w:shd w:val="clear" w:color="auto" w:fill="EEECE1" w:themeFill="background2"/>
          </w:tcPr>
          <w:p w14:paraId="203198DF" w14:textId="2D730022" w:rsidR="002436B4" w:rsidRPr="004B7716" w:rsidRDefault="002436B4" w:rsidP="002436B4">
            <w:pPr>
              <w:rPr>
                <w:rFonts w:ascii="Times New Roman" w:hAnsi="Times New Roman" w:cs="Times New Roman"/>
                <w:b/>
                <w:bCs/>
                <w:sz w:val="20"/>
                <w:szCs w:val="20"/>
              </w:rPr>
            </w:pPr>
            <w:r>
              <w:rPr>
                <w:rFonts w:ascii="Times New Roman" w:hAnsi="Times New Roman" w:cs="Times New Roman"/>
                <w:b/>
                <w:bCs/>
                <w:sz w:val="20"/>
                <w:szCs w:val="20"/>
              </w:rPr>
              <w:lastRenderedPageBreak/>
              <w:t>KITOS PASTABOS</w:t>
            </w:r>
          </w:p>
        </w:tc>
      </w:tr>
      <w:tr w:rsidR="002436B4" w:rsidRPr="004B7716" w14:paraId="0EF4A22B" w14:textId="77777777" w:rsidTr="00C65CB7">
        <w:tc>
          <w:tcPr>
            <w:tcW w:w="1297" w:type="pct"/>
            <w:shd w:val="clear" w:color="auto" w:fill="EEECE1" w:themeFill="background2"/>
          </w:tcPr>
          <w:p w14:paraId="38316ECA" w14:textId="71E09A81" w:rsidR="002436B4" w:rsidRPr="004B7716" w:rsidRDefault="002436B4" w:rsidP="002436B4">
            <w:pPr>
              <w:tabs>
                <w:tab w:val="right" w:pos="3607"/>
              </w:tabs>
              <w:rPr>
                <w:rFonts w:ascii="Times New Roman" w:hAnsi="Times New Roman" w:cs="Times New Roman"/>
                <w:b/>
                <w:bCs/>
                <w:sz w:val="18"/>
                <w:szCs w:val="18"/>
              </w:rPr>
            </w:pPr>
            <w:r w:rsidRPr="004B7716">
              <w:rPr>
                <w:rFonts w:ascii="Times New Roman" w:hAnsi="Times New Roman" w:cs="Times New Roman"/>
                <w:b/>
                <w:bCs/>
                <w:sz w:val="18"/>
                <w:szCs w:val="18"/>
              </w:rPr>
              <w:t>Pareiga teikti informaciją ir administracinės naštos skaičiavimas</w:t>
            </w:r>
          </w:p>
        </w:tc>
        <w:tc>
          <w:tcPr>
            <w:tcW w:w="3703" w:type="pct"/>
            <w:gridSpan w:val="2"/>
            <w:shd w:val="clear" w:color="auto" w:fill="EEECE1" w:themeFill="background2"/>
          </w:tcPr>
          <w:p w14:paraId="5B741273" w14:textId="7497AE0F"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Lietuvos Respublikos ekonomikos ir inovacijų ministerija</w:t>
            </w:r>
          </w:p>
        </w:tc>
      </w:tr>
      <w:tr w:rsidR="002436B4" w:rsidRPr="004B7716" w14:paraId="2D1D4166" w14:textId="77777777" w:rsidTr="00C65CB7">
        <w:tc>
          <w:tcPr>
            <w:tcW w:w="1297" w:type="pct"/>
            <w:shd w:val="clear" w:color="auto" w:fill="EEECE1" w:themeFill="background2"/>
          </w:tcPr>
          <w:p w14:paraId="03C93BFF" w14:textId="49A8F58A"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4A641F72"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17. Pažymime, kad tokiu atveju, kai teisės akto projekte yra keičiami, nustatomi nauji ir (arba) naikinami informaciniai įpareigojimai, kuriais yra sukeliamas administracinės naštos ūkio subjektams pokytis, jis turi būti įvertintas, vadovaujantis Lietuvos Respublikos Vyriausybės 2012 m. sausio         11 d. nutarimu Nr. 4 „Dėl Administracinės naštos ūkio subjektams nustatymo metodikos patvirtinimo“. Projekto 7 straipsniu papildomo įstatymo 15</w:t>
            </w:r>
            <w:r w:rsidRPr="004B7716">
              <w:rPr>
                <w:rFonts w:ascii="Times New Roman" w:hAnsi="Times New Roman" w:cs="Times New Roman"/>
                <w:sz w:val="18"/>
                <w:szCs w:val="18"/>
                <w:vertAlign w:val="superscript"/>
              </w:rPr>
              <w:t>2</w:t>
            </w:r>
            <w:r w:rsidRPr="004B7716">
              <w:rPr>
                <w:rFonts w:ascii="Times New Roman" w:hAnsi="Times New Roman" w:cs="Times New Roman"/>
                <w:sz w:val="18"/>
                <w:szCs w:val="18"/>
              </w:rPr>
              <w:t xml:space="preserve"> </w:t>
            </w:r>
            <w:r w:rsidRPr="004B7716">
              <w:rPr>
                <w:rFonts w:ascii="Times New Roman" w:hAnsi="Times New Roman" w:cs="Times New Roman"/>
                <w:sz w:val="18"/>
                <w:szCs w:val="18"/>
              </w:rPr>
              <w:lastRenderedPageBreak/>
              <w:t>straipsnyje, 16 straipsniu papildomo įstatymo 40</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1 ir 2 dalyse, 29 straipsniu papildomo įstatymo 65</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2 dalyje, </w:t>
            </w:r>
            <w:r w:rsidRPr="004B7716">
              <w:rPr>
                <w:rFonts w:ascii="Times New Roman" w:hAnsi="Times New Roman" w:cs="Times New Roman"/>
                <w:bCs/>
                <w:sz w:val="18"/>
                <w:szCs w:val="18"/>
              </w:rPr>
              <w:t>38 straipsniu papildomo įstatymo 100</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straipsnio 1 ir 2 dalyse,</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38 straipsniu papildomo įstatymo 103</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straipsnio 1 ir 3 dalyse, 38 straipsniu papildomo įstatymo 104</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straipsnio 3 dalyje, 39 straipsniu papildomo įstatymo 105 straipsnio 1, 2, 3 ir 5 dalyse ir 39 straipsniu papildomo įstatymo 107</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 xml:space="preserve">straipsnio 1 dalyje yra nustatomi nauji informaciniai įpareigojimai ūkio subjektams. </w:t>
            </w:r>
            <w:r w:rsidRPr="004B7716">
              <w:rPr>
                <w:rFonts w:ascii="Times New Roman" w:hAnsi="Times New Roman" w:cs="Times New Roman"/>
                <w:sz w:val="18"/>
                <w:szCs w:val="18"/>
              </w:rPr>
              <w:t>Atsižvelgiant į tai, prašom pinigine išraiška įvertinti šiais naujai nustatomais informaciniais įpareigojimais sukeliamą administracinės naštos pokytį ūkio subjektams ir užpildytą Administracinės naštos ūkio subjektams apskaičiavimo ataskaitą pateikti Ekonomikos ir inovacijų ministerijai išvadoms gauti.</w:t>
            </w:r>
          </w:p>
          <w:p w14:paraId="1D371A0C" w14:textId="77777777" w:rsidR="002436B4" w:rsidRPr="004B7716" w:rsidRDefault="002436B4" w:rsidP="002436B4">
            <w:pPr>
              <w:tabs>
                <w:tab w:val="left" w:pos="851"/>
                <w:tab w:val="left" w:pos="993"/>
                <w:tab w:val="left" w:pos="1134"/>
              </w:tabs>
              <w:jc w:val="right"/>
              <w:rPr>
                <w:rFonts w:ascii="Times New Roman" w:hAnsi="Times New Roman" w:cs="Times New Roman"/>
                <w:sz w:val="18"/>
                <w:szCs w:val="18"/>
              </w:rPr>
            </w:pPr>
          </w:p>
          <w:p w14:paraId="1C2D7FFE" w14:textId="77777777" w:rsidR="002436B4" w:rsidRPr="004B7716" w:rsidRDefault="002436B4" w:rsidP="002436B4">
            <w:pPr>
              <w:tabs>
                <w:tab w:val="left" w:pos="851"/>
                <w:tab w:val="left" w:pos="993"/>
                <w:tab w:val="left" w:pos="1134"/>
              </w:tabs>
              <w:jc w:val="right"/>
              <w:rPr>
                <w:rFonts w:ascii="Times New Roman" w:hAnsi="Times New Roman" w:cs="Times New Roman"/>
                <w:sz w:val="18"/>
                <w:szCs w:val="18"/>
              </w:rPr>
            </w:pPr>
          </w:p>
          <w:p w14:paraId="5A0F6181" w14:textId="65EEFB59" w:rsidR="002436B4" w:rsidRPr="004B7716" w:rsidRDefault="002436B4" w:rsidP="002436B4">
            <w:pPr>
              <w:tabs>
                <w:tab w:val="left" w:pos="851"/>
                <w:tab w:val="left" w:pos="993"/>
                <w:tab w:val="left" w:pos="1134"/>
              </w:tabs>
              <w:jc w:val="right"/>
              <w:rPr>
                <w:rFonts w:ascii="Times New Roman" w:hAnsi="Times New Roman" w:cs="Times New Roman"/>
                <w:sz w:val="18"/>
                <w:szCs w:val="18"/>
              </w:rPr>
            </w:pPr>
          </w:p>
        </w:tc>
        <w:tc>
          <w:tcPr>
            <w:tcW w:w="1922" w:type="pct"/>
          </w:tcPr>
          <w:p w14:paraId="42E3E9FA" w14:textId="77777777"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 šiame teisėkūros etape. Darbo tvarka susitarta, kad bus atsižvelgta praėjus 1 metams po ATGTĮ pakeitimo įsigaliojimo.</w:t>
            </w:r>
          </w:p>
          <w:p w14:paraId="5AE5E7E9" w14:textId="65952CC9" w:rsidR="002436B4" w:rsidRPr="004B7716" w:rsidRDefault="002436B4" w:rsidP="002436B4">
            <w:pPr>
              <w:shd w:val="clear" w:color="auto" w:fill="FFFFFF"/>
              <w:jc w:val="both"/>
              <w:rPr>
                <w:rFonts w:ascii="Times New Roman" w:eastAsia="Times New Roman" w:hAnsi="Times New Roman" w:cs="Times New Roman"/>
                <w:color w:val="000000"/>
                <w:sz w:val="18"/>
                <w:szCs w:val="18"/>
                <w:bdr w:val="none" w:sz="0" w:space="0" w:color="auto" w:frame="1"/>
                <w:lang w:eastAsia="en-GB"/>
              </w:rPr>
            </w:pPr>
            <w:r w:rsidRPr="004B7716">
              <w:rPr>
                <w:rFonts w:ascii="Times New Roman" w:eastAsia="Times New Roman" w:hAnsi="Times New Roman" w:cs="Times New Roman"/>
                <w:color w:val="000000"/>
                <w:sz w:val="18"/>
                <w:szCs w:val="18"/>
                <w:bdr w:val="none" w:sz="0" w:space="0" w:color="auto" w:frame="1"/>
                <w:lang w:eastAsia="en-GB"/>
              </w:rPr>
              <w:t>Projekto atveju neįmanoma paskaičiuoti administracinės naštos pokyčio dėl šių pagrindinių priežasčių: </w:t>
            </w:r>
          </w:p>
          <w:p w14:paraId="40FECBF5" w14:textId="14920E86" w:rsidR="002436B4" w:rsidRPr="004B7716" w:rsidRDefault="002436B4" w:rsidP="002436B4">
            <w:pPr>
              <w:shd w:val="clear" w:color="auto" w:fill="FFFFFF"/>
              <w:jc w:val="both"/>
              <w:rPr>
                <w:rFonts w:ascii="Times New Roman" w:eastAsia="Times New Roman" w:hAnsi="Times New Roman" w:cs="Times New Roman"/>
                <w:color w:val="000000"/>
                <w:sz w:val="18"/>
                <w:szCs w:val="18"/>
                <w:bdr w:val="none" w:sz="0" w:space="0" w:color="auto" w:frame="1"/>
                <w:lang w:eastAsia="en-GB"/>
              </w:rPr>
            </w:pPr>
            <w:r w:rsidRPr="004B7716">
              <w:rPr>
                <w:rFonts w:ascii="Times New Roman" w:eastAsia="Times New Roman" w:hAnsi="Times New Roman" w:cs="Times New Roman"/>
                <w:color w:val="000000"/>
                <w:sz w:val="18"/>
                <w:szCs w:val="18"/>
                <w:bdr w:val="none" w:sz="0" w:space="0" w:color="auto" w:frame="1"/>
                <w:lang w:eastAsia="en-GB"/>
              </w:rPr>
              <w:t xml:space="preserve">1) Lietuvoje nėra registruojami nei galimai informacijos prašantys subjektai (autoriai ir atlikėjai), nei informacijos objektai (kūriniai ir jų atlikimai). Kadangi nėra tokių registrų, mes negalime tiksliai numatyti nei </w:t>
            </w:r>
            <w:r w:rsidRPr="004B7716">
              <w:rPr>
                <w:rFonts w:ascii="Times New Roman" w:eastAsia="Times New Roman" w:hAnsi="Times New Roman" w:cs="Times New Roman"/>
                <w:color w:val="000000"/>
                <w:sz w:val="18"/>
                <w:szCs w:val="18"/>
                <w:bdr w:val="none" w:sz="0" w:space="0" w:color="auto" w:frame="1"/>
                <w:lang w:eastAsia="en-GB"/>
              </w:rPr>
              <w:lastRenderedPageBreak/>
              <w:t>autorių, nei kūrinių, nei jų panaudojimo skaičiaus. Kūrinių ir jų panaudojimo skaičiai turi įtakos, norint numatyti informacijos teikimo naštą, nes autorius gali prašyti pateikti informaciją vienu atveju apie vieną kūrinį (mažesnės laiko sąnaudos teikiant informaciją), o kitu – apie visą repertuarą (didesnės laiko sąnaudos). Yra žinomas tik autorių ir atlikėjų, kurie priklauso jų interesams atstovaujančioms asociacijoms, skaičius, bet jis taip pat nuolat kinta, vieni autoriai prisijungia, kiti atsisako narystės. Lietuvoje yra 3 veikiančios kolektyvinio administravimo organizacijos (toliau – KAO), kurios registruoja savo narių skaičių (pavyzdžiui, asociacija AGATA skaičiuoja apie </w:t>
            </w:r>
            <w:r>
              <w:rPr>
                <w:rFonts w:ascii="Times New Roman" w:eastAsia="Times New Roman" w:hAnsi="Times New Roman" w:cs="Times New Roman"/>
                <w:color w:val="000000"/>
                <w:sz w:val="18"/>
                <w:szCs w:val="18"/>
                <w:bdr w:val="none" w:sz="0" w:space="0" w:color="auto" w:frame="1"/>
                <w:lang w:eastAsia="en-GB"/>
              </w:rPr>
              <w:t>10</w:t>
            </w:r>
            <w:r w:rsidRPr="004B7716">
              <w:rPr>
                <w:rFonts w:ascii="Times New Roman" w:eastAsia="Times New Roman" w:hAnsi="Times New Roman" w:cs="Times New Roman"/>
                <w:color w:val="000000"/>
                <w:sz w:val="18"/>
                <w:szCs w:val="18"/>
                <w:bdr w:val="none" w:sz="0" w:space="0" w:color="auto" w:frame="1"/>
                <w:lang w:eastAsia="en-GB"/>
              </w:rPr>
              <w:t xml:space="preserve"> tūkstanči</w:t>
            </w:r>
            <w:r>
              <w:rPr>
                <w:rFonts w:ascii="Times New Roman" w:eastAsia="Times New Roman" w:hAnsi="Times New Roman" w:cs="Times New Roman"/>
                <w:color w:val="000000"/>
                <w:sz w:val="18"/>
                <w:szCs w:val="18"/>
                <w:bdr w:val="none" w:sz="0" w:space="0" w:color="auto" w:frame="1"/>
                <w:lang w:eastAsia="en-GB"/>
              </w:rPr>
              <w:t>ų</w:t>
            </w:r>
            <w:r w:rsidRPr="004B7716">
              <w:rPr>
                <w:rFonts w:ascii="Times New Roman" w:eastAsia="Times New Roman" w:hAnsi="Times New Roman" w:cs="Times New Roman"/>
                <w:color w:val="000000"/>
                <w:sz w:val="18"/>
                <w:szCs w:val="18"/>
                <w:bdr w:val="none" w:sz="0" w:space="0" w:color="auto" w:frame="1"/>
                <w:lang w:eastAsia="en-GB"/>
              </w:rPr>
              <w:t xml:space="preserve"> narių, asociacija LATGA – apie 5 tūkstančius</w:t>
            </w:r>
            <w:r>
              <w:rPr>
                <w:rFonts w:ascii="Times New Roman" w:eastAsia="Times New Roman" w:hAnsi="Times New Roman" w:cs="Times New Roman"/>
                <w:color w:val="000000"/>
                <w:sz w:val="18"/>
                <w:szCs w:val="18"/>
                <w:bdr w:val="none" w:sz="0" w:space="0" w:color="auto" w:frame="1"/>
                <w:lang w:eastAsia="en-GB"/>
              </w:rPr>
              <w:t xml:space="preserve"> narių, AVAKA </w:t>
            </w:r>
            <w:r w:rsidRPr="004B7716">
              <w:rPr>
                <w:rFonts w:ascii="Times New Roman" w:eastAsia="Times New Roman" w:hAnsi="Times New Roman" w:cs="Times New Roman"/>
                <w:color w:val="000000"/>
                <w:sz w:val="18"/>
                <w:szCs w:val="18"/>
                <w:bdr w:val="none" w:sz="0" w:space="0" w:color="auto" w:frame="1"/>
                <w:lang w:eastAsia="en-GB"/>
              </w:rPr>
              <w:t>–</w:t>
            </w:r>
            <w:r>
              <w:rPr>
                <w:rFonts w:ascii="Times New Roman" w:eastAsia="Times New Roman" w:hAnsi="Times New Roman" w:cs="Times New Roman"/>
                <w:color w:val="000000"/>
                <w:sz w:val="18"/>
                <w:szCs w:val="18"/>
                <w:bdr w:val="none" w:sz="0" w:space="0" w:color="auto" w:frame="1"/>
                <w:lang w:eastAsia="en-GB"/>
              </w:rPr>
              <w:t xml:space="preserve"> apie 600 narių</w:t>
            </w:r>
            <w:r w:rsidRPr="004B7716">
              <w:rPr>
                <w:rFonts w:ascii="Times New Roman" w:eastAsia="Times New Roman" w:hAnsi="Times New Roman" w:cs="Times New Roman"/>
                <w:color w:val="000000"/>
                <w:sz w:val="18"/>
                <w:szCs w:val="18"/>
                <w:bdr w:val="none" w:sz="0" w:space="0" w:color="auto" w:frame="1"/>
                <w:lang w:eastAsia="en-GB"/>
              </w:rPr>
              <w:t xml:space="preserve">) ir administruojamą repertuarą, tačiau ne visi Lietuvos autoriai ir atlikėjai yra šių organizacijų nariai.  Tačiau Projekte numatyta pareiga teikti informaciją taikoma individualių susitarimų atvejais, informacija </w:t>
            </w:r>
            <w:r>
              <w:rPr>
                <w:rFonts w:ascii="Times New Roman" w:eastAsia="Times New Roman" w:hAnsi="Times New Roman" w:cs="Times New Roman"/>
                <w:color w:val="000000"/>
                <w:sz w:val="18"/>
                <w:szCs w:val="18"/>
                <w:bdr w:val="none" w:sz="0" w:space="0" w:color="auto" w:frame="1"/>
                <w:lang w:eastAsia="en-GB"/>
              </w:rPr>
              <w:t>a</w:t>
            </w:r>
            <w:r w:rsidRPr="004B7716">
              <w:rPr>
                <w:rFonts w:ascii="Times New Roman" w:eastAsia="Times New Roman" w:hAnsi="Times New Roman" w:cs="Times New Roman"/>
                <w:color w:val="000000"/>
                <w:sz w:val="18"/>
                <w:szCs w:val="18"/>
                <w:bdr w:val="none" w:sz="0" w:space="0" w:color="auto" w:frame="1"/>
                <w:lang w:eastAsia="en-GB"/>
              </w:rPr>
              <w:t xml:space="preserve">pie tokius susitarimus yra nežinoma, jų skaičius nuolat kinta. Praktika gali paaiškėti vėliau, po naujų normų įsigaliojimo. </w:t>
            </w:r>
          </w:p>
          <w:p w14:paraId="09E34894" w14:textId="44655902" w:rsidR="002436B4" w:rsidRPr="004B7716" w:rsidRDefault="002436B4" w:rsidP="002436B4">
            <w:pPr>
              <w:shd w:val="clear" w:color="auto" w:fill="FFFFFF"/>
              <w:jc w:val="both"/>
              <w:rPr>
                <w:rFonts w:ascii="Times New Roman" w:eastAsia="Times New Roman" w:hAnsi="Times New Roman" w:cs="Times New Roman"/>
                <w:color w:val="000000"/>
                <w:sz w:val="18"/>
                <w:szCs w:val="18"/>
                <w:bdr w:val="none" w:sz="0" w:space="0" w:color="auto" w:frame="1"/>
                <w:lang w:eastAsia="en-GB"/>
              </w:rPr>
            </w:pPr>
            <w:r w:rsidRPr="004B7716">
              <w:rPr>
                <w:rFonts w:ascii="Times New Roman" w:eastAsia="Times New Roman" w:hAnsi="Times New Roman" w:cs="Times New Roman"/>
                <w:color w:val="000000"/>
                <w:sz w:val="18"/>
                <w:szCs w:val="18"/>
                <w:bdr w:val="none" w:sz="0" w:space="0" w:color="auto" w:frame="1"/>
                <w:lang w:eastAsia="en-GB"/>
              </w:rPr>
              <w:t>2) ATGTĮ nėra numatytos absoliučios ir aiškiai apibrėžtos pareigos teikti informaciją. Yra numatyta pareiga teikti informaciją tik tuo atveju, jeigu autorius ar atlikėjas jos prašo. Pvz., 46 str. 7 d. numatyta, kad pagal leidybos sutartį leidėjas privalo autoriaus prašymu suteikti jam reikalingą rašytinę informaciją, 53 str. 7 d. numatyta, kad audiovizualinio kūrinio gamintojas atlikėjo ar KAO prašymu turi suteikti atlikėjui ar KAO šio straipsnio 4 dalyje numatytoms teisėms įgyvendinti reikalingą informaciją. KM niekada tokios statistikos, kiek yra prašančių informacijos, nerinko.</w:t>
            </w:r>
          </w:p>
          <w:p w14:paraId="6F640FAF" w14:textId="77777777" w:rsidR="002436B4" w:rsidRPr="004B7716" w:rsidRDefault="002436B4" w:rsidP="002436B4">
            <w:pPr>
              <w:shd w:val="clear" w:color="auto" w:fill="FFFFFF"/>
              <w:jc w:val="both"/>
              <w:rPr>
                <w:rFonts w:ascii="Times New Roman" w:eastAsia="Times New Roman" w:hAnsi="Times New Roman" w:cs="Times New Roman"/>
                <w:color w:val="000000"/>
                <w:sz w:val="18"/>
                <w:szCs w:val="18"/>
                <w:lang w:eastAsia="en-GB"/>
              </w:rPr>
            </w:pPr>
            <w:r w:rsidRPr="004B7716">
              <w:rPr>
                <w:rFonts w:ascii="Times New Roman" w:eastAsia="Times New Roman" w:hAnsi="Times New Roman" w:cs="Times New Roman"/>
                <w:color w:val="000000"/>
                <w:sz w:val="18"/>
                <w:szCs w:val="18"/>
                <w:bdr w:val="none" w:sz="0" w:space="0" w:color="auto" w:frame="1"/>
                <w:lang w:eastAsia="en-GB"/>
              </w:rPr>
              <w:t>3) Projekte taip pat nenumatyta absoliuti pareiga teikti informaciją, ją bus privaloma teikti tik tuo atveju, jeigu bus prašoma. Jos teikimo periodiškumas nenustatytas. </w:t>
            </w:r>
          </w:p>
          <w:p w14:paraId="6CBA9612" w14:textId="6E63662E" w:rsidR="002436B4" w:rsidRPr="004B7716" w:rsidRDefault="002436B4" w:rsidP="002436B4">
            <w:pPr>
              <w:shd w:val="clear" w:color="auto" w:fill="FFFFFF"/>
              <w:jc w:val="both"/>
              <w:rPr>
                <w:rFonts w:ascii="Times New Roman" w:eastAsia="Times New Roman" w:hAnsi="Times New Roman" w:cs="Times New Roman"/>
                <w:color w:val="000000"/>
                <w:sz w:val="18"/>
                <w:szCs w:val="18"/>
                <w:lang w:eastAsia="en-GB"/>
              </w:rPr>
            </w:pPr>
            <w:r w:rsidRPr="004B7716">
              <w:rPr>
                <w:rFonts w:ascii="Times New Roman" w:eastAsia="Times New Roman" w:hAnsi="Times New Roman" w:cs="Times New Roman"/>
                <w:color w:val="000000"/>
                <w:sz w:val="18"/>
                <w:szCs w:val="18"/>
                <w:bdr w:val="none" w:sz="0" w:space="0" w:color="auto" w:frame="1"/>
                <w:lang w:eastAsia="en-GB"/>
              </w:rPr>
              <w:t> 4) Kūrinių ir kitų objektų, kurias nebeprekiaujama, institutas sukuriamas naujai, todėl kol kas sunku numatyti, kiek šiuo metu viešoje prekyboje nesantys kūriniai domins rinką, koks bus poreikis naudotis kūrinių, kuriais nebeprekiaujama, mechanizmu. </w:t>
            </w:r>
          </w:p>
          <w:p w14:paraId="1B1C70BA" w14:textId="3248FE0B"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eastAsia="Times New Roman" w:hAnsi="Times New Roman" w:cs="Times New Roman"/>
                <w:color w:val="000000"/>
                <w:sz w:val="18"/>
                <w:szCs w:val="18"/>
                <w:bdr w:val="none" w:sz="0" w:space="0" w:color="auto" w:frame="1"/>
                <w:lang w:eastAsia="en-GB"/>
              </w:rPr>
              <w:t> 5) Lietuvoje kol kas nėra įsisteigusių turinio dalijimosi internetu paslaugų teikėjų, Projektu keičiamo Įstatymo 105-107 str. nustato teisinį reguliavimą hipotetinėms situacijoms. Todėl šiuo metu nėra galimybių apklausti tokias paslaugas teikiančius asmenis ir objektyviai įvertinti, kokią administracinę naštą sukels Projekte numatyta pareiga. Projekto rengėjai teiravosi Google, kaip jie teikia skaidrumo ataskaitas savo naudotojams. Google administracinės naštos neskaičiuoja, ataskaitos generuojamos automatiškai, dirbtinio intelekto pagalba.</w:t>
            </w:r>
          </w:p>
        </w:tc>
      </w:tr>
      <w:tr w:rsidR="002436B4" w:rsidRPr="004B7716" w14:paraId="590EF952" w14:textId="77777777" w:rsidTr="00C65CB7">
        <w:tc>
          <w:tcPr>
            <w:tcW w:w="1297" w:type="pct"/>
            <w:shd w:val="clear" w:color="auto" w:fill="EEECE1" w:themeFill="background2"/>
          </w:tcPr>
          <w:p w14:paraId="2A1FE4DB" w14:textId="673F7EA3"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Direktyvos 790 10 straipsnis</w:t>
            </w:r>
          </w:p>
        </w:tc>
        <w:tc>
          <w:tcPr>
            <w:tcW w:w="3703" w:type="pct"/>
            <w:gridSpan w:val="2"/>
            <w:shd w:val="clear" w:color="auto" w:fill="EEECE1" w:themeFill="background2"/>
          </w:tcPr>
          <w:p w14:paraId="78686C48" w14:textId="1CBFD7B4"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Apskričių viešųjų bibliotekų asociacija</w:t>
            </w:r>
          </w:p>
        </w:tc>
      </w:tr>
      <w:tr w:rsidR="002436B4" w:rsidRPr="004B7716" w14:paraId="2EE15E6F" w14:textId="77777777" w:rsidTr="00C65CB7">
        <w:tc>
          <w:tcPr>
            <w:tcW w:w="1297" w:type="pct"/>
            <w:shd w:val="clear" w:color="auto" w:fill="EEECE1" w:themeFill="background2"/>
          </w:tcPr>
          <w:p w14:paraId="7CA171E0" w14:textId="52FEE696"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Viešinimo priemonės</w:t>
            </w:r>
          </w:p>
        </w:tc>
        <w:tc>
          <w:tcPr>
            <w:tcW w:w="1781" w:type="pct"/>
            <w:shd w:val="clear" w:color="auto" w:fill="FFFFFF" w:themeFill="background1"/>
          </w:tcPr>
          <w:p w14:paraId="757450D6" w14:textId="5111D549" w:rsidR="002436B4" w:rsidRPr="004B7716" w:rsidRDefault="002436B4" w:rsidP="002436B4">
            <w:pPr>
              <w:tabs>
                <w:tab w:val="left" w:pos="851"/>
                <w:tab w:val="left" w:pos="993"/>
                <w:tab w:val="left" w:pos="1134"/>
              </w:tabs>
              <w:jc w:val="both"/>
              <w:rPr>
                <w:rFonts w:ascii="Times New Roman" w:hAnsi="Times New Roman" w:cs="Times New Roman"/>
                <w:sz w:val="18"/>
                <w:szCs w:val="18"/>
              </w:rPr>
            </w:pPr>
            <w:r w:rsidRPr="004B7716">
              <w:rPr>
                <w:rFonts w:ascii="Times New Roman" w:hAnsi="Times New Roman" w:cs="Times New Roman"/>
                <w:sz w:val="18"/>
                <w:szCs w:val="18"/>
              </w:rPr>
              <w:t xml:space="preserve">Siūlome direktyvos 9 [rengėjų pastaba: klaida, turi būti 10] straipsnį perkelti į Įstatymą visa apimtimi. Šios nuostatos labai svarbios kultūros paveldo įstaigoms, kadangi duomenimis dalinamasi </w:t>
            </w:r>
            <w:proofErr w:type="spellStart"/>
            <w:r w:rsidRPr="004B7716">
              <w:rPr>
                <w:rFonts w:ascii="Times New Roman" w:hAnsi="Times New Roman" w:cs="Times New Roman"/>
                <w:i/>
                <w:iCs/>
                <w:sz w:val="18"/>
                <w:szCs w:val="18"/>
              </w:rPr>
              <w:lastRenderedPageBreak/>
              <w:t>Europeanos</w:t>
            </w:r>
            <w:proofErr w:type="spellEnd"/>
            <w:r w:rsidRPr="004B7716">
              <w:rPr>
                <w:rFonts w:ascii="Times New Roman" w:hAnsi="Times New Roman" w:cs="Times New Roman"/>
                <w:sz w:val="18"/>
                <w:szCs w:val="18"/>
              </w:rPr>
              <w:t xml:space="preserve"> portale. </w:t>
            </w:r>
            <w:proofErr w:type="spellStart"/>
            <w:r w:rsidRPr="004B7716">
              <w:rPr>
                <w:rFonts w:ascii="Times New Roman" w:hAnsi="Times New Roman" w:cs="Times New Roman"/>
                <w:i/>
                <w:iCs/>
                <w:sz w:val="18"/>
                <w:szCs w:val="18"/>
              </w:rPr>
              <w:t>Europeanos</w:t>
            </w:r>
            <w:proofErr w:type="spellEnd"/>
            <w:r w:rsidRPr="004B7716">
              <w:rPr>
                <w:rFonts w:ascii="Times New Roman" w:hAnsi="Times New Roman" w:cs="Times New Roman"/>
                <w:sz w:val="18"/>
                <w:szCs w:val="18"/>
              </w:rPr>
              <w:t xml:space="preserve"> portalo pagrindinis tikslas – supažindinti interneto naudotojus &lt;...&gt; su kultūros paveldu.&lt;...&gt;</w:t>
            </w:r>
          </w:p>
          <w:p w14:paraId="6F70F594" w14:textId="77777777" w:rsidR="002436B4" w:rsidRPr="004B7716" w:rsidRDefault="002436B4" w:rsidP="002436B4">
            <w:pPr>
              <w:tabs>
                <w:tab w:val="left" w:pos="851"/>
                <w:tab w:val="left" w:pos="993"/>
                <w:tab w:val="left" w:pos="1134"/>
              </w:tabs>
              <w:jc w:val="both"/>
              <w:rPr>
                <w:rFonts w:ascii="Times New Roman" w:hAnsi="Times New Roman" w:cs="Times New Roman"/>
                <w:sz w:val="18"/>
                <w:szCs w:val="18"/>
              </w:rPr>
            </w:pPr>
          </w:p>
          <w:p w14:paraId="589AA5B2" w14:textId="0A4E0DB8" w:rsidR="002436B4" w:rsidRPr="004B7716" w:rsidRDefault="002436B4" w:rsidP="002436B4">
            <w:pPr>
              <w:tabs>
                <w:tab w:val="left" w:pos="851"/>
                <w:tab w:val="left" w:pos="993"/>
                <w:tab w:val="left" w:pos="1134"/>
              </w:tabs>
              <w:jc w:val="both"/>
              <w:rPr>
                <w:rFonts w:ascii="Times New Roman" w:hAnsi="Times New Roman" w:cs="Times New Roman"/>
                <w:sz w:val="18"/>
                <w:szCs w:val="18"/>
              </w:rPr>
            </w:pPr>
          </w:p>
        </w:tc>
        <w:tc>
          <w:tcPr>
            <w:tcW w:w="1922" w:type="pct"/>
          </w:tcPr>
          <w:p w14:paraId="574024FE" w14:textId="249B02BB" w:rsidR="002436B4" w:rsidRPr="004B7716" w:rsidRDefault="002436B4" w:rsidP="002436B4">
            <w:pPr>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 xml:space="preserve">Neatsižvelgta. </w:t>
            </w:r>
            <w:r w:rsidRPr="004B7716">
              <w:rPr>
                <w:rFonts w:ascii="Times New Roman" w:hAnsi="Times New Roman" w:cs="Times New Roman"/>
                <w:b/>
                <w:sz w:val="18"/>
                <w:szCs w:val="18"/>
              </w:rPr>
              <w:t>Suderinta darbo tvarka</w:t>
            </w:r>
          </w:p>
          <w:p w14:paraId="3FD3794D" w14:textId="7933AA9A"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Direktyvos 790 10 straipsnio 2 dalies nuostatos nėra perkeliamos į nacionalinę teisę. Jos neimperatyvios ir skirtos teisių turėtojų </w:t>
            </w:r>
            <w:r w:rsidRPr="004B7716">
              <w:rPr>
                <w:rFonts w:ascii="Times New Roman" w:hAnsi="Times New Roman" w:cs="Times New Roman"/>
                <w:sz w:val="18"/>
                <w:szCs w:val="18"/>
              </w:rPr>
              <w:lastRenderedPageBreak/>
              <w:t>informuotumui apie jų teises didinti, o ne bendrai kūrinių sklaidai: „</w:t>
            </w:r>
            <w:r w:rsidRPr="004B7716">
              <w:rPr>
                <w:rFonts w:ascii="Times New Roman" w:eastAsia="Times New Roman" w:hAnsi="Times New Roman" w:cs="Times New Roman"/>
                <w:color w:val="000000"/>
                <w:sz w:val="18"/>
                <w:szCs w:val="18"/>
                <w:lang w:eastAsia="lt-LT"/>
              </w:rPr>
              <w:t xml:space="preserve">2.   Valstybės narės numato, kad, jei to reikia siekiant bendro teisių turėtojų informuotumo, imamasi papildomų atitinkamų viešinimo priemonių dėl kolektyvinio teisių administravimo organizacijų laisvės pagal 8 straipsnį suteikti licencijas naudoti kūrinius ar kitus objektus, dėl suteiktų licencijų, naudojimo pagal 8 straipsnio 2 dalyje numatytą išimtį ar apribojimą ir 8 straipsnio 4 dalyje nurodytų teisių turėtojams suteiktų galimybių.“ Šią nuostatą svarstė darbo grupė ir nusprendė, kad pakaks </w:t>
            </w:r>
            <w:r w:rsidRPr="004B7716">
              <w:rPr>
                <w:rFonts w:ascii="Times New Roman" w:hAnsi="Times New Roman" w:cs="Times New Roman"/>
                <w:sz w:val="18"/>
                <w:szCs w:val="18"/>
              </w:rPr>
              <w:t xml:space="preserve">Direktyvos 790 10 straipsnio 1 dalyje numatytų privalomų informuotumo priemonių ir </w:t>
            </w:r>
            <w:r w:rsidRPr="004B7716">
              <w:rPr>
                <w:rFonts w:ascii="Times New Roman" w:eastAsia="Times New Roman" w:hAnsi="Times New Roman" w:cs="Times New Roman"/>
                <w:color w:val="000000"/>
                <w:sz w:val="18"/>
                <w:szCs w:val="18"/>
                <w:lang w:eastAsia="lt-LT"/>
              </w:rPr>
              <w:t xml:space="preserve">nėra poreikio ATGTĮ įtvirtinti </w:t>
            </w:r>
            <w:r w:rsidRPr="004B7716">
              <w:rPr>
                <w:rFonts w:ascii="Times New Roman" w:hAnsi="Times New Roman" w:cs="Times New Roman"/>
                <w:sz w:val="18"/>
                <w:szCs w:val="18"/>
              </w:rPr>
              <w:t xml:space="preserve">papildomo informavimo pareigos, kuri kiltų, numačius papildomas privalomas viešinimo priemones. Projekto rengėjų nuomone, jeigu </w:t>
            </w:r>
            <w:proofErr w:type="spellStart"/>
            <w:r w:rsidRPr="004B7716">
              <w:rPr>
                <w:rFonts w:ascii="Times New Roman" w:hAnsi="Times New Roman" w:cs="Times New Roman"/>
                <w:sz w:val="18"/>
                <w:szCs w:val="18"/>
              </w:rPr>
              <w:t>Europeana</w:t>
            </w:r>
            <w:proofErr w:type="spellEnd"/>
            <w:r w:rsidRPr="004B7716">
              <w:rPr>
                <w:rFonts w:ascii="Times New Roman" w:hAnsi="Times New Roman" w:cs="Times New Roman"/>
                <w:sz w:val="18"/>
                <w:szCs w:val="18"/>
              </w:rPr>
              <w:t xml:space="preserve"> svetainės kuratoriai Lietuvoje mato poreikį viešinti teisių turėtojų teises pagal išplėstines licencijas, tai ne teisinio reguliavimo, o praktikos klausimas. </w:t>
            </w:r>
          </w:p>
        </w:tc>
      </w:tr>
      <w:tr w:rsidR="002436B4" w:rsidRPr="004B7716" w14:paraId="0A099D22" w14:textId="77777777" w:rsidTr="00C65CB7">
        <w:tc>
          <w:tcPr>
            <w:tcW w:w="1297" w:type="pct"/>
            <w:shd w:val="clear" w:color="auto" w:fill="EEECE1" w:themeFill="background2"/>
          </w:tcPr>
          <w:p w14:paraId="77E160AC" w14:textId="2E717CAD"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Įstatymo taikymas</w:t>
            </w:r>
          </w:p>
        </w:tc>
        <w:tc>
          <w:tcPr>
            <w:tcW w:w="3703" w:type="pct"/>
            <w:gridSpan w:val="2"/>
            <w:shd w:val="clear" w:color="auto" w:fill="EEECE1" w:themeFill="background2"/>
          </w:tcPr>
          <w:p w14:paraId="5A5F032C" w14:textId="0CD14922"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Vilniaus universitetas</w:t>
            </w:r>
          </w:p>
        </w:tc>
      </w:tr>
      <w:tr w:rsidR="002436B4" w:rsidRPr="004B7716" w14:paraId="480C71BF" w14:textId="77777777" w:rsidTr="00C65CB7">
        <w:tc>
          <w:tcPr>
            <w:tcW w:w="1297" w:type="pct"/>
            <w:shd w:val="clear" w:color="auto" w:fill="EEECE1" w:themeFill="background2"/>
          </w:tcPr>
          <w:p w14:paraId="784DE4F4" w14:textId="77777777"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6EDA1ABE" w14:textId="2F836398"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Manytume, kad Projekte visur, kur minimi Europos Sąjunga ir jos piliečiai, turėtų būti ginamos ne tik valstybių narių piliečių teisės ES (Projekto 28 straipsnis dėl Įstatymo 65 straipsnio pakeitimo), bet ir gyvenančių kitoje nei jų kilmės valstybėje narėje, įskaitant EEE valstybes, teisės, - t. y. tiek Lietuvos Respublikos teritorijoje gyvenančių, tiek kitose valstybėse gyvenančių Lietuvos Respublikos piliečių.</w:t>
            </w:r>
          </w:p>
          <w:p w14:paraId="5F5567FD" w14:textId="77777777"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p>
        </w:tc>
        <w:tc>
          <w:tcPr>
            <w:tcW w:w="1922" w:type="pct"/>
          </w:tcPr>
          <w:p w14:paraId="22E48C87" w14:textId="544DF65C"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 xml:space="preserve">Neatsižvelgta. </w:t>
            </w:r>
            <w:r w:rsidRPr="004B7716">
              <w:rPr>
                <w:rFonts w:ascii="Times New Roman" w:hAnsi="Times New Roman" w:cs="Times New Roman"/>
                <w:b/>
                <w:sz w:val="18"/>
                <w:szCs w:val="18"/>
              </w:rPr>
              <w:t>Suderinta darbo tvarka</w:t>
            </w:r>
          </w:p>
          <w:p w14:paraId="6A833EC8" w14:textId="160E0C25"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color w:val="201F1E"/>
                <w:sz w:val="18"/>
                <w:szCs w:val="18"/>
              </w:rPr>
              <w:t>Projekto rengėjai n</w:t>
            </w:r>
            <w:r w:rsidRPr="004B7716">
              <w:rPr>
                <w:rFonts w:ascii="Times New Roman" w:hAnsi="Times New Roman" w:cs="Times New Roman"/>
                <w:color w:val="000000"/>
                <w:sz w:val="18"/>
                <w:szCs w:val="18"/>
                <w:bdr w:val="none" w:sz="0" w:space="0" w:color="auto" w:frame="1"/>
                <w:lang w:eastAsia="en-GB"/>
              </w:rPr>
              <w:t xml:space="preserve">egali sutikti su šiuo pasiūlymu papildyti ATGTĮ, nes tokio poreikio nėra. Įstatymo taikymo sritis aiškiai numatyta ATGTĮ 3 straipsnyje: </w:t>
            </w:r>
            <w:r w:rsidRPr="004B7716">
              <w:rPr>
                <w:rFonts w:ascii="Times New Roman" w:hAnsi="Times New Roman" w:cs="Times New Roman"/>
                <w:color w:val="000000"/>
                <w:sz w:val="18"/>
                <w:szCs w:val="18"/>
                <w:lang w:eastAsia="en-GB"/>
              </w:rPr>
              <w:t>„3 straipsnis. Įstatymo taikymo sritis.</w:t>
            </w:r>
            <w:r w:rsidRPr="004B7716">
              <w:rPr>
                <w:rFonts w:ascii="Times New Roman" w:hAnsi="Times New Roman" w:cs="Times New Roman"/>
                <w:b/>
                <w:bCs/>
                <w:color w:val="000000"/>
                <w:sz w:val="18"/>
                <w:szCs w:val="18"/>
                <w:lang w:eastAsia="en-GB"/>
              </w:rPr>
              <w:t xml:space="preserve"> </w:t>
            </w:r>
            <w:bookmarkStart w:id="18" w:name="part_2548683ff9cb4e63a3680bc7918a91c5"/>
            <w:bookmarkEnd w:id="18"/>
            <w:r w:rsidRPr="004B7716">
              <w:rPr>
                <w:rFonts w:ascii="Times New Roman" w:hAnsi="Times New Roman" w:cs="Times New Roman"/>
                <w:color w:val="000000"/>
                <w:sz w:val="18"/>
                <w:szCs w:val="18"/>
                <w:lang w:eastAsia="en-GB"/>
              </w:rPr>
              <w:t xml:space="preserve">1. Šio Įstatymo nuostatos taikomos: </w:t>
            </w:r>
            <w:bookmarkStart w:id="19" w:name="part_f6f1b8b4d00e45d082bcceeba87fb2c7"/>
            <w:bookmarkEnd w:id="19"/>
            <w:r w:rsidRPr="004B7716">
              <w:rPr>
                <w:rFonts w:ascii="Times New Roman" w:hAnsi="Times New Roman" w:cs="Times New Roman"/>
                <w:color w:val="000000"/>
                <w:sz w:val="18"/>
                <w:szCs w:val="18"/>
                <w:lang w:eastAsia="en-GB"/>
              </w:rPr>
              <w:t>1) autoriams ir gretutinių teisių subjektams, kurie yra Lietuvos Respublikos piliečiai arba nuolat</w:t>
            </w:r>
            <w:r w:rsidRPr="004B7716">
              <w:rPr>
                <w:rFonts w:ascii="Times New Roman" w:hAnsi="Times New Roman" w:cs="Times New Roman"/>
                <w:i/>
                <w:iCs/>
                <w:color w:val="000000"/>
                <w:sz w:val="18"/>
                <w:szCs w:val="18"/>
                <w:lang w:eastAsia="en-GB"/>
              </w:rPr>
              <w:t> </w:t>
            </w:r>
            <w:r w:rsidRPr="004B7716">
              <w:rPr>
                <w:rFonts w:ascii="Times New Roman" w:hAnsi="Times New Roman" w:cs="Times New Roman"/>
                <w:color w:val="000000"/>
                <w:sz w:val="18"/>
                <w:szCs w:val="18"/>
                <w:lang w:eastAsia="en-GB"/>
              </w:rPr>
              <w:t xml:space="preserve">gyvenantys Lietuvos Respublikoje fiziniai asmenys, arba juridiniai asmenys, kurių buveinės yra Lietuvos Respublikoje; </w:t>
            </w:r>
            <w:bookmarkStart w:id="20" w:name="part_e56c775c367f4e899fa66de3d54fcc4d"/>
            <w:bookmarkEnd w:id="20"/>
            <w:r w:rsidRPr="004B7716">
              <w:rPr>
                <w:rFonts w:ascii="Times New Roman" w:hAnsi="Times New Roman" w:cs="Times New Roman"/>
                <w:color w:val="000000"/>
                <w:sz w:val="18"/>
                <w:szCs w:val="18"/>
                <w:lang w:eastAsia="en-GB"/>
              </w:rPr>
              <w:t xml:space="preserve">2) autoriams, nepaisant jų pilietybės ir gyvenamosios vietos, turintiems teises į kūrinius, pirmą kartą išleistus Lietuvos Respublikoje, įskaitant kūrinius, tuo pat metu išleistus Lietuvos Respublikoje ir užsienyje. Kūrinys laikomas tuo pat metu išleistu keliose šalyse, jeigu jis buvo išleistas Lietuvos Respublikos teritorijoje per 30 dienų nuo jo pirmojo išleidimo kitoje šalyje; </w:t>
            </w:r>
            <w:bookmarkStart w:id="21" w:name="part_e6887d7a44884b02b8f75d653acd140a"/>
            <w:bookmarkEnd w:id="21"/>
            <w:r w:rsidRPr="004B7716">
              <w:rPr>
                <w:rFonts w:ascii="Times New Roman" w:hAnsi="Times New Roman" w:cs="Times New Roman"/>
                <w:color w:val="000000"/>
                <w:sz w:val="18"/>
                <w:szCs w:val="18"/>
                <w:lang w:eastAsia="en-GB"/>
              </w:rPr>
              <w:t xml:space="preserve">3) audiovizualinių kūrinių autoriams, jeigu šių kūrinių gamintojo buveinė arba nuolatinė gyvenamoji vieta yra Lietuvos Respublikoje; </w:t>
            </w:r>
            <w:bookmarkStart w:id="22" w:name="part_c9ac51ed14174811b56ae2d251da6757"/>
            <w:bookmarkEnd w:id="22"/>
            <w:r w:rsidRPr="004B7716">
              <w:rPr>
                <w:rFonts w:ascii="Times New Roman" w:hAnsi="Times New Roman" w:cs="Times New Roman"/>
                <w:color w:val="000000"/>
                <w:sz w:val="18"/>
                <w:szCs w:val="18"/>
                <w:lang w:eastAsia="en-GB"/>
              </w:rPr>
              <w:t xml:space="preserve">4) Lietuvos Respublikoje pastatytų architektūros kūrinių autoriams ar kitų meno kūrinių, kurie sudaro Lietuvos Respublikoje esančio pastato ar kito statinio dalį, autoriams; </w:t>
            </w:r>
            <w:bookmarkStart w:id="23" w:name="part_52d0673954554dd7a4ba1323bba5af41"/>
            <w:bookmarkEnd w:id="23"/>
            <w:r w:rsidRPr="004B7716">
              <w:rPr>
                <w:rFonts w:ascii="Times New Roman" w:hAnsi="Times New Roman" w:cs="Times New Roman"/>
                <w:color w:val="000000"/>
                <w:sz w:val="18"/>
                <w:szCs w:val="18"/>
                <w:lang w:eastAsia="en-GB"/>
              </w:rPr>
              <w:t>5) atlikėjams, kurie yra Lietuvos Respublikos piliečiai arba nuolat gyvenantys Lietuvos Respublikoje fiziniai asmenys, taip pat atlikėjams, kurie kūrinį atlieka Lietuvos Respublikos teritorijoje arba kurių atlikimas yra šio Įstatymo ginamų fonogramų dalis arba naudojamas  transliuojamose programose ar originaliose laidose, kurioms taikoma šio Įstatymo numatyta apsauga; &lt;...&gt;“</w:t>
            </w:r>
          </w:p>
        </w:tc>
      </w:tr>
      <w:tr w:rsidR="002436B4" w:rsidRPr="004B7716" w14:paraId="4FECFD31" w14:textId="77777777" w:rsidTr="002F2F65">
        <w:tc>
          <w:tcPr>
            <w:tcW w:w="1297" w:type="pct"/>
            <w:shd w:val="clear" w:color="auto" w:fill="EEECE1" w:themeFill="background2"/>
          </w:tcPr>
          <w:p w14:paraId="09857AC1" w14:textId="0DE7BD8A" w:rsidR="002436B4" w:rsidRPr="000A7647" w:rsidRDefault="002436B4" w:rsidP="002436B4">
            <w:pPr>
              <w:rPr>
                <w:rFonts w:ascii="Times New Roman" w:hAnsi="Times New Roman" w:cs="Times New Roman"/>
                <w:sz w:val="18"/>
                <w:szCs w:val="18"/>
              </w:rPr>
            </w:pPr>
            <w:r w:rsidRPr="000A7647">
              <w:rPr>
                <w:rFonts w:ascii="Times New Roman" w:hAnsi="Times New Roman" w:cs="Times New Roman"/>
                <w:b/>
                <w:bCs/>
                <w:sz w:val="18"/>
                <w:szCs w:val="18"/>
              </w:rPr>
              <w:t>Direktyvos 790 18 straipsnis</w:t>
            </w:r>
          </w:p>
        </w:tc>
        <w:tc>
          <w:tcPr>
            <w:tcW w:w="3703" w:type="pct"/>
            <w:gridSpan w:val="2"/>
            <w:shd w:val="clear" w:color="auto" w:fill="EEECE1" w:themeFill="background2"/>
          </w:tcPr>
          <w:p w14:paraId="346CE07D" w14:textId="3A009E05"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Asociacija AGATA</w:t>
            </w:r>
          </w:p>
        </w:tc>
      </w:tr>
      <w:tr w:rsidR="002436B4" w:rsidRPr="004B7716" w14:paraId="032545EA" w14:textId="77777777" w:rsidTr="00C65CB7">
        <w:tc>
          <w:tcPr>
            <w:tcW w:w="1297" w:type="pct"/>
            <w:vMerge w:val="restart"/>
            <w:shd w:val="clear" w:color="auto" w:fill="EEECE1" w:themeFill="background2"/>
          </w:tcPr>
          <w:p w14:paraId="3E0E7536" w14:textId="10688DA1" w:rsidR="002436B4" w:rsidRPr="000A7647"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t>Tinkamo ir proporcingo atlygio (t. y. teisingo atlygio) principo įgyvendinimas</w:t>
            </w:r>
          </w:p>
        </w:tc>
        <w:tc>
          <w:tcPr>
            <w:tcW w:w="1781" w:type="pct"/>
            <w:shd w:val="clear" w:color="auto" w:fill="FFFFFF" w:themeFill="background1"/>
          </w:tcPr>
          <w:p w14:paraId="1786A615" w14:textId="2B0EE64B" w:rsidR="002436B4"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 xml:space="preserve">Nepritaria Projektui iš esmės. </w:t>
            </w:r>
            <w:r>
              <w:rPr>
                <w:rFonts w:ascii="Times New Roman" w:hAnsi="Times New Roman" w:cs="Times New Roman"/>
                <w:sz w:val="18"/>
                <w:szCs w:val="18"/>
              </w:rPr>
              <w:t>S</w:t>
            </w:r>
            <w:r w:rsidRPr="004B7716">
              <w:rPr>
                <w:rFonts w:ascii="Times New Roman" w:hAnsi="Times New Roman" w:cs="Times New Roman"/>
                <w:sz w:val="18"/>
                <w:szCs w:val="18"/>
              </w:rPr>
              <w:t xml:space="preserve">usitikime su kultūros ministru paaiškėjo, kad nepritaria tam, kaip Projekte perkeliamas Direktyvos 790 18 straipsnis (tinkamo ir proporcingo atlygio autoriams ir atlikėjams principas) ir kad nesprendžiama rinkos spraga – nesiūloma </w:t>
            </w:r>
            <w:r w:rsidRPr="004B7716">
              <w:rPr>
                <w:rFonts w:ascii="Times New Roman" w:hAnsi="Times New Roman" w:cs="Times New Roman"/>
                <w:sz w:val="18"/>
                <w:szCs w:val="18"/>
              </w:rPr>
              <w:lastRenderedPageBreak/>
              <w:t>teisiškai reglamentuoti retransliavimą papildančių internetinių paslaugų teikimo.</w:t>
            </w:r>
          </w:p>
          <w:p w14:paraId="7DEDF6A9" w14:textId="77777777" w:rsidR="002436B4" w:rsidRDefault="002436B4" w:rsidP="002436B4">
            <w:pPr>
              <w:pStyle w:val="Default"/>
              <w:jc w:val="both"/>
              <w:rPr>
                <w:i/>
                <w:iCs/>
                <w:sz w:val="18"/>
                <w:szCs w:val="18"/>
              </w:rPr>
            </w:pPr>
            <w:r w:rsidRPr="004B7716">
              <w:rPr>
                <w:i/>
                <w:iCs/>
                <w:sz w:val="18"/>
                <w:szCs w:val="18"/>
              </w:rPr>
              <w:t xml:space="preserve">Dėl privalomo kolektyvinio administravimo ir papildomų transliuotojų internetinių paslaugų (Įstatymo 65 str. 2 d.) </w:t>
            </w:r>
          </w:p>
          <w:p w14:paraId="2D1CB1E6" w14:textId="77777777" w:rsidR="002436B4" w:rsidRPr="004B7716" w:rsidRDefault="002436B4" w:rsidP="002436B4">
            <w:pPr>
              <w:pStyle w:val="Default"/>
              <w:jc w:val="both"/>
              <w:rPr>
                <w:sz w:val="18"/>
                <w:szCs w:val="18"/>
              </w:rPr>
            </w:pPr>
            <w:r w:rsidRPr="004B7716">
              <w:rPr>
                <w:sz w:val="18"/>
                <w:szCs w:val="18"/>
              </w:rPr>
              <w:t>Nesutinkame su Projekte numatytu pakeitimu. Papildomoms transliuotojų internetinėms paslaugoms turi būti taikomas privalomas kolektyvinis administravimas, kadangi AGATA atstovaujami subjektai tokios teisės įgyvendinti individualiai neturės galimybių, o analogiškas transliavimui administravimo modelis užtikrintų nuoseklų, patogų bei sklandų teisių „įsigijimo“ mechanizmą. Kaip suprantame, privalomas kolektyvinis administravimas buvo priimtinas variantas ir naudotojus atstovaujančioms organizacijoms. Atitinkamai siūlome laikytis ankstesnio su Darbo grupe suderinto projekto ir jame numatytų 65 str. 2 d. pataisų: „2. Kolektyvinis administravimas privalomai taikomas šiose kūrinių ir (ar) gretutinių teisių objektų panaudojimo srityse: &lt;...&gt; 4) kūrinių ir gretutinių teisių objektų, išskyrus audiovizualinių kūrinių (filmų) pirmuosius įrašus, viešam paskelbimui arba padarymui viešai prieinamais teikiant papildomas internetines paslaugas; &lt;...&gt; “</w:t>
            </w:r>
          </w:p>
          <w:p w14:paraId="40E18BD0" w14:textId="77777777" w:rsidR="002436B4" w:rsidRPr="004B7716" w:rsidRDefault="002436B4" w:rsidP="002436B4">
            <w:pPr>
              <w:pStyle w:val="Default"/>
              <w:jc w:val="both"/>
              <w:rPr>
                <w:i/>
                <w:iCs/>
                <w:sz w:val="18"/>
                <w:szCs w:val="18"/>
              </w:rPr>
            </w:pPr>
            <w:r w:rsidRPr="004B7716">
              <w:rPr>
                <w:i/>
                <w:iCs/>
                <w:sz w:val="18"/>
                <w:szCs w:val="18"/>
              </w:rPr>
              <w:t xml:space="preserve">Dėl tiesioginio tiekimo </w:t>
            </w:r>
          </w:p>
          <w:p w14:paraId="4BB37514" w14:textId="6A909EA4" w:rsidR="002436B4" w:rsidRPr="004B7716" w:rsidRDefault="002436B4" w:rsidP="002436B4">
            <w:pPr>
              <w:pStyle w:val="Default"/>
              <w:jc w:val="both"/>
              <w:rPr>
                <w:sz w:val="18"/>
                <w:szCs w:val="18"/>
              </w:rPr>
            </w:pPr>
            <w:r w:rsidRPr="004B7716">
              <w:rPr>
                <w:sz w:val="18"/>
                <w:szCs w:val="18"/>
              </w:rPr>
              <w:t xml:space="preserve">Iš Transliavimo direktyvos 2019/789 2 str. 4 d. apibrėžto ir į Projektą perkelto tiesioginio tiekimo sąvokos galima daryti išvadą, jog tiesioginį tiekimą atlieka transliuojančiosios organizacijos, o ne signalų </w:t>
            </w:r>
            <w:proofErr w:type="spellStart"/>
            <w:r w:rsidRPr="004B7716">
              <w:rPr>
                <w:sz w:val="18"/>
                <w:szCs w:val="18"/>
              </w:rPr>
              <w:t>perdavėjai</w:t>
            </w:r>
            <w:proofErr w:type="spellEnd"/>
            <w:r w:rsidRPr="004B7716">
              <w:rPr>
                <w:sz w:val="18"/>
                <w:szCs w:val="18"/>
              </w:rPr>
              <w:t xml:space="preserve"> („</w:t>
            </w:r>
            <w:r w:rsidRPr="004B7716">
              <w:rPr>
                <w:i/>
                <w:iCs/>
                <w:sz w:val="18"/>
                <w:szCs w:val="18"/>
              </w:rPr>
              <w:t>techninis programų signalų perdavimo procesas, kai transliuojančiosios organizacijos perduoda savo radijo ir (ar) televizijos programų signalus</w:t>
            </w:r>
            <w:r w:rsidRPr="004B7716">
              <w:rPr>
                <w:sz w:val="18"/>
                <w:szCs w:val="18"/>
              </w:rPr>
              <w:t xml:space="preserve">“). Todėl siūlome nesusieti tiesioginio tiekimo su signalų </w:t>
            </w:r>
            <w:proofErr w:type="spellStart"/>
            <w:r w:rsidRPr="004B7716">
              <w:rPr>
                <w:sz w:val="18"/>
                <w:szCs w:val="18"/>
              </w:rPr>
              <w:t>perdavėju</w:t>
            </w:r>
            <w:proofErr w:type="spellEnd"/>
            <w:r w:rsidRPr="004B7716">
              <w:rPr>
                <w:sz w:val="18"/>
                <w:szCs w:val="18"/>
              </w:rPr>
              <w:t xml:space="preserve"> ir nenaudoti signalų platintojo sąvokos, o vietoje jos nurodyti pvz. </w:t>
            </w:r>
            <w:r w:rsidRPr="004B7716">
              <w:rPr>
                <w:i/>
                <w:iCs/>
                <w:sz w:val="18"/>
                <w:szCs w:val="18"/>
              </w:rPr>
              <w:t xml:space="preserve">„kūrinių ir gretutinių teisių objektų pavieniam viešam paskelbimui, kai vykdomas tiesioginis tiekimas“ </w:t>
            </w:r>
            <w:r w:rsidRPr="004B7716">
              <w:rPr>
                <w:sz w:val="18"/>
                <w:szCs w:val="18"/>
              </w:rPr>
              <w:t xml:space="preserve">(65 straipsnio 2 dalis). Tokiu būdu būtų išvengta galimų interpretacijų dėl sąvokos, reglamentavimo ir licencijavimo. </w:t>
            </w:r>
          </w:p>
        </w:tc>
        <w:tc>
          <w:tcPr>
            <w:tcW w:w="1922" w:type="pct"/>
            <w:vMerge w:val="restart"/>
          </w:tcPr>
          <w:p w14:paraId="2B189B64" w14:textId="06D67DA8"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lastRenderedPageBreak/>
              <w:t>Neatsižvelgta. Nes</w:t>
            </w:r>
            <w:r w:rsidRPr="004B7716">
              <w:rPr>
                <w:rFonts w:ascii="Times New Roman" w:hAnsi="Times New Roman" w:cs="Times New Roman"/>
                <w:b/>
                <w:sz w:val="18"/>
                <w:szCs w:val="18"/>
              </w:rPr>
              <w:t>uderinta darbo tvarka</w:t>
            </w:r>
          </w:p>
          <w:p w14:paraId="13FD2183" w14:textId="7BDB7D1C" w:rsidR="002436B4" w:rsidRDefault="002436B4" w:rsidP="002436B4">
            <w:pPr>
              <w:jc w:val="both"/>
              <w:rPr>
                <w:rFonts w:ascii="Times New Roman" w:hAnsi="Times New Roman" w:cs="Times New Roman"/>
                <w:color w:val="201F1E"/>
                <w:sz w:val="18"/>
                <w:szCs w:val="18"/>
              </w:rPr>
            </w:pPr>
            <w:r w:rsidRPr="00D72957">
              <w:rPr>
                <w:rFonts w:ascii="Times New Roman" w:hAnsi="Times New Roman" w:cs="Times New Roman"/>
                <w:color w:val="000000"/>
                <w:sz w:val="18"/>
                <w:szCs w:val="18"/>
                <w:bdr w:val="none" w:sz="0" w:space="0" w:color="auto" w:frame="1"/>
                <w:lang w:eastAsia="en-GB"/>
              </w:rPr>
              <w:t>Direktyvos 18 straipsnis nustato, kad „</w:t>
            </w:r>
            <w:r w:rsidRPr="00D72957">
              <w:rPr>
                <w:rFonts w:ascii="Times New Roman" w:hAnsi="Times New Roman" w:cs="Times New Roman"/>
                <w:sz w:val="18"/>
                <w:szCs w:val="18"/>
              </w:rPr>
              <w:t xml:space="preserve">1. Valstybės narės užtikrina, kad kai autoriai ir atlikėjai suteikia licenciją arba perleidžia savo išimtines teises naudoti savo kūrinius ar kitus objektus, jie turi teisę gauti tinkamą ir </w:t>
            </w:r>
            <w:r w:rsidRPr="00D72957">
              <w:rPr>
                <w:rFonts w:ascii="Times New Roman" w:hAnsi="Times New Roman" w:cs="Times New Roman"/>
                <w:sz w:val="18"/>
                <w:szCs w:val="18"/>
              </w:rPr>
              <w:lastRenderedPageBreak/>
              <w:t>proporcingą atlygį. 2. Įgyvendindamos 1 dalyje nustatytą principą nacionalinėje teisėje, valstybės narės gali taikyti skirtingus mechanizmus ir atsižvelgti į sutarties laisvės principą bei teisingą teisių ir interesų pusiausvyrą.“</w:t>
            </w:r>
            <w:r>
              <w:rPr>
                <w:rFonts w:ascii="Times New Roman" w:hAnsi="Times New Roman" w:cs="Times New Roman"/>
                <w:sz w:val="18"/>
                <w:szCs w:val="18"/>
              </w:rPr>
              <w:t xml:space="preserve"> </w:t>
            </w:r>
            <w:r w:rsidRPr="004B7716">
              <w:rPr>
                <w:rFonts w:ascii="Times New Roman" w:hAnsi="Times New Roman" w:cs="Times New Roman"/>
                <w:color w:val="201F1E"/>
                <w:sz w:val="18"/>
                <w:szCs w:val="18"/>
              </w:rPr>
              <w:t xml:space="preserve">Projekto rengėjai nesutinka su nuomone, kad teisingas atlygis gali būti užtikrinamas tik per privalomąjį kolektyvinį administravimą, ir su pasiūlymu išplėsti privalomojo kolektyvinio administravimo sritis plačiau, nei tai tiesiogiai nustato Direktyva 789. </w:t>
            </w:r>
            <w:r>
              <w:rPr>
                <w:rFonts w:ascii="Times New Roman" w:hAnsi="Times New Roman" w:cs="Times New Roman"/>
                <w:color w:val="201F1E"/>
                <w:sz w:val="18"/>
                <w:szCs w:val="18"/>
              </w:rPr>
              <w:t>Projekto rengėjai nesutinka ir su asociacijų AVAKA ir LATGA teiginiu, kad sutarimas, kaip tokį principą įgyvendinti, buvo pasiektas darbo grupėje, nes joje vienbalsiai pritarta tik  būtinybei į teisinį reglamentavimą įtraukti patį principą (toks žingsnis sutampa ir su Europos Komisijos neformaliu prašymu valstybėms narėms).</w:t>
            </w:r>
          </w:p>
          <w:p w14:paraId="20C85EF1" w14:textId="61BA32F7" w:rsidR="002436B4" w:rsidRPr="004B7716" w:rsidRDefault="002436B4" w:rsidP="002436B4">
            <w:pPr>
              <w:jc w:val="both"/>
              <w:rPr>
                <w:rFonts w:ascii="Times New Roman" w:hAnsi="Times New Roman" w:cs="Times New Roman"/>
                <w:sz w:val="18"/>
                <w:szCs w:val="18"/>
              </w:rPr>
            </w:pPr>
            <w:r>
              <w:rPr>
                <w:rFonts w:ascii="Times New Roman" w:hAnsi="Times New Roman" w:cs="Times New Roman"/>
                <w:color w:val="201F1E"/>
                <w:sz w:val="18"/>
                <w:szCs w:val="18"/>
              </w:rPr>
              <w:t>Nuomonė ir</w:t>
            </w:r>
            <w:r w:rsidRPr="004B7716">
              <w:rPr>
                <w:rFonts w:ascii="Times New Roman" w:hAnsi="Times New Roman" w:cs="Times New Roman"/>
                <w:color w:val="201F1E"/>
                <w:sz w:val="18"/>
                <w:szCs w:val="18"/>
              </w:rPr>
              <w:t xml:space="preserve"> pasiūlymas prieštarauja ir tyrimo išvadoms. </w:t>
            </w:r>
            <w:r w:rsidRPr="004B7716">
              <w:rPr>
                <w:rFonts w:ascii="Times New Roman" w:hAnsi="Times New Roman" w:cs="Times New Roman"/>
                <w:color w:val="000000"/>
                <w:sz w:val="18"/>
                <w:szCs w:val="18"/>
                <w:lang w:eastAsia="en-GB"/>
              </w:rPr>
              <w:t xml:space="preserve">Teisingo atlygio klausimui spręsti Projekto rengėjai Autorių teisių ir gretutinių teisių ekspertų komisijos siūlymu užsakė tyrimą </w:t>
            </w:r>
            <w:r w:rsidRPr="004B7716">
              <w:rPr>
                <w:rFonts w:ascii="Times New Roman" w:hAnsi="Times New Roman" w:cs="Times New Roman"/>
                <w:spacing w:val="-2"/>
                <w:sz w:val="18"/>
                <w:szCs w:val="18"/>
              </w:rPr>
              <w:t>„Privalomasis kolektyvinis administravimas: rizikos, privalumai ir alternatyvos“</w:t>
            </w:r>
            <w:r w:rsidRPr="004B7716">
              <w:rPr>
                <w:rStyle w:val="FootnoteReference"/>
                <w:rFonts w:ascii="Times New Roman" w:hAnsi="Times New Roman" w:cs="Times New Roman"/>
                <w:spacing w:val="-2"/>
                <w:sz w:val="18"/>
                <w:szCs w:val="18"/>
              </w:rPr>
              <w:footnoteReference w:id="4"/>
            </w:r>
            <w:r w:rsidRPr="004B7716">
              <w:rPr>
                <w:rFonts w:ascii="Times New Roman" w:hAnsi="Times New Roman" w:cs="Times New Roman"/>
                <w:spacing w:val="-2"/>
                <w:sz w:val="18"/>
                <w:szCs w:val="18"/>
              </w:rPr>
              <w:t xml:space="preserve"> (toliau – Tyrimas)</w:t>
            </w:r>
            <w:r w:rsidRPr="004B7716">
              <w:rPr>
                <w:rFonts w:ascii="Times New Roman" w:hAnsi="Times New Roman" w:cs="Times New Roman"/>
                <w:color w:val="000000"/>
                <w:sz w:val="18"/>
                <w:szCs w:val="18"/>
              </w:rPr>
              <w:t xml:space="preserve">.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Projektas atitinka Tyrimo analizę, kad privalomojo administravimo </w:t>
            </w:r>
            <w:r w:rsidRPr="004B7716">
              <w:rPr>
                <w:rFonts w:ascii="Times New Roman" w:hAnsi="Times New Roman" w:cs="Times New Roman"/>
                <w:sz w:val="18"/>
                <w:szCs w:val="18"/>
                <w:shd w:val="clear" w:color="auto" w:fill="FFFFFF" w:themeFill="background1"/>
              </w:rPr>
              <w:t xml:space="preserve">atveju teisių turėtojai neturi galimybės įgyvendinti savo išimtinių teisių ar teisių į atlyginimą patys, nes praranda laisvę sudaryti sutartį, atsisakyti ją sudaryti ar pasirinkti sutarties sąlygas (žr. Tyrimo 3.5 poskyrį). </w:t>
            </w:r>
            <w:r w:rsidRPr="004B7716">
              <w:rPr>
                <w:rFonts w:ascii="Times New Roman" w:hAnsi="Times New Roman" w:cs="Times New Roman"/>
                <w:color w:val="000000"/>
                <w:sz w:val="18"/>
                <w:szCs w:val="18"/>
                <w:lang w:eastAsia="en-GB"/>
              </w:rPr>
              <w:t xml:space="preserve">Direktyvos 790 18 straipsnyje reikalaujama laikytis sutarčių laisvės principo ir gerbti teisių ir interesų pusiausvyrą (žr. </w:t>
            </w:r>
            <w:r w:rsidRPr="004B7716">
              <w:rPr>
                <w:rFonts w:ascii="Times New Roman" w:hAnsi="Times New Roman" w:cs="Times New Roman"/>
                <w:sz w:val="18"/>
                <w:szCs w:val="18"/>
              </w:rPr>
              <w:t xml:space="preserve">Direktyvos 790 </w:t>
            </w:r>
            <w:r w:rsidRPr="004B7716">
              <w:rPr>
                <w:rFonts w:ascii="Times New Roman" w:hAnsi="Times New Roman" w:cs="Times New Roman"/>
                <w:color w:val="000000"/>
                <w:sz w:val="18"/>
                <w:szCs w:val="18"/>
                <w:lang w:eastAsia="en-GB"/>
              </w:rPr>
              <w:t xml:space="preserve">18 straipsnio 2 dalį).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Projekto rengėjų nuomone, teisingam atlygiui užtikrinti pakanka jau esamo reglamentavimo (Įstatymo nuostatų, susijusių su turtinių teisių perleidimu, kompensacijas autoriams ir atlikėjams) ir </w:t>
            </w:r>
            <w:r w:rsidRPr="004B7716">
              <w:rPr>
                <w:rFonts w:ascii="Times New Roman" w:hAnsi="Times New Roman" w:cs="Times New Roman"/>
                <w:sz w:val="18"/>
                <w:szCs w:val="18"/>
                <w:shd w:val="clear" w:color="auto" w:fill="FFFFFF" w:themeFill="background1"/>
              </w:rPr>
              <w:t xml:space="preserve">Direktyvos 790 nuostatų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autorių ir atlikėjų sutartinei ir derybinei padėčiai stiprinti (teisės į informaciją apie atlygį, teisės nutraukti ar pakeisti sutartį, teisės reikalauti papildomo atlygio). Toks teisingo atlygio užtikrinimo modelis pasirinktas ir kitose Europos Sąjungos šalyse (Belgijoje, Italijoje). </w:t>
            </w:r>
            <w:r w:rsidRPr="004B7716">
              <w:rPr>
                <w:rFonts w:ascii="Times New Roman" w:hAnsi="Times New Roman" w:cs="Times New Roman"/>
                <w:sz w:val="18"/>
                <w:szCs w:val="18"/>
                <w:shd w:val="clear" w:color="auto" w:fill="FFFFFF" w:themeFill="background1"/>
              </w:rPr>
              <w:t xml:space="preserve">Projekto rengėjų pozicija sutampa su Tyrimo išvadomis, kad nenustatyta tokių esamos kolektyvinio administravimo sistemos trūkumų, dėl kurių reikėtų siūlyti teisinio reguliavimo pokytį, ir kad savo esme </w:t>
            </w:r>
            <w:r w:rsidRPr="004B7716">
              <w:rPr>
                <w:rFonts w:ascii="Times New Roman" w:hAnsi="Times New Roman" w:cs="Times New Roman"/>
                <w:color w:val="000000"/>
                <w:sz w:val="18"/>
                <w:szCs w:val="18"/>
                <w:bdr w:val="none" w:sz="0" w:space="0" w:color="auto" w:frame="1"/>
                <w:shd w:val="clear" w:color="auto" w:fill="FFFFFF" w:themeFill="background1"/>
                <w:lang w:eastAsia="en-GB"/>
              </w:rPr>
              <w:t>privalomasis kolektyvinis administravimas</w:t>
            </w:r>
            <w:r w:rsidRPr="004B7716">
              <w:rPr>
                <w:rFonts w:ascii="Times New Roman" w:hAnsi="Times New Roman" w:cs="Times New Roman"/>
                <w:sz w:val="18"/>
                <w:szCs w:val="18"/>
                <w:shd w:val="clear" w:color="auto" w:fill="FFFFFF" w:themeFill="background1"/>
              </w:rPr>
              <w:t xml:space="preserve"> yra susijęs su autorių ir atlikėjų sutarčių laisvės ir nuosavybės neliečiamumo apribojimais, prieštarauja pamatinei autorių ir atlikėjų išimtinių teisių į savo kūrybos rezultatus sampratai, todėl yra kraštutinė priemonė, veiksminga ir taikytina tik tam tikrose aiškiai apibrėžtose ir siaurose autorių bei atlikėjų teisių įgyvendinimo srityse (žr. Tyrimo išvadas Nr. 1 ir Nr. 2).</w:t>
            </w:r>
            <w:r w:rsidRPr="004B7716">
              <w:rPr>
                <w:rFonts w:ascii="Times New Roman" w:hAnsi="Times New Roman" w:cs="Times New Roman"/>
                <w:sz w:val="18"/>
                <w:szCs w:val="18"/>
              </w:rPr>
              <w:t xml:space="preserve"> </w:t>
            </w:r>
          </w:p>
          <w:p w14:paraId="2493ABAB" w14:textId="41EF0291" w:rsidR="002436B4" w:rsidRPr="004B7716" w:rsidRDefault="002436B4" w:rsidP="002436B4">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201F1E"/>
                <w:sz w:val="18"/>
                <w:szCs w:val="18"/>
              </w:rPr>
              <w:lastRenderedPageBreak/>
              <w:t xml:space="preserve">Direktyva 789 nustato, kad privalomai kolektyviai administruojamos gali būti tik dvi sritys: </w:t>
            </w:r>
          </w:p>
          <w:p w14:paraId="502D8E65" w14:textId="71A3FB7C" w:rsidR="002436B4" w:rsidRPr="004B7716" w:rsidRDefault="002436B4" w:rsidP="002436B4">
            <w:pPr>
              <w:jc w:val="both"/>
              <w:rPr>
                <w:rFonts w:ascii="Times New Roman" w:hAnsi="Times New Roman" w:cs="Times New Roman"/>
                <w:color w:val="201F1E"/>
                <w:sz w:val="18"/>
                <w:szCs w:val="18"/>
              </w:rPr>
            </w:pPr>
            <w:r w:rsidRPr="004B7716">
              <w:rPr>
                <w:rFonts w:ascii="Times New Roman" w:hAnsi="Times New Roman" w:cs="Times New Roman"/>
                <w:color w:val="201F1E"/>
                <w:sz w:val="18"/>
                <w:szCs w:val="18"/>
              </w:rPr>
              <w:t xml:space="preserve">1) retransliavimo paslaugų teikimas (imperatyvi nuostata, žr. Direktyvos 4 straipsnį); </w:t>
            </w:r>
          </w:p>
          <w:p w14:paraId="3E9F5FA6" w14:textId="65A12F52" w:rsidR="002436B4" w:rsidRPr="004B7716" w:rsidRDefault="002436B4" w:rsidP="002436B4">
            <w:pPr>
              <w:jc w:val="both"/>
              <w:rPr>
                <w:rFonts w:ascii="Times New Roman" w:hAnsi="Times New Roman" w:cs="Times New Roman"/>
                <w:color w:val="201F1E"/>
                <w:sz w:val="18"/>
                <w:szCs w:val="18"/>
              </w:rPr>
            </w:pPr>
            <w:r w:rsidRPr="004B7716">
              <w:rPr>
                <w:rFonts w:ascii="Times New Roman" w:hAnsi="Times New Roman" w:cs="Times New Roman"/>
                <w:color w:val="201F1E"/>
                <w:sz w:val="18"/>
                <w:szCs w:val="18"/>
              </w:rPr>
              <w:t>2) viešas paskelbimas tiesiogini</w:t>
            </w:r>
            <w:r>
              <w:rPr>
                <w:rFonts w:ascii="Times New Roman" w:hAnsi="Times New Roman" w:cs="Times New Roman"/>
                <w:color w:val="201F1E"/>
                <w:sz w:val="18"/>
                <w:szCs w:val="18"/>
              </w:rPr>
              <w:t>o signalų perdavimo būdu</w:t>
            </w:r>
            <w:r w:rsidRPr="004B7716">
              <w:rPr>
                <w:rFonts w:ascii="Times New Roman" w:hAnsi="Times New Roman" w:cs="Times New Roman"/>
                <w:color w:val="201F1E"/>
                <w:sz w:val="18"/>
                <w:szCs w:val="18"/>
              </w:rPr>
              <w:t xml:space="preserve">, be tik tada, kai viešą paskelbimą atlieka signalų </w:t>
            </w:r>
            <w:r>
              <w:rPr>
                <w:rFonts w:ascii="Times New Roman" w:hAnsi="Times New Roman" w:cs="Times New Roman"/>
                <w:color w:val="201F1E"/>
                <w:sz w:val="18"/>
                <w:szCs w:val="18"/>
              </w:rPr>
              <w:t>skleidėjai</w:t>
            </w:r>
            <w:r w:rsidRPr="004B7716">
              <w:rPr>
                <w:rFonts w:ascii="Times New Roman" w:hAnsi="Times New Roman" w:cs="Times New Roman"/>
                <w:color w:val="201F1E"/>
                <w:sz w:val="18"/>
                <w:szCs w:val="18"/>
              </w:rPr>
              <w:t xml:space="preserve"> (neimperatyvi nuostata, valstybėms narėms suteikta pasirinkimo laisvė, žr. Direktyvos 8 straipsnį).  Signalų platintojo sąvoką įtraukti į Projektą pasiūlė Ekonomikos ir inovacijų ministerija, sąvoka suderinta su šia ministerija ir Teisingumo ministerija. </w:t>
            </w:r>
            <w:r>
              <w:rPr>
                <w:rFonts w:ascii="Times New Roman" w:hAnsi="Times New Roman" w:cs="Times New Roman"/>
                <w:color w:val="201F1E"/>
                <w:sz w:val="18"/>
                <w:szCs w:val="18"/>
              </w:rPr>
              <w:t xml:space="preserve">Projekte vartojamas signalų skleidėjas. </w:t>
            </w:r>
            <w:r w:rsidRPr="004B7716">
              <w:rPr>
                <w:rFonts w:ascii="Times New Roman" w:hAnsi="Times New Roman" w:cs="Times New Roman"/>
                <w:color w:val="201F1E"/>
                <w:sz w:val="18"/>
                <w:szCs w:val="18"/>
              </w:rPr>
              <w:t xml:space="preserve">Signalų </w:t>
            </w:r>
            <w:r>
              <w:rPr>
                <w:rFonts w:ascii="Times New Roman" w:hAnsi="Times New Roman" w:cs="Times New Roman"/>
                <w:color w:val="201F1E"/>
                <w:sz w:val="18"/>
                <w:szCs w:val="18"/>
              </w:rPr>
              <w:t>skleidėjai</w:t>
            </w:r>
            <w:r w:rsidRPr="004B7716">
              <w:rPr>
                <w:rFonts w:ascii="Times New Roman" w:hAnsi="Times New Roman" w:cs="Times New Roman"/>
                <w:color w:val="201F1E"/>
                <w:sz w:val="18"/>
                <w:szCs w:val="18"/>
              </w:rPr>
              <w:t xml:space="preserve"> priskiriami retransliavimo paslaugų teikėjams ir tik jiems gali būti taikomas privalomasis administravimas, o ne </w:t>
            </w:r>
            <w:proofErr w:type="spellStart"/>
            <w:r w:rsidRPr="004B7716">
              <w:rPr>
                <w:rFonts w:ascii="Times New Roman" w:hAnsi="Times New Roman" w:cs="Times New Roman"/>
                <w:color w:val="201F1E"/>
                <w:sz w:val="18"/>
                <w:szCs w:val="18"/>
              </w:rPr>
              <w:t>abiems</w:t>
            </w:r>
            <w:proofErr w:type="spellEnd"/>
            <w:r w:rsidRPr="004B7716">
              <w:rPr>
                <w:rFonts w:ascii="Times New Roman" w:hAnsi="Times New Roman" w:cs="Times New Roman"/>
                <w:color w:val="201F1E"/>
                <w:sz w:val="18"/>
                <w:szCs w:val="18"/>
              </w:rPr>
              <w:t xml:space="preserve"> viešo paskelbimo tiesioginio </w:t>
            </w:r>
            <w:r>
              <w:rPr>
                <w:rFonts w:ascii="Times New Roman" w:hAnsi="Times New Roman" w:cs="Times New Roman"/>
                <w:color w:val="201F1E"/>
                <w:sz w:val="18"/>
                <w:szCs w:val="18"/>
              </w:rPr>
              <w:t>signalų perdavimo būdu</w:t>
            </w:r>
            <w:r w:rsidRPr="004B7716">
              <w:rPr>
                <w:rFonts w:ascii="Times New Roman" w:hAnsi="Times New Roman" w:cs="Times New Roman"/>
                <w:color w:val="201F1E"/>
                <w:sz w:val="18"/>
                <w:szCs w:val="18"/>
              </w:rPr>
              <w:t xml:space="preserve"> proceso dalyviams (transliuojančiosios organizacijos nepatenka į tokį reguliavimą). </w:t>
            </w:r>
            <w:r w:rsidRPr="004B7716">
              <w:rPr>
                <w:rFonts w:ascii="Times New Roman" w:hAnsi="Times New Roman" w:cs="Times New Roman"/>
                <w:sz w:val="18"/>
                <w:szCs w:val="18"/>
              </w:rPr>
              <w:t xml:space="preserve">Direktyvos 789 konstatuojamoji dalis paaiškina 8 straipsnio taikymą, kad „paslaugų teikėjai, platinantys televizijos ir radijo programas vartotojams, transliuojančiųjų organizacijų programų signalus gali įgyti įvairiais būdais, įskaitant tiesioginį tiekimą“ (žr. 12 punktą); kad „Retransliavimo paslaugų teikėjai programų signalus iš transliuojančiųjų organizacijų, kurios tuos signalus viešai transliuoja, gali gauti įvairiais būdais, pavyzdžiui, gaudydami transliuojančiųjų organizacijų transliuojamus signalus arba tiesiai iš jų gaudami signalus taikant tiesioginio tiekimo techninį procesą. Tokių teikėjų paslaugos gali būti siūlomos palydoviniu, skaitmeniniu antžeminiu ryšiu, judriojo ryšio ar vidiniais IP grindžiamais ar panašiais tinklais arba per prieigos prie interneto paslaugą &lt;...&gt;. Todėl ši direktyva turėtų būti taikoma retransliavimo paslaugų teikėjams, savo retransliavimui naudojantiems tokias technologijas, ir jie turėtų galėti pasinaudoti priemone, kuria nustatomas privalomas kolektyvinis teisių administravimas“ (žr. 14 punktą); ir kad „siekiant užtikrinti teisinį tikrumą ir išlaikyti teisių turėtojų aukšto lygio apsaugą, reikėtų nustatyti, kad kai transliuojančiosios organizacijos, vykdydamos tiesioginį tiekimą, transliuoja programų signalus tik signalų platintojams, o pačios transliuojančiosios organizacijos tiesiogiai netransliuoja savo programų visuomenei, ir signalų platintojai tuos programos signalus perduoda savo naudotojams, taip sudarydami jiems galimybę žiūrėti programas arba jų klausytis, laikoma, kad signalas buvo viešai paskelbtas tik vieną kartą, ir tiek transliuojančiosios organizacijos, tiek signalų platintojai atitinkamai dalyvavo atitinkamais savo veiksmais. Todėl transliuojančiosios organizacijos ir signalų platintojai turėtų gauti teisių turėtojų leidimą dėl jų konkretaus veiksmo vykdant pavienį viešą paskelbimą. Dėl transliuojančiosios organizacijos ir signalų platintojo veiksmų vykdant tą pavienį viešą paskelbimą neturėtų atsirasti bendra transliuojančiosios organizacijos ir signalų platintojo atsakomybė dėl to viešo paskelbimo veiksmo. Valstybėms narėms turėtų būti palikta teisė </w:t>
            </w:r>
            <w:r w:rsidRPr="004B7716">
              <w:rPr>
                <w:rFonts w:ascii="Times New Roman" w:hAnsi="Times New Roman" w:cs="Times New Roman"/>
                <w:sz w:val="18"/>
                <w:szCs w:val="18"/>
              </w:rPr>
              <w:lastRenderedPageBreak/>
              <w:t>nacionaliniu lygmeniu nustatyti tvarką, kaip gauti leidimą tokiam pavieniui viešam paskelbimui, įskaitant susijusius mokėjimus atitinkamiems teisių turėtojams, atsižvelgiant į tai, kaip su pavieniu viešu paskelbimu susijusios transliuojančiosios organizacijos ir signalų platintojai naudoja atitinkamus kūrinius ir kitus saugomus objektus. Kadangi signalų platintojai, kaip ir retransliavimo paslaugų teikėjai, susiduria su didele teisių įsigijimo našta, išskyrus transliuojančiųjų organizacijų turimas teises, valstybėms narėms turėtų būti leidžiama nustatyti, kad signalų platintojų transliacijoms būtų taikomas privalomo kolektyvinio teisių administravimo mechanizmas tokiu pačiu būdu ir tokiu pat mastu, kaip retransliavimo paslaugų, kurioms taikoma Direktyva 93/83/EEB ir ši direktyva, teikėjams.“ (žr. 20 punktą).</w:t>
            </w:r>
          </w:p>
        </w:tc>
      </w:tr>
      <w:tr w:rsidR="002436B4" w:rsidRPr="004B7716" w14:paraId="5A68EAB9" w14:textId="77777777" w:rsidTr="008066D9">
        <w:tc>
          <w:tcPr>
            <w:tcW w:w="1297" w:type="pct"/>
            <w:vMerge/>
            <w:shd w:val="clear" w:color="auto" w:fill="EEECE1" w:themeFill="background2"/>
          </w:tcPr>
          <w:p w14:paraId="676A035F" w14:textId="77777777" w:rsidR="002436B4" w:rsidRPr="004B7716" w:rsidRDefault="002436B4" w:rsidP="002436B4">
            <w:pPr>
              <w:rPr>
                <w:rFonts w:ascii="Times New Roman" w:hAnsi="Times New Roman" w:cs="Times New Roman"/>
                <w:sz w:val="18"/>
                <w:szCs w:val="18"/>
              </w:rPr>
            </w:pPr>
          </w:p>
        </w:tc>
        <w:tc>
          <w:tcPr>
            <w:tcW w:w="1781" w:type="pct"/>
            <w:shd w:val="clear" w:color="auto" w:fill="EEECE1" w:themeFill="background2"/>
          </w:tcPr>
          <w:p w14:paraId="589CD5B1" w14:textId="77777777"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 xml:space="preserve">Asociacija AVAKA </w:t>
            </w:r>
          </w:p>
        </w:tc>
        <w:tc>
          <w:tcPr>
            <w:tcW w:w="1922" w:type="pct"/>
            <w:vMerge/>
            <w:shd w:val="clear" w:color="auto" w:fill="EEECE1" w:themeFill="background2"/>
          </w:tcPr>
          <w:p w14:paraId="315D112E" w14:textId="6DD32770"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470F94D1" w14:textId="77777777" w:rsidTr="00C65CB7">
        <w:tc>
          <w:tcPr>
            <w:tcW w:w="1297" w:type="pct"/>
            <w:vMerge/>
            <w:shd w:val="clear" w:color="auto" w:fill="EEECE1" w:themeFill="background2"/>
          </w:tcPr>
          <w:p w14:paraId="4DF916C0" w14:textId="77777777"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5048C637" w14:textId="77777777" w:rsidR="002436B4" w:rsidRDefault="002436B4" w:rsidP="002436B4">
            <w:pPr>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eastAsia="en-GB"/>
              </w:rPr>
              <w:t xml:space="preserve">&lt;...&gt; </w:t>
            </w:r>
            <w:r w:rsidRPr="0022009C">
              <w:rPr>
                <w:rFonts w:ascii="Times New Roman" w:hAnsi="Times New Roman" w:cs="Times New Roman"/>
                <w:color w:val="000000"/>
                <w:sz w:val="18"/>
                <w:szCs w:val="18"/>
                <w:bdr w:val="none" w:sz="0" w:space="0" w:color="auto" w:frame="1"/>
                <w:lang w:eastAsia="en-GB"/>
              </w:rPr>
              <w:t>Dėl DSM direktyvos 18 str. perkėlimo ir su tuo susijusių nuostatų</w:t>
            </w:r>
            <w:r>
              <w:rPr>
                <w:rFonts w:ascii="Times New Roman" w:hAnsi="Times New Roman" w:cs="Times New Roman"/>
                <w:color w:val="000000"/>
                <w:sz w:val="18"/>
                <w:szCs w:val="18"/>
                <w:bdr w:val="none" w:sz="0" w:space="0" w:color="auto" w:frame="1"/>
                <w:lang w:eastAsia="en-GB"/>
              </w:rPr>
              <w:t xml:space="preserve"> </w:t>
            </w:r>
          </w:p>
          <w:p w14:paraId="41CF4B4A" w14:textId="77777777" w:rsidR="002436B4" w:rsidRDefault="002436B4" w:rsidP="002436B4">
            <w:pPr>
              <w:jc w:val="both"/>
              <w:rPr>
                <w:rFonts w:ascii="Times New Roman" w:eastAsia="Times New Roman" w:hAnsi="Times New Roman" w:cs="Times New Roman"/>
                <w:color w:val="000000"/>
                <w:sz w:val="18"/>
                <w:szCs w:val="18"/>
                <w:lang w:eastAsia="en-GB"/>
              </w:rPr>
            </w:pPr>
            <w:r w:rsidRPr="00C03D92">
              <w:rPr>
                <w:rFonts w:ascii="Times New Roman" w:eastAsia="Times New Roman" w:hAnsi="Times New Roman" w:cs="Times New Roman"/>
                <w:color w:val="000000"/>
                <w:sz w:val="18"/>
                <w:szCs w:val="18"/>
                <w:lang w:eastAsia="en-GB"/>
              </w:rPr>
              <w:t xml:space="preserve">2. Įvertinus galutinį Direktyvos perkėlimo projektą, AVAKA tapo aišku, kad įstatymo projekte nebuvo įtvirtinta ne tik dalis viso proceso metu siūlytų nuostatų, kurios yra būtinos užtikrinti realų </w:t>
            </w:r>
            <w:r w:rsidRPr="00C03D92">
              <w:rPr>
                <w:rFonts w:ascii="Times New Roman" w:hAnsi="Times New Roman" w:cs="Times New Roman"/>
                <w:color w:val="000000"/>
                <w:sz w:val="18"/>
                <w:szCs w:val="18"/>
                <w:bdr w:val="none" w:sz="0" w:space="0" w:color="auto" w:frame="1"/>
                <w:lang w:eastAsia="en-GB"/>
              </w:rPr>
              <w:t xml:space="preserve">Direktyvos 18 str. nuostatų įgyvendinimą, </w:t>
            </w:r>
            <w:r w:rsidRPr="00C03D92">
              <w:rPr>
                <w:rFonts w:ascii="Times New Roman" w:eastAsia="Times New Roman" w:hAnsi="Times New Roman" w:cs="Times New Roman"/>
                <w:color w:val="000000"/>
                <w:sz w:val="18"/>
                <w:szCs w:val="18"/>
                <w:lang w:eastAsia="en-GB"/>
              </w:rPr>
              <w:t>bet buvo panaikintos net ir tos nuostatos, dėl kurių darbo grupėje buvo pasiektas sutarimas.</w:t>
            </w:r>
            <w:r>
              <w:rPr>
                <w:rFonts w:ascii="Times New Roman" w:eastAsia="Times New Roman" w:hAnsi="Times New Roman" w:cs="Times New Roman"/>
                <w:color w:val="000000"/>
                <w:sz w:val="18"/>
                <w:szCs w:val="18"/>
                <w:lang w:eastAsia="en-GB"/>
              </w:rPr>
              <w:t xml:space="preserve"> </w:t>
            </w:r>
          </w:p>
          <w:p w14:paraId="6E3BC961" w14:textId="77777777" w:rsidR="002436B4" w:rsidRDefault="002436B4" w:rsidP="002436B4">
            <w:pPr>
              <w:jc w:val="both"/>
              <w:rPr>
                <w:rFonts w:ascii="Times New Roman" w:hAnsi="Times New Roman" w:cs="Times New Roman"/>
                <w:color w:val="000000"/>
                <w:sz w:val="18"/>
                <w:szCs w:val="18"/>
                <w:bdr w:val="none" w:sz="0" w:space="0" w:color="auto" w:frame="1"/>
                <w:lang w:eastAsia="en-GB"/>
              </w:rPr>
            </w:pPr>
            <w:r w:rsidRPr="00C03D92">
              <w:rPr>
                <w:rFonts w:ascii="Times New Roman" w:eastAsia="Times New Roman" w:hAnsi="Times New Roman" w:cs="Times New Roman"/>
                <w:color w:val="000000"/>
                <w:sz w:val="18"/>
                <w:szCs w:val="18"/>
                <w:lang w:eastAsia="en-GB"/>
              </w:rPr>
              <w:lastRenderedPageBreak/>
              <w:t xml:space="preserve">3. Visų pirma, tikslu realiai perkelti </w:t>
            </w:r>
            <w:r>
              <w:rPr>
                <w:rFonts w:ascii="Times New Roman" w:eastAsia="Times New Roman" w:hAnsi="Times New Roman" w:cs="Times New Roman"/>
                <w:color w:val="000000"/>
                <w:sz w:val="18"/>
                <w:szCs w:val="18"/>
                <w:lang w:eastAsia="en-GB"/>
              </w:rPr>
              <w:t xml:space="preserve">ir įgyvendinti </w:t>
            </w:r>
            <w:r w:rsidRPr="00D72957">
              <w:rPr>
                <w:rFonts w:ascii="Times New Roman" w:hAnsi="Times New Roman" w:cs="Times New Roman"/>
                <w:color w:val="000000"/>
                <w:sz w:val="18"/>
                <w:szCs w:val="18"/>
                <w:bdr w:val="none" w:sz="0" w:space="0" w:color="auto" w:frame="1"/>
                <w:lang w:eastAsia="en-GB"/>
              </w:rPr>
              <w:t>DSM</w:t>
            </w:r>
            <w:r w:rsidRPr="00C03D92">
              <w:rPr>
                <w:rFonts w:ascii="Times New Roman" w:hAnsi="Times New Roman" w:cs="Times New Roman"/>
                <w:color w:val="000000"/>
                <w:sz w:val="18"/>
                <w:szCs w:val="18"/>
                <w:bdr w:val="none" w:sz="0" w:space="0" w:color="auto" w:frame="1"/>
                <w:lang w:eastAsia="en-GB"/>
              </w:rPr>
              <w:t xml:space="preserve"> direktyvos 18 str.</w:t>
            </w:r>
            <w:r>
              <w:rPr>
                <w:rFonts w:ascii="Times New Roman" w:hAnsi="Times New Roman" w:cs="Times New Roman"/>
                <w:color w:val="000000"/>
                <w:sz w:val="18"/>
                <w:szCs w:val="18"/>
                <w:bdr w:val="none" w:sz="0" w:space="0" w:color="auto" w:frame="1"/>
                <w:lang w:eastAsia="en-GB"/>
              </w:rPr>
              <w:t xml:space="preserve"> nuostatas, nacionalinėje sistemoje būtina numatyti, kad audiovizualinių kūrinių autoriais išsaugo neatšaukiamą ir neperleidžiamą teisę gauti atlyginimą už naudojimą turtinių teisių, kurios yra privalomai kolektyviai administruojamos pagal įstatymą. Nepaisant visų iki šiol teiktų prašymų, ši nuostata įstatymo projekte taip ir nebuvo įtvirtinta. </w:t>
            </w:r>
          </w:p>
          <w:p w14:paraId="4423E4F4" w14:textId="6929A88B" w:rsidR="002436B4" w:rsidRDefault="002436B4" w:rsidP="002436B4">
            <w:pPr>
              <w:jc w:val="both"/>
              <w:rPr>
                <w:rFonts w:ascii="Times New Roman" w:hAnsi="Times New Roman" w:cs="Times New Roman"/>
                <w:color w:val="000000"/>
                <w:sz w:val="18"/>
                <w:szCs w:val="18"/>
                <w:bdr w:val="none" w:sz="0" w:space="0" w:color="auto" w:frame="1"/>
                <w:lang w:val="en-GB" w:eastAsia="en-GB"/>
              </w:rPr>
            </w:pPr>
            <w:r>
              <w:rPr>
                <w:rFonts w:ascii="Times New Roman" w:hAnsi="Times New Roman" w:cs="Times New Roman"/>
                <w:color w:val="000000"/>
                <w:sz w:val="18"/>
                <w:szCs w:val="18"/>
                <w:bdr w:val="none" w:sz="0" w:space="0" w:color="auto" w:frame="1"/>
                <w:lang w:val="en-GB" w:eastAsia="en-GB"/>
              </w:rPr>
              <w:t xml:space="preserve">4. </w:t>
            </w:r>
            <w:r>
              <w:rPr>
                <w:rFonts w:ascii="Times New Roman" w:hAnsi="Times New Roman" w:cs="Times New Roman"/>
                <w:color w:val="000000"/>
                <w:sz w:val="18"/>
                <w:szCs w:val="18"/>
                <w:bdr w:val="none" w:sz="0" w:space="0" w:color="auto" w:frame="1"/>
                <w:lang w:eastAsia="en-GB"/>
              </w:rPr>
              <w:t xml:space="preserve">Kaip žinia, dėl sektoriaus specifikos, audiovizualinių kūrinių autoriai privalo kūrinio gamybą finansavusiems asmenims (prodiuseriams)perleisti visas turtines teises į audiovizualinius kūrinius, kad šie galėtų būti platinami. Atitinkamai, audiovizualinių kūrinių gamintojai, norėdami platinti audiovizualinio kūrinio įrašą (per televiziją, kino teatrus, </w:t>
            </w:r>
            <w:proofErr w:type="spellStart"/>
            <w:r>
              <w:rPr>
                <w:rFonts w:ascii="Times New Roman" w:hAnsi="Times New Roman" w:cs="Times New Roman"/>
                <w:color w:val="000000"/>
                <w:sz w:val="18"/>
                <w:szCs w:val="18"/>
                <w:bdr w:val="none" w:sz="0" w:space="0" w:color="auto" w:frame="1"/>
                <w:lang w:eastAsia="en-GB"/>
              </w:rPr>
              <w:t>VoD</w:t>
            </w:r>
            <w:proofErr w:type="spellEnd"/>
            <w:r>
              <w:rPr>
                <w:rFonts w:ascii="Times New Roman" w:hAnsi="Times New Roman" w:cs="Times New Roman"/>
                <w:color w:val="000000"/>
                <w:sz w:val="18"/>
                <w:szCs w:val="18"/>
                <w:bdr w:val="none" w:sz="0" w:space="0" w:color="auto" w:frame="1"/>
                <w:lang w:eastAsia="en-GB"/>
              </w:rPr>
              <w:t xml:space="preserve"> platformas), šiems asmenims privalo suteikti atitinkamas licencijas arba turtines teises aplamai perleisti. </w:t>
            </w:r>
          </w:p>
          <w:p w14:paraId="1BA18F29" w14:textId="671C4F87" w:rsidR="002436B4" w:rsidRDefault="002436B4" w:rsidP="002436B4">
            <w:pPr>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val="en-GB" w:eastAsia="en-GB"/>
              </w:rPr>
              <w:t xml:space="preserve">5. </w:t>
            </w:r>
            <w:r>
              <w:rPr>
                <w:rFonts w:ascii="Times New Roman" w:hAnsi="Times New Roman" w:cs="Times New Roman"/>
                <w:color w:val="000000"/>
                <w:sz w:val="18"/>
                <w:szCs w:val="18"/>
                <w:bdr w:val="none" w:sz="0" w:space="0" w:color="auto" w:frame="1"/>
                <w:lang w:eastAsia="en-GB"/>
              </w:rPr>
              <w:t>Kaip žinia, antrinio kūrinių panaudojimo sritys (pvz., retransliavimas) yra įprastai administruojamas per kolektyvinio administravimo organizacijas. Atitinkamai, nors už antrinį panaudojimą surinktas atlyginimas turėtų atitekti pradiniams teisių turėtojams (audiovizualinio kūrinio atveju – autoriams), paprastai šį atlyginimą susirenka teises perėmę teisių naudotojai (pvz., transliuotojai). Tai yra nulemta aplinkybės, kad privalomai kolektyviai administruojamos teisės nėra neatšaukiamos ir gali būti perleidžiamos, t. y. sudarius sutartį dėl teisių perleidimo, automatiškai pereina ir teisė į atlyginimą, kurį susirenka kolektyvinio administravimo organizacijos. Aptariama situacija ryšiu su retransliavimo teisės įgyvendinimu yra iliustruotina šia schema: &lt;...&gt;</w:t>
            </w:r>
          </w:p>
          <w:p w14:paraId="47739055" w14:textId="77777777" w:rsidR="002436B4" w:rsidRDefault="002436B4" w:rsidP="002436B4">
            <w:pPr>
              <w:ind w:right="282"/>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val="en-GB" w:eastAsia="en-GB"/>
              </w:rPr>
              <w:t xml:space="preserve">9. </w:t>
            </w:r>
            <w:r>
              <w:rPr>
                <w:rFonts w:ascii="Times New Roman" w:hAnsi="Times New Roman" w:cs="Times New Roman"/>
                <w:color w:val="000000"/>
                <w:sz w:val="18"/>
                <w:szCs w:val="18"/>
                <w:bdr w:val="none" w:sz="0" w:space="0" w:color="auto" w:frame="1"/>
                <w:lang w:eastAsia="en-GB"/>
              </w:rPr>
              <w:t xml:space="preserve">Siūlymas: ATGTĮ </w:t>
            </w:r>
            <w:r>
              <w:rPr>
                <w:rFonts w:ascii="Times New Roman" w:hAnsi="Times New Roman" w:cs="Times New Roman"/>
                <w:color w:val="000000"/>
                <w:sz w:val="18"/>
                <w:szCs w:val="18"/>
                <w:bdr w:val="none" w:sz="0" w:space="0" w:color="auto" w:frame="1"/>
                <w:lang w:val="en-GB" w:eastAsia="en-GB"/>
              </w:rPr>
              <w:t xml:space="preserve">11 </w:t>
            </w:r>
            <w:r>
              <w:rPr>
                <w:rFonts w:ascii="Times New Roman" w:hAnsi="Times New Roman" w:cs="Times New Roman"/>
                <w:color w:val="000000"/>
                <w:sz w:val="18"/>
                <w:szCs w:val="18"/>
                <w:bdr w:val="none" w:sz="0" w:space="0" w:color="auto" w:frame="1"/>
                <w:lang w:eastAsia="en-GB"/>
              </w:rPr>
              <w:t xml:space="preserve">str. įtvirtinti nuostatą, kad „Audiovizualinių kūrinių autorių teisė gauti autorinį atlyginimą už privalomai kolektyviai administruojamas turtines teises yra neatšaukiama ir negali būti </w:t>
            </w:r>
            <w:proofErr w:type="gramStart"/>
            <w:r>
              <w:rPr>
                <w:rFonts w:ascii="Times New Roman" w:hAnsi="Times New Roman" w:cs="Times New Roman"/>
                <w:color w:val="000000"/>
                <w:sz w:val="18"/>
                <w:szCs w:val="18"/>
                <w:bdr w:val="none" w:sz="0" w:space="0" w:color="auto" w:frame="1"/>
                <w:lang w:eastAsia="en-GB"/>
              </w:rPr>
              <w:t>perleidžiama.“</w:t>
            </w:r>
            <w:proofErr w:type="gramEnd"/>
            <w:r>
              <w:rPr>
                <w:rFonts w:ascii="Times New Roman" w:hAnsi="Times New Roman" w:cs="Times New Roman"/>
                <w:color w:val="000000"/>
                <w:sz w:val="18"/>
                <w:szCs w:val="18"/>
                <w:bdr w:val="none" w:sz="0" w:space="0" w:color="auto" w:frame="1"/>
                <w:lang w:eastAsia="en-GB"/>
              </w:rPr>
              <w:t xml:space="preserve"> </w:t>
            </w:r>
          </w:p>
          <w:p w14:paraId="003C5910" w14:textId="238EBA67" w:rsidR="002436B4" w:rsidRDefault="002436B4" w:rsidP="002436B4">
            <w:pPr>
              <w:ind w:right="282"/>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val="en-GB" w:eastAsia="en-GB"/>
              </w:rPr>
              <w:t xml:space="preserve">10. Antra, </w:t>
            </w:r>
            <w:r w:rsidRPr="00C03D92">
              <w:rPr>
                <w:rFonts w:ascii="Times New Roman" w:eastAsia="Times New Roman" w:hAnsi="Times New Roman" w:cs="Times New Roman"/>
                <w:color w:val="000000"/>
                <w:sz w:val="18"/>
                <w:szCs w:val="18"/>
                <w:lang w:eastAsia="en-GB"/>
              </w:rPr>
              <w:t xml:space="preserve">viso </w:t>
            </w:r>
            <w:r>
              <w:rPr>
                <w:rFonts w:ascii="Times New Roman" w:eastAsia="Times New Roman" w:hAnsi="Times New Roman" w:cs="Times New Roman"/>
                <w:color w:val="000000"/>
                <w:sz w:val="18"/>
                <w:szCs w:val="18"/>
                <w:lang w:eastAsia="en-GB"/>
              </w:rPr>
              <w:t xml:space="preserve">DSM direktyvos perkėlimo </w:t>
            </w:r>
            <w:r w:rsidRPr="00C03D92">
              <w:rPr>
                <w:rFonts w:ascii="Times New Roman" w:eastAsia="Times New Roman" w:hAnsi="Times New Roman" w:cs="Times New Roman"/>
                <w:color w:val="000000"/>
                <w:sz w:val="18"/>
                <w:szCs w:val="18"/>
                <w:lang w:eastAsia="en-GB"/>
              </w:rPr>
              <w:t>proceso metu</w:t>
            </w:r>
            <w:r>
              <w:rPr>
                <w:rFonts w:ascii="Times New Roman" w:eastAsia="Times New Roman" w:hAnsi="Times New Roman" w:cs="Times New Roman"/>
                <w:color w:val="000000"/>
                <w:sz w:val="18"/>
                <w:szCs w:val="18"/>
                <w:lang w:eastAsia="en-GB"/>
              </w:rPr>
              <w:t xml:space="preserve"> AVAKA ne kartą akcentavo tai, kad </w:t>
            </w:r>
            <w:r w:rsidRPr="00C03D92">
              <w:rPr>
                <w:rFonts w:ascii="Times New Roman" w:eastAsia="Times New Roman" w:hAnsi="Times New Roman" w:cs="Times New Roman"/>
                <w:color w:val="000000"/>
                <w:sz w:val="18"/>
                <w:szCs w:val="18"/>
                <w:lang w:eastAsia="en-GB"/>
              </w:rPr>
              <w:t xml:space="preserve">tikslu </w:t>
            </w:r>
            <w:r>
              <w:rPr>
                <w:rFonts w:ascii="Times New Roman" w:eastAsia="Times New Roman" w:hAnsi="Times New Roman" w:cs="Times New Roman"/>
                <w:color w:val="000000"/>
                <w:sz w:val="18"/>
                <w:szCs w:val="18"/>
                <w:lang w:eastAsia="en-GB"/>
              </w:rPr>
              <w:t xml:space="preserve">užtikrinti realų </w:t>
            </w:r>
            <w:r w:rsidRPr="00D72957">
              <w:rPr>
                <w:rFonts w:ascii="Times New Roman" w:hAnsi="Times New Roman" w:cs="Times New Roman"/>
                <w:color w:val="000000"/>
                <w:sz w:val="18"/>
                <w:szCs w:val="18"/>
                <w:bdr w:val="none" w:sz="0" w:space="0" w:color="auto" w:frame="1"/>
                <w:lang w:eastAsia="en-GB"/>
              </w:rPr>
              <w:t>DSM</w:t>
            </w:r>
            <w:r w:rsidRPr="00C03D92">
              <w:rPr>
                <w:rFonts w:ascii="Times New Roman" w:hAnsi="Times New Roman" w:cs="Times New Roman"/>
                <w:color w:val="000000"/>
                <w:sz w:val="18"/>
                <w:szCs w:val="18"/>
                <w:bdr w:val="none" w:sz="0" w:space="0" w:color="auto" w:frame="1"/>
                <w:lang w:eastAsia="en-GB"/>
              </w:rPr>
              <w:t xml:space="preserve"> </w:t>
            </w:r>
            <w:r>
              <w:rPr>
                <w:rFonts w:ascii="Times New Roman" w:hAnsi="Times New Roman" w:cs="Times New Roman"/>
                <w:color w:val="000000"/>
                <w:sz w:val="18"/>
                <w:szCs w:val="18"/>
                <w:bdr w:val="none" w:sz="0" w:space="0" w:color="auto" w:frame="1"/>
                <w:lang w:eastAsia="en-GB"/>
              </w:rPr>
              <w:t>D</w:t>
            </w:r>
            <w:r w:rsidRPr="00C03D92">
              <w:rPr>
                <w:rFonts w:ascii="Times New Roman" w:hAnsi="Times New Roman" w:cs="Times New Roman"/>
                <w:color w:val="000000"/>
                <w:sz w:val="18"/>
                <w:szCs w:val="18"/>
                <w:bdr w:val="none" w:sz="0" w:space="0" w:color="auto" w:frame="1"/>
                <w:lang w:eastAsia="en-GB"/>
              </w:rPr>
              <w:t>irektyvos 18 str.</w:t>
            </w:r>
            <w:r>
              <w:rPr>
                <w:rFonts w:ascii="Times New Roman" w:hAnsi="Times New Roman" w:cs="Times New Roman"/>
                <w:color w:val="000000"/>
                <w:sz w:val="18"/>
                <w:szCs w:val="18"/>
                <w:bdr w:val="none" w:sz="0" w:space="0" w:color="auto" w:frame="1"/>
                <w:lang w:eastAsia="en-GB"/>
              </w:rPr>
              <w:t xml:space="preserve"> įtvirtintą tinkamo ir teisingo atlyginimo principo įgyvendinimą, taip pat yra būtina išplėsti privalomo kolektyvinio administravimo taikymo apimtį. &lt;...&gt;</w:t>
            </w:r>
          </w:p>
          <w:p w14:paraId="67EAB291" w14:textId="4922F3C9" w:rsidR="002436B4" w:rsidRPr="004B7716" w:rsidRDefault="002436B4" w:rsidP="002436B4">
            <w:pPr>
              <w:ind w:right="282"/>
              <w:jc w:val="both"/>
              <w:rPr>
                <w:rFonts w:ascii="Times New Roman" w:hAnsi="Times New Roman" w:cs="Times New Roman"/>
                <w:sz w:val="18"/>
                <w:szCs w:val="18"/>
              </w:rPr>
            </w:pPr>
            <w:r>
              <w:rPr>
                <w:rFonts w:ascii="Times New Roman" w:hAnsi="Times New Roman" w:cs="Times New Roman"/>
                <w:color w:val="000000"/>
                <w:sz w:val="18"/>
                <w:szCs w:val="18"/>
                <w:bdr w:val="none" w:sz="0" w:space="0" w:color="auto" w:frame="1"/>
                <w:lang w:val="en-GB" w:eastAsia="en-GB"/>
              </w:rPr>
              <w:t xml:space="preserve">18. </w:t>
            </w:r>
            <w:r>
              <w:rPr>
                <w:rFonts w:ascii="Times New Roman" w:hAnsi="Times New Roman" w:cs="Times New Roman"/>
                <w:color w:val="000000"/>
                <w:sz w:val="18"/>
                <w:szCs w:val="18"/>
                <w:bdr w:val="none" w:sz="0" w:space="0" w:color="auto" w:frame="1"/>
                <w:lang w:eastAsia="en-GB"/>
              </w:rPr>
              <w:t xml:space="preserve">Siūlymas: Papildyti ATGTĮ 65 str. 2 dalį nauju punktu: „kūrinių ir gretutinių objektų viešam paskelbimui apgyvendinimo, maitinimo, sveikatingumo, odontologijos, medicinos ir grožio salonų paslaugų teikimo </w:t>
            </w:r>
            <w:proofErr w:type="gramStart"/>
            <w:r>
              <w:rPr>
                <w:rFonts w:ascii="Times New Roman" w:hAnsi="Times New Roman" w:cs="Times New Roman"/>
                <w:color w:val="000000"/>
                <w:sz w:val="18"/>
                <w:szCs w:val="18"/>
                <w:bdr w:val="none" w:sz="0" w:space="0" w:color="auto" w:frame="1"/>
                <w:lang w:eastAsia="en-GB"/>
              </w:rPr>
              <w:t>srityje“</w:t>
            </w:r>
            <w:proofErr w:type="gramEnd"/>
            <w:r>
              <w:rPr>
                <w:rFonts w:ascii="Times New Roman" w:hAnsi="Times New Roman" w:cs="Times New Roman"/>
                <w:color w:val="000000"/>
                <w:sz w:val="18"/>
                <w:szCs w:val="18"/>
                <w:bdr w:val="none" w:sz="0" w:space="0" w:color="auto" w:frame="1"/>
                <w:lang w:eastAsia="en-GB"/>
              </w:rPr>
              <w:t xml:space="preserve">. </w:t>
            </w:r>
          </w:p>
        </w:tc>
        <w:tc>
          <w:tcPr>
            <w:tcW w:w="1922" w:type="pct"/>
            <w:vMerge/>
          </w:tcPr>
          <w:p w14:paraId="31D15751" w14:textId="77777777"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091B60BD" w14:textId="77777777" w:rsidTr="008066D9">
        <w:tc>
          <w:tcPr>
            <w:tcW w:w="1297" w:type="pct"/>
            <w:vMerge/>
            <w:shd w:val="clear" w:color="auto" w:fill="EEECE1" w:themeFill="background2"/>
          </w:tcPr>
          <w:p w14:paraId="43EC473D" w14:textId="77777777" w:rsidR="002436B4" w:rsidRPr="004B7716" w:rsidRDefault="002436B4" w:rsidP="002436B4">
            <w:pPr>
              <w:rPr>
                <w:rFonts w:ascii="Times New Roman" w:hAnsi="Times New Roman" w:cs="Times New Roman"/>
                <w:sz w:val="18"/>
                <w:szCs w:val="18"/>
              </w:rPr>
            </w:pPr>
          </w:p>
        </w:tc>
        <w:tc>
          <w:tcPr>
            <w:tcW w:w="1781" w:type="pct"/>
            <w:shd w:val="clear" w:color="auto" w:fill="EEECE1" w:themeFill="background2"/>
          </w:tcPr>
          <w:p w14:paraId="5794E922" w14:textId="699BE06B"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 xml:space="preserve">Asociacija </w:t>
            </w:r>
            <w:r>
              <w:rPr>
                <w:rFonts w:ascii="Times New Roman" w:hAnsi="Times New Roman" w:cs="Times New Roman"/>
                <w:b/>
                <w:bCs/>
                <w:color w:val="201F1E"/>
                <w:sz w:val="18"/>
                <w:szCs w:val="18"/>
              </w:rPr>
              <w:t>LATGA</w:t>
            </w:r>
          </w:p>
        </w:tc>
        <w:tc>
          <w:tcPr>
            <w:tcW w:w="1922" w:type="pct"/>
            <w:vMerge/>
            <w:shd w:val="clear" w:color="auto" w:fill="EEECE1" w:themeFill="background2"/>
          </w:tcPr>
          <w:p w14:paraId="75A9AB3E" w14:textId="250F50A1"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0ECD9FC9" w14:textId="77777777" w:rsidTr="00C65CB7">
        <w:tc>
          <w:tcPr>
            <w:tcW w:w="1297" w:type="pct"/>
            <w:vMerge/>
            <w:shd w:val="clear" w:color="auto" w:fill="EEECE1" w:themeFill="background2"/>
          </w:tcPr>
          <w:p w14:paraId="036C9138" w14:textId="77777777"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1E8169A1" w14:textId="77777777" w:rsidR="002436B4" w:rsidRPr="000D0BA5" w:rsidRDefault="002436B4" w:rsidP="002436B4">
            <w:pPr>
              <w:pStyle w:val="Default"/>
              <w:jc w:val="both"/>
              <w:rPr>
                <w:sz w:val="18"/>
                <w:szCs w:val="18"/>
              </w:rPr>
            </w:pPr>
            <w:r w:rsidRPr="000D0BA5">
              <w:rPr>
                <w:i/>
                <w:iCs/>
                <w:sz w:val="18"/>
                <w:szCs w:val="18"/>
              </w:rPr>
              <w:t xml:space="preserve">a) Dėl Direktyvos 2019/790 18 straipsnio perkėlimo </w:t>
            </w:r>
          </w:p>
          <w:p w14:paraId="65BE1429" w14:textId="77777777" w:rsidR="002436B4" w:rsidRPr="000D0BA5" w:rsidRDefault="002436B4" w:rsidP="002436B4">
            <w:pPr>
              <w:pStyle w:val="Default"/>
              <w:jc w:val="both"/>
              <w:rPr>
                <w:sz w:val="18"/>
                <w:szCs w:val="18"/>
              </w:rPr>
            </w:pPr>
            <w:r w:rsidRPr="000D0BA5">
              <w:rPr>
                <w:i/>
                <w:iCs/>
                <w:sz w:val="18"/>
                <w:szCs w:val="18"/>
              </w:rPr>
              <w:t>Pirma</w:t>
            </w:r>
            <w:r w:rsidRPr="000D0BA5">
              <w:rPr>
                <w:sz w:val="18"/>
                <w:szCs w:val="18"/>
              </w:rPr>
              <w:t xml:space="preserve">, siūlome tinkamo ir proporcingo atlyginimo principą įtvirtinti ir ATGTĮ 11 straipsnio 4 dalyje. Ši dalis yra specialioji norma, </w:t>
            </w:r>
            <w:r w:rsidRPr="000D0BA5">
              <w:rPr>
                <w:sz w:val="18"/>
                <w:szCs w:val="18"/>
              </w:rPr>
              <w:lastRenderedPageBreak/>
              <w:t xml:space="preserve">reguliuojanti audiovizualinio kūrinio bendraautorių teisę į gauti tam tikrą autorinį atlyginimą. Šiuo metu galiojanti ATGTĮ redakcija tokį neatšaukiamą atlyginimą numato audiovizualinio kūrinio bendraautoriams tik už audiovizualinio kūrinio nuomą, o tai akivaizdžiai prieštarauja Direktyvos 2019/790 18 straipsnyje numatytam tinkamo ir proporcingo atlyginimo principui, kuris neribojamas panaudojimo būdais. Dėl to siūlome šiame straipsnyje numatyti, kad audiovizualinio kūrinio bendraautoriai turi neatšaukiamą teisę gauti tinkamą ir proporcingą tam tikrą autorinį atlyginimą už kiekvieną audiovizualinio kūrinio panaudojimo būdą. Papildomai, ATGTĮ 11 straipsnio 5 dalyje siūlome aptarti šios neatšaukiamos ir neperleidžiamos teisės į atlyginimą įgyvendinimo mechanizmą per išplėstinį kolektyvinį administravimą. </w:t>
            </w:r>
            <w:r w:rsidRPr="000D0BA5">
              <w:rPr>
                <w:i/>
                <w:iCs/>
                <w:sz w:val="18"/>
                <w:szCs w:val="18"/>
              </w:rPr>
              <w:t>Antra</w:t>
            </w:r>
            <w:r w:rsidRPr="000D0BA5">
              <w:rPr>
                <w:sz w:val="18"/>
                <w:szCs w:val="18"/>
              </w:rPr>
              <w:t xml:space="preserve">, praktikoje neretai teisių perėmėjas siekia sutartimi perimti iš autoriaus ar atlikėjo jo teisę gauti atlyginimą, kurį autorius arba atlikėjas gautų iš kolektyvinio administravimo organizacijų, administruojančių jų teises. Tokia praktika plinta net tų teisių, kurios privalomai kolektyviai administruojamos, atžvilgiu (pvz. naudotojai perima autoriaus ir atlikėjo teisę gauti atlyginimą už atgaminimą asmeniniais tikslais). Tokiu būdu autorius ir atlikėjas dar kartą praranda teisę į tinkamą ir proporcingą atlygį. Todėl ATGTĮ kviečiame įtvirtinti neatšaukiamą ir neperleidžiamą autoriaus ir atlikėjo teisę gauti tokį atlyginimą ir siūlome savo pakeisti ATGTĮ 48 straipsnio 3 dalį ir numatyti, kad autorius turi neatšaukiamą ir neperleidžiamą teisę gauti tinkamą ir proporcingą autorinį atlyginimą už kūrinio panaudojimą, kai tokį atlyginimą renka kolektyvinio administravimo asociacijos. </w:t>
            </w:r>
            <w:r w:rsidRPr="000D0BA5">
              <w:rPr>
                <w:i/>
                <w:iCs/>
                <w:sz w:val="18"/>
                <w:szCs w:val="18"/>
              </w:rPr>
              <w:t>Trečia</w:t>
            </w:r>
            <w:r w:rsidRPr="000D0BA5">
              <w:rPr>
                <w:sz w:val="18"/>
                <w:szCs w:val="18"/>
              </w:rPr>
              <w:t xml:space="preserve">, nepritariame Kultūros ministerijos siūlymui į Projektą neįtraukti nuostatų, susijusių su kolektyviniu administravimu. Esame įsitikinę, kad kolektyvinis teisių administravimas ženkliai prisideda prie tinkamo ir proporcingo atlygio principo įgyvendinimo. Kadangi Lietuvoje kolektyvinių derybų praktika tik gimsta, o, kaip jau minėta, pavieniai autoriai ir atlikėjai neturi faktinių galimybių ginti savo interesų, autorius ir atlikėjus vienijančios kolektyvinio administravimo asociacijos yra tapę autorių ir atlikėjų atstovėmis derybose su naudotojais. Nenumačius įgyvendinimo mechanizmų įstatyme, tinkamo ir proporcingo atlygio principas vėl liks tik deklaracija, neužtikrinanti autorių ir atlikėjų teisių apsaugos. </w:t>
            </w:r>
          </w:p>
          <w:p w14:paraId="48185E75" w14:textId="77777777" w:rsidR="002436B4" w:rsidRPr="000D0BA5" w:rsidRDefault="002436B4" w:rsidP="002436B4">
            <w:pPr>
              <w:pStyle w:val="Default"/>
              <w:jc w:val="both"/>
              <w:rPr>
                <w:sz w:val="18"/>
                <w:szCs w:val="18"/>
              </w:rPr>
            </w:pPr>
            <w:r w:rsidRPr="000D0BA5">
              <w:rPr>
                <w:i/>
                <w:iCs/>
                <w:sz w:val="18"/>
                <w:szCs w:val="18"/>
              </w:rPr>
              <w:t xml:space="preserve">c) Dėl papildomų internetinių paslaugų kolektyvinio administravimo </w:t>
            </w:r>
          </w:p>
          <w:p w14:paraId="770BBC93" w14:textId="13F32985" w:rsidR="002436B4" w:rsidRPr="004B7716" w:rsidRDefault="002436B4" w:rsidP="002436B4">
            <w:pPr>
              <w:pStyle w:val="Default"/>
              <w:jc w:val="both"/>
              <w:rPr>
                <w:sz w:val="18"/>
                <w:szCs w:val="18"/>
              </w:rPr>
            </w:pPr>
            <w:r w:rsidRPr="000D0BA5">
              <w:rPr>
                <w:sz w:val="18"/>
                <w:szCs w:val="18"/>
              </w:rPr>
              <w:t xml:space="preserve">Darbo grupės parengtame ATGTĮ projekte buvo numatyta, kad papildomos internetinės paslaugos yra privalomai kolektyviai administruojamos ir šis kūrinių naudojimo būdas įtrauktas į ATGTĮ 65 straipsnio 2 dalį. Šį sprendimą Darbo grupė siūlė ne veltui. Atsižvelgiant į papildomų internetinių paslaugų pobūdį ir į tai, kad </w:t>
            </w:r>
            <w:r w:rsidRPr="000D0BA5">
              <w:rPr>
                <w:sz w:val="18"/>
                <w:szCs w:val="18"/>
              </w:rPr>
              <w:lastRenderedPageBreak/>
              <w:t>Direktyva 2019/790 ir atitinkamai Projekto 6 straipsnis (ATGTĮ 151 straipsnis) įtvirtina kilmės šalies principo tokių paslaugų atžvilgiu taikymą, kūrinių naudotojams individualiai susitarti su teisių turėtojais dėl šio kūrinių panaudojimo būdų ypatingai sudėtinga. Analogiškai, ir teisių turėtojams užtikrinti efektyvią savo teisių apsaugą veikiant individualiai būtų kone neįmanoma. Kita vertus, privalomas kolektyvinis administravimas leistų naudotojams pasinaudoti „vieno langeliu“ ir įsigyti visas papildomų internetinių paslaugų teikimui reikalingas teises. Projekte siūlomas papildomų internetinių paslaugų įtraukimas į ATGTĮ 65 straipsnio 1 dalį, kuris numato tik galimybę (bet ne pareigą) šį teisių panaudojimo būdą administruoti kolektyviai, to užtikrinti negali, nes naudotojas niekada nebus tikras, kad įsigijo visas paslaugai teikti reikalingas teises. Atsižvelgiant į tai siūlome grąžinti į Projektą Darbo grupės siūlytą papildomų internetinių paslaugų privalomo kolektyvinio administravimo modelį. Kaip minėjome, su šiuo raštu teikiame LATGA siūlomą ATGTĮ pakeitimo projektą, kuris iš esmės atitinka Darbo grupėje suderintą ATGTĮ projektą ir tinkamai įgyvendina direktyvas.</w:t>
            </w:r>
          </w:p>
        </w:tc>
        <w:tc>
          <w:tcPr>
            <w:tcW w:w="1922" w:type="pct"/>
            <w:vMerge/>
          </w:tcPr>
          <w:p w14:paraId="184E4C31" w14:textId="45E4137C" w:rsidR="002436B4" w:rsidRPr="004B7716" w:rsidRDefault="002436B4" w:rsidP="002436B4">
            <w:pPr>
              <w:jc w:val="both"/>
              <w:rPr>
                <w:rFonts w:ascii="Times New Roman" w:hAnsi="Times New Roman" w:cs="Times New Roman"/>
                <w:color w:val="201F1E"/>
                <w:sz w:val="18"/>
                <w:szCs w:val="18"/>
              </w:rPr>
            </w:pPr>
          </w:p>
        </w:tc>
      </w:tr>
      <w:tr w:rsidR="002436B4" w:rsidRPr="004B7716" w14:paraId="306A31F2" w14:textId="77777777" w:rsidTr="001D5191">
        <w:tc>
          <w:tcPr>
            <w:tcW w:w="1297" w:type="pct"/>
            <w:shd w:val="clear" w:color="auto" w:fill="EEECE1" w:themeFill="background2"/>
          </w:tcPr>
          <w:p w14:paraId="12135B3B" w14:textId="1B66AB41" w:rsidR="002436B4" w:rsidRPr="000A7647"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lastRenderedPageBreak/>
              <w:t>Galima rinkos spraga</w:t>
            </w:r>
          </w:p>
        </w:tc>
        <w:tc>
          <w:tcPr>
            <w:tcW w:w="3703" w:type="pct"/>
            <w:gridSpan w:val="2"/>
            <w:shd w:val="clear" w:color="auto" w:fill="EEECE1" w:themeFill="background2"/>
          </w:tcPr>
          <w:p w14:paraId="05AF4802" w14:textId="0C7BC1EB"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sz w:val="18"/>
                <w:szCs w:val="18"/>
              </w:rPr>
              <w:t>Asociacijos AGATA, AVAKA, LATGA, Lietuvos nepriklaus</w:t>
            </w:r>
            <w:r>
              <w:rPr>
                <w:rFonts w:ascii="Times New Roman" w:hAnsi="Times New Roman" w:cs="Times New Roman"/>
                <w:b/>
                <w:bCs/>
                <w:sz w:val="18"/>
                <w:szCs w:val="18"/>
              </w:rPr>
              <w:t>o</w:t>
            </w:r>
            <w:r w:rsidRPr="004B7716">
              <w:rPr>
                <w:rFonts w:ascii="Times New Roman" w:hAnsi="Times New Roman" w:cs="Times New Roman"/>
                <w:b/>
                <w:bCs/>
                <w:sz w:val="18"/>
                <w:szCs w:val="18"/>
              </w:rPr>
              <w:t>mų prodiuserių asociacija ir Lietuvos kabelinės televizijos asociacija</w:t>
            </w:r>
          </w:p>
        </w:tc>
      </w:tr>
      <w:tr w:rsidR="002436B4" w:rsidRPr="004B7716" w14:paraId="043100D4" w14:textId="77777777" w:rsidTr="00C65CB7">
        <w:tc>
          <w:tcPr>
            <w:tcW w:w="1297" w:type="pct"/>
            <w:shd w:val="clear" w:color="auto" w:fill="EEECE1" w:themeFill="background2"/>
          </w:tcPr>
          <w:p w14:paraId="3B5C4AFE" w14:textId="0FB7B266" w:rsidR="002436B4" w:rsidRPr="000A7647"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t xml:space="preserve">Retransliavimą papildančios internetinės paslaugos </w:t>
            </w:r>
          </w:p>
        </w:tc>
        <w:tc>
          <w:tcPr>
            <w:tcW w:w="1781" w:type="pct"/>
            <w:shd w:val="clear" w:color="auto" w:fill="FFFFFF" w:themeFill="background1"/>
          </w:tcPr>
          <w:p w14:paraId="7D5658EF" w14:textId="206BB078"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Projektą papildyti AGTĮ įtvirtinant privalomąjį kolektyvinį administravimą retransliavimą papildančioms internetinė</w:t>
            </w:r>
            <w:r>
              <w:rPr>
                <w:rFonts w:ascii="Times New Roman" w:hAnsi="Times New Roman" w:cs="Times New Roman"/>
                <w:sz w:val="18"/>
                <w:szCs w:val="18"/>
              </w:rPr>
              <w:t>m</w:t>
            </w:r>
            <w:r w:rsidRPr="004B7716">
              <w:rPr>
                <w:rFonts w:ascii="Times New Roman" w:hAnsi="Times New Roman" w:cs="Times New Roman"/>
                <w:sz w:val="18"/>
                <w:szCs w:val="18"/>
              </w:rPr>
              <w:t xml:space="preserve">s paslaugoms (tai atidėtas ar sustabdytas žiūrėjimas (angl. </w:t>
            </w:r>
            <w:proofErr w:type="spellStart"/>
            <w:r w:rsidRPr="004B7716">
              <w:rPr>
                <w:rFonts w:ascii="Times New Roman" w:hAnsi="Times New Roman" w:cs="Times New Roman"/>
                <w:i/>
                <w:iCs/>
                <w:sz w:val="18"/>
                <w:szCs w:val="18"/>
              </w:rPr>
              <w:t>catch-up</w:t>
            </w:r>
            <w:proofErr w:type="spellEnd"/>
            <w:r w:rsidRPr="004B7716">
              <w:rPr>
                <w:rFonts w:ascii="Times New Roman" w:hAnsi="Times New Roman" w:cs="Times New Roman"/>
                <w:i/>
                <w:iCs/>
                <w:sz w:val="18"/>
                <w:szCs w:val="18"/>
              </w:rPr>
              <w:t xml:space="preserve">, TV </w:t>
            </w:r>
            <w:proofErr w:type="spellStart"/>
            <w:r w:rsidRPr="004B7716">
              <w:rPr>
                <w:rFonts w:ascii="Times New Roman" w:hAnsi="Times New Roman" w:cs="Times New Roman"/>
                <w:i/>
                <w:iCs/>
                <w:sz w:val="18"/>
                <w:szCs w:val="18"/>
              </w:rPr>
              <w:t>live</w:t>
            </w:r>
            <w:proofErr w:type="spellEnd"/>
            <w:r w:rsidRPr="004B7716">
              <w:rPr>
                <w:rFonts w:ascii="Times New Roman" w:hAnsi="Times New Roman" w:cs="Times New Roman"/>
                <w:i/>
                <w:iCs/>
                <w:sz w:val="18"/>
                <w:szCs w:val="18"/>
              </w:rPr>
              <w:t xml:space="preserve"> </w:t>
            </w:r>
            <w:proofErr w:type="spellStart"/>
            <w:r w:rsidRPr="004B7716">
              <w:rPr>
                <w:rFonts w:ascii="Times New Roman" w:hAnsi="Times New Roman" w:cs="Times New Roman"/>
                <w:i/>
                <w:iCs/>
                <w:sz w:val="18"/>
                <w:szCs w:val="18"/>
              </w:rPr>
              <w:t>pause</w:t>
            </w:r>
            <w:proofErr w:type="spellEnd"/>
            <w:r w:rsidRPr="004B7716">
              <w:rPr>
                <w:rFonts w:ascii="Times New Roman" w:hAnsi="Times New Roman" w:cs="Times New Roman"/>
                <w:sz w:val="18"/>
                <w:szCs w:val="18"/>
              </w:rPr>
              <w:t xml:space="preserve">), užsakomosios vaizdo paslaugos (angl. </w:t>
            </w:r>
            <w:proofErr w:type="spellStart"/>
            <w:r w:rsidRPr="004B7716">
              <w:rPr>
                <w:rFonts w:ascii="Times New Roman" w:hAnsi="Times New Roman" w:cs="Times New Roman"/>
                <w:i/>
                <w:iCs/>
                <w:sz w:val="18"/>
                <w:szCs w:val="18"/>
              </w:rPr>
              <w:t>video-on-demand</w:t>
            </w:r>
            <w:proofErr w:type="spellEnd"/>
            <w:r w:rsidRPr="004B7716">
              <w:rPr>
                <w:rFonts w:ascii="Times New Roman" w:hAnsi="Times New Roman" w:cs="Times New Roman"/>
                <w:sz w:val="18"/>
                <w:szCs w:val="18"/>
              </w:rPr>
              <w:t>) ir panašios paslaugos) ir tokių paslaugų sąvoką.</w:t>
            </w:r>
          </w:p>
          <w:p w14:paraId="3FA07903" w14:textId="47D6ED53"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b/>
                <w:bCs/>
                <w:sz w:val="18"/>
                <w:szCs w:val="18"/>
              </w:rPr>
              <w:t xml:space="preserve">Asociacijos </w:t>
            </w:r>
            <w:r>
              <w:rPr>
                <w:rFonts w:ascii="Times New Roman" w:hAnsi="Times New Roman" w:cs="Times New Roman"/>
                <w:b/>
                <w:bCs/>
                <w:sz w:val="18"/>
                <w:szCs w:val="18"/>
              </w:rPr>
              <w:t>AGATA</w:t>
            </w:r>
            <w:r w:rsidRPr="004B7716">
              <w:rPr>
                <w:rFonts w:ascii="Times New Roman" w:hAnsi="Times New Roman" w:cs="Times New Roman"/>
                <w:b/>
                <w:bCs/>
                <w:sz w:val="18"/>
                <w:szCs w:val="18"/>
              </w:rPr>
              <w:t xml:space="preserve"> argumentai:</w:t>
            </w:r>
          </w:p>
          <w:p w14:paraId="068D50CA" w14:textId="77777777" w:rsidR="002436B4" w:rsidRPr="004B7716" w:rsidRDefault="002436B4" w:rsidP="002436B4">
            <w:pPr>
              <w:pStyle w:val="Normal1"/>
              <w:shd w:val="clear" w:color="auto" w:fill="FFFFFF"/>
              <w:spacing w:before="0" w:beforeAutospacing="0" w:after="0" w:afterAutospacing="0"/>
              <w:jc w:val="both"/>
              <w:rPr>
                <w:i/>
                <w:iCs/>
                <w:sz w:val="18"/>
                <w:szCs w:val="18"/>
              </w:rPr>
            </w:pPr>
            <w:r w:rsidRPr="004B7716">
              <w:rPr>
                <w:i/>
                <w:iCs/>
                <w:sz w:val="18"/>
                <w:szCs w:val="18"/>
              </w:rPr>
              <w:t>Dėl retransliavimą papildančių internetinių paslaugų</w:t>
            </w:r>
          </w:p>
          <w:p w14:paraId="3670D564" w14:textId="77777777" w:rsidR="002436B4" w:rsidRDefault="002436B4" w:rsidP="002436B4">
            <w:pPr>
              <w:pStyle w:val="Normal1"/>
              <w:shd w:val="clear" w:color="auto" w:fill="FFFFFF"/>
              <w:spacing w:before="0" w:beforeAutospacing="0" w:after="0" w:afterAutospacing="0"/>
              <w:jc w:val="both"/>
              <w:rPr>
                <w:sz w:val="18"/>
                <w:szCs w:val="18"/>
              </w:rPr>
            </w:pPr>
            <w:r w:rsidRPr="004B7716">
              <w:rPr>
                <w:sz w:val="18"/>
                <w:szCs w:val="18"/>
              </w:rPr>
              <w:t xml:space="preserve">Nesutinkame šio reguliavimo atsisakymu. Ankstesnis su Darbo grupe suderintas reglamentavimas yra ypač aktualus ir reikalingas šios dienos kontekste. Tokių paslaugų aktualumas neabejotinai tampa vis svarbesnis retransliuojančių organizacijų veikloje. Vykdant kūrinių ir gretutinių objektų panaudojimą, kuriama retransliuojančios organizacijos paslaugos pridėtinė vertė (generuojamos papildomos pajamos). Tuo tarpu dėl reguliavimo stokos teisių turėtojai netenka jiems priklausančio atlyginimo bei lieka visiškai neapibrėžtoje padėtyje. Iš ilgametės šių operatorių veiklos stebėsenos </w:t>
            </w:r>
            <w:proofErr w:type="spellStart"/>
            <w:r w:rsidRPr="004B7716">
              <w:rPr>
                <w:sz w:val="18"/>
                <w:szCs w:val="18"/>
              </w:rPr>
              <w:t>teigtina</w:t>
            </w:r>
            <w:proofErr w:type="spellEnd"/>
            <w:r w:rsidRPr="004B7716">
              <w:rPr>
                <w:sz w:val="18"/>
                <w:szCs w:val="18"/>
              </w:rPr>
              <w:t xml:space="preserve">, jog tradicinė retransliavimo veikla ilgainiui persiorientuos į tokių paslaugų teikimą. Suprantame, jog tokio reguliavimo nenumato Transliavimo direktyva 2019/789, visgi ji sprendžia specifinius technologinius klausimus. Atitinkamai visiškai pagrįsta tokiomis aplinkybėmis prisitaikyti prie šiuolaikinių ir ypač aktualių kūrinių panaudojimo būdų bei numatyti teisių turėtojams, be kito ko, ir </w:t>
            </w:r>
            <w:proofErr w:type="spellStart"/>
            <w:r w:rsidRPr="004B7716">
              <w:rPr>
                <w:sz w:val="18"/>
                <w:szCs w:val="18"/>
              </w:rPr>
              <w:t>retransliuotojų</w:t>
            </w:r>
            <w:proofErr w:type="spellEnd"/>
            <w:r w:rsidRPr="004B7716">
              <w:rPr>
                <w:sz w:val="18"/>
                <w:szCs w:val="18"/>
              </w:rPr>
              <w:t xml:space="preserve"> atstovams, priimtiną reguliavimą. Toks reglamentavimas yra tikslingas ir savalaikis, atitinkantis rinkos, </w:t>
            </w:r>
            <w:r w:rsidRPr="004B7716">
              <w:rPr>
                <w:sz w:val="18"/>
                <w:szCs w:val="18"/>
              </w:rPr>
              <w:lastRenderedPageBreak/>
              <w:t>technologines aktualijas bei teisių turėtojų bei naudotojų interesus. Mūsų įsitikinimu, platesnio reguliavimo direktyva nedraudžia, ypač turint omenyje, jog buvo rastas naudotojams ir teisių turėtojams subalansuotas sprendimas, kuris Darbo grupėje buvo suderintas, bet galutiniame rezultate atmestas. Pažymėtina, jog Transliavimo direktyva 2019/789 buvo priimta dar 2019 m., o technologinių procesų plėtra yra sparčiai pažengusi ir kelia vis naujus sunkumus, siekiant tinkamo autorių ir gretutinių teisių įgyvendinimo. Nekelia abejonių ir tai, jog šiuo atveju (kaip ir retransliavime) individualus teisių įgyvendinimas yra neįmanomas. O tai reiškia, kad nėra galimybės užtikrinti aukšto teisių turėtojų apsaugos lygio (Transliavimo direktyvos 2019/789 preambulės 5 p.). Papildomai atkreipiame dėmesį, jog pagal Direktyvos 2006/115/EB preambulės 4 p. autorių teisių ir gretutinių teisių apsauga turi prisitaikyti prie tokių naujų ekonominių pokyčių, kaip naujos panaudojimo formos. Be to, Direktyvos 2001/29/EB preambulės 5 p. nurodyta, jog technologijų plėtra padaugino ir paįvairino kūrybos, gamybos ir naudojimo kryptis. Nors ir nereikia jokių naujų intelektinės nuosavybės apsaugos koncepcijų, galiojantys autorių teisių ir gretutinių teisių įstatymai turėtų būti pakeisti ir papildyti, kad atitinkamai atspindėtų ekonomikos realybes, pavyzdžiui, naujas naudojimo formas. Atsižvelgiant į tai, prašome į paskutinę Projekto versiją įtraukti su Darbo grupe suderintas nuostatas dėl retransliavimą papildančių internetinių paslaugų (pagal ankstesnį projektą su 2021 m. kovo 5 d. AGATA pastabomis).</w:t>
            </w:r>
            <w:r>
              <w:rPr>
                <w:sz w:val="18"/>
                <w:szCs w:val="18"/>
              </w:rPr>
              <w:t xml:space="preserve"> </w:t>
            </w:r>
          </w:p>
          <w:p w14:paraId="41F321C3" w14:textId="77777777" w:rsidR="002436B4" w:rsidRDefault="002436B4" w:rsidP="002436B4">
            <w:pPr>
              <w:pStyle w:val="Normal1"/>
              <w:shd w:val="clear" w:color="auto" w:fill="FFFFFF"/>
              <w:spacing w:before="0" w:beforeAutospacing="0" w:after="0" w:afterAutospacing="0"/>
              <w:jc w:val="both"/>
              <w:rPr>
                <w:b/>
                <w:bCs/>
                <w:sz w:val="18"/>
                <w:szCs w:val="18"/>
              </w:rPr>
            </w:pPr>
            <w:r w:rsidRPr="00294AD2">
              <w:rPr>
                <w:b/>
                <w:bCs/>
                <w:sz w:val="18"/>
                <w:szCs w:val="18"/>
              </w:rPr>
              <w:t>Asociacijos AVAKA argumentai:</w:t>
            </w:r>
            <w:r>
              <w:rPr>
                <w:b/>
                <w:bCs/>
                <w:sz w:val="18"/>
                <w:szCs w:val="18"/>
              </w:rPr>
              <w:t xml:space="preserve"> </w:t>
            </w:r>
          </w:p>
          <w:p w14:paraId="1F886170" w14:textId="1E694BA2" w:rsidR="002436B4" w:rsidRDefault="002436B4" w:rsidP="002436B4">
            <w:pPr>
              <w:pStyle w:val="Normal1"/>
              <w:shd w:val="clear" w:color="auto" w:fill="FFFFFF"/>
              <w:spacing w:before="0" w:beforeAutospacing="0" w:after="0" w:afterAutospacing="0"/>
              <w:jc w:val="both"/>
              <w:rPr>
                <w:color w:val="000000"/>
                <w:sz w:val="18"/>
                <w:szCs w:val="18"/>
                <w:bdr w:val="none" w:sz="0" w:space="0" w:color="auto" w:frame="1"/>
                <w:lang w:eastAsia="en-GB"/>
              </w:rPr>
            </w:pPr>
            <w:r w:rsidRPr="008D3158">
              <w:rPr>
                <w:color w:val="000000"/>
                <w:sz w:val="18"/>
                <w:szCs w:val="18"/>
                <w:bdr w:val="none" w:sz="0" w:space="0" w:color="auto" w:frame="1"/>
                <w:lang w:eastAsia="en-GB"/>
              </w:rPr>
              <w:t xml:space="preserve">20. AVAKA vertinimu, ši nuostata itin svarbi ne tik realiam DSM Direktyvos 18 str. įgyvendinimui, bet ir šiuo metu rinkoje esančios probleminės situacijos išsprendimui – nors šiuo metu daugelis </w:t>
            </w:r>
            <w:proofErr w:type="spellStart"/>
            <w:r w:rsidRPr="008D3158">
              <w:rPr>
                <w:color w:val="000000"/>
                <w:sz w:val="18"/>
                <w:szCs w:val="18"/>
                <w:bdr w:val="none" w:sz="0" w:space="0" w:color="auto" w:frame="1"/>
                <w:lang w:eastAsia="en-GB"/>
              </w:rPr>
              <w:t>retransliuotojų</w:t>
            </w:r>
            <w:proofErr w:type="spellEnd"/>
            <w:r w:rsidRPr="008D3158">
              <w:rPr>
                <w:color w:val="000000"/>
                <w:sz w:val="18"/>
                <w:szCs w:val="18"/>
                <w:bdr w:val="none" w:sz="0" w:space="0" w:color="auto" w:frame="1"/>
                <w:lang w:eastAsia="en-GB"/>
              </w:rPr>
              <w:t xml:space="preserve"> turi technologines galimybes teikti retransliavimą papildančias paslaugas (atidėtas žiūrėjimas, sustabdymas ir kt.), šie ūkio subjektai neturi jokių praktinių galimybių gauti visų teisių turėtojų sutikimą. &lt;...&gt;</w:t>
            </w:r>
            <w:r>
              <w:rPr>
                <w:color w:val="000000"/>
                <w:sz w:val="18"/>
                <w:szCs w:val="18"/>
                <w:bdr w:val="none" w:sz="0" w:space="0" w:color="auto" w:frame="1"/>
                <w:lang w:eastAsia="en-GB"/>
              </w:rPr>
              <w:t xml:space="preserve"> </w:t>
            </w:r>
            <w:r w:rsidRPr="008D3158">
              <w:rPr>
                <w:color w:val="000000"/>
                <w:sz w:val="18"/>
                <w:szCs w:val="18"/>
                <w:bdr w:val="none" w:sz="0" w:space="0" w:color="auto" w:frame="1"/>
                <w:lang w:eastAsia="en-GB"/>
              </w:rPr>
              <w:t xml:space="preserve">21. Tokiu būdu, autorių ir gretutinių teisių turėtojai apskritai negauna </w:t>
            </w:r>
            <w:r>
              <w:rPr>
                <w:color w:val="000000"/>
                <w:sz w:val="18"/>
                <w:szCs w:val="18"/>
                <w:bdr w:val="none" w:sz="0" w:space="0" w:color="auto" w:frame="1"/>
                <w:lang w:eastAsia="en-GB"/>
              </w:rPr>
              <w:t>jokio atlyginimo už šį technologijų pažangos nulemtą kūrinių ir gretutinių teisių objektų naudojimo būdą.</w:t>
            </w:r>
          </w:p>
          <w:p w14:paraId="457D2F0B" w14:textId="21DCE3D9" w:rsidR="002436B4" w:rsidRDefault="002436B4" w:rsidP="002436B4">
            <w:pPr>
              <w:pStyle w:val="Normal1"/>
              <w:shd w:val="clear" w:color="auto" w:fill="FFFFFF"/>
              <w:spacing w:before="0" w:beforeAutospacing="0" w:after="0" w:afterAutospacing="0"/>
              <w:jc w:val="both"/>
              <w:rPr>
                <w:color w:val="000000"/>
                <w:sz w:val="18"/>
                <w:szCs w:val="18"/>
                <w:bdr w:val="none" w:sz="0" w:space="0" w:color="auto" w:frame="1"/>
                <w:lang w:eastAsia="en-GB"/>
              </w:rPr>
            </w:pPr>
            <w:r w:rsidRPr="00276CB4">
              <w:rPr>
                <w:b/>
                <w:bCs/>
                <w:sz w:val="18"/>
                <w:szCs w:val="18"/>
              </w:rPr>
              <w:t>Lietuvos kabelinės televizijos asociacijos argumentai:</w:t>
            </w:r>
          </w:p>
          <w:p w14:paraId="611CD61F" w14:textId="77777777" w:rsidR="002436B4" w:rsidRDefault="002436B4" w:rsidP="002436B4">
            <w:pPr>
              <w:jc w:val="both"/>
              <w:rPr>
                <w:rFonts w:ascii="Times New Roman" w:hAnsi="Times New Roman" w:cs="Times New Roman"/>
                <w:sz w:val="18"/>
                <w:szCs w:val="18"/>
              </w:rPr>
            </w:pPr>
            <w:r w:rsidRPr="009B3AAB">
              <w:rPr>
                <w:rFonts w:ascii="Times New Roman" w:hAnsi="Times New Roman" w:cs="Times New Roman"/>
                <w:sz w:val="18"/>
                <w:szCs w:val="18"/>
              </w:rPr>
              <w:t xml:space="preserve">Būtina nurodyti ir retransliavimą papildančias paslaugas, kadangi šios paslaugos yra atskirtos nuo retransliavimo, o teisių turėtojų leidimas šioms paslaugoms teikti turėtų būti gaunamas tokiu pat būdu, kaip ir retransliavimui. </w:t>
            </w:r>
            <w:proofErr w:type="spellStart"/>
            <w:r w:rsidRPr="009B3AAB">
              <w:rPr>
                <w:rFonts w:ascii="Times New Roman" w:hAnsi="Times New Roman" w:cs="Times New Roman"/>
                <w:sz w:val="18"/>
                <w:szCs w:val="18"/>
              </w:rPr>
              <w:t>Retransliuotojai</w:t>
            </w:r>
            <w:proofErr w:type="spellEnd"/>
            <w:r w:rsidRPr="009B3AAB">
              <w:rPr>
                <w:rFonts w:ascii="Times New Roman" w:hAnsi="Times New Roman" w:cs="Times New Roman"/>
                <w:sz w:val="18"/>
                <w:szCs w:val="18"/>
              </w:rPr>
              <w:t xml:space="preserve"> turi įsigyti teisių turėtojų leidimus retransliavimui ir retransliavimą papildančių paslaugų teikimui vienodomis sąlygomis. Kadangi teikiant retransliavimą papildančias  paslaugas yra naudojamas  tas pats turinys (tokie patys kūriniai ir </w:t>
            </w:r>
            <w:r w:rsidRPr="009B3AAB">
              <w:rPr>
                <w:rFonts w:ascii="Times New Roman" w:hAnsi="Times New Roman" w:cs="Times New Roman"/>
                <w:sz w:val="18"/>
                <w:szCs w:val="18"/>
              </w:rPr>
              <w:lastRenderedPageBreak/>
              <w:t>gretutinių teisių objektai), kaip ir vykdant retransliavimą, todėl retransliavimą</w:t>
            </w:r>
            <w:r>
              <w:rPr>
                <w:rFonts w:ascii="Times New Roman" w:hAnsi="Times New Roman" w:cs="Times New Roman"/>
                <w:sz w:val="18"/>
                <w:szCs w:val="18"/>
              </w:rPr>
              <w:t xml:space="preserve"> </w:t>
            </w:r>
            <w:r w:rsidRPr="009B3AAB">
              <w:rPr>
                <w:rFonts w:ascii="Times New Roman" w:hAnsi="Times New Roman" w:cs="Times New Roman"/>
                <w:sz w:val="18"/>
                <w:szCs w:val="18"/>
              </w:rPr>
              <w:t>papildančių paslaugų teikėjams turi būti taikomas privalomas kolektyvinis administravimas kaip ir retransliavimo atveju.</w:t>
            </w:r>
            <w:r>
              <w:rPr>
                <w:rFonts w:ascii="Times New Roman" w:hAnsi="Times New Roman" w:cs="Times New Roman"/>
                <w:sz w:val="18"/>
                <w:szCs w:val="18"/>
              </w:rPr>
              <w:t xml:space="preserve"> </w:t>
            </w:r>
            <w:r w:rsidRPr="009B3AAB">
              <w:rPr>
                <w:rFonts w:ascii="Times New Roman" w:hAnsi="Times New Roman" w:cs="Times New Roman"/>
                <w:sz w:val="18"/>
                <w:szCs w:val="18"/>
                <w:u w:val="single"/>
              </w:rPr>
              <w:t xml:space="preserve">Retransliavimą papildančios paslaugos yra dar vienas iš kūrinių ir gretutinių teisių objektų panaudojimo būdų ir turi būti numatyta aiški tvarka, kad šias paslaugas teikiantys </w:t>
            </w:r>
            <w:proofErr w:type="spellStart"/>
            <w:r w:rsidRPr="009B3AAB">
              <w:rPr>
                <w:rFonts w:ascii="Times New Roman" w:hAnsi="Times New Roman" w:cs="Times New Roman"/>
                <w:sz w:val="18"/>
                <w:szCs w:val="18"/>
                <w:u w:val="single"/>
              </w:rPr>
              <w:t>retransliuotojai</w:t>
            </w:r>
            <w:proofErr w:type="spellEnd"/>
            <w:r w:rsidRPr="009B3AAB">
              <w:rPr>
                <w:rFonts w:ascii="Times New Roman" w:hAnsi="Times New Roman" w:cs="Times New Roman"/>
                <w:sz w:val="18"/>
                <w:szCs w:val="18"/>
                <w:u w:val="single"/>
              </w:rPr>
              <w:t xml:space="preserve"> gali gauti teisių turėtojų leidimą tik per privalomą kolektyvinį administravimą, nes jiems įsigyti teisių turėtojų leidimą kitokiu būdu neįmanoma.</w:t>
            </w:r>
            <w:r w:rsidRPr="009B3AAB">
              <w:rPr>
                <w:rFonts w:ascii="Times New Roman" w:hAnsi="Times New Roman" w:cs="Times New Roman"/>
                <w:sz w:val="18"/>
                <w:szCs w:val="18"/>
              </w:rPr>
              <w:t xml:space="preserve">  Čia norėtume pabrėžti, kad iš KM susirašinėjimo su EK  šiuo klausimu, mes sprendžiame, jog EK atstovai nesuprato apie kokias paslaugas buvo teiraujamasi, nes jie savo aiškinimuose  nuolat grįždavo prie transliuotojų teikiamų papildomų internetinių paslaugų. Tačiau EK nurodė, kad valstybės gali įvesti privalomąjį kolektyvinį administravimą signalų platintojams, kas ir yra padaryta 65 str. antros dalies 3) punkte. Direktyva tiesiog nenumato, kad </w:t>
            </w:r>
            <w:proofErr w:type="spellStart"/>
            <w:r w:rsidRPr="009B3AAB">
              <w:rPr>
                <w:rFonts w:ascii="Times New Roman" w:hAnsi="Times New Roman" w:cs="Times New Roman"/>
                <w:sz w:val="18"/>
                <w:szCs w:val="18"/>
              </w:rPr>
              <w:t>retransliuotojai</w:t>
            </w:r>
            <w:proofErr w:type="spellEnd"/>
            <w:r w:rsidRPr="009B3AAB">
              <w:rPr>
                <w:rFonts w:ascii="Times New Roman" w:hAnsi="Times New Roman" w:cs="Times New Roman"/>
                <w:sz w:val="18"/>
                <w:szCs w:val="18"/>
              </w:rPr>
              <w:t xml:space="preserve"> gali teikti retransliavimą papildančias paslaugas, todėl KM nepavyko iš EK gauti aiškaus atsakymo. Šiuo remiantis  siūlome su retransliavimą papildančias paslaugas teikiančiais </w:t>
            </w:r>
            <w:proofErr w:type="spellStart"/>
            <w:r w:rsidRPr="009B3AAB">
              <w:rPr>
                <w:rFonts w:ascii="Times New Roman" w:hAnsi="Times New Roman" w:cs="Times New Roman"/>
                <w:sz w:val="18"/>
                <w:szCs w:val="18"/>
              </w:rPr>
              <w:t>retransliuotojais</w:t>
            </w:r>
            <w:proofErr w:type="spellEnd"/>
            <w:r w:rsidRPr="009B3AAB">
              <w:rPr>
                <w:rFonts w:ascii="Times New Roman" w:hAnsi="Times New Roman" w:cs="Times New Roman"/>
                <w:sz w:val="18"/>
                <w:szCs w:val="18"/>
              </w:rPr>
              <w:t xml:space="preserve">  elgtis taip, kaip su signalų  platintojų atveju.</w:t>
            </w:r>
          </w:p>
          <w:p w14:paraId="398DD5B2" w14:textId="77777777" w:rsidR="002436B4" w:rsidRPr="00162E3A" w:rsidRDefault="002436B4" w:rsidP="002436B4">
            <w:pPr>
              <w:pStyle w:val="Default"/>
              <w:jc w:val="both"/>
              <w:rPr>
                <w:b/>
                <w:bCs/>
                <w:sz w:val="18"/>
                <w:szCs w:val="18"/>
              </w:rPr>
            </w:pPr>
            <w:r w:rsidRPr="00162E3A">
              <w:rPr>
                <w:b/>
                <w:bCs/>
                <w:sz w:val="18"/>
                <w:szCs w:val="18"/>
              </w:rPr>
              <w:t>Asociacijos LATGA argumentai:</w:t>
            </w:r>
          </w:p>
          <w:p w14:paraId="2A4F5D19" w14:textId="6033AD57" w:rsidR="002436B4" w:rsidRPr="008B6ED6" w:rsidRDefault="002436B4" w:rsidP="002436B4">
            <w:pPr>
              <w:pStyle w:val="Default"/>
              <w:jc w:val="both"/>
              <w:rPr>
                <w:sz w:val="18"/>
                <w:szCs w:val="18"/>
              </w:rPr>
            </w:pPr>
            <w:r w:rsidRPr="008B6ED6">
              <w:rPr>
                <w:i/>
                <w:iCs/>
                <w:sz w:val="18"/>
                <w:szCs w:val="18"/>
              </w:rPr>
              <w:t xml:space="preserve">b) Dėl retransliavimą papildančių internetinių paslaugų reglamentavimo </w:t>
            </w:r>
          </w:p>
          <w:p w14:paraId="5EB5C106" w14:textId="44EA5F03" w:rsidR="002436B4" w:rsidRPr="004B7716" w:rsidRDefault="002436B4" w:rsidP="008B6ED6">
            <w:pPr>
              <w:pStyle w:val="Default"/>
              <w:jc w:val="both"/>
              <w:rPr>
                <w:sz w:val="18"/>
                <w:szCs w:val="18"/>
              </w:rPr>
            </w:pPr>
            <w:r w:rsidRPr="000D0BA5">
              <w:rPr>
                <w:sz w:val="18"/>
                <w:szCs w:val="18"/>
              </w:rPr>
              <w:t>Darbo grupė suderino bei pateikė Kultūros ministerijai siūlymą ir ATGTĮ projekto tekstą, kuris sureguliuotų šiuo metu rinkoje egzistuojančius, tačiau galiojančio įstatymo nereglamentuojamus, teisinius santykius, susijusius su retransliavimą papildančiomis internetinėmis paslaugomis (pvz. „</w:t>
            </w:r>
            <w:proofErr w:type="spellStart"/>
            <w:r w:rsidRPr="000D0BA5">
              <w:rPr>
                <w:i/>
                <w:iCs/>
                <w:sz w:val="18"/>
                <w:szCs w:val="18"/>
              </w:rPr>
              <w:t>catch-up</w:t>
            </w:r>
            <w:proofErr w:type="spellEnd"/>
            <w:r w:rsidRPr="000D0BA5">
              <w:rPr>
                <w:i/>
                <w:iCs/>
                <w:sz w:val="18"/>
                <w:szCs w:val="18"/>
              </w:rPr>
              <w:t>“, „</w:t>
            </w:r>
            <w:proofErr w:type="spellStart"/>
            <w:r w:rsidRPr="000D0BA5">
              <w:rPr>
                <w:i/>
                <w:iCs/>
                <w:sz w:val="18"/>
                <w:szCs w:val="18"/>
              </w:rPr>
              <w:t>time-shifting</w:t>
            </w:r>
            <w:proofErr w:type="spellEnd"/>
            <w:r w:rsidRPr="000D0BA5">
              <w:rPr>
                <w:sz w:val="18"/>
                <w:szCs w:val="18"/>
              </w:rPr>
              <w:t xml:space="preserve">“). Svarbu paminėti, kad tokio naujo reguliavimo poreikį pripažino ir kūrinių naudotojai (pvz. </w:t>
            </w:r>
            <w:proofErr w:type="spellStart"/>
            <w:r w:rsidRPr="000D0BA5">
              <w:rPr>
                <w:sz w:val="18"/>
                <w:szCs w:val="18"/>
              </w:rPr>
              <w:t>retransliuotojai</w:t>
            </w:r>
            <w:proofErr w:type="spellEnd"/>
            <w:r w:rsidRPr="000D0BA5">
              <w:rPr>
                <w:sz w:val="18"/>
                <w:szCs w:val="18"/>
              </w:rPr>
              <w:t xml:space="preserve">), ir autorius bei gretutinių teisių turėtojų atstovai. Siekdama išspręsti praktikoje kylančias problemas Darbo grupė pasiūlė tokį šių paslaugų apibrėžimą bei administravimo mechanizmą, kuris, iš vienos pusės, užtikrintų teisių turėtojų interesų apsaugą bei tinkamo atlygio už naudojimąsi jų kūriniais gavimą, o iš kitos pusės, naudotojų interesų apsaugą. Nepaisant šio visų rinkos dalyvių bendro sutarimo, Kultūros ministerija nederindama to su Darbo grupės nariais neįtraukė retransliavimą papildančių internetinių paslaugų reglamentavimo į Projektą. Vienintelis Kultūros ministerijos paaiškinimas buvo išsakytas 2021-04-21 Kultūros ministerijos atstovės </w:t>
            </w:r>
            <w:proofErr w:type="spellStart"/>
            <w:r w:rsidRPr="000D0BA5">
              <w:rPr>
                <w:sz w:val="18"/>
                <w:szCs w:val="18"/>
              </w:rPr>
              <w:t>el.laiške</w:t>
            </w:r>
            <w:proofErr w:type="spellEnd"/>
            <w:r w:rsidRPr="000D0BA5">
              <w:rPr>
                <w:sz w:val="18"/>
                <w:szCs w:val="18"/>
              </w:rPr>
              <w:t xml:space="preserve"> Darbo grupės nariams, teigiant, kad „</w:t>
            </w:r>
            <w:r w:rsidRPr="000D0BA5">
              <w:rPr>
                <w:i/>
                <w:iCs/>
                <w:sz w:val="18"/>
                <w:szCs w:val="18"/>
              </w:rPr>
              <w:t>direktyva to nenumato</w:t>
            </w:r>
            <w:r w:rsidRPr="000D0BA5">
              <w:rPr>
                <w:sz w:val="18"/>
                <w:szCs w:val="18"/>
              </w:rPr>
              <w:t xml:space="preserve">“ ir referuojant į Europos Komisijos atstovės asmeninę nuomonę, kurios pateikimo kontekstas yra neaiškus. LATGA sutinka, kad nei Direktyva 2019/790, nei 2019 m. balandžio 17 d. Europos Parlamento ir Tarybos </w:t>
            </w:r>
            <w:r w:rsidRPr="000D0BA5">
              <w:rPr>
                <w:sz w:val="18"/>
                <w:szCs w:val="18"/>
              </w:rPr>
              <w:lastRenderedPageBreak/>
              <w:t>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(toliau – Direktyva 2019/790) nereglamentuoja su retransliavimą papildančiomis internetinėmis paslaugomis susijusių teisinių santykių. Tačiau nėra pagrįsta Kultūros ministerijos pozicija, kad šios direktyvos ar kitos Europos Sąjungos teisės normos draudžia Darbo grupės pasiūlytą reglamentavimą. Tai, kad perkeliama direktyva nereguliuoja teisinio santykio, nereiškia, kad valstybė narė, keisdama savo nacionalinį teisės aktą, neturi teisės papildyti jį direktyvai neprieštaraujančiomis normomis. Tuo labiau, kad Projekte numatoma kitų, iš direktyvų nekylančių, pakeitimų (pvz. Projekto 8 ir 9 straipsniai). Kadangi Darbo grupė rengė ATGTĮ projektą, kurį svarstys įvairios Lietuvos Respublikos institucijos, o galų gale Seimas spręs dėl priėmimo, yra tikslinga tuo pačiu į projektą įtraukti ir kitas, nebūtinai tiesiogiai iš perkeliamų direktyvų, išplaukiančias nuostatas, ypač, jei jos aktualios visuomenei. Tokiu būdu užtikrinami Lietuvos Respublikos teisėkūros pagrindų įstatymo 3 straipsnyje įtvirtinti efektyvumo ir sistemiškumo principai. Atsižvelgiant į tai, kas nurodyta aukščiau, kviečiame Kultūros ministeriją įtraukti Darbo grupės siūlytą retransliavimą papildančių internetinių paslaugų reglamentavimą į Projektą.</w:t>
            </w:r>
          </w:p>
        </w:tc>
        <w:tc>
          <w:tcPr>
            <w:tcW w:w="1922" w:type="pct"/>
          </w:tcPr>
          <w:p w14:paraId="1BAAA71F" w14:textId="18EC541C"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b/>
                <w:bCs/>
                <w:color w:val="201F1E"/>
                <w:sz w:val="18"/>
                <w:szCs w:val="18"/>
              </w:rPr>
              <w:lastRenderedPageBreak/>
              <w:t>Neatsižvelgta. Nes</w:t>
            </w:r>
            <w:r w:rsidRPr="004B7716">
              <w:rPr>
                <w:rFonts w:ascii="Times New Roman" w:hAnsi="Times New Roman" w:cs="Times New Roman"/>
                <w:b/>
                <w:sz w:val="18"/>
                <w:szCs w:val="18"/>
              </w:rPr>
              <w:t>uderinta darbo tvarka</w:t>
            </w:r>
          </w:p>
          <w:p w14:paraId="3B087C69" w14:textId="77777777" w:rsidR="002436B4" w:rsidRPr="004B7716" w:rsidRDefault="002436B4" w:rsidP="002436B4">
            <w:pPr>
              <w:pStyle w:val="Default"/>
              <w:jc w:val="both"/>
              <w:rPr>
                <w:bCs/>
                <w:sz w:val="18"/>
                <w:szCs w:val="18"/>
              </w:rPr>
            </w:pPr>
            <w:r w:rsidRPr="004B7716">
              <w:rPr>
                <w:bCs/>
                <w:sz w:val="18"/>
                <w:szCs w:val="18"/>
              </w:rPr>
              <w:t>Pagal esamą reglamentavimą ir Projekto nuostatas tokios paslaugos gali būti teikiamos ir leidimai gaunami individualių sutarčių pagrindu (kaip yra rinkoje dabar) arba savanoriško kolektyvinio administravimo būdu.</w:t>
            </w:r>
          </w:p>
          <w:p w14:paraId="7EFBE7F0" w14:textId="77777777" w:rsidR="002436B4" w:rsidRDefault="002436B4" w:rsidP="002436B4">
            <w:pPr>
              <w:pStyle w:val="Default"/>
              <w:jc w:val="both"/>
              <w:rPr>
                <w:bCs/>
                <w:sz w:val="18"/>
                <w:szCs w:val="18"/>
              </w:rPr>
            </w:pPr>
          </w:p>
          <w:p w14:paraId="6E1733F1" w14:textId="38291C30" w:rsidR="002436B4" w:rsidRPr="004B7716" w:rsidRDefault="002436B4" w:rsidP="002436B4">
            <w:pPr>
              <w:pStyle w:val="Default"/>
              <w:jc w:val="both"/>
              <w:rPr>
                <w:bCs/>
                <w:sz w:val="18"/>
                <w:szCs w:val="18"/>
              </w:rPr>
            </w:pPr>
            <w:r w:rsidRPr="004B7716">
              <w:rPr>
                <w:bCs/>
                <w:sz w:val="18"/>
                <w:szCs w:val="18"/>
              </w:rPr>
              <w:t>Tokios paslaugos negali būti priskiriam</w:t>
            </w:r>
            <w:r>
              <w:rPr>
                <w:bCs/>
                <w:sz w:val="18"/>
                <w:szCs w:val="18"/>
              </w:rPr>
              <w:t>o</w:t>
            </w:r>
            <w:r w:rsidRPr="004B7716">
              <w:rPr>
                <w:bCs/>
                <w:sz w:val="18"/>
                <w:szCs w:val="18"/>
              </w:rPr>
              <w:t xml:space="preserve">s retransliavimui pagal Direktyvą 789, nes atidėtas žiūrėjimas nėra „vienalaikis“, o tai esminis retransliavimo paslaugos požymis. Todėl negali būti taikomas ir teisinis režimas, numatytas retransliavimo paslaugoms Direktyvoje 789 (privalomas kolektyvinis teisių administravimas). </w:t>
            </w:r>
          </w:p>
          <w:p w14:paraId="41A76195" w14:textId="20FDDAC0" w:rsidR="002436B4" w:rsidRPr="004B7716" w:rsidRDefault="002436B4" w:rsidP="002436B4">
            <w:pPr>
              <w:jc w:val="both"/>
              <w:rPr>
                <w:rFonts w:ascii="Times New Roman" w:eastAsia="Calibri" w:hAnsi="Times New Roman" w:cs="Times New Roman"/>
                <w:color w:val="000000" w:themeColor="text1"/>
                <w:sz w:val="18"/>
                <w:szCs w:val="18"/>
              </w:rPr>
            </w:pPr>
            <w:r w:rsidRPr="004B7716">
              <w:rPr>
                <w:rFonts w:ascii="Times New Roman" w:eastAsia="Calibri" w:hAnsi="Times New Roman" w:cs="Times New Roman"/>
                <w:color w:val="000000" w:themeColor="text1"/>
                <w:sz w:val="18"/>
                <w:szCs w:val="18"/>
              </w:rPr>
              <w:t>Projekto rengėjai neįžvelgia tokio siūlomo naujo reguliavimo sąsajų su perkeliamomis Direktyvomis ir siūlo šią galimą rinkos spragą spręsti praktikos (savaiminio rinkos reguliavimo) priemonėmis, o ne Įstatymo pataisomis, arba palaukti, kol bus suderinta ir priimta Pasaulinės intelektinės nuosavybės organizacijos rengiama Transliuojančiųjų organizacijų apsaugos sutartis.</w:t>
            </w:r>
          </w:p>
          <w:p w14:paraId="198FEDED" w14:textId="77777777" w:rsidR="002436B4" w:rsidRPr="004B7716" w:rsidRDefault="002436B4" w:rsidP="002436B4">
            <w:pPr>
              <w:pStyle w:val="Default"/>
              <w:jc w:val="both"/>
              <w:rPr>
                <w:b/>
                <w:bCs/>
                <w:sz w:val="18"/>
                <w:szCs w:val="18"/>
              </w:rPr>
            </w:pPr>
          </w:p>
          <w:p w14:paraId="3D636980" w14:textId="77777777" w:rsidR="002436B4" w:rsidRPr="004B7716" w:rsidRDefault="002436B4" w:rsidP="002436B4">
            <w:pPr>
              <w:jc w:val="both"/>
              <w:rPr>
                <w:rFonts w:ascii="Times New Roman" w:hAnsi="Times New Roman" w:cs="Times New Roman"/>
                <w:b/>
                <w:bCs/>
                <w:color w:val="201F1E"/>
                <w:sz w:val="18"/>
                <w:szCs w:val="18"/>
              </w:rPr>
            </w:pPr>
          </w:p>
          <w:p w14:paraId="7DBAD958" w14:textId="77777777"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3EF49BF7" w14:textId="77777777" w:rsidTr="001D5191">
        <w:tc>
          <w:tcPr>
            <w:tcW w:w="1297" w:type="pct"/>
            <w:shd w:val="clear" w:color="auto" w:fill="EEECE1" w:themeFill="background2"/>
          </w:tcPr>
          <w:p w14:paraId="5E6B866E" w14:textId="2FBC7D70" w:rsidR="002436B4" w:rsidRPr="004B7716"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lastRenderedPageBreak/>
              <w:t>Direktyvų perkėlimo vizija</w:t>
            </w:r>
          </w:p>
        </w:tc>
        <w:tc>
          <w:tcPr>
            <w:tcW w:w="3703" w:type="pct"/>
            <w:gridSpan w:val="2"/>
            <w:shd w:val="clear" w:color="auto" w:fill="EEECE1" w:themeFill="background2"/>
          </w:tcPr>
          <w:p w14:paraId="500A8747" w14:textId="2C51AAE6"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sz w:val="18"/>
                <w:szCs w:val="18"/>
              </w:rPr>
              <w:t>Lietuvos meno kūrėjų asociacija</w:t>
            </w:r>
          </w:p>
        </w:tc>
      </w:tr>
      <w:tr w:rsidR="002436B4" w:rsidRPr="004B7716" w14:paraId="62F5A6DB" w14:textId="77777777" w:rsidTr="00C65CB7">
        <w:tc>
          <w:tcPr>
            <w:tcW w:w="1297" w:type="pct"/>
            <w:shd w:val="clear" w:color="auto" w:fill="EEECE1" w:themeFill="background2"/>
          </w:tcPr>
          <w:p w14:paraId="2C4A1628" w14:textId="77777777" w:rsidR="002436B4" w:rsidRPr="004B7716" w:rsidRDefault="002436B4" w:rsidP="002436B4">
            <w:pPr>
              <w:rPr>
                <w:rFonts w:ascii="Times New Roman" w:hAnsi="Times New Roman" w:cs="Times New Roman"/>
                <w:b/>
                <w:bCs/>
                <w:sz w:val="18"/>
                <w:szCs w:val="18"/>
              </w:rPr>
            </w:pPr>
          </w:p>
        </w:tc>
        <w:tc>
          <w:tcPr>
            <w:tcW w:w="1781" w:type="pct"/>
            <w:shd w:val="clear" w:color="auto" w:fill="FFFFFF" w:themeFill="background1"/>
          </w:tcPr>
          <w:p w14:paraId="59DB253B" w14:textId="2A0B4F23"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Konkrečių pastabų Projektui nepateikė. Pateikė rezoliuciją, kad minėtų direktyvų perkėlimas:</w:t>
            </w:r>
          </w:p>
          <w:p w14:paraId="473040B2"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užtikrintų teisę gauti atlyginimą už kiekvieną kūrinio panaudojimo būdą, o vienkartinis atlyginimas būtų mokamas tik tiesiogiai Įstatyme numatytais atvejais;</w:t>
            </w:r>
          </w:p>
          <w:p w14:paraId="212EB499"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xml:space="preserve">-  užtikrintų, kad kolektyviai administruojamos teisės ir už jas gaunamas autorinis atlyginimas būtų neatšaukiamos ir neperduodamos; </w:t>
            </w:r>
          </w:p>
          <w:p w14:paraId="17D31372"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užtikrintų, jog audiovizualinių kūrinių autoriai išlaikytų neatšaukiamą teisę gauti teisingą atlyginimą už bet kokį audiovizualinio kūrinio panaudojimą;</w:t>
            </w:r>
          </w:p>
          <w:p w14:paraId="179DC94B"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xml:space="preserve"> - užtikrintų, jog kolektyvinis administravimas būtų pagrindinė priemonė įgyvendinti tinkamo ir proporcingo atlyginimo principus;</w:t>
            </w:r>
          </w:p>
          <w:p w14:paraId="6F42D3C9"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užtikrintų, kad autoriams būtų teisingai atlyginama už naujus kūrinių panaudojimo būdus (</w:t>
            </w:r>
            <w:r w:rsidRPr="004B7716">
              <w:rPr>
                <w:rFonts w:ascii="Times New Roman" w:hAnsi="Times New Roman" w:cs="Times New Roman"/>
                <w:i/>
                <w:iCs/>
                <w:sz w:val="18"/>
                <w:szCs w:val="18"/>
              </w:rPr>
              <w:t xml:space="preserve">TV </w:t>
            </w:r>
            <w:proofErr w:type="spellStart"/>
            <w:r w:rsidRPr="004B7716">
              <w:rPr>
                <w:rFonts w:ascii="Times New Roman" w:hAnsi="Times New Roman" w:cs="Times New Roman"/>
                <w:i/>
                <w:iCs/>
                <w:sz w:val="18"/>
                <w:szCs w:val="18"/>
              </w:rPr>
              <w:t>catch-up</w:t>
            </w:r>
            <w:proofErr w:type="spellEnd"/>
            <w:r w:rsidRPr="004B7716">
              <w:rPr>
                <w:rFonts w:ascii="Times New Roman" w:hAnsi="Times New Roman" w:cs="Times New Roman"/>
                <w:i/>
                <w:iCs/>
                <w:sz w:val="18"/>
                <w:szCs w:val="18"/>
              </w:rPr>
              <w:t xml:space="preserve">, VOD, </w:t>
            </w:r>
            <w:proofErr w:type="spellStart"/>
            <w:r w:rsidRPr="004B7716">
              <w:rPr>
                <w:rFonts w:ascii="Times New Roman" w:hAnsi="Times New Roman" w:cs="Times New Roman"/>
                <w:i/>
                <w:iCs/>
                <w:sz w:val="18"/>
                <w:szCs w:val="18"/>
              </w:rPr>
              <w:t>time</w:t>
            </w:r>
            <w:proofErr w:type="spellEnd"/>
            <w:r w:rsidRPr="004B7716">
              <w:rPr>
                <w:rFonts w:ascii="Times New Roman" w:hAnsi="Times New Roman" w:cs="Times New Roman"/>
                <w:i/>
                <w:iCs/>
                <w:sz w:val="18"/>
                <w:szCs w:val="18"/>
              </w:rPr>
              <w:t xml:space="preserve"> </w:t>
            </w:r>
            <w:proofErr w:type="spellStart"/>
            <w:r w:rsidRPr="004B7716">
              <w:rPr>
                <w:rFonts w:ascii="Times New Roman" w:hAnsi="Times New Roman" w:cs="Times New Roman"/>
                <w:i/>
                <w:iCs/>
                <w:sz w:val="18"/>
                <w:szCs w:val="18"/>
              </w:rPr>
              <w:t>shifting</w:t>
            </w:r>
            <w:proofErr w:type="spellEnd"/>
            <w:r w:rsidRPr="004B7716">
              <w:rPr>
                <w:rFonts w:ascii="Times New Roman" w:hAnsi="Times New Roman" w:cs="Times New Roman"/>
                <w:i/>
                <w:iCs/>
                <w:sz w:val="18"/>
                <w:szCs w:val="18"/>
              </w:rPr>
              <w:t xml:space="preserve"> ir kt.)</w:t>
            </w:r>
            <w:r w:rsidRPr="004B7716">
              <w:rPr>
                <w:rFonts w:ascii="Times New Roman" w:hAnsi="Times New Roman" w:cs="Times New Roman"/>
                <w:sz w:val="18"/>
                <w:szCs w:val="18"/>
              </w:rPr>
              <w:t>.</w:t>
            </w:r>
          </w:p>
          <w:p w14:paraId="3140D8D8" w14:textId="3E8429C2" w:rsidR="002436B4" w:rsidRPr="004B7716" w:rsidRDefault="002436B4" w:rsidP="002436B4">
            <w:pPr>
              <w:contextualSpacing/>
              <w:jc w:val="both"/>
              <w:rPr>
                <w:rFonts w:ascii="Times New Roman" w:hAnsi="Times New Roman" w:cs="Times New Roman"/>
                <w:sz w:val="18"/>
                <w:szCs w:val="18"/>
              </w:rPr>
            </w:pPr>
          </w:p>
        </w:tc>
        <w:tc>
          <w:tcPr>
            <w:tcW w:w="1922" w:type="pct"/>
          </w:tcPr>
          <w:p w14:paraId="5FBBEBFB" w14:textId="77777777"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Neatsižvelgta. Nes</w:t>
            </w:r>
            <w:r w:rsidRPr="004B7716">
              <w:rPr>
                <w:rFonts w:ascii="Times New Roman" w:hAnsi="Times New Roman" w:cs="Times New Roman"/>
                <w:b/>
                <w:sz w:val="18"/>
                <w:szCs w:val="18"/>
              </w:rPr>
              <w:t>uderinta darbo tvarka</w:t>
            </w:r>
          </w:p>
          <w:p w14:paraId="486DFC28" w14:textId="529784C6" w:rsidR="002436B4" w:rsidRPr="004B7716" w:rsidRDefault="002436B4" w:rsidP="002436B4">
            <w:pPr>
              <w:tabs>
                <w:tab w:val="left" w:pos="2786"/>
              </w:tabs>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sz w:val="18"/>
                <w:szCs w:val="18"/>
              </w:rPr>
              <w:t>Teisė gauti atlyginimą už kiekvieną kūrinio panaudojimo būdą</w:t>
            </w:r>
            <w:r w:rsidRPr="004B7716">
              <w:rPr>
                <w:rFonts w:ascii="Times New Roman" w:hAnsi="Times New Roman" w:cs="Times New Roman"/>
                <w:bCs/>
                <w:sz w:val="18"/>
                <w:szCs w:val="18"/>
              </w:rPr>
              <w:t xml:space="preserve"> jau nustatyta (žr. ATGTĮ 11 straipsnio 3 dalį, 15 straipsnio 3 dalį, 17 straipsnio 1 dalį, 48 straipsnio 2 dalį, 53 straipsnio 4 dalį).</w:t>
            </w:r>
          </w:p>
          <w:p w14:paraId="756A3205" w14:textId="5DA2C50A" w:rsidR="002436B4" w:rsidRPr="004B7716" w:rsidRDefault="002436B4" w:rsidP="002436B4">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t xml:space="preserve">Vienkartinis atlygis pagal Direktyvos 790 73 konstatuojamąją dalį taip pat gali būti laikomas proporcingu atlygiu ir neturėtų būti imperatyvia taisykle. Galiojantis reguliavimas šiuo atveju numato tris būdus, kaip </w:t>
            </w:r>
            <w:r w:rsidRPr="004B7716">
              <w:rPr>
                <w:rFonts w:ascii="Times New Roman" w:hAnsi="Times New Roman" w:cs="Times New Roman"/>
                <w:color w:val="000000"/>
                <w:sz w:val="18"/>
                <w:szCs w:val="18"/>
              </w:rPr>
              <w:t>autorinėje sutartyje gali būti nustatomas autorinis atlyginimas: 1) procentais nuo naudotojo pajamų, gautų už kiekvieną kūrinio naudojimo būdą; 2) konkrečia pinigų suma (t. y. vienkartinis atlyginimas); arba 3) kitu nurodytu būdu (</w:t>
            </w:r>
            <w:r w:rsidRPr="004B7716">
              <w:rPr>
                <w:rFonts w:ascii="Times New Roman" w:hAnsi="Times New Roman" w:cs="Times New Roman"/>
                <w:color w:val="000000"/>
                <w:sz w:val="18"/>
                <w:szCs w:val="18"/>
                <w:bdr w:val="none" w:sz="0" w:space="0" w:color="auto" w:frame="1"/>
                <w:lang w:eastAsia="en-GB"/>
              </w:rPr>
              <w:t xml:space="preserve">žr. Įstatymo 48 straipsnio 2 dalį). Atsižvelgiant į tai, nesiūloma keisti bei griežtinti esamo teisinio reguliavimo, kadangi jis pakankamai užtikrina sutarčių laisvės principą ir Direktyvos 790 nuostatų įgyvendinimą. </w:t>
            </w:r>
          </w:p>
          <w:p w14:paraId="5C848E42" w14:textId="19CD75A7" w:rsidR="002436B4" w:rsidRPr="004B7716" w:rsidRDefault="002436B4" w:rsidP="002436B4">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sz w:val="18"/>
                <w:szCs w:val="18"/>
                <w:bdr w:val="none" w:sz="0" w:space="0" w:color="auto" w:frame="1"/>
                <w:lang w:eastAsia="en-GB"/>
              </w:rPr>
              <w:t>Neatšaukiama teisė į atlygį tiesiogiai</w:t>
            </w:r>
            <w:r w:rsidRPr="004B7716">
              <w:rPr>
                <w:rFonts w:ascii="Times New Roman" w:hAnsi="Times New Roman" w:cs="Times New Roman"/>
                <w:bCs/>
                <w:sz w:val="18"/>
                <w:szCs w:val="18"/>
              </w:rPr>
              <w:t xml:space="preserve"> numatyta </w:t>
            </w:r>
            <w:r w:rsidRPr="004B7716">
              <w:rPr>
                <w:rFonts w:ascii="Times New Roman" w:hAnsi="Times New Roman" w:cs="Times New Roman"/>
                <w:sz w:val="18"/>
                <w:szCs w:val="18"/>
                <w:shd w:val="clear" w:color="auto" w:fill="FFFFFF"/>
              </w:rPr>
              <w:t>2006 m. gruodžio 12 d. Europos Parlamento ir Tarybos direktyvoje 2006/115/EB dėl nuomos ir panaudos teisių bei tam tikrų teisių, gretutinių autorių teisėms, intelektinės nuosavybės srityje (kodifikuota redakcija)</w:t>
            </w:r>
            <w:r w:rsidRPr="004B7716">
              <w:rPr>
                <w:rFonts w:ascii="Times New Roman" w:hAnsi="Times New Roman" w:cs="Times New Roman"/>
                <w:bCs/>
                <w:sz w:val="18"/>
                <w:szCs w:val="18"/>
              </w:rPr>
              <w:t xml:space="preserve">. Ši direktyva perkelta į nacionalinę teisę </w:t>
            </w:r>
            <w:r w:rsidRPr="004B7716">
              <w:rPr>
                <w:rFonts w:ascii="Times New Roman" w:hAnsi="Times New Roman" w:cs="Times New Roman"/>
                <w:color w:val="000000"/>
                <w:sz w:val="18"/>
                <w:szCs w:val="18"/>
                <w:bdr w:val="none" w:sz="0" w:space="0" w:color="auto" w:frame="1"/>
                <w:lang w:eastAsia="en-GB"/>
              </w:rPr>
              <w:t xml:space="preserve">(žr. audiovizualinių kūrinių nuomos nuostatas Įstatymo </w:t>
            </w:r>
            <w:r w:rsidRPr="004B7716">
              <w:rPr>
                <w:rFonts w:ascii="Times New Roman" w:hAnsi="Times New Roman" w:cs="Times New Roman"/>
                <w:bCs/>
                <w:sz w:val="18"/>
                <w:szCs w:val="18"/>
              </w:rPr>
              <w:t xml:space="preserve">11 </w:t>
            </w:r>
            <w:r w:rsidRPr="004B7716">
              <w:rPr>
                <w:rFonts w:ascii="Times New Roman" w:hAnsi="Times New Roman" w:cs="Times New Roman"/>
                <w:bCs/>
                <w:sz w:val="18"/>
                <w:szCs w:val="18"/>
              </w:rPr>
              <w:lastRenderedPageBreak/>
              <w:t>straipsnio 4 dalyje, 53 straipsnio 4 ir 5 dalyse</w:t>
            </w:r>
            <w:r w:rsidRPr="004B7716">
              <w:rPr>
                <w:rFonts w:ascii="Times New Roman" w:hAnsi="Times New Roman" w:cs="Times New Roman"/>
                <w:color w:val="000000"/>
                <w:sz w:val="18"/>
                <w:szCs w:val="18"/>
                <w:bdr w:val="none" w:sz="0" w:space="0" w:color="auto" w:frame="1"/>
                <w:lang w:eastAsia="en-GB"/>
              </w:rPr>
              <w:t xml:space="preserve">). </w:t>
            </w:r>
            <w:r w:rsidRPr="004B7716">
              <w:rPr>
                <w:rFonts w:ascii="Times New Roman" w:hAnsi="Times New Roman" w:cs="Times New Roman"/>
                <w:sz w:val="18"/>
                <w:szCs w:val="18"/>
              </w:rPr>
              <w:t xml:space="preserve">Direktyva 790 </w:t>
            </w:r>
            <w:r w:rsidRPr="004B7716">
              <w:rPr>
                <w:rFonts w:ascii="Times New Roman" w:hAnsi="Times New Roman" w:cs="Times New Roman"/>
                <w:color w:val="000000"/>
                <w:sz w:val="18"/>
                <w:szCs w:val="18"/>
                <w:bdr w:val="none" w:sz="0" w:space="0" w:color="auto" w:frame="1"/>
                <w:lang w:eastAsia="en-GB"/>
              </w:rPr>
              <w:t xml:space="preserve">nenumato neatšaukiamos teisės įtvirtinimo, nors dėl to vyko Europos Komisijos diskusijos su įvairiomis Europos asociacijomis derinant direktyvos tekstą, tačiau sutarimo nepasiekta. Be to, teisės į atlyginimą </w:t>
            </w:r>
            <w:proofErr w:type="spellStart"/>
            <w:r w:rsidRPr="004B7716">
              <w:rPr>
                <w:rFonts w:ascii="Times New Roman" w:hAnsi="Times New Roman" w:cs="Times New Roman"/>
                <w:color w:val="000000"/>
                <w:sz w:val="18"/>
                <w:szCs w:val="18"/>
                <w:bdr w:val="none" w:sz="0" w:space="0" w:color="auto" w:frame="1"/>
                <w:lang w:eastAsia="en-GB"/>
              </w:rPr>
              <w:t>neperleidžiamumas</w:t>
            </w:r>
            <w:proofErr w:type="spellEnd"/>
            <w:r w:rsidRPr="004B7716">
              <w:rPr>
                <w:rFonts w:ascii="Times New Roman" w:hAnsi="Times New Roman" w:cs="Times New Roman"/>
                <w:color w:val="000000"/>
                <w:sz w:val="18"/>
                <w:szCs w:val="18"/>
                <w:bdr w:val="none" w:sz="0" w:space="0" w:color="auto" w:frame="1"/>
                <w:lang w:eastAsia="en-GB"/>
              </w:rPr>
              <w:t xml:space="preserve"> sutartimi prieštarauja sutarčių laisvės principui. </w:t>
            </w:r>
          </w:p>
          <w:p w14:paraId="0D4D858C" w14:textId="77777777" w:rsidR="002436B4" w:rsidRPr="004B7716" w:rsidRDefault="002436B4" w:rsidP="002436B4">
            <w:pPr>
              <w:jc w:val="both"/>
              <w:rPr>
                <w:rFonts w:ascii="Times New Roman" w:hAnsi="Times New Roman" w:cs="Times New Roman"/>
                <w:color w:val="000000"/>
                <w:sz w:val="18"/>
                <w:szCs w:val="18"/>
                <w:bdr w:val="none" w:sz="0" w:space="0" w:color="auto" w:frame="1"/>
                <w:shd w:val="clear" w:color="auto" w:fill="FFFFFF" w:themeFill="background1"/>
                <w:lang w:eastAsia="en-GB"/>
              </w:rPr>
            </w:pPr>
            <w:r w:rsidRPr="004B7716">
              <w:rPr>
                <w:rFonts w:ascii="Times New Roman" w:hAnsi="Times New Roman" w:cs="Times New Roman"/>
                <w:color w:val="000000"/>
                <w:sz w:val="18"/>
                <w:szCs w:val="18"/>
                <w:bdr w:val="none" w:sz="0" w:space="0" w:color="auto" w:frame="1"/>
                <w:shd w:val="clear" w:color="auto" w:fill="FFFFFF" w:themeFill="background1"/>
                <w:lang w:eastAsia="en-GB"/>
              </w:rPr>
              <w:t>Privalomojo kolektyvinio administravimo sritis neturi būti išplečiama labiau, nei tai tiesiogiai numato Direktyvos 789 ir 790. </w:t>
            </w:r>
          </w:p>
          <w:p w14:paraId="1FCBA7EB" w14:textId="602D08B2"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color w:val="000000"/>
                <w:sz w:val="18"/>
                <w:szCs w:val="18"/>
                <w:lang w:eastAsia="en-GB"/>
              </w:rPr>
              <w:t xml:space="preserve">Teisingo atlygio klausimui spręsti Projekto rengėjai Autorių teisių ir gretutinių teisių ekspertų komisijos siūlymu užsakė tyrimą </w:t>
            </w:r>
            <w:r w:rsidRPr="004B7716">
              <w:rPr>
                <w:rFonts w:ascii="Times New Roman" w:hAnsi="Times New Roman" w:cs="Times New Roman"/>
                <w:spacing w:val="-2"/>
                <w:sz w:val="18"/>
                <w:szCs w:val="18"/>
              </w:rPr>
              <w:t>„Privalomasis kolektyvinis administravimas: rizikos, privalumai ir alternatyvos“</w:t>
            </w:r>
            <w:r w:rsidRPr="004B7716">
              <w:rPr>
                <w:rStyle w:val="FootnoteReference"/>
                <w:rFonts w:ascii="Times New Roman" w:hAnsi="Times New Roman" w:cs="Times New Roman"/>
                <w:spacing w:val="-2"/>
                <w:sz w:val="18"/>
                <w:szCs w:val="18"/>
              </w:rPr>
              <w:footnoteReference w:id="5"/>
            </w:r>
            <w:r w:rsidRPr="004B7716">
              <w:rPr>
                <w:rFonts w:ascii="Times New Roman" w:hAnsi="Times New Roman" w:cs="Times New Roman"/>
                <w:spacing w:val="-2"/>
                <w:sz w:val="18"/>
                <w:szCs w:val="18"/>
              </w:rPr>
              <w:t xml:space="preserve"> (toliau – Tyrimas)</w:t>
            </w:r>
            <w:r w:rsidRPr="004B7716">
              <w:rPr>
                <w:rFonts w:ascii="Times New Roman" w:hAnsi="Times New Roman" w:cs="Times New Roman"/>
                <w:color w:val="000000"/>
                <w:sz w:val="18"/>
                <w:szCs w:val="18"/>
              </w:rPr>
              <w:t xml:space="preserve">.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Projektas atitinka Tyrimo analizę, kad </w:t>
            </w:r>
            <w:r w:rsidRPr="004B7716">
              <w:rPr>
                <w:rFonts w:ascii="Times New Roman" w:hAnsi="Times New Roman" w:cs="Times New Roman"/>
                <w:sz w:val="18"/>
                <w:szCs w:val="18"/>
                <w:shd w:val="clear" w:color="auto" w:fill="FFFFFF" w:themeFill="background1"/>
              </w:rPr>
              <w:t xml:space="preserve">teisių turėtojai tokiu atveju neturi galimybės įgyvendinti savo išimtinių teisių ar teisių į atlyginimą patys, nes praranda laisvę sudaryti sutartį, atsisakyti ją sudaryti ar pasirinkti sutarties sąlygas (žr. Tyrimo 3.5 poskyrį). </w:t>
            </w:r>
            <w:r w:rsidRPr="004B7716">
              <w:rPr>
                <w:rFonts w:ascii="Times New Roman" w:hAnsi="Times New Roman" w:cs="Times New Roman"/>
                <w:color w:val="000000"/>
                <w:sz w:val="18"/>
                <w:szCs w:val="18"/>
                <w:lang w:eastAsia="en-GB"/>
              </w:rPr>
              <w:t xml:space="preserve">Direktyvos 790 18 straipsnyje reikalaujama laikytis sutarčių laisvės principo ir gerbti teisių ir interesų pusiausvyrą (žr. </w:t>
            </w:r>
            <w:r w:rsidRPr="004B7716">
              <w:rPr>
                <w:rFonts w:ascii="Times New Roman" w:hAnsi="Times New Roman" w:cs="Times New Roman"/>
                <w:sz w:val="18"/>
                <w:szCs w:val="18"/>
              </w:rPr>
              <w:t xml:space="preserve">Direktyvos 790 </w:t>
            </w:r>
            <w:r w:rsidRPr="004B7716">
              <w:rPr>
                <w:rFonts w:ascii="Times New Roman" w:hAnsi="Times New Roman" w:cs="Times New Roman"/>
                <w:color w:val="000000"/>
                <w:sz w:val="18"/>
                <w:szCs w:val="18"/>
                <w:lang w:eastAsia="en-GB"/>
              </w:rPr>
              <w:t xml:space="preserve">18 straipsnio 2 dalį).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Projekto rengėjų nuomone, teisingam atlygiui užtikrinti pakanka jau esamo reglamentavimo (Įstatymo nuostatų, susijusių su turtinių teisių perleidimu, kompensacijas autoriams ir atlikėjams) ir </w:t>
            </w:r>
            <w:r w:rsidRPr="004B7716">
              <w:rPr>
                <w:rFonts w:ascii="Times New Roman" w:hAnsi="Times New Roman" w:cs="Times New Roman"/>
                <w:sz w:val="18"/>
                <w:szCs w:val="18"/>
                <w:shd w:val="clear" w:color="auto" w:fill="FFFFFF" w:themeFill="background1"/>
              </w:rPr>
              <w:t xml:space="preserve">Direktyvos 790 nuostatų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autorių ir atlikėjų sutartinei ir derybinei padėčiai stiprinti (teisės į informaciją apie atlygį, teisės nutraukti ar pakeisti sutartį, teisės reikalauti papildomo atlygio). Toks teisingo atlygio užtikrinimo modelis pasirinktas ir kitose Europos Sąjungos šalyse (Belgijoje, Italijoje). </w:t>
            </w:r>
            <w:r w:rsidRPr="004B7716">
              <w:rPr>
                <w:rFonts w:ascii="Times New Roman" w:hAnsi="Times New Roman" w:cs="Times New Roman"/>
                <w:sz w:val="18"/>
                <w:szCs w:val="18"/>
                <w:shd w:val="clear" w:color="auto" w:fill="FFFFFF" w:themeFill="background1"/>
              </w:rPr>
              <w:t xml:space="preserve">Projekto rengėjų pozicija sutampa su Tyrimo išvadomis, kad nenustatyta tokių esamos kolektyvinio administravimo sistemos trūkumų, dėl kurių reikėtų siūlyti teisinio reguliavimo pokytį, ir kad savo esme </w:t>
            </w:r>
            <w:r w:rsidRPr="004B7716">
              <w:rPr>
                <w:rFonts w:ascii="Times New Roman" w:hAnsi="Times New Roman" w:cs="Times New Roman"/>
                <w:color w:val="000000"/>
                <w:sz w:val="18"/>
                <w:szCs w:val="18"/>
                <w:bdr w:val="none" w:sz="0" w:space="0" w:color="auto" w:frame="1"/>
                <w:shd w:val="clear" w:color="auto" w:fill="FFFFFF" w:themeFill="background1"/>
                <w:lang w:eastAsia="en-GB"/>
              </w:rPr>
              <w:t>privalomasis kolektyvinis administravimas</w:t>
            </w:r>
            <w:r w:rsidRPr="004B7716">
              <w:rPr>
                <w:rFonts w:ascii="Times New Roman" w:hAnsi="Times New Roman" w:cs="Times New Roman"/>
                <w:sz w:val="18"/>
                <w:szCs w:val="18"/>
                <w:shd w:val="clear" w:color="auto" w:fill="FFFFFF" w:themeFill="background1"/>
              </w:rPr>
              <w:t xml:space="preserve"> yra susijęs su autorių ir atlikėjų sutarčių laisvės ir nuosavybės neliečiamumo apribojimais, prieštarauja pamatinei autorių ir atlikėjų išimtinių teisių į savo kūrybos rezultatus sampratai, todėl yra kraštutinė priemonė, veiksminga ir taikytina tik tam tikrose aiškiai apibrėžtose ir siaurose autorių bei atlikėjų teisių įgyvendinimo srityse (žr. Tyrimo išvadas Nr. 1 ir Nr. 2).</w:t>
            </w:r>
            <w:r w:rsidRPr="004B7716">
              <w:rPr>
                <w:rFonts w:ascii="Times New Roman" w:hAnsi="Times New Roman" w:cs="Times New Roman"/>
                <w:sz w:val="18"/>
                <w:szCs w:val="18"/>
              </w:rPr>
              <w:t xml:space="preserve"> </w:t>
            </w:r>
          </w:p>
        </w:tc>
      </w:tr>
      <w:tr w:rsidR="002436B4" w:rsidRPr="004B7716" w14:paraId="7DB9C4BF" w14:textId="77777777" w:rsidTr="00052D65">
        <w:tc>
          <w:tcPr>
            <w:tcW w:w="1297" w:type="pct"/>
            <w:shd w:val="clear" w:color="auto" w:fill="EEECE1" w:themeFill="background2"/>
          </w:tcPr>
          <w:p w14:paraId="1A5CEC9F" w14:textId="3EB627E4" w:rsidR="002436B4" w:rsidRPr="004B7716" w:rsidRDefault="002436B4" w:rsidP="002436B4">
            <w:pPr>
              <w:rPr>
                <w:rFonts w:ascii="Times New Roman" w:hAnsi="Times New Roman" w:cs="Times New Roman"/>
                <w:b/>
                <w:bCs/>
                <w:sz w:val="18"/>
                <w:szCs w:val="18"/>
                <w:highlight w:val="yellow"/>
              </w:rPr>
            </w:pPr>
            <w:r w:rsidRPr="000A7647">
              <w:rPr>
                <w:rFonts w:ascii="Times New Roman" w:hAnsi="Times New Roman" w:cs="Times New Roman"/>
                <w:b/>
                <w:bCs/>
                <w:sz w:val="18"/>
                <w:szCs w:val="18"/>
              </w:rPr>
              <w:lastRenderedPageBreak/>
              <w:t>Direktyvos 789 pakeitimai</w:t>
            </w:r>
          </w:p>
        </w:tc>
        <w:tc>
          <w:tcPr>
            <w:tcW w:w="3703" w:type="pct"/>
            <w:gridSpan w:val="2"/>
            <w:shd w:val="clear" w:color="auto" w:fill="EEECE1" w:themeFill="background2"/>
          </w:tcPr>
          <w:p w14:paraId="48B25D80" w14:textId="2CB99467"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sz w:val="18"/>
                <w:szCs w:val="18"/>
              </w:rPr>
              <w:t>Asociacija „INFOBALT“</w:t>
            </w:r>
          </w:p>
        </w:tc>
      </w:tr>
      <w:tr w:rsidR="002436B4" w:rsidRPr="004B7716" w14:paraId="5911A72A" w14:textId="77777777" w:rsidTr="00C65CB7">
        <w:tc>
          <w:tcPr>
            <w:tcW w:w="1297" w:type="pct"/>
            <w:shd w:val="clear" w:color="auto" w:fill="EEECE1" w:themeFill="background2"/>
          </w:tcPr>
          <w:p w14:paraId="09A1B585" w14:textId="77777777" w:rsidR="002436B4" w:rsidRPr="004B7716" w:rsidRDefault="002436B4" w:rsidP="002436B4">
            <w:pPr>
              <w:rPr>
                <w:rFonts w:ascii="Times New Roman" w:hAnsi="Times New Roman" w:cs="Times New Roman"/>
                <w:b/>
                <w:bCs/>
                <w:sz w:val="18"/>
                <w:szCs w:val="18"/>
              </w:rPr>
            </w:pPr>
          </w:p>
        </w:tc>
        <w:tc>
          <w:tcPr>
            <w:tcW w:w="1781" w:type="pct"/>
            <w:shd w:val="clear" w:color="auto" w:fill="FFFFFF" w:themeFill="background1"/>
          </w:tcPr>
          <w:p w14:paraId="3BA80D41" w14:textId="77777777" w:rsidR="002436B4" w:rsidRPr="004B7716" w:rsidRDefault="002436B4" w:rsidP="002436B4">
            <w:pPr>
              <w:rPr>
                <w:rFonts w:ascii="Times New Roman" w:hAnsi="Times New Roman" w:cs="Times New Roman"/>
                <w:sz w:val="18"/>
                <w:szCs w:val="18"/>
              </w:rPr>
            </w:pPr>
            <w:r w:rsidRPr="004B7716">
              <w:rPr>
                <w:rFonts w:ascii="Times New Roman" w:hAnsi="Times New Roman" w:cs="Times New Roman"/>
                <w:sz w:val="18"/>
                <w:szCs w:val="18"/>
              </w:rPr>
              <w:t xml:space="preserve">Naikinti Direktyvos 2019/789 4 str. 2 d. </w:t>
            </w:r>
          </w:p>
          <w:p w14:paraId="39113FD2" w14:textId="77777777" w:rsidR="002436B4" w:rsidRPr="004B7716" w:rsidRDefault="002436B4" w:rsidP="002436B4">
            <w:pPr>
              <w:rPr>
                <w:rFonts w:ascii="Times New Roman" w:hAnsi="Times New Roman" w:cs="Times New Roman"/>
                <w:sz w:val="18"/>
                <w:szCs w:val="18"/>
              </w:rPr>
            </w:pPr>
            <w:r w:rsidRPr="004B7716">
              <w:rPr>
                <w:rFonts w:ascii="Times New Roman" w:hAnsi="Times New Roman" w:cs="Times New Roman"/>
                <w:sz w:val="18"/>
                <w:szCs w:val="18"/>
              </w:rPr>
              <w:t>Keisti Direktyvos 2019/789 4 str. 1 d.</w:t>
            </w:r>
          </w:p>
          <w:p w14:paraId="1BBD5EC0" w14:textId="77777777"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p>
        </w:tc>
        <w:tc>
          <w:tcPr>
            <w:tcW w:w="1922" w:type="pct"/>
          </w:tcPr>
          <w:p w14:paraId="26163423" w14:textId="7EB653DD"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Neatsižvelgta. S</w:t>
            </w:r>
            <w:r w:rsidRPr="004B7716">
              <w:rPr>
                <w:rFonts w:ascii="Times New Roman" w:hAnsi="Times New Roman" w:cs="Times New Roman"/>
                <w:b/>
                <w:sz w:val="18"/>
                <w:szCs w:val="18"/>
              </w:rPr>
              <w:t>uderinta darbo tvarka</w:t>
            </w:r>
          </w:p>
          <w:p w14:paraId="4AE89E67" w14:textId="5802CE7D"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Cs/>
                <w:sz w:val="18"/>
                <w:szCs w:val="18"/>
              </w:rPr>
              <w:t>Derybos dėl teksto pasibaigę, direktyva priimta ir įsigaliojusi. Lietuva, kaip ES valstybė narė, neturi diskrecinės teisės neperkelti direktyvos.</w:t>
            </w:r>
          </w:p>
        </w:tc>
      </w:tr>
      <w:tr w:rsidR="002436B4" w:rsidRPr="004B7716" w14:paraId="7D8EC893" w14:textId="77777777" w:rsidTr="006A69F2">
        <w:tc>
          <w:tcPr>
            <w:tcW w:w="1297" w:type="pct"/>
            <w:shd w:val="clear" w:color="auto" w:fill="EEECE1" w:themeFill="background2"/>
          </w:tcPr>
          <w:p w14:paraId="342155D7" w14:textId="10B859E2" w:rsidR="002436B4" w:rsidRPr="004B7716" w:rsidRDefault="002436B4" w:rsidP="002436B4">
            <w:pPr>
              <w:rPr>
                <w:rFonts w:ascii="Times New Roman" w:hAnsi="Times New Roman" w:cs="Times New Roman"/>
                <w:b/>
                <w:bCs/>
                <w:sz w:val="18"/>
                <w:szCs w:val="18"/>
              </w:rPr>
            </w:pPr>
            <w:r>
              <w:rPr>
                <w:rFonts w:ascii="Times New Roman" w:hAnsi="Times New Roman" w:cs="Times New Roman"/>
                <w:b/>
                <w:bCs/>
                <w:sz w:val="18"/>
                <w:szCs w:val="18"/>
              </w:rPr>
              <w:t>Atitikties lentelės</w:t>
            </w:r>
          </w:p>
        </w:tc>
        <w:tc>
          <w:tcPr>
            <w:tcW w:w="1781" w:type="pct"/>
            <w:shd w:val="clear" w:color="auto" w:fill="EEECE1" w:themeFill="background2"/>
          </w:tcPr>
          <w:p w14:paraId="7DE6D678" w14:textId="59D2B2B2" w:rsidR="002436B4" w:rsidRPr="006A69F2" w:rsidRDefault="002436B4" w:rsidP="002436B4">
            <w:pPr>
              <w:rPr>
                <w:rFonts w:ascii="Times New Roman" w:hAnsi="Times New Roman" w:cs="Times New Roman"/>
                <w:b/>
                <w:bCs/>
                <w:sz w:val="18"/>
                <w:szCs w:val="18"/>
              </w:rPr>
            </w:pPr>
            <w:r w:rsidRPr="006A69F2">
              <w:rPr>
                <w:rFonts w:ascii="Times New Roman" w:hAnsi="Times New Roman" w:cs="Times New Roman"/>
                <w:b/>
                <w:bCs/>
                <w:sz w:val="18"/>
                <w:szCs w:val="18"/>
              </w:rPr>
              <w:t>Lietuvos Respublikos teisingumo ministerija</w:t>
            </w:r>
          </w:p>
        </w:tc>
        <w:tc>
          <w:tcPr>
            <w:tcW w:w="1922" w:type="pct"/>
            <w:shd w:val="clear" w:color="auto" w:fill="EEECE1" w:themeFill="background2"/>
          </w:tcPr>
          <w:p w14:paraId="1BBEB0BB" w14:textId="77777777"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3CB0FFD8" w14:textId="77777777" w:rsidTr="00C65CB7">
        <w:tc>
          <w:tcPr>
            <w:tcW w:w="1297" w:type="pct"/>
            <w:shd w:val="clear" w:color="auto" w:fill="EEECE1" w:themeFill="background2"/>
          </w:tcPr>
          <w:p w14:paraId="7DFF3300" w14:textId="77777777" w:rsidR="002436B4" w:rsidRPr="00130558" w:rsidRDefault="002436B4" w:rsidP="002436B4">
            <w:pPr>
              <w:rPr>
                <w:rFonts w:ascii="Times New Roman" w:hAnsi="Times New Roman" w:cs="Times New Roman"/>
                <w:b/>
                <w:bCs/>
                <w:sz w:val="18"/>
                <w:szCs w:val="18"/>
              </w:rPr>
            </w:pPr>
            <w:r w:rsidRPr="00130558">
              <w:rPr>
                <w:rFonts w:ascii="Times New Roman" w:hAnsi="Times New Roman" w:cs="Times New Roman"/>
                <w:b/>
                <w:bCs/>
                <w:sz w:val="18"/>
                <w:szCs w:val="18"/>
              </w:rPr>
              <w:t>Direktyva 93/83/EB</w:t>
            </w:r>
          </w:p>
          <w:p w14:paraId="4BD1EC4A" w14:textId="77777777" w:rsidR="002436B4" w:rsidRPr="00130558" w:rsidRDefault="002436B4" w:rsidP="002436B4">
            <w:pPr>
              <w:rPr>
                <w:rFonts w:ascii="Times New Roman" w:hAnsi="Times New Roman" w:cs="Times New Roman"/>
                <w:b/>
                <w:bCs/>
                <w:sz w:val="18"/>
                <w:szCs w:val="18"/>
              </w:rPr>
            </w:pPr>
            <w:r w:rsidRPr="00130558">
              <w:rPr>
                <w:rFonts w:ascii="Times New Roman" w:hAnsi="Times New Roman" w:cs="Times New Roman"/>
                <w:b/>
                <w:bCs/>
                <w:sz w:val="18"/>
                <w:szCs w:val="18"/>
              </w:rPr>
              <w:t>Direktyva 96/9/EB</w:t>
            </w:r>
          </w:p>
          <w:p w14:paraId="1FB66C5A" w14:textId="7FDE57F2" w:rsidR="002436B4" w:rsidRPr="00130558" w:rsidRDefault="002436B4" w:rsidP="002436B4">
            <w:pPr>
              <w:rPr>
                <w:rFonts w:ascii="Times New Roman" w:hAnsi="Times New Roman" w:cs="Times New Roman"/>
                <w:b/>
                <w:bCs/>
                <w:sz w:val="18"/>
                <w:szCs w:val="18"/>
              </w:rPr>
            </w:pPr>
            <w:r w:rsidRPr="00130558">
              <w:rPr>
                <w:rFonts w:ascii="Times New Roman" w:hAnsi="Times New Roman" w:cs="Times New Roman"/>
                <w:b/>
                <w:bCs/>
                <w:sz w:val="18"/>
                <w:szCs w:val="18"/>
              </w:rPr>
              <w:t>Direktyva 2001/29/EB</w:t>
            </w:r>
          </w:p>
          <w:p w14:paraId="0FE0CFD6" w14:textId="451C1C08" w:rsidR="002436B4" w:rsidRPr="00130558" w:rsidRDefault="002436B4" w:rsidP="002436B4">
            <w:pPr>
              <w:rPr>
                <w:rFonts w:ascii="Times New Roman" w:hAnsi="Times New Roman" w:cs="Times New Roman"/>
                <w:b/>
                <w:bCs/>
                <w:color w:val="000000"/>
                <w:spacing w:val="2"/>
                <w:sz w:val="18"/>
                <w:szCs w:val="18"/>
              </w:rPr>
            </w:pPr>
            <w:r w:rsidRPr="00130558">
              <w:rPr>
                <w:rFonts w:ascii="Times New Roman" w:hAnsi="Times New Roman" w:cs="Times New Roman"/>
                <w:b/>
                <w:bCs/>
                <w:color w:val="000000"/>
                <w:spacing w:val="2"/>
                <w:sz w:val="18"/>
                <w:szCs w:val="18"/>
              </w:rPr>
              <w:lastRenderedPageBreak/>
              <w:t>Direktyva 2004/48/EB</w:t>
            </w:r>
          </w:p>
          <w:p w14:paraId="626C2569" w14:textId="0F0113B6" w:rsidR="002436B4" w:rsidRPr="00130558" w:rsidRDefault="002436B4" w:rsidP="002436B4">
            <w:pPr>
              <w:rPr>
                <w:rFonts w:ascii="Times New Roman" w:hAnsi="Times New Roman" w:cs="Times New Roman"/>
                <w:b/>
                <w:bCs/>
                <w:color w:val="000000"/>
                <w:spacing w:val="2"/>
                <w:sz w:val="18"/>
                <w:szCs w:val="18"/>
              </w:rPr>
            </w:pPr>
            <w:r w:rsidRPr="00130558">
              <w:rPr>
                <w:rFonts w:ascii="Times New Roman" w:hAnsi="Times New Roman" w:cs="Times New Roman"/>
                <w:b/>
                <w:bCs/>
                <w:color w:val="000000"/>
                <w:spacing w:val="2"/>
                <w:sz w:val="18"/>
                <w:szCs w:val="18"/>
              </w:rPr>
              <w:t>Direktyva 2012/28/ES</w:t>
            </w:r>
          </w:p>
          <w:p w14:paraId="6F1187B6" w14:textId="77777777" w:rsidR="002436B4" w:rsidRDefault="002436B4" w:rsidP="002436B4">
            <w:pPr>
              <w:rPr>
                <w:rFonts w:ascii="Times New Roman" w:hAnsi="Times New Roman" w:cs="Times New Roman"/>
                <w:b/>
                <w:bCs/>
                <w:sz w:val="18"/>
                <w:szCs w:val="18"/>
              </w:rPr>
            </w:pPr>
          </w:p>
          <w:p w14:paraId="6380A9B4" w14:textId="4C3EC91E" w:rsidR="002436B4" w:rsidRPr="004B7716" w:rsidRDefault="002436B4" w:rsidP="002436B4">
            <w:pPr>
              <w:rPr>
                <w:rFonts w:ascii="Times New Roman" w:hAnsi="Times New Roman" w:cs="Times New Roman"/>
                <w:b/>
                <w:bCs/>
                <w:sz w:val="18"/>
                <w:szCs w:val="18"/>
              </w:rPr>
            </w:pPr>
          </w:p>
        </w:tc>
        <w:tc>
          <w:tcPr>
            <w:tcW w:w="1781" w:type="pct"/>
            <w:shd w:val="clear" w:color="auto" w:fill="FFFFFF" w:themeFill="background1"/>
          </w:tcPr>
          <w:p w14:paraId="27DEDFEC" w14:textId="3F4212CF" w:rsidR="002436B4" w:rsidRDefault="002436B4" w:rsidP="002436B4">
            <w:pPr>
              <w:jc w:val="both"/>
              <w:rPr>
                <w:rFonts w:ascii="Times New Roman" w:hAnsi="Times New Roman" w:cs="Times New Roman"/>
                <w:sz w:val="18"/>
                <w:szCs w:val="18"/>
              </w:rPr>
            </w:pPr>
            <w:r w:rsidRPr="00130558">
              <w:rPr>
                <w:rFonts w:ascii="Times New Roman" w:hAnsi="Times New Roman" w:cs="Times New Roman"/>
                <w:sz w:val="18"/>
                <w:szCs w:val="18"/>
              </w:rPr>
              <w:lastRenderedPageBreak/>
              <w:t xml:space="preserve">19. </w:t>
            </w:r>
            <w:r w:rsidRPr="00130558">
              <w:rPr>
                <w:rFonts w:ascii="Times New Roman" w:hAnsi="Times New Roman" w:cs="Times New Roman"/>
                <w:color w:val="000000"/>
                <w:spacing w:val="2"/>
                <w:sz w:val="18"/>
                <w:szCs w:val="18"/>
              </w:rPr>
              <w:t xml:space="preserve">Pažymėtina, kad </w:t>
            </w:r>
            <w:r w:rsidRPr="00130558">
              <w:rPr>
                <w:rFonts w:ascii="Times New Roman" w:hAnsi="Times New Roman" w:cs="Times New Roman"/>
                <w:color w:val="000000"/>
                <w:sz w:val="18"/>
                <w:szCs w:val="18"/>
              </w:rPr>
              <w:t xml:space="preserve">Įstatymo projekte </w:t>
            </w:r>
            <w:r w:rsidRPr="00130558">
              <w:rPr>
                <w:rFonts w:ascii="Times New Roman" w:hAnsi="Times New Roman" w:cs="Times New Roman"/>
                <w:color w:val="000000"/>
                <w:spacing w:val="2"/>
                <w:sz w:val="18"/>
                <w:szCs w:val="18"/>
              </w:rPr>
              <w:t xml:space="preserve">dėstomo Įstatymo nuostatos yra susijusios su šių Europos Sąjungos teisės aktų nuostatų perkėlimu: (1) 2001 m. gegužės 22 d. Europos Parlamento ir </w:t>
            </w:r>
            <w:r w:rsidRPr="00130558">
              <w:rPr>
                <w:rFonts w:ascii="Times New Roman" w:hAnsi="Times New Roman" w:cs="Times New Roman"/>
                <w:color w:val="000000"/>
                <w:spacing w:val="2"/>
                <w:sz w:val="18"/>
                <w:szCs w:val="18"/>
              </w:rPr>
              <w:lastRenderedPageBreak/>
              <w:t xml:space="preserve">Tarybos Direktyva 2001/29/EB dėl autorių teisių ir gretutinių teisių informacinėje visuomenėje tam tikrų aspektų suderinimo; (2) 2004 m. balandžio 29 d. Europos Parlamento ir Tarybos direktyva 2004/48/EB dėl intelektinės nuosavybės teisių gynimo; (3) 2014 m. vasario 26 d. Europos Parlamento ir Tarybos direktyva 2014/26/ES dėl kolektyvinio autorių teisių ir gretutinių teisių administravimo ir </w:t>
            </w:r>
            <w:proofErr w:type="spellStart"/>
            <w:r w:rsidRPr="00130558">
              <w:rPr>
                <w:rFonts w:ascii="Times New Roman" w:hAnsi="Times New Roman" w:cs="Times New Roman"/>
                <w:color w:val="000000"/>
                <w:spacing w:val="2"/>
                <w:sz w:val="18"/>
                <w:szCs w:val="18"/>
              </w:rPr>
              <w:t>daugiateritorių</w:t>
            </w:r>
            <w:proofErr w:type="spellEnd"/>
            <w:r w:rsidRPr="00130558">
              <w:rPr>
                <w:rFonts w:ascii="Times New Roman" w:hAnsi="Times New Roman" w:cs="Times New Roman"/>
                <w:color w:val="000000"/>
                <w:spacing w:val="2"/>
                <w:sz w:val="18"/>
                <w:szCs w:val="18"/>
              </w:rPr>
              <w:t xml:space="preserve"> licencijų naudoti muzikos kūrinius internete teikimo vidaus rinkoje; (4) 2012 m. spalio 25 d. Europos Parlamento ir Tarybos direktyva 2012/28/ES dėl tam tikro leistino nenustatytų autorių teisių kūrinių naudojimo; (5) 1993 m. rugsėjo 27 d. Tarybos direktyva 93/83/EEB dėl tam tikrų autorių teisių ir gretutinių teisių taisyklių, taikomų palydoviniam transliavimui ir kabeliniam perdavimui, koordinavimo, su paskutiniais pakeitimais, atliktais 2019 m. balandžio 17 d. Europos Parlamento ir Tarybos direktyva (ES) 2019/789. Laikantis Europos Sąjungos reikalų koordinavimo taisyklių, patvirtintų Lietuvos Respublikos Vyriausybės 2004 m. sausio 9 d. nutarimu Nr. 21 „Dėl Europos Sąjungos reikalų koordinavimo“, 69 punktu, prašome informaciją apie Įstatymo projektą suvesti į Lietuvos narystės Europos Sąjungoje informacinės sistemos (LINESIS) išvardintų Europos Sąjungos teisės aktų perkėlimo priemonių planus. Taip pat laikantis Europos Sąjungos reikalų koordinavimo taisyklių 79 punkto nuostatų, kartu su Įstatymo projektu rengiama ir teikiama derinti Europos Sąjungos reikalų koordinavimo taisyklių 7 priede nurodyta atitikties lentelė. Atitikties lentelė taip pat teikiama ir LINESIS sistemoje.</w:t>
            </w:r>
          </w:p>
          <w:p w14:paraId="59FB40B2" w14:textId="3D5603DC" w:rsidR="002436B4" w:rsidRPr="004B7716" w:rsidRDefault="002436B4" w:rsidP="002436B4">
            <w:pPr>
              <w:rPr>
                <w:rFonts w:ascii="Times New Roman" w:hAnsi="Times New Roman" w:cs="Times New Roman"/>
                <w:sz w:val="18"/>
                <w:szCs w:val="18"/>
              </w:rPr>
            </w:pPr>
          </w:p>
        </w:tc>
        <w:tc>
          <w:tcPr>
            <w:tcW w:w="1922" w:type="pct"/>
          </w:tcPr>
          <w:p w14:paraId="4A961912" w14:textId="32F9607E" w:rsidR="002436B4" w:rsidRDefault="002436B4" w:rsidP="002436B4">
            <w:pPr>
              <w:jc w:val="both"/>
              <w:rPr>
                <w:rFonts w:ascii="Times New Roman" w:hAnsi="Times New Roman" w:cs="Times New Roman"/>
                <w:b/>
                <w:bCs/>
                <w:color w:val="201F1E"/>
                <w:sz w:val="18"/>
                <w:szCs w:val="18"/>
              </w:rPr>
            </w:pPr>
            <w:r>
              <w:rPr>
                <w:rFonts w:ascii="Times New Roman" w:hAnsi="Times New Roman" w:cs="Times New Roman"/>
                <w:b/>
                <w:bCs/>
                <w:color w:val="201F1E"/>
                <w:sz w:val="18"/>
                <w:szCs w:val="18"/>
              </w:rPr>
              <w:lastRenderedPageBreak/>
              <w:t>Bus atsižvelgta. Veiksmas suderintas</w:t>
            </w:r>
          </w:p>
          <w:p w14:paraId="2BED8AFE" w14:textId="4B12F0E5" w:rsidR="002436B4" w:rsidRPr="006A69F2" w:rsidRDefault="002436B4" w:rsidP="002436B4">
            <w:pPr>
              <w:jc w:val="both"/>
              <w:rPr>
                <w:rFonts w:ascii="Times New Roman" w:hAnsi="Times New Roman" w:cs="Times New Roman"/>
                <w:color w:val="201F1E"/>
                <w:sz w:val="18"/>
                <w:szCs w:val="18"/>
              </w:rPr>
            </w:pPr>
            <w:r>
              <w:rPr>
                <w:rFonts w:ascii="Times New Roman" w:hAnsi="Times New Roman" w:cs="Times New Roman"/>
                <w:color w:val="201F1E"/>
                <w:sz w:val="18"/>
                <w:szCs w:val="18"/>
              </w:rPr>
              <w:t>Naujomis direktyvomis keičiamų senųjų direktyvų a</w:t>
            </w:r>
            <w:r w:rsidRPr="006A69F2">
              <w:rPr>
                <w:rFonts w:ascii="Times New Roman" w:hAnsi="Times New Roman" w:cs="Times New Roman"/>
                <w:color w:val="201F1E"/>
                <w:sz w:val="18"/>
                <w:szCs w:val="18"/>
              </w:rPr>
              <w:t>titikties lentelės bus pateiktos LINESIS sistemoje ar</w:t>
            </w:r>
            <w:r>
              <w:rPr>
                <w:rFonts w:ascii="Times New Roman" w:hAnsi="Times New Roman" w:cs="Times New Roman"/>
                <w:color w:val="201F1E"/>
                <w:sz w:val="18"/>
                <w:szCs w:val="18"/>
              </w:rPr>
              <w:t>ba</w:t>
            </w:r>
            <w:r w:rsidRPr="006A69F2">
              <w:rPr>
                <w:rFonts w:ascii="Times New Roman" w:hAnsi="Times New Roman" w:cs="Times New Roman"/>
                <w:color w:val="201F1E"/>
                <w:sz w:val="18"/>
                <w:szCs w:val="18"/>
              </w:rPr>
              <w:t xml:space="preserve"> darbo tvarka.</w:t>
            </w:r>
          </w:p>
          <w:p w14:paraId="16EDD27F" w14:textId="30BF09F3" w:rsidR="002436B4" w:rsidRPr="004B7716" w:rsidRDefault="002436B4" w:rsidP="002436B4">
            <w:pPr>
              <w:jc w:val="both"/>
              <w:rPr>
                <w:rFonts w:ascii="Times New Roman" w:hAnsi="Times New Roman" w:cs="Times New Roman"/>
                <w:b/>
                <w:bCs/>
                <w:color w:val="201F1E"/>
                <w:sz w:val="18"/>
                <w:szCs w:val="18"/>
              </w:rPr>
            </w:pPr>
          </w:p>
        </w:tc>
      </w:tr>
    </w:tbl>
    <w:p w14:paraId="13AE8516" w14:textId="77777777" w:rsidR="0089235C" w:rsidRPr="004B7716" w:rsidRDefault="0089235C" w:rsidP="001F0E50">
      <w:pPr>
        <w:spacing w:after="0" w:line="240" w:lineRule="auto"/>
        <w:rPr>
          <w:rFonts w:ascii="Times New Roman" w:hAnsi="Times New Roman" w:cs="Times New Roman"/>
          <w:sz w:val="18"/>
          <w:szCs w:val="18"/>
        </w:rPr>
      </w:pPr>
    </w:p>
    <w:bookmarkEnd w:id="0"/>
    <w:p w14:paraId="29344F6C" w14:textId="77777777" w:rsidR="0089235C" w:rsidRPr="004B7716" w:rsidRDefault="0089235C" w:rsidP="001F0E50">
      <w:pPr>
        <w:spacing w:after="0" w:line="240" w:lineRule="auto"/>
        <w:rPr>
          <w:rFonts w:ascii="Times New Roman" w:hAnsi="Times New Roman" w:cs="Times New Roman"/>
          <w:sz w:val="18"/>
          <w:szCs w:val="18"/>
        </w:rPr>
      </w:pPr>
    </w:p>
    <w:sectPr w:rsidR="0089235C" w:rsidRPr="004B7716" w:rsidSect="004526FB">
      <w:headerReference w:type="default" r:id="rId8"/>
      <w:pgSz w:w="16838" w:h="11906" w:orient="landscape"/>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64F4" w14:textId="77777777" w:rsidR="00C42358" w:rsidRDefault="00C42358" w:rsidP="00961DAB">
      <w:pPr>
        <w:spacing w:after="0" w:line="240" w:lineRule="auto"/>
      </w:pPr>
      <w:r>
        <w:separator/>
      </w:r>
    </w:p>
  </w:endnote>
  <w:endnote w:type="continuationSeparator" w:id="0">
    <w:p w14:paraId="6E8DCF34" w14:textId="77777777" w:rsidR="00C42358" w:rsidRDefault="00C42358" w:rsidP="0096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IDFont+F4">
    <w:altName w:val="Arial Unicode MS"/>
    <w:panose1 w:val="00000000000000000000"/>
    <w:charset w:val="88"/>
    <w:family w:val="auto"/>
    <w:notTrueType/>
    <w:pitch w:val="default"/>
    <w:sig w:usb0="00000005" w:usb1="08080000" w:usb2="00000010" w:usb3="00000000" w:csb0="001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02F2A" w14:textId="77777777" w:rsidR="00C42358" w:rsidRDefault="00C42358" w:rsidP="00961DAB">
      <w:pPr>
        <w:spacing w:after="0" w:line="240" w:lineRule="auto"/>
      </w:pPr>
      <w:r>
        <w:separator/>
      </w:r>
    </w:p>
  </w:footnote>
  <w:footnote w:type="continuationSeparator" w:id="0">
    <w:p w14:paraId="755021B6" w14:textId="77777777" w:rsidR="00C42358" w:rsidRDefault="00C42358" w:rsidP="00961DAB">
      <w:pPr>
        <w:spacing w:after="0" w:line="240" w:lineRule="auto"/>
      </w:pPr>
      <w:r>
        <w:continuationSeparator/>
      </w:r>
    </w:p>
  </w:footnote>
  <w:footnote w:id="1">
    <w:p w14:paraId="15DADF9A" w14:textId="225C5AE5" w:rsidR="006A59FA" w:rsidRPr="000928A8" w:rsidRDefault="006A59FA">
      <w:pPr>
        <w:pStyle w:val="FootnoteText"/>
        <w:rPr>
          <w:rFonts w:cs="Times New Roman"/>
          <w:sz w:val="16"/>
          <w:szCs w:val="16"/>
        </w:rPr>
      </w:pPr>
      <w:r w:rsidRPr="000928A8">
        <w:rPr>
          <w:rStyle w:val="FootnoteReference"/>
          <w:rFonts w:cs="Times New Roman"/>
          <w:sz w:val="16"/>
          <w:szCs w:val="16"/>
        </w:rPr>
        <w:footnoteRef/>
      </w:r>
      <w:hyperlink r:id="rId1" w:history="1">
        <w:r w:rsidRPr="000928A8">
          <w:rPr>
            <w:rStyle w:val="Hyperlink"/>
            <w:rFonts w:cs="Times New Roman"/>
            <w:sz w:val="16"/>
            <w:szCs w:val="16"/>
            <w:bdr w:val="none" w:sz="0" w:space="0" w:color="auto" w:frame="1"/>
            <w:shd w:val="clear" w:color="auto" w:fill="FFFFFF"/>
          </w:rPr>
          <w:t>http://copyrightblog.kluweriplaw.com/2020/08/31/a-third-take-on-the-hungarian-implementation-of-art-5-of-the-cdsm-directive/</w:t>
        </w:r>
      </w:hyperlink>
      <w:r w:rsidRPr="000928A8">
        <w:rPr>
          <w:rFonts w:cs="Times New Roman"/>
          <w:sz w:val="16"/>
          <w:szCs w:val="16"/>
        </w:rPr>
        <w:t>;</w:t>
      </w:r>
      <w:r w:rsidR="000928A8" w:rsidRPr="000928A8">
        <w:rPr>
          <w:rFonts w:cs="Times New Roman"/>
          <w:sz w:val="16"/>
          <w:szCs w:val="16"/>
        </w:rPr>
        <w:t xml:space="preserve"> </w:t>
      </w:r>
      <w:hyperlink r:id="rId2" w:history="1">
        <w:r w:rsidR="000928A8" w:rsidRPr="000928A8">
          <w:rPr>
            <w:rStyle w:val="Hyperlink"/>
            <w:rFonts w:cs="Times New Roman"/>
            <w:sz w:val="16"/>
            <w:szCs w:val="16"/>
            <w:bdr w:val="none" w:sz="0" w:space="0" w:color="auto" w:frame="1"/>
            <w:shd w:val="clear" w:color="auto" w:fill="FFFFFF"/>
          </w:rPr>
          <w:t>http://copyrightblog.kluweriplaw.com/2020/06/23/hungarys-fast-tracked-implementation-of-article-5-cdsm-directive-in-response-to-the-pandemic/</w:t>
        </w:r>
      </w:hyperlink>
    </w:p>
  </w:footnote>
  <w:footnote w:id="2">
    <w:p w14:paraId="2DE364AB" w14:textId="77777777" w:rsidR="00C76B31" w:rsidRPr="000928A8" w:rsidRDefault="00C76B31" w:rsidP="00C76B31">
      <w:pPr>
        <w:pStyle w:val="FootnoteText"/>
        <w:rPr>
          <w:sz w:val="16"/>
          <w:szCs w:val="16"/>
        </w:rPr>
      </w:pPr>
      <w:r w:rsidRPr="000928A8">
        <w:rPr>
          <w:rStyle w:val="FootnoteReference"/>
          <w:sz w:val="16"/>
          <w:szCs w:val="16"/>
        </w:rPr>
        <w:footnoteRef/>
      </w:r>
      <w:r w:rsidRPr="000928A8">
        <w:rPr>
          <w:sz w:val="16"/>
          <w:szCs w:val="16"/>
        </w:rPr>
        <w:t xml:space="preserve"> </w:t>
      </w:r>
      <w:hyperlink r:id="rId3" w:history="1">
        <w:r w:rsidRPr="000928A8">
          <w:rPr>
            <w:rStyle w:val="Hyperlink"/>
            <w:rFonts w:cs="Times New Roman"/>
            <w:sz w:val="16"/>
            <w:szCs w:val="16"/>
            <w:lang w:val="en-GB" w:eastAsia="en-GB"/>
          </w:rPr>
          <w:t>https://digital-strategy.ec.europa.eu/en/policies/legislation-open-data</w:t>
        </w:r>
      </w:hyperlink>
      <w:r w:rsidRPr="000928A8">
        <w:rPr>
          <w:rStyle w:val="Hyperlink"/>
          <w:rFonts w:cs="Times New Roman"/>
          <w:sz w:val="16"/>
          <w:szCs w:val="16"/>
          <w:lang w:val="en-GB" w:eastAsia="en-GB"/>
        </w:rPr>
        <w:t>;</w:t>
      </w:r>
      <w:r w:rsidRPr="000928A8">
        <w:rPr>
          <w:rFonts w:cs="Times New Roman"/>
          <w:color w:val="000000"/>
          <w:sz w:val="16"/>
          <w:szCs w:val="16"/>
          <w:lang w:val="en-GB" w:eastAsia="en-GB"/>
        </w:rPr>
        <w:t xml:space="preserve"> </w:t>
      </w:r>
      <w:hyperlink r:id="rId4" w:history="1">
        <w:r w:rsidRPr="000928A8">
          <w:rPr>
            <w:rStyle w:val="Hyperlink"/>
            <w:rFonts w:cs="Times New Roman"/>
            <w:sz w:val="16"/>
            <w:szCs w:val="16"/>
            <w:lang w:val="en-GB" w:eastAsia="en-GB"/>
          </w:rPr>
          <w:t>https://eur-lex.europa.eu/legal-content/LT/TXT/PDF/?uri=CELEX:32019L1024&amp;from=EN</w:t>
        </w:r>
      </w:hyperlink>
      <w:r w:rsidRPr="000928A8">
        <w:rPr>
          <w:rFonts w:cs="Times New Roman"/>
          <w:color w:val="000000"/>
          <w:sz w:val="16"/>
          <w:szCs w:val="16"/>
          <w:lang w:val="en-GB" w:eastAsia="en-GB"/>
        </w:rPr>
        <w:t>)</w:t>
      </w:r>
    </w:p>
  </w:footnote>
  <w:footnote w:id="3">
    <w:p w14:paraId="33CF564B" w14:textId="0FDFEAC9" w:rsidR="002436B4" w:rsidRPr="00CF75E4" w:rsidRDefault="002436B4">
      <w:pPr>
        <w:pStyle w:val="FootnoteText"/>
        <w:rPr>
          <w:sz w:val="16"/>
          <w:szCs w:val="16"/>
        </w:rPr>
      </w:pPr>
      <w:r w:rsidRPr="00CF75E4">
        <w:rPr>
          <w:rStyle w:val="FootnoteReference"/>
          <w:sz w:val="16"/>
          <w:szCs w:val="16"/>
        </w:rPr>
        <w:footnoteRef/>
      </w:r>
      <w:r w:rsidRPr="00CF75E4">
        <w:rPr>
          <w:sz w:val="16"/>
          <w:szCs w:val="16"/>
        </w:rPr>
        <w:t xml:space="preserve"> </w:t>
      </w:r>
      <w:hyperlink r:id="rId5" w:history="1">
        <w:r w:rsidRPr="00CF75E4">
          <w:rPr>
            <w:rStyle w:val="Hyperlink"/>
            <w:sz w:val="16"/>
            <w:szCs w:val="16"/>
          </w:rPr>
          <w:t>https://eur-lex.europa.eu/legal-content/LT/TXT/PDF/?uri=CELEX:52021DC0288&amp;from=LT</w:t>
        </w:r>
      </w:hyperlink>
    </w:p>
    <w:p w14:paraId="30D89E1C" w14:textId="77777777" w:rsidR="002436B4" w:rsidRPr="00CF75E4" w:rsidRDefault="002436B4">
      <w:pPr>
        <w:pStyle w:val="FootnoteText"/>
        <w:rPr>
          <w:lang w:val="en-GB"/>
        </w:rPr>
      </w:pPr>
    </w:p>
  </w:footnote>
  <w:footnote w:id="4">
    <w:p w14:paraId="45F4A3FF" w14:textId="77777777" w:rsidR="002436B4" w:rsidRDefault="002436B4" w:rsidP="00D0188D">
      <w:pPr>
        <w:pStyle w:val="FootnoteText"/>
      </w:pPr>
      <w:r>
        <w:rPr>
          <w:rStyle w:val="FootnoteReference"/>
        </w:rPr>
        <w:footnoteRef/>
      </w:r>
      <w:r>
        <w:t xml:space="preserve"> </w:t>
      </w:r>
      <w:hyperlink r:id="rId6" w:history="1">
        <w:r w:rsidRPr="00C516E1">
          <w:rPr>
            <w:rStyle w:val="Hyperlink"/>
          </w:rPr>
          <w:t>https://www.kulturostyrimai.lt/visos-temos/kulturos-politika/privalomasis-kolektyvinis-administravimas-rizikos-privalumai-ir-alternatyvos/</w:t>
        </w:r>
      </w:hyperlink>
    </w:p>
    <w:p w14:paraId="55443D22" w14:textId="77777777" w:rsidR="002436B4" w:rsidRDefault="002436B4" w:rsidP="00D0188D">
      <w:pPr>
        <w:pStyle w:val="FootnoteText"/>
      </w:pPr>
    </w:p>
  </w:footnote>
  <w:footnote w:id="5">
    <w:p w14:paraId="5947B7FA" w14:textId="77777777" w:rsidR="002436B4" w:rsidRDefault="002436B4" w:rsidP="00D0188D">
      <w:pPr>
        <w:pStyle w:val="FootnoteText"/>
      </w:pPr>
      <w:r>
        <w:rPr>
          <w:rStyle w:val="FootnoteReference"/>
        </w:rPr>
        <w:footnoteRef/>
      </w:r>
      <w:r>
        <w:t xml:space="preserve"> </w:t>
      </w:r>
      <w:hyperlink r:id="rId7" w:history="1">
        <w:r w:rsidRPr="00C516E1">
          <w:rPr>
            <w:rStyle w:val="Hyperlink"/>
          </w:rPr>
          <w:t>https://www.kulturostyrimai.lt/visos-temos/kulturos-politika/privalomasis-kolektyvinis-administravimas-rizikos-privalumai-ir-alternatyvos/</w:t>
        </w:r>
      </w:hyperlink>
    </w:p>
    <w:p w14:paraId="2F69D613" w14:textId="77777777" w:rsidR="002436B4" w:rsidRDefault="002436B4" w:rsidP="00D018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150605"/>
      <w:docPartObj>
        <w:docPartGallery w:val="Page Numbers (Top of Page)"/>
        <w:docPartUnique/>
      </w:docPartObj>
    </w:sdtPr>
    <w:sdtEndPr/>
    <w:sdtContent>
      <w:p w14:paraId="1BB7D13F" w14:textId="22ED10A8" w:rsidR="00040843" w:rsidRDefault="00040843">
        <w:pPr>
          <w:pStyle w:val="Header"/>
          <w:jc w:val="center"/>
        </w:pPr>
        <w:r>
          <w:fldChar w:fldCharType="begin"/>
        </w:r>
        <w:r>
          <w:instrText>PAGE   \* MERGEFORMAT</w:instrText>
        </w:r>
        <w:r>
          <w:fldChar w:fldCharType="separate"/>
        </w:r>
        <w:r w:rsidR="00517E12">
          <w:rPr>
            <w:noProof/>
          </w:rPr>
          <w:t>21</w:t>
        </w:r>
        <w:r>
          <w:fldChar w:fldCharType="end"/>
        </w:r>
      </w:p>
    </w:sdtContent>
  </w:sdt>
  <w:p w14:paraId="45792173" w14:textId="77777777" w:rsidR="00040843" w:rsidRDefault="00040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347"/>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4BD75D8"/>
    <w:multiLevelType w:val="multilevel"/>
    <w:tmpl w:val="0AC0B0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92291"/>
    <w:multiLevelType w:val="multilevel"/>
    <w:tmpl w:val="8D3A698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2179F"/>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B847511"/>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083F9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CF413DC"/>
    <w:multiLevelType w:val="hybridMultilevel"/>
    <w:tmpl w:val="CB6A36FA"/>
    <w:lvl w:ilvl="0" w:tplc="A3C07750">
      <w:start w:val="1"/>
      <w:numFmt w:val="decimal"/>
      <w:lvlText w:val="%1."/>
      <w:lvlJc w:val="left"/>
      <w:pPr>
        <w:ind w:left="720" w:hanging="360"/>
      </w:pPr>
      <w:rPr>
        <w:rFonts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6491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435AA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465549"/>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2262B6"/>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3152193"/>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43B3094"/>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75F1294"/>
    <w:multiLevelType w:val="hybridMultilevel"/>
    <w:tmpl w:val="EEF6E7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A1A0B"/>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CB71DB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2D83C8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3AE6314"/>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CEB325B"/>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3F536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35006E8"/>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600252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6F55C4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BEA19FE"/>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D113E61"/>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1365038"/>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38F5B2C"/>
    <w:multiLevelType w:val="hybridMultilevel"/>
    <w:tmpl w:val="8E746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7342F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EDC6E1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26207AE"/>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46136E6"/>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47B1C4D"/>
    <w:multiLevelType w:val="hybridMultilevel"/>
    <w:tmpl w:val="12D48C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AF27B8"/>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88869C6"/>
    <w:multiLevelType w:val="hybridMultilevel"/>
    <w:tmpl w:val="D544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785DDA"/>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9BD3790"/>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AF57B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C34B9D"/>
    <w:multiLevelType w:val="multilevel"/>
    <w:tmpl w:val="0AC0B0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8C2D8F"/>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5047EA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86B635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0"/>
  </w:num>
  <w:num w:numId="3">
    <w:abstractNumId w:val="14"/>
  </w:num>
  <w:num w:numId="4">
    <w:abstractNumId w:val="23"/>
  </w:num>
  <w:num w:numId="5">
    <w:abstractNumId w:val="39"/>
  </w:num>
  <w:num w:numId="6">
    <w:abstractNumId w:val="0"/>
  </w:num>
  <w:num w:numId="7">
    <w:abstractNumId w:val="25"/>
  </w:num>
  <w:num w:numId="8">
    <w:abstractNumId w:val="10"/>
  </w:num>
  <w:num w:numId="9">
    <w:abstractNumId w:val="20"/>
  </w:num>
  <w:num w:numId="10">
    <w:abstractNumId w:val="16"/>
  </w:num>
  <w:num w:numId="11">
    <w:abstractNumId w:val="22"/>
  </w:num>
  <w:num w:numId="12">
    <w:abstractNumId w:val="21"/>
  </w:num>
  <w:num w:numId="13">
    <w:abstractNumId w:val="4"/>
  </w:num>
  <w:num w:numId="14">
    <w:abstractNumId w:val="18"/>
  </w:num>
  <w:num w:numId="15">
    <w:abstractNumId w:val="8"/>
  </w:num>
  <w:num w:numId="16">
    <w:abstractNumId w:val="17"/>
  </w:num>
  <w:num w:numId="17">
    <w:abstractNumId w:val="34"/>
  </w:num>
  <w:num w:numId="18">
    <w:abstractNumId w:val="12"/>
  </w:num>
  <w:num w:numId="19">
    <w:abstractNumId w:val="28"/>
  </w:num>
  <w:num w:numId="20">
    <w:abstractNumId w:val="24"/>
  </w:num>
  <w:num w:numId="21">
    <w:abstractNumId w:val="9"/>
  </w:num>
  <w:num w:numId="22">
    <w:abstractNumId w:val="3"/>
  </w:num>
  <w:num w:numId="23">
    <w:abstractNumId w:val="29"/>
  </w:num>
  <w:num w:numId="24">
    <w:abstractNumId w:val="11"/>
  </w:num>
  <w:num w:numId="25">
    <w:abstractNumId w:val="32"/>
  </w:num>
  <w:num w:numId="26">
    <w:abstractNumId w:val="7"/>
  </w:num>
  <w:num w:numId="27">
    <w:abstractNumId w:val="5"/>
  </w:num>
  <w:num w:numId="28">
    <w:abstractNumId w:val="19"/>
  </w:num>
  <w:num w:numId="29">
    <w:abstractNumId w:val="38"/>
  </w:num>
  <w:num w:numId="30">
    <w:abstractNumId w:val="40"/>
  </w:num>
  <w:num w:numId="31">
    <w:abstractNumId w:val="15"/>
  </w:num>
  <w:num w:numId="32">
    <w:abstractNumId w:val="27"/>
  </w:num>
  <w:num w:numId="33">
    <w:abstractNumId w:val="35"/>
  </w:num>
  <w:num w:numId="34">
    <w:abstractNumId w:val="31"/>
  </w:num>
  <w:num w:numId="35">
    <w:abstractNumId w:val="26"/>
  </w:num>
  <w:num w:numId="36">
    <w:abstractNumId w:val="2"/>
  </w:num>
  <w:num w:numId="37">
    <w:abstractNumId w:val="37"/>
  </w:num>
  <w:num w:numId="38">
    <w:abstractNumId w:val="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A6"/>
    <w:rsid w:val="000073FD"/>
    <w:rsid w:val="000237D3"/>
    <w:rsid w:val="00025BA9"/>
    <w:rsid w:val="00032A0F"/>
    <w:rsid w:val="00040843"/>
    <w:rsid w:val="000505DE"/>
    <w:rsid w:val="00052BCB"/>
    <w:rsid w:val="00052D65"/>
    <w:rsid w:val="000556FC"/>
    <w:rsid w:val="00062B98"/>
    <w:rsid w:val="00063C07"/>
    <w:rsid w:val="00074D60"/>
    <w:rsid w:val="000801B6"/>
    <w:rsid w:val="00091EC2"/>
    <w:rsid w:val="000928A8"/>
    <w:rsid w:val="00094735"/>
    <w:rsid w:val="000A1AFF"/>
    <w:rsid w:val="000A587C"/>
    <w:rsid w:val="000A7647"/>
    <w:rsid w:val="000C6565"/>
    <w:rsid w:val="000E650B"/>
    <w:rsid w:val="000F0D2E"/>
    <w:rsid w:val="0010563C"/>
    <w:rsid w:val="001068E1"/>
    <w:rsid w:val="00106B4B"/>
    <w:rsid w:val="00107E60"/>
    <w:rsid w:val="001144C0"/>
    <w:rsid w:val="00115308"/>
    <w:rsid w:val="001160C4"/>
    <w:rsid w:val="00117D54"/>
    <w:rsid w:val="0012445F"/>
    <w:rsid w:val="00130558"/>
    <w:rsid w:val="00131E45"/>
    <w:rsid w:val="001348AC"/>
    <w:rsid w:val="00162E3A"/>
    <w:rsid w:val="00167092"/>
    <w:rsid w:val="001A1063"/>
    <w:rsid w:val="001B7CA1"/>
    <w:rsid w:val="001C00DD"/>
    <w:rsid w:val="001D3081"/>
    <w:rsid w:val="001D5191"/>
    <w:rsid w:val="001F0E50"/>
    <w:rsid w:val="001F1384"/>
    <w:rsid w:val="0020016E"/>
    <w:rsid w:val="002001F2"/>
    <w:rsid w:val="00200285"/>
    <w:rsid w:val="00201D9A"/>
    <w:rsid w:val="00210962"/>
    <w:rsid w:val="00216673"/>
    <w:rsid w:val="00217E6A"/>
    <w:rsid w:val="0022009C"/>
    <w:rsid w:val="00224C3B"/>
    <w:rsid w:val="0023015D"/>
    <w:rsid w:val="002338B6"/>
    <w:rsid w:val="002433AC"/>
    <w:rsid w:val="002436B4"/>
    <w:rsid w:val="002508F9"/>
    <w:rsid w:val="00251D7A"/>
    <w:rsid w:val="0025539A"/>
    <w:rsid w:val="002560B6"/>
    <w:rsid w:val="002564CC"/>
    <w:rsid w:val="00261E39"/>
    <w:rsid w:val="002718B2"/>
    <w:rsid w:val="00271A19"/>
    <w:rsid w:val="002727F4"/>
    <w:rsid w:val="0027545D"/>
    <w:rsid w:val="00276CB4"/>
    <w:rsid w:val="002874ED"/>
    <w:rsid w:val="00290F88"/>
    <w:rsid w:val="00293ADF"/>
    <w:rsid w:val="00294AD2"/>
    <w:rsid w:val="0029558D"/>
    <w:rsid w:val="00297AAB"/>
    <w:rsid w:val="002B379F"/>
    <w:rsid w:val="002B58BD"/>
    <w:rsid w:val="002C616E"/>
    <w:rsid w:val="002D1374"/>
    <w:rsid w:val="002D50E8"/>
    <w:rsid w:val="002D7A3B"/>
    <w:rsid w:val="002D7FA8"/>
    <w:rsid w:val="002F2F65"/>
    <w:rsid w:val="002F37FE"/>
    <w:rsid w:val="00315A4E"/>
    <w:rsid w:val="00320CC0"/>
    <w:rsid w:val="00320F3F"/>
    <w:rsid w:val="00330B14"/>
    <w:rsid w:val="003325B7"/>
    <w:rsid w:val="00333111"/>
    <w:rsid w:val="0033646E"/>
    <w:rsid w:val="00344179"/>
    <w:rsid w:val="003545DA"/>
    <w:rsid w:val="0036535A"/>
    <w:rsid w:val="00380C6D"/>
    <w:rsid w:val="0038200D"/>
    <w:rsid w:val="0039785E"/>
    <w:rsid w:val="003A5979"/>
    <w:rsid w:val="003A6AB3"/>
    <w:rsid w:val="003B41BE"/>
    <w:rsid w:val="003C00E9"/>
    <w:rsid w:val="003D449C"/>
    <w:rsid w:val="003F237C"/>
    <w:rsid w:val="003F2DF7"/>
    <w:rsid w:val="00400595"/>
    <w:rsid w:val="00403316"/>
    <w:rsid w:val="00415A3A"/>
    <w:rsid w:val="00423F37"/>
    <w:rsid w:val="004279FF"/>
    <w:rsid w:val="00450378"/>
    <w:rsid w:val="004526FB"/>
    <w:rsid w:val="00453ACD"/>
    <w:rsid w:val="00455218"/>
    <w:rsid w:val="00460BD8"/>
    <w:rsid w:val="004712EA"/>
    <w:rsid w:val="00471A4C"/>
    <w:rsid w:val="00486BC7"/>
    <w:rsid w:val="00490237"/>
    <w:rsid w:val="004A00B4"/>
    <w:rsid w:val="004B203A"/>
    <w:rsid w:val="004B5656"/>
    <w:rsid w:val="004B7716"/>
    <w:rsid w:val="004C21E5"/>
    <w:rsid w:val="004E23F5"/>
    <w:rsid w:val="004E4AC1"/>
    <w:rsid w:val="004F1EA7"/>
    <w:rsid w:val="00514355"/>
    <w:rsid w:val="00517E12"/>
    <w:rsid w:val="00521160"/>
    <w:rsid w:val="0052165F"/>
    <w:rsid w:val="0052402E"/>
    <w:rsid w:val="00527EA2"/>
    <w:rsid w:val="00530E1E"/>
    <w:rsid w:val="00532485"/>
    <w:rsid w:val="00534764"/>
    <w:rsid w:val="00557006"/>
    <w:rsid w:val="00565D65"/>
    <w:rsid w:val="00576240"/>
    <w:rsid w:val="00576E3E"/>
    <w:rsid w:val="005936EE"/>
    <w:rsid w:val="00594454"/>
    <w:rsid w:val="00596591"/>
    <w:rsid w:val="005C2751"/>
    <w:rsid w:val="005C69E4"/>
    <w:rsid w:val="005D00F6"/>
    <w:rsid w:val="005E0ED6"/>
    <w:rsid w:val="00601F76"/>
    <w:rsid w:val="006068DE"/>
    <w:rsid w:val="00613B50"/>
    <w:rsid w:val="006146EC"/>
    <w:rsid w:val="006223D6"/>
    <w:rsid w:val="00630D31"/>
    <w:rsid w:val="00632902"/>
    <w:rsid w:val="006370AC"/>
    <w:rsid w:val="0064194C"/>
    <w:rsid w:val="00644490"/>
    <w:rsid w:val="00647374"/>
    <w:rsid w:val="00652D6B"/>
    <w:rsid w:val="0066271C"/>
    <w:rsid w:val="00662D1F"/>
    <w:rsid w:val="006726A0"/>
    <w:rsid w:val="00675303"/>
    <w:rsid w:val="00690A38"/>
    <w:rsid w:val="006942A8"/>
    <w:rsid w:val="006A34D9"/>
    <w:rsid w:val="006A5948"/>
    <w:rsid w:val="006A59FA"/>
    <w:rsid w:val="006A69F2"/>
    <w:rsid w:val="006A6FB6"/>
    <w:rsid w:val="006A7E48"/>
    <w:rsid w:val="006B47DD"/>
    <w:rsid w:val="006B54B2"/>
    <w:rsid w:val="006C603E"/>
    <w:rsid w:val="006D37D3"/>
    <w:rsid w:val="006E4C52"/>
    <w:rsid w:val="006E5067"/>
    <w:rsid w:val="006F3C5A"/>
    <w:rsid w:val="006F7523"/>
    <w:rsid w:val="00701793"/>
    <w:rsid w:val="0070313A"/>
    <w:rsid w:val="00710251"/>
    <w:rsid w:val="00711319"/>
    <w:rsid w:val="00725628"/>
    <w:rsid w:val="00726BA7"/>
    <w:rsid w:val="007323B5"/>
    <w:rsid w:val="00734079"/>
    <w:rsid w:val="00761E58"/>
    <w:rsid w:val="00764E46"/>
    <w:rsid w:val="00767C71"/>
    <w:rsid w:val="0077039E"/>
    <w:rsid w:val="00774E9F"/>
    <w:rsid w:val="00796C13"/>
    <w:rsid w:val="007A2797"/>
    <w:rsid w:val="007A510B"/>
    <w:rsid w:val="007C1567"/>
    <w:rsid w:val="007C206F"/>
    <w:rsid w:val="007C6284"/>
    <w:rsid w:val="007C678B"/>
    <w:rsid w:val="007E687C"/>
    <w:rsid w:val="007F7B60"/>
    <w:rsid w:val="00800266"/>
    <w:rsid w:val="00804233"/>
    <w:rsid w:val="00805A46"/>
    <w:rsid w:val="008066D9"/>
    <w:rsid w:val="00821EC2"/>
    <w:rsid w:val="00834599"/>
    <w:rsid w:val="008550A2"/>
    <w:rsid w:val="00875712"/>
    <w:rsid w:val="008822F2"/>
    <w:rsid w:val="0089235C"/>
    <w:rsid w:val="00894D3F"/>
    <w:rsid w:val="00897B5C"/>
    <w:rsid w:val="008B1013"/>
    <w:rsid w:val="008B38AE"/>
    <w:rsid w:val="008B6ED6"/>
    <w:rsid w:val="008C093C"/>
    <w:rsid w:val="008D1A16"/>
    <w:rsid w:val="008D56AE"/>
    <w:rsid w:val="008E2989"/>
    <w:rsid w:val="008F22F7"/>
    <w:rsid w:val="008F6690"/>
    <w:rsid w:val="00910952"/>
    <w:rsid w:val="00926D9F"/>
    <w:rsid w:val="00930539"/>
    <w:rsid w:val="0093597F"/>
    <w:rsid w:val="00951C7C"/>
    <w:rsid w:val="00953B9A"/>
    <w:rsid w:val="00954AA9"/>
    <w:rsid w:val="009618BC"/>
    <w:rsid w:val="00961DAB"/>
    <w:rsid w:val="00964129"/>
    <w:rsid w:val="00980966"/>
    <w:rsid w:val="00981146"/>
    <w:rsid w:val="00982BF7"/>
    <w:rsid w:val="00987C58"/>
    <w:rsid w:val="009932EF"/>
    <w:rsid w:val="009A2A16"/>
    <w:rsid w:val="009A3FA5"/>
    <w:rsid w:val="009D3466"/>
    <w:rsid w:val="009E7513"/>
    <w:rsid w:val="009E779A"/>
    <w:rsid w:val="009F1296"/>
    <w:rsid w:val="00A1689A"/>
    <w:rsid w:val="00A300AE"/>
    <w:rsid w:val="00A34D8C"/>
    <w:rsid w:val="00A34DA8"/>
    <w:rsid w:val="00A366B5"/>
    <w:rsid w:val="00A37FBC"/>
    <w:rsid w:val="00A42BC4"/>
    <w:rsid w:val="00A43F62"/>
    <w:rsid w:val="00A462F3"/>
    <w:rsid w:val="00A633BF"/>
    <w:rsid w:val="00A8644F"/>
    <w:rsid w:val="00AA2E25"/>
    <w:rsid w:val="00AA6354"/>
    <w:rsid w:val="00AB3C88"/>
    <w:rsid w:val="00AC1D86"/>
    <w:rsid w:val="00AD65B0"/>
    <w:rsid w:val="00B0444F"/>
    <w:rsid w:val="00B11DFD"/>
    <w:rsid w:val="00B153C2"/>
    <w:rsid w:val="00B25DCA"/>
    <w:rsid w:val="00B348D3"/>
    <w:rsid w:val="00B411A1"/>
    <w:rsid w:val="00B553CA"/>
    <w:rsid w:val="00B734AC"/>
    <w:rsid w:val="00B76178"/>
    <w:rsid w:val="00B85C3B"/>
    <w:rsid w:val="00B97542"/>
    <w:rsid w:val="00BA0C53"/>
    <w:rsid w:val="00BA4D00"/>
    <w:rsid w:val="00BA59A3"/>
    <w:rsid w:val="00BA6A88"/>
    <w:rsid w:val="00BB57D0"/>
    <w:rsid w:val="00BB767C"/>
    <w:rsid w:val="00BC0DCF"/>
    <w:rsid w:val="00BC231F"/>
    <w:rsid w:val="00BC65CB"/>
    <w:rsid w:val="00BD0B0E"/>
    <w:rsid w:val="00BE32AD"/>
    <w:rsid w:val="00BE5D40"/>
    <w:rsid w:val="00BF3FB4"/>
    <w:rsid w:val="00BF5257"/>
    <w:rsid w:val="00BF7BAC"/>
    <w:rsid w:val="00C007C8"/>
    <w:rsid w:val="00C020A2"/>
    <w:rsid w:val="00C03705"/>
    <w:rsid w:val="00C05CE5"/>
    <w:rsid w:val="00C07A9E"/>
    <w:rsid w:val="00C11A0C"/>
    <w:rsid w:val="00C17B5E"/>
    <w:rsid w:val="00C21182"/>
    <w:rsid w:val="00C3354D"/>
    <w:rsid w:val="00C42358"/>
    <w:rsid w:val="00C44A24"/>
    <w:rsid w:val="00C45294"/>
    <w:rsid w:val="00C454F2"/>
    <w:rsid w:val="00C558DE"/>
    <w:rsid w:val="00C629EE"/>
    <w:rsid w:val="00C65CB7"/>
    <w:rsid w:val="00C67432"/>
    <w:rsid w:val="00C749DE"/>
    <w:rsid w:val="00C75540"/>
    <w:rsid w:val="00C76243"/>
    <w:rsid w:val="00C76B31"/>
    <w:rsid w:val="00C96EDE"/>
    <w:rsid w:val="00CA323D"/>
    <w:rsid w:val="00CB3652"/>
    <w:rsid w:val="00CE0E95"/>
    <w:rsid w:val="00CE2852"/>
    <w:rsid w:val="00CF75E4"/>
    <w:rsid w:val="00D0188D"/>
    <w:rsid w:val="00D0447C"/>
    <w:rsid w:val="00D0511D"/>
    <w:rsid w:val="00D14B7C"/>
    <w:rsid w:val="00D253BF"/>
    <w:rsid w:val="00D40D2F"/>
    <w:rsid w:val="00D41180"/>
    <w:rsid w:val="00D502E5"/>
    <w:rsid w:val="00D62D4B"/>
    <w:rsid w:val="00D82B97"/>
    <w:rsid w:val="00D83E97"/>
    <w:rsid w:val="00D90EA6"/>
    <w:rsid w:val="00D9109F"/>
    <w:rsid w:val="00DA400A"/>
    <w:rsid w:val="00DA5534"/>
    <w:rsid w:val="00DA77B8"/>
    <w:rsid w:val="00DA7F0B"/>
    <w:rsid w:val="00DC21DF"/>
    <w:rsid w:val="00DD0130"/>
    <w:rsid w:val="00DD03C2"/>
    <w:rsid w:val="00DD693E"/>
    <w:rsid w:val="00DE67A3"/>
    <w:rsid w:val="00DE6A19"/>
    <w:rsid w:val="00DF1C7A"/>
    <w:rsid w:val="00E02788"/>
    <w:rsid w:val="00E02876"/>
    <w:rsid w:val="00E04F59"/>
    <w:rsid w:val="00E05C0B"/>
    <w:rsid w:val="00E07DD3"/>
    <w:rsid w:val="00E1370B"/>
    <w:rsid w:val="00E1694D"/>
    <w:rsid w:val="00E2404F"/>
    <w:rsid w:val="00E27F53"/>
    <w:rsid w:val="00E41270"/>
    <w:rsid w:val="00E432E5"/>
    <w:rsid w:val="00E52BB2"/>
    <w:rsid w:val="00E52DE1"/>
    <w:rsid w:val="00E55B02"/>
    <w:rsid w:val="00E60492"/>
    <w:rsid w:val="00E74466"/>
    <w:rsid w:val="00E84888"/>
    <w:rsid w:val="00E86415"/>
    <w:rsid w:val="00E86CDB"/>
    <w:rsid w:val="00EB0A84"/>
    <w:rsid w:val="00EB4438"/>
    <w:rsid w:val="00EB53EA"/>
    <w:rsid w:val="00EC398C"/>
    <w:rsid w:val="00ED73ED"/>
    <w:rsid w:val="00EE6348"/>
    <w:rsid w:val="00EF5E2F"/>
    <w:rsid w:val="00F007D3"/>
    <w:rsid w:val="00F03D0A"/>
    <w:rsid w:val="00F054F3"/>
    <w:rsid w:val="00F126EC"/>
    <w:rsid w:val="00F34FE3"/>
    <w:rsid w:val="00F4071C"/>
    <w:rsid w:val="00F4528B"/>
    <w:rsid w:val="00F519F3"/>
    <w:rsid w:val="00F56E47"/>
    <w:rsid w:val="00F61816"/>
    <w:rsid w:val="00F624FE"/>
    <w:rsid w:val="00F659A2"/>
    <w:rsid w:val="00F8232F"/>
    <w:rsid w:val="00FA782D"/>
    <w:rsid w:val="00FB1645"/>
    <w:rsid w:val="00FC6BF4"/>
    <w:rsid w:val="00FD6814"/>
    <w:rsid w:val="00FD7876"/>
    <w:rsid w:val="00FE5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3CBD"/>
  <w15:docId w15:val="{D157246D-5422-4DD3-BB90-82074A1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CE5"/>
    <w:pPr>
      <w:ind w:left="720"/>
      <w:contextualSpacing/>
    </w:pPr>
  </w:style>
  <w:style w:type="paragraph" w:customStyle="1" w:styleId="Default">
    <w:name w:val="Default"/>
    <w:rsid w:val="00A34DA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FootnoteText">
    <w:name w:val="footnote text"/>
    <w:basedOn w:val="Normal"/>
    <w:link w:val="FootnoteTextChar"/>
    <w:uiPriority w:val="99"/>
    <w:unhideWhenUsed/>
    <w:rsid w:val="00961DA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961DAB"/>
    <w:rPr>
      <w:rFonts w:ascii="Times New Roman" w:hAnsi="Times New Roman"/>
      <w:sz w:val="20"/>
      <w:szCs w:val="20"/>
    </w:rPr>
  </w:style>
  <w:style w:type="character" w:styleId="FootnoteReference">
    <w:name w:val="footnote reference"/>
    <w:aliases w:val="Footnote reference number,Footnote symbol,Footnote number,Footnote Reference Number,Times 10 Point,Exposant 3 Point,Footnote Reference avhandling,Voetnootverwijzing,fr,o,Nota,(NECG) Footnote Reference,Style 6"/>
    <w:basedOn w:val="DefaultParagraphFont"/>
    <w:uiPriority w:val="99"/>
    <w:unhideWhenUsed/>
    <w:rsid w:val="00961DAB"/>
    <w:rPr>
      <w:vertAlign w:val="superscript"/>
    </w:rPr>
  </w:style>
  <w:style w:type="paragraph" w:styleId="CommentText">
    <w:name w:val="annotation text"/>
    <w:basedOn w:val="Normal"/>
    <w:link w:val="CommentTextChar"/>
    <w:uiPriority w:val="99"/>
    <w:unhideWhenUsed/>
    <w:rsid w:val="00961DAB"/>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961DAB"/>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DE67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67A3"/>
  </w:style>
  <w:style w:type="paragraph" w:styleId="Footer">
    <w:name w:val="footer"/>
    <w:basedOn w:val="Normal"/>
    <w:link w:val="FooterChar"/>
    <w:uiPriority w:val="99"/>
    <w:unhideWhenUsed/>
    <w:rsid w:val="00DE67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67A3"/>
  </w:style>
  <w:style w:type="paragraph" w:customStyle="1" w:styleId="prastasis1">
    <w:name w:val="Įprastasis1"/>
    <w:basedOn w:val="Normal"/>
    <w:rsid w:val="00EE634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0505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9811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86CDB"/>
    <w:rPr>
      <w:color w:val="0000FF" w:themeColor="hyperlink"/>
      <w:u w:val="single"/>
    </w:rPr>
  </w:style>
  <w:style w:type="character" w:styleId="UnresolvedMention">
    <w:name w:val="Unresolved Mention"/>
    <w:basedOn w:val="DefaultParagraphFont"/>
    <w:uiPriority w:val="99"/>
    <w:semiHidden/>
    <w:unhideWhenUsed/>
    <w:rsid w:val="006A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5857">
      <w:bodyDiv w:val="1"/>
      <w:marLeft w:val="0"/>
      <w:marRight w:val="0"/>
      <w:marTop w:val="0"/>
      <w:marBottom w:val="0"/>
      <w:divBdr>
        <w:top w:val="none" w:sz="0" w:space="0" w:color="auto"/>
        <w:left w:val="none" w:sz="0" w:space="0" w:color="auto"/>
        <w:bottom w:val="none" w:sz="0" w:space="0" w:color="auto"/>
        <w:right w:val="none" w:sz="0" w:space="0" w:color="auto"/>
      </w:divBdr>
    </w:div>
    <w:div w:id="92436988">
      <w:bodyDiv w:val="1"/>
      <w:marLeft w:val="0"/>
      <w:marRight w:val="0"/>
      <w:marTop w:val="0"/>
      <w:marBottom w:val="0"/>
      <w:divBdr>
        <w:top w:val="none" w:sz="0" w:space="0" w:color="auto"/>
        <w:left w:val="none" w:sz="0" w:space="0" w:color="auto"/>
        <w:bottom w:val="none" w:sz="0" w:space="0" w:color="auto"/>
        <w:right w:val="none" w:sz="0" w:space="0" w:color="auto"/>
      </w:divBdr>
    </w:div>
    <w:div w:id="121116314">
      <w:bodyDiv w:val="1"/>
      <w:marLeft w:val="0"/>
      <w:marRight w:val="0"/>
      <w:marTop w:val="0"/>
      <w:marBottom w:val="0"/>
      <w:divBdr>
        <w:top w:val="none" w:sz="0" w:space="0" w:color="auto"/>
        <w:left w:val="none" w:sz="0" w:space="0" w:color="auto"/>
        <w:bottom w:val="none" w:sz="0" w:space="0" w:color="auto"/>
        <w:right w:val="none" w:sz="0" w:space="0" w:color="auto"/>
      </w:divBdr>
    </w:div>
    <w:div w:id="254559260">
      <w:bodyDiv w:val="1"/>
      <w:marLeft w:val="0"/>
      <w:marRight w:val="0"/>
      <w:marTop w:val="0"/>
      <w:marBottom w:val="0"/>
      <w:divBdr>
        <w:top w:val="none" w:sz="0" w:space="0" w:color="auto"/>
        <w:left w:val="none" w:sz="0" w:space="0" w:color="auto"/>
        <w:bottom w:val="none" w:sz="0" w:space="0" w:color="auto"/>
        <w:right w:val="none" w:sz="0" w:space="0" w:color="auto"/>
      </w:divBdr>
    </w:div>
    <w:div w:id="829056011">
      <w:bodyDiv w:val="1"/>
      <w:marLeft w:val="0"/>
      <w:marRight w:val="0"/>
      <w:marTop w:val="0"/>
      <w:marBottom w:val="0"/>
      <w:divBdr>
        <w:top w:val="none" w:sz="0" w:space="0" w:color="auto"/>
        <w:left w:val="none" w:sz="0" w:space="0" w:color="auto"/>
        <w:bottom w:val="none" w:sz="0" w:space="0" w:color="auto"/>
        <w:right w:val="none" w:sz="0" w:space="0" w:color="auto"/>
      </w:divBdr>
    </w:div>
    <w:div w:id="1032149565">
      <w:bodyDiv w:val="1"/>
      <w:marLeft w:val="0"/>
      <w:marRight w:val="0"/>
      <w:marTop w:val="0"/>
      <w:marBottom w:val="0"/>
      <w:divBdr>
        <w:top w:val="none" w:sz="0" w:space="0" w:color="auto"/>
        <w:left w:val="none" w:sz="0" w:space="0" w:color="auto"/>
        <w:bottom w:val="none" w:sz="0" w:space="0" w:color="auto"/>
        <w:right w:val="none" w:sz="0" w:space="0" w:color="auto"/>
      </w:divBdr>
    </w:div>
    <w:div w:id="1479884092">
      <w:bodyDiv w:val="1"/>
      <w:marLeft w:val="0"/>
      <w:marRight w:val="0"/>
      <w:marTop w:val="0"/>
      <w:marBottom w:val="0"/>
      <w:divBdr>
        <w:top w:val="none" w:sz="0" w:space="0" w:color="auto"/>
        <w:left w:val="none" w:sz="0" w:space="0" w:color="auto"/>
        <w:bottom w:val="none" w:sz="0" w:space="0" w:color="auto"/>
        <w:right w:val="none" w:sz="0" w:space="0" w:color="auto"/>
      </w:divBdr>
    </w:div>
    <w:div w:id="1611162051">
      <w:bodyDiv w:val="1"/>
      <w:marLeft w:val="0"/>
      <w:marRight w:val="0"/>
      <w:marTop w:val="0"/>
      <w:marBottom w:val="0"/>
      <w:divBdr>
        <w:top w:val="none" w:sz="0" w:space="0" w:color="auto"/>
        <w:left w:val="none" w:sz="0" w:space="0" w:color="auto"/>
        <w:bottom w:val="none" w:sz="0" w:space="0" w:color="auto"/>
        <w:right w:val="none" w:sz="0" w:space="0" w:color="auto"/>
      </w:divBdr>
    </w:div>
    <w:div w:id="18594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en/policies/legislation-open-data" TargetMode="External"/><Relationship Id="rId7" Type="http://schemas.openxmlformats.org/officeDocument/2006/relationships/hyperlink" Target="https://www.kulturostyrimai.lt/visos-temos/kulturos-politika/privalomasis-kolektyvinis-administravimas-rizikos-privalumai-ir-alternatyvos/" TargetMode="External"/><Relationship Id="rId2" Type="http://schemas.openxmlformats.org/officeDocument/2006/relationships/hyperlink" Target="http://copyrightblog.kluweriplaw.com/2020/06/23/hungarys-fast-tracked-implementation-of-article-5-cdsm-directive-in-response-to-the-pandemic/" TargetMode="External"/><Relationship Id="rId1" Type="http://schemas.openxmlformats.org/officeDocument/2006/relationships/hyperlink" Target="http://copyrightblog.kluweriplaw.com/2020/08/31/a-third-take-on-the-hungarian-implementation-of-art-5-of-the-cdsm-directive/" TargetMode="External"/><Relationship Id="rId6" Type="http://schemas.openxmlformats.org/officeDocument/2006/relationships/hyperlink" Target="https://www.kulturostyrimai.lt/visos-temos/kulturos-politika/privalomasis-kolektyvinis-administravimas-rizikos-privalumai-ir-alternatyvos/" TargetMode="External"/><Relationship Id="rId5" Type="http://schemas.openxmlformats.org/officeDocument/2006/relationships/hyperlink" Target="https://eur-lex.europa.eu/legal-content/LT/TXT/PDF/?uri=CELEX:52021DC0288&amp;from=LT" TargetMode="External"/><Relationship Id="rId4" Type="http://schemas.openxmlformats.org/officeDocument/2006/relationships/hyperlink" Target="https://eur-lex.europa.eu/legal-content/LT/TXT/PDF/?uri=CELEX:32019L1024&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8F88D-93FC-4625-8DE2-2D535EF0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67398</Words>
  <Characters>38417</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Simona Martinavičiūtė</cp:lastModifiedBy>
  <cp:revision>2</cp:revision>
  <cp:lastPrinted>2021-03-22T08:30:00Z</cp:lastPrinted>
  <dcterms:created xsi:type="dcterms:W3CDTF">2021-10-08T08:49:00Z</dcterms:created>
  <dcterms:modified xsi:type="dcterms:W3CDTF">2021-10-08T08:49:00Z</dcterms:modified>
</cp:coreProperties>
</file>