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2C" w:rsidRPr="004F796E" w:rsidRDefault="00CE6E2C" w:rsidP="00D32C87">
      <w:pPr>
        <w:pStyle w:val="Betarp"/>
        <w:ind w:left="5182" w:right="282" w:firstLine="1298"/>
        <w:rPr>
          <w:b/>
        </w:rPr>
      </w:pPr>
      <w:r w:rsidRPr="004F796E">
        <w:rPr>
          <w:b/>
        </w:rPr>
        <w:t xml:space="preserve">Projekto </w:t>
      </w:r>
    </w:p>
    <w:p w:rsidR="00CE6E2C" w:rsidRPr="004F796E" w:rsidRDefault="00CE6E2C" w:rsidP="00D32C87">
      <w:pPr>
        <w:pStyle w:val="Betarp"/>
        <w:ind w:left="5182" w:firstLine="1298"/>
        <w:rPr>
          <w:b/>
        </w:rPr>
      </w:pPr>
      <w:r w:rsidRPr="004F796E">
        <w:rPr>
          <w:b/>
        </w:rPr>
        <w:t>lyginamasis variantas</w:t>
      </w:r>
    </w:p>
    <w:p w:rsidR="00CE6E2C" w:rsidRDefault="00CE6E2C" w:rsidP="00CE6E2C">
      <w:pPr>
        <w:pStyle w:val="Betarp"/>
        <w:spacing w:line="276" w:lineRule="auto"/>
        <w:jc w:val="center"/>
        <w:rPr>
          <w:b/>
        </w:rPr>
      </w:pPr>
    </w:p>
    <w:p w:rsidR="00CE6E2C" w:rsidRDefault="00CE6E2C" w:rsidP="00946E82">
      <w:pPr>
        <w:jc w:val="center"/>
        <w:rPr>
          <w:b/>
        </w:rPr>
      </w:pPr>
      <w:r w:rsidRPr="00A70CE5">
        <w:rPr>
          <w:b/>
        </w:rPr>
        <w:t>LIETUVOS RESPUBLIKOS VYRIAUSYBĖ</w:t>
      </w:r>
    </w:p>
    <w:p w:rsidR="0086627C" w:rsidRPr="00A70CE5" w:rsidRDefault="0086627C" w:rsidP="00946E82">
      <w:pPr>
        <w:jc w:val="center"/>
        <w:rPr>
          <w:b/>
        </w:rPr>
      </w:pPr>
    </w:p>
    <w:p w:rsidR="00CE6E2C" w:rsidRPr="00A70CE5" w:rsidRDefault="00CE6E2C" w:rsidP="00946E82">
      <w:pPr>
        <w:jc w:val="center"/>
        <w:rPr>
          <w:b/>
        </w:rPr>
      </w:pPr>
      <w:r w:rsidRPr="00A70CE5">
        <w:rPr>
          <w:b/>
        </w:rPr>
        <w:t>NUTARIMAS</w:t>
      </w:r>
    </w:p>
    <w:p w:rsidR="007D3FCA" w:rsidRDefault="007D3FCA" w:rsidP="00946E82">
      <w:pPr>
        <w:jc w:val="center"/>
        <w:rPr>
          <w:b/>
        </w:rPr>
      </w:pPr>
      <w:r w:rsidRPr="00A70CE5">
        <w:rPr>
          <w:b/>
        </w:rPr>
        <w:t>DĖL LIETUVOS RESPUBLIKOS VYRIAUSYBĖ</w:t>
      </w:r>
      <w:r>
        <w:rPr>
          <w:b/>
        </w:rPr>
        <w:t>S 2014 M. SPALIO 28 D. NUTARIM</w:t>
      </w:r>
      <w:r w:rsidR="00064D82">
        <w:rPr>
          <w:b/>
        </w:rPr>
        <w:t>O</w:t>
      </w:r>
      <w:r>
        <w:rPr>
          <w:b/>
        </w:rPr>
        <w:t xml:space="preserve"> </w:t>
      </w:r>
      <w:r w:rsidRPr="00A70CE5">
        <w:rPr>
          <w:b/>
        </w:rPr>
        <w:t>NR. 117</w:t>
      </w:r>
      <w:r>
        <w:rPr>
          <w:b/>
        </w:rPr>
        <w:t>9</w:t>
      </w:r>
      <w:r w:rsidRPr="00A70CE5">
        <w:rPr>
          <w:b/>
        </w:rPr>
        <w:t xml:space="preserve"> „</w:t>
      </w:r>
      <w:r>
        <w:rPr>
          <w:b/>
          <w:bCs/>
        </w:rPr>
        <w:t>DĖL VIEŠAME AUKCIONE PARDUODAMO VALSTYBĖS IR SAVIVALDYBIŲ NEKILNOJAMOJO TURTO IR KITŲ NEKILNOJAMŲJŲ DAIKTŲ SĄRAŠO SUDARYMO TVARKOS APRAŠO PATVIRTINIMO</w:t>
      </w:r>
      <w:r w:rsidRPr="00A70CE5">
        <w:rPr>
          <w:b/>
        </w:rPr>
        <w:t>“ PAKEITIMO</w:t>
      </w:r>
    </w:p>
    <w:p w:rsidR="00CE6E2C" w:rsidRPr="00A70CE5" w:rsidRDefault="00CE6E2C" w:rsidP="00CE6E2C">
      <w:pPr>
        <w:spacing w:line="276" w:lineRule="auto"/>
        <w:jc w:val="center"/>
        <w:rPr>
          <w:b/>
        </w:rPr>
      </w:pPr>
    </w:p>
    <w:p w:rsidR="00825C18" w:rsidRDefault="00CE6E2C" w:rsidP="00CE6E2C">
      <w:pPr>
        <w:spacing w:line="276" w:lineRule="auto"/>
        <w:jc w:val="center"/>
      </w:pPr>
      <w:r>
        <w:t>20</w:t>
      </w:r>
      <w:r w:rsidR="00286F58">
        <w:t>2</w:t>
      </w:r>
      <w:r w:rsidR="001E4942">
        <w:rPr>
          <w:lang w:val="en-GB"/>
        </w:rPr>
        <w:t>1</w:t>
      </w:r>
      <w:r>
        <w:t xml:space="preserve"> m.</w:t>
      </w:r>
      <w:r w:rsidR="00825C18">
        <w:t xml:space="preserve">   </w:t>
      </w:r>
      <w:r>
        <w:t xml:space="preserve"> </w:t>
      </w:r>
      <w:r w:rsidR="00825C18">
        <w:t xml:space="preserve">         </w:t>
      </w:r>
      <w:r>
        <w:t xml:space="preserve"> d. Nr. </w:t>
      </w:r>
    </w:p>
    <w:p w:rsidR="00CE6E2C" w:rsidRDefault="00CE6E2C" w:rsidP="00CE6E2C">
      <w:pPr>
        <w:spacing w:line="276" w:lineRule="auto"/>
        <w:jc w:val="center"/>
      </w:pPr>
      <w:r>
        <w:t>Vilnius</w:t>
      </w:r>
    </w:p>
    <w:p w:rsidR="00CE6E2C" w:rsidRDefault="00CE6E2C" w:rsidP="00CE6E2C">
      <w:pPr>
        <w:spacing w:line="276" w:lineRule="auto"/>
        <w:ind w:firstLine="720"/>
        <w:jc w:val="both"/>
      </w:pPr>
    </w:p>
    <w:p w:rsidR="00CE6E2C" w:rsidRDefault="00CE6E2C" w:rsidP="00F86DA0">
      <w:pPr>
        <w:spacing w:line="360" w:lineRule="atLeast"/>
        <w:ind w:firstLine="720"/>
        <w:jc w:val="both"/>
        <w:rPr>
          <w:spacing w:val="100"/>
        </w:rPr>
      </w:pPr>
      <w:r w:rsidRPr="005E6653">
        <w:t>Lietuvos Respublikos Vyriausybė</w:t>
      </w:r>
      <w:r w:rsidRPr="005E6653">
        <w:rPr>
          <w:spacing w:val="100"/>
        </w:rPr>
        <w:t xml:space="preserve"> nutari</w:t>
      </w:r>
      <w:r w:rsidRPr="00F86DA0">
        <w:t>a:</w:t>
      </w:r>
    </w:p>
    <w:p w:rsidR="00FD6A0F" w:rsidRDefault="007D3FCA" w:rsidP="00F86DA0">
      <w:pPr>
        <w:spacing w:line="360" w:lineRule="atLeast"/>
        <w:ind w:firstLine="720"/>
        <w:jc w:val="both"/>
        <w:rPr>
          <w:rFonts w:eastAsia="Calibri"/>
        </w:rPr>
      </w:pPr>
      <w:r w:rsidRPr="00E92BCD">
        <w:rPr>
          <w:rFonts w:eastAsia="Calibri"/>
        </w:rPr>
        <w:t>Pa</w:t>
      </w:r>
      <w:r w:rsidR="00C07297">
        <w:rPr>
          <w:rFonts w:eastAsia="Calibri"/>
        </w:rPr>
        <w:t>keisti</w:t>
      </w:r>
      <w:r w:rsidRPr="00E92BCD">
        <w:rPr>
          <w:rFonts w:eastAsia="Calibri"/>
        </w:rPr>
        <w:t xml:space="preserve"> </w:t>
      </w:r>
      <w:r w:rsidR="008148E6">
        <w:t>Viešame aukcione parduodamo valstybės ir savivaldybių nekilnojamojo turto ir kitų nekilnojamųjų daiktų sąrašo sudarymo tvarkos apraš</w:t>
      </w:r>
      <w:r w:rsidR="00FD6A0F">
        <w:t>ą</w:t>
      </w:r>
      <w:r w:rsidR="008148E6">
        <w:t xml:space="preserve">, </w:t>
      </w:r>
      <w:r w:rsidR="008148E6">
        <w:rPr>
          <w:rFonts w:eastAsia="Calibri"/>
        </w:rPr>
        <w:t>patvirtint</w:t>
      </w:r>
      <w:r w:rsidR="00FD6A0F">
        <w:rPr>
          <w:rFonts w:eastAsia="Calibri"/>
        </w:rPr>
        <w:t xml:space="preserve">ą </w:t>
      </w:r>
      <w:r w:rsidRPr="00E92BCD">
        <w:rPr>
          <w:rFonts w:eastAsia="Calibri"/>
        </w:rPr>
        <w:t>Lietuvos Respublikos Vyriausybės 2014 m. spalio 28 d. nutarim</w:t>
      </w:r>
      <w:r>
        <w:rPr>
          <w:rFonts w:eastAsia="Calibri"/>
        </w:rPr>
        <w:t>u</w:t>
      </w:r>
      <w:r w:rsidRPr="00E92BCD">
        <w:rPr>
          <w:rFonts w:eastAsia="Calibri"/>
        </w:rPr>
        <w:t xml:space="preserve"> Nr. 117</w:t>
      </w:r>
      <w:r>
        <w:rPr>
          <w:rFonts w:eastAsia="Calibri"/>
        </w:rPr>
        <w:t>9</w:t>
      </w:r>
      <w:r w:rsidRPr="00E92BCD">
        <w:rPr>
          <w:rFonts w:eastAsia="Calibri"/>
        </w:rPr>
        <w:t xml:space="preserve"> „Dėl </w:t>
      </w:r>
      <w:r w:rsidR="0086627C">
        <w:t>V</w:t>
      </w:r>
      <w:r>
        <w:t>iešame aukcione parduodamo valstybės ir savivaldybių nekilnojamojo turto ir kitų nekilnojamųjų daiktų sąrašo sudarymo tvarkos aprašo</w:t>
      </w:r>
      <w:r w:rsidRPr="00E92BCD">
        <w:rPr>
          <w:rFonts w:eastAsia="Calibri"/>
        </w:rPr>
        <w:t xml:space="preserve"> patvirtinimo“</w:t>
      </w:r>
      <w:r w:rsidR="001E4942">
        <w:rPr>
          <w:rFonts w:eastAsia="Calibri"/>
        </w:rPr>
        <w:t>,</w:t>
      </w:r>
      <w:r w:rsidR="00FD6A0F">
        <w:rPr>
          <w:rFonts w:eastAsia="Calibri"/>
        </w:rPr>
        <w:t xml:space="preserve"> </w:t>
      </w:r>
      <w:r w:rsidR="00C07297">
        <w:rPr>
          <w:rFonts w:eastAsia="Calibri"/>
        </w:rPr>
        <w:t xml:space="preserve">ir </w:t>
      </w:r>
      <w:bookmarkStart w:id="0" w:name="_GoBack"/>
      <w:bookmarkEnd w:id="0"/>
      <w:r w:rsidR="00C07297">
        <w:rPr>
          <w:rFonts w:eastAsia="Calibri"/>
        </w:rPr>
        <w:t xml:space="preserve">papildyti </w:t>
      </w:r>
      <w:r w:rsidR="00FD6A0F">
        <w:rPr>
          <w:rFonts w:eastAsia="Calibri"/>
        </w:rPr>
        <w:t>22.</w:t>
      </w:r>
      <w:r w:rsidR="00330E4A">
        <w:rPr>
          <w:rFonts w:eastAsia="Calibri"/>
        </w:rPr>
        <w:t>6</w:t>
      </w:r>
      <w:r w:rsidR="00FD6A0F">
        <w:rPr>
          <w:rFonts w:eastAsia="Calibri"/>
        </w:rPr>
        <w:t xml:space="preserve"> papunk</w:t>
      </w:r>
      <w:r w:rsidR="00330E4A">
        <w:rPr>
          <w:rFonts w:eastAsia="Calibri"/>
        </w:rPr>
        <w:t>čiu</w:t>
      </w:r>
      <w:r w:rsidR="00FD6A0F">
        <w:rPr>
          <w:rFonts w:eastAsia="Calibri"/>
        </w:rPr>
        <w:t>:</w:t>
      </w:r>
    </w:p>
    <w:p w:rsidR="00CE6E2C" w:rsidRPr="00FD6A0F" w:rsidRDefault="00FD6A0F" w:rsidP="00F86DA0">
      <w:pPr>
        <w:spacing w:line="360" w:lineRule="atLeast"/>
        <w:ind w:firstLine="720"/>
        <w:jc w:val="both"/>
        <w:rPr>
          <w:rFonts w:eastAsia="Calibri"/>
          <w:szCs w:val="24"/>
        </w:rPr>
      </w:pPr>
      <w:r w:rsidRPr="00FD6A0F">
        <w:rPr>
          <w:color w:val="000000"/>
          <w:szCs w:val="24"/>
        </w:rPr>
        <w:t>„</w:t>
      </w:r>
      <w:r w:rsidRPr="00330E4A">
        <w:rPr>
          <w:b/>
          <w:color w:val="000000"/>
          <w:szCs w:val="24"/>
        </w:rPr>
        <w:t>22.</w:t>
      </w:r>
      <w:r w:rsidR="00330E4A" w:rsidRPr="00330E4A">
        <w:rPr>
          <w:b/>
          <w:color w:val="000000"/>
          <w:szCs w:val="24"/>
        </w:rPr>
        <w:t>6</w:t>
      </w:r>
      <w:r w:rsidRPr="00330E4A">
        <w:rPr>
          <w:b/>
          <w:color w:val="000000"/>
          <w:szCs w:val="24"/>
        </w:rPr>
        <w:t xml:space="preserve">. </w:t>
      </w:r>
      <w:r w:rsidR="00DD4AB3">
        <w:rPr>
          <w:b/>
          <w:color w:val="000000"/>
          <w:szCs w:val="24"/>
        </w:rPr>
        <w:t xml:space="preserve">valstybės </w:t>
      </w:r>
      <w:r w:rsidR="00DD4AB3" w:rsidRPr="00DD4AB3">
        <w:rPr>
          <w:b/>
          <w:szCs w:val="24"/>
        </w:rPr>
        <w:t xml:space="preserve">nekilnojamasis turtas ar kitas nekilnojamasis daiktas </w:t>
      </w:r>
      <w:r w:rsidR="00DD4AB3">
        <w:rPr>
          <w:b/>
          <w:szCs w:val="24"/>
        </w:rPr>
        <w:t xml:space="preserve">Vyriausybės sprendimu </w:t>
      </w:r>
      <w:r w:rsidR="00DD4AB3" w:rsidRPr="00DD4AB3">
        <w:rPr>
          <w:b/>
          <w:szCs w:val="24"/>
        </w:rPr>
        <w:t>yra</w:t>
      </w:r>
      <w:r w:rsidR="00DD4AB3" w:rsidRPr="0043100D">
        <w:rPr>
          <w:szCs w:val="24"/>
        </w:rPr>
        <w:t xml:space="preserve"> </w:t>
      </w:r>
      <w:r w:rsidR="00DD4AB3" w:rsidRPr="00DD4AB3">
        <w:rPr>
          <w:b/>
          <w:szCs w:val="24"/>
        </w:rPr>
        <w:t>perduotas savivaldyb</w:t>
      </w:r>
      <w:r w:rsidR="00696FD4">
        <w:rPr>
          <w:b/>
          <w:szCs w:val="24"/>
        </w:rPr>
        <w:t>ės</w:t>
      </w:r>
      <w:r w:rsidRPr="00330E4A">
        <w:rPr>
          <w:b/>
          <w:color w:val="000000"/>
          <w:szCs w:val="24"/>
        </w:rPr>
        <w:t xml:space="preserve"> </w:t>
      </w:r>
      <w:r w:rsidR="00696FD4">
        <w:rPr>
          <w:b/>
          <w:color w:val="000000"/>
          <w:szCs w:val="24"/>
        </w:rPr>
        <w:t xml:space="preserve">nuosavybėn </w:t>
      </w:r>
      <w:r w:rsidR="00696FD4" w:rsidRPr="00330E4A">
        <w:rPr>
          <w:b/>
          <w:color w:val="000000"/>
          <w:szCs w:val="24"/>
        </w:rPr>
        <w:t>savivaldybių</w:t>
      </w:r>
      <w:r w:rsidR="00696FD4" w:rsidRPr="00330E4A" w:rsidDel="00696FD4">
        <w:rPr>
          <w:b/>
          <w:color w:val="000000"/>
          <w:szCs w:val="24"/>
        </w:rPr>
        <w:t xml:space="preserve"> </w:t>
      </w:r>
      <w:proofErr w:type="spellStart"/>
      <w:r w:rsidRPr="00330E4A">
        <w:rPr>
          <w:b/>
          <w:color w:val="000000"/>
          <w:szCs w:val="24"/>
        </w:rPr>
        <w:t>savarankiškosioms</w:t>
      </w:r>
      <w:proofErr w:type="spellEnd"/>
      <w:r w:rsidRPr="00330E4A">
        <w:rPr>
          <w:b/>
          <w:color w:val="000000"/>
          <w:szCs w:val="24"/>
        </w:rPr>
        <w:t xml:space="preserve"> funkcijoms </w:t>
      </w:r>
      <w:r w:rsidR="00696FD4">
        <w:rPr>
          <w:b/>
          <w:color w:val="000000"/>
          <w:szCs w:val="24"/>
        </w:rPr>
        <w:t>įgyvendinti</w:t>
      </w:r>
      <w:r w:rsidR="00330E4A" w:rsidRPr="00D32C87">
        <w:rPr>
          <w:b/>
          <w:color w:val="000000"/>
          <w:szCs w:val="24"/>
        </w:rPr>
        <w:t>.</w:t>
      </w:r>
      <w:r w:rsidR="00330E4A" w:rsidRPr="00330E4A">
        <w:rPr>
          <w:color w:val="000000"/>
          <w:szCs w:val="24"/>
        </w:rPr>
        <w:t>“</w:t>
      </w:r>
    </w:p>
    <w:p w:rsidR="00FD6A0F" w:rsidRPr="006646B2" w:rsidRDefault="00FD6A0F" w:rsidP="00CE6E2C">
      <w:pPr>
        <w:pStyle w:val="Antrats"/>
        <w:tabs>
          <w:tab w:val="left" w:pos="6237"/>
        </w:tabs>
        <w:spacing w:line="276" w:lineRule="auto"/>
        <w:rPr>
          <w:szCs w:val="24"/>
          <w:lang w:val="en-US"/>
        </w:rPr>
      </w:pPr>
    </w:p>
    <w:p w:rsidR="00FD6A0F" w:rsidRDefault="00FD6A0F" w:rsidP="00CE6E2C">
      <w:pPr>
        <w:pStyle w:val="Antrats"/>
        <w:tabs>
          <w:tab w:val="left" w:pos="6237"/>
        </w:tabs>
        <w:spacing w:line="276" w:lineRule="auto"/>
        <w:rPr>
          <w:szCs w:val="24"/>
        </w:rPr>
      </w:pPr>
    </w:p>
    <w:p w:rsidR="00FD6A0F" w:rsidRDefault="00FD6A0F" w:rsidP="00CE6E2C">
      <w:pPr>
        <w:pStyle w:val="Antrats"/>
        <w:tabs>
          <w:tab w:val="left" w:pos="6237"/>
        </w:tabs>
        <w:spacing w:line="276" w:lineRule="auto"/>
        <w:rPr>
          <w:szCs w:val="24"/>
        </w:rPr>
      </w:pPr>
    </w:p>
    <w:p w:rsidR="00CE6E2C" w:rsidRDefault="00CE6E2C" w:rsidP="00CE6E2C">
      <w:pPr>
        <w:pStyle w:val="Antrats"/>
        <w:tabs>
          <w:tab w:val="left" w:pos="6237"/>
        </w:tabs>
        <w:spacing w:line="276" w:lineRule="auto"/>
        <w:rPr>
          <w:szCs w:val="24"/>
        </w:rPr>
      </w:pPr>
      <w:r w:rsidRPr="00C72165">
        <w:rPr>
          <w:szCs w:val="24"/>
        </w:rPr>
        <w:t>Ministras Pirmininkas</w:t>
      </w:r>
    </w:p>
    <w:p w:rsidR="00CE6E2C" w:rsidRDefault="00CE6E2C" w:rsidP="00CE6E2C">
      <w:pPr>
        <w:pStyle w:val="Antrats"/>
        <w:tabs>
          <w:tab w:val="left" w:pos="6237"/>
        </w:tabs>
        <w:spacing w:line="276" w:lineRule="auto"/>
        <w:rPr>
          <w:szCs w:val="24"/>
        </w:rPr>
      </w:pPr>
    </w:p>
    <w:p w:rsidR="00CE6E2C" w:rsidRDefault="00CE6E2C" w:rsidP="002E4E7A">
      <w:pPr>
        <w:pStyle w:val="Antrats"/>
        <w:tabs>
          <w:tab w:val="left" w:pos="6237"/>
        </w:tabs>
        <w:spacing w:line="276" w:lineRule="auto"/>
        <w:rPr>
          <w:szCs w:val="24"/>
        </w:rPr>
      </w:pPr>
      <w:r w:rsidRPr="00C72165">
        <w:rPr>
          <w:szCs w:val="24"/>
        </w:rPr>
        <w:t>Finansų ministras</w:t>
      </w:r>
    </w:p>
    <w:sectPr w:rsidR="00CE6E2C" w:rsidSect="00D32C87">
      <w:headerReference w:type="default" r:id="rId8"/>
      <w:pgSz w:w="11906" w:h="16838"/>
      <w:pgMar w:top="1134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3E0" w:rsidRDefault="006A03E0" w:rsidP="00884283">
      <w:r>
        <w:separator/>
      </w:r>
    </w:p>
  </w:endnote>
  <w:endnote w:type="continuationSeparator" w:id="0">
    <w:p w:rsidR="006A03E0" w:rsidRDefault="006A03E0" w:rsidP="0088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3E0" w:rsidRDefault="006A03E0" w:rsidP="00884283">
      <w:r>
        <w:separator/>
      </w:r>
    </w:p>
  </w:footnote>
  <w:footnote w:type="continuationSeparator" w:id="0">
    <w:p w:rsidR="006A03E0" w:rsidRDefault="006A03E0" w:rsidP="00884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827891"/>
      <w:docPartObj>
        <w:docPartGallery w:val="Page Numbers (Top of Page)"/>
        <w:docPartUnique/>
      </w:docPartObj>
    </w:sdtPr>
    <w:sdtEndPr/>
    <w:sdtContent>
      <w:p w:rsidR="00884283" w:rsidRDefault="008842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A0F">
          <w:rPr>
            <w:noProof/>
          </w:rPr>
          <w:t>2</w:t>
        </w:r>
        <w:r>
          <w:fldChar w:fldCharType="end"/>
        </w:r>
      </w:p>
    </w:sdtContent>
  </w:sdt>
  <w:p w:rsidR="00884283" w:rsidRDefault="0088428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E2C"/>
    <w:rsid w:val="0001035A"/>
    <w:rsid w:val="00022374"/>
    <w:rsid w:val="00036AD2"/>
    <w:rsid w:val="00042272"/>
    <w:rsid w:val="00054A2E"/>
    <w:rsid w:val="00064D82"/>
    <w:rsid w:val="00093903"/>
    <w:rsid w:val="00095EC4"/>
    <w:rsid w:val="000A6AD7"/>
    <w:rsid w:val="000B2FDC"/>
    <w:rsid w:val="000F2427"/>
    <w:rsid w:val="000F30BA"/>
    <w:rsid w:val="00104FF6"/>
    <w:rsid w:val="00130A87"/>
    <w:rsid w:val="00142225"/>
    <w:rsid w:val="0016330A"/>
    <w:rsid w:val="00192A33"/>
    <w:rsid w:val="001A046D"/>
    <w:rsid w:val="001E4942"/>
    <w:rsid w:val="001F5367"/>
    <w:rsid w:val="00211980"/>
    <w:rsid w:val="00286F58"/>
    <w:rsid w:val="002E4E7A"/>
    <w:rsid w:val="002E70EC"/>
    <w:rsid w:val="00300B18"/>
    <w:rsid w:val="00310E6A"/>
    <w:rsid w:val="00314795"/>
    <w:rsid w:val="00330E4A"/>
    <w:rsid w:val="003330C2"/>
    <w:rsid w:val="00351BAA"/>
    <w:rsid w:val="0035392E"/>
    <w:rsid w:val="003E0118"/>
    <w:rsid w:val="00463BF4"/>
    <w:rsid w:val="0046600C"/>
    <w:rsid w:val="004B31AC"/>
    <w:rsid w:val="004C0BF8"/>
    <w:rsid w:val="00520DA4"/>
    <w:rsid w:val="00547E87"/>
    <w:rsid w:val="005A2F66"/>
    <w:rsid w:val="005B03E2"/>
    <w:rsid w:val="005C3400"/>
    <w:rsid w:val="005C65CF"/>
    <w:rsid w:val="005D5929"/>
    <w:rsid w:val="005D68E6"/>
    <w:rsid w:val="005F637C"/>
    <w:rsid w:val="00603A97"/>
    <w:rsid w:val="00636F47"/>
    <w:rsid w:val="00644DDD"/>
    <w:rsid w:val="00655D7A"/>
    <w:rsid w:val="0065600F"/>
    <w:rsid w:val="006646B2"/>
    <w:rsid w:val="0067116A"/>
    <w:rsid w:val="00687F4F"/>
    <w:rsid w:val="00692C1B"/>
    <w:rsid w:val="00694291"/>
    <w:rsid w:val="00696FD4"/>
    <w:rsid w:val="006A03E0"/>
    <w:rsid w:val="006D425E"/>
    <w:rsid w:val="006D4C90"/>
    <w:rsid w:val="006E48D8"/>
    <w:rsid w:val="006E7503"/>
    <w:rsid w:val="00704409"/>
    <w:rsid w:val="00707A44"/>
    <w:rsid w:val="00707D18"/>
    <w:rsid w:val="00707E80"/>
    <w:rsid w:val="00722A84"/>
    <w:rsid w:val="007265C0"/>
    <w:rsid w:val="007328C6"/>
    <w:rsid w:val="007358CC"/>
    <w:rsid w:val="00771E05"/>
    <w:rsid w:val="007853F5"/>
    <w:rsid w:val="007D3FCA"/>
    <w:rsid w:val="008076B1"/>
    <w:rsid w:val="008148E6"/>
    <w:rsid w:val="00825C18"/>
    <w:rsid w:val="00840D8C"/>
    <w:rsid w:val="0086627C"/>
    <w:rsid w:val="00884283"/>
    <w:rsid w:val="00885975"/>
    <w:rsid w:val="00895EE4"/>
    <w:rsid w:val="008B363F"/>
    <w:rsid w:val="008D5F1D"/>
    <w:rsid w:val="008D69C2"/>
    <w:rsid w:val="00943F21"/>
    <w:rsid w:val="00946E82"/>
    <w:rsid w:val="009860BC"/>
    <w:rsid w:val="00990490"/>
    <w:rsid w:val="009C1585"/>
    <w:rsid w:val="009D7CC2"/>
    <w:rsid w:val="009E4FC0"/>
    <w:rsid w:val="009F3625"/>
    <w:rsid w:val="00A43E2B"/>
    <w:rsid w:val="00A94146"/>
    <w:rsid w:val="00AE307E"/>
    <w:rsid w:val="00AF2498"/>
    <w:rsid w:val="00AF5008"/>
    <w:rsid w:val="00B147CD"/>
    <w:rsid w:val="00B26B79"/>
    <w:rsid w:val="00B30406"/>
    <w:rsid w:val="00B528D3"/>
    <w:rsid w:val="00B93073"/>
    <w:rsid w:val="00C07297"/>
    <w:rsid w:val="00C10C88"/>
    <w:rsid w:val="00C37928"/>
    <w:rsid w:val="00C401F1"/>
    <w:rsid w:val="00C40934"/>
    <w:rsid w:val="00C529BF"/>
    <w:rsid w:val="00C618CE"/>
    <w:rsid w:val="00C948E1"/>
    <w:rsid w:val="00CA695F"/>
    <w:rsid w:val="00CB74E4"/>
    <w:rsid w:val="00CD0454"/>
    <w:rsid w:val="00CE6AFE"/>
    <w:rsid w:val="00CE6E2C"/>
    <w:rsid w:val="00CF7E99"/>
    <w:rsid w:val="00D308DF"/>
    <w:rsid w:val="00D32C87"/>
    <w:rsid w:val="00D52E06"/>
    <w:rsid w:val="00DA704B"/>
    <w:rsid w:val="00DD4AB3"/>
    <w:rsid w:val="00DD5BC1"/>
    <w:rsid w:val="00DD64C7"/>
    <w:rsid w:val="00E215B6"/>
    <w:rsid w:val="00E4103B"/>
    <w:rsid w:val="00E62150"/>
    <w:rsid w:val="00EC254E"/>
    <w:rsid w:val="00EE243B"/>
    <w:rsid w:val="00F20511"/>
    <w:rsid w:val="00F249D2"/>
    <w:rsid w:val="00F30987"/>
    <w:rsid w:val="00F3327A"/>
    <w:rsid w:val="00F36B4B"/>
    <w:rsid w:val="00F86DA0"/>
    <w:rsid w:val="00FC4FD5"/>
    <w:rsid w:val="00FD6A0F"/>
    <w:rsid w:val="00FE3036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6E2C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E6E2C"/>
    <w:pPr>
      <w:spacing w:after="0" w:line="240" w:lineRule="auto"/>
    </w:pPr>
  </w:style>
  <w:style w:type="paragraph" w:styleId="Antrats">
    <w:name w:val="header"/>
    <w:aliases w:val="Char,Diagrama"/>
    <w:basedOn w:val="prastasis"/>
    <w:link w:val="AntratsDiagrama"/>
    <w:uiPriority w:val="99"/>
    <w:rsid w:val="00CE6E2C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CE6E2C"/>
    <w:rPr>
      <w:rFonts w:eastAsia="Times New Roman" w:cs="Times New Roman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C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C90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24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F24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F2427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24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F2427"/>
    <w:rPr>
      <w:rFonts w:eastAsia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842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283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6E2C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E6E2C"/>
    <w:pPr>
      <w:spacing w:after="0" w:line="240" w:lineRule="auto"/>
    </w:pPr>
  </w:style>
  <w:style w:type="paragraph" w:styleId="Antrats">
    <w:name w:val="header"/>
    <w:aliases w:val="Char,Diagrama"/>
    <w:basedOn w:val="prastasis"/>
    <w:link w:val="AntratsDiagrama"/>
    <w:uiPriority w:val="99"/>
    <w:rsid w:val="00CE6E2C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CE6E2C"/>
    <w:rPr>
      <w:rFonts w:eastAsia="Times New Roman" w:cs="Times New Roman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C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C90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24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F24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F2427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24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F2427"/>
    <w:rPr>
      <w:rFonts w:eastAsia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842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283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BB01-6B70-4863-A64C-FA59298A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2021-05-10T09:41:00Z</dcterms:created>
  <dc:creator>Laimutė Raibienė</dc:creator>
  <cp:lastModifiedBy>Laima Kalinauskienė</cp:lastModifiedBy>
  <cp:lastPrinted>2019-09-24T13:10:00Z</cp:lastPrinted>
  <dcterms:modified xsi:type="dcterms:W3CDTF">2021-05-10T09:42:00Z</dcterms:modified>
  <cp:revision>4</cp:revision>
</cp:coreProperties>
</file>