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860A" w14:textId="77777777" w:rsidR="00275D2C" w:rsidRPr="00705007" w:rsidRDefault="00635A8B" w:rsidP="00275D2C">
      <w:pPr>
        <w:pStyle w:val="Pavadinimas"/>
        <w:spacing w:after="20"/>
      </w:pPr>
      <w:r w:rsidRPr="00705007">
        <w:rPr>
          <w:noProof/>
          <w:lang w:eastAsia="lt-LT"/>
        </w:rPr>
        <w:drawing>
          <wp:inline distT="0" distB="0" distL="0" distR="0" wp14:anchorId="60B1CC54" wp14:editId="1FF89E44">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21DEEC0" w14:textId="77777777" w:rsidR="00275D2C" w:rsidRPr="00705007" w:rsidRDefault="00275D2C" w:rsidP="00275D2C">
      <w:pPr>
        <w:pStyle w:val="Pavadinimas"/>
        <w:spacing w:after="20"/>
        <w:rPr>
          <w:sz w:val="28"/>
          <w:szCs w:val="28"/>
        </w:rPr>
      </w:pPr>
      <w:r w:rsidRPr="00705007">
        <w:rPr>
          <w:sz w:val="28"/>
          <w:szCs w:val="28"/>
        </w:rPr>
        <w:t xml:space="preserve"> </w:t>
      </w:r>
    </w:p>
    <w:p w14:paraId="515CE94E" w14:textId="77777777" w:rsidR="00275D2C" w:rsidRPr="00705007" w:rsidRDefault="00275D2C" w:rsidP="00275D2C">
      <w:pPr>
        <w:spacing w:after="20"/>
        <w:jc w:val="center"/>
        <w:rPr>
          <w:rFonts w:ascii="Times New Roman" w:hAnsi="Times New Roman"/>
          <w:b/>
          <w:sz w:val="28"/>
        </w:rPr>
      </w:pPr>
      <w:r w:rsidRPr="00705007">
        <w:rPr>
          <w:rFonts w:ascii="Times New Roman" w:hAnsi="Times New Roman"/>
          <w:b/>
          <w:sz w:val="28"/>
        </w:rPr>
        <w:t>LIETUVOS RESPUBLIKOS ŠVIETIMO</w:t>
      </w:r>
      <w:r w:rsidR="00C87C45" w:rsidRPr="00705007">
        <w:rPr>
          <w:rFonts w:ascii="Times New Roman" w:hAnsi="Times New Roman"/>
          <w:b/>
          <w:sz w:val="28"/>
        </w:rPr>
        <w:t>,</w:t>
      </w:r>
      <w:r w:rsidRPr="00705007">
        <w:rPr>
          <w:rFonts w:ascii="Times New Roman" w:hAnsi="Times New Roman"/>
          <w:b/>
          <w:sz w:val="28"/>
        </w:rPr>
        <w:t xml:space="preserve"> MOKSLO</w:t>
      </w:r>
      <w:r w:rsidR="00C87C45" w:rsidRPr="00705007">
        <w:rPr>
          <w:rFonts w:ascii="Times New Roman" w:hAnsi="Times New Roman"/>
          <w:b/>
          <w:sz w:val="28"/>
        </w:rPr>
        <w:t xml:space="preserve"> IR SPORTO</w:t>
      </w:r>
      <w:r w:rsidRPr="00705007">
        <w:rPr>
          <w:rFonts w:ascii="Times New Roman" w:hAnsi="Times New Roman"/>
          <w:b/>
          <w:sz w:val="28"/>
        </w:rPr>
        <w:t xml:space="preserve"> MINISTERIJA</w:t>
      </w:r>
    </w:p>
    <w:p w14:paraId="746F3FF5" w14:textId="77777777" w:rsidR="00275D2C" w:rsidRPr="00705007" w:rsidRDefault="00275D2C" w:rsidP="00275D2C">
      <w:pPr>
        <w:spacing w:after="20"/>
        <w:jc w:val="center"/>
        <w:rPr>
          <w:rFonts w:ascii="Times New Roman" w:hAnsi="Times New Roman"/>
          <w:b/>
        </w:rPr>
      </w:pPr>
    </w:p>
    <w:p w14:paraId="6AF59D0D" w14:textId="77777777" w:rsidR="00337854" w:rsidRPr="00705007" w:rsidRDefault="00337854" w:rsidP="00337854">
      <w:pPr>
        <w:pStyle w:val="Porat"/>
        <w:tabs>
          <w:tab w:val="left" w:pos="720"/>
        </w:tabs>
        <w:ind w:left="480"/>
        <w:jc w:val="center"/>
        <w:rPr>
          <w:rFonts w:ascii="Times New Roman" w:hAnsi="Times New Roman"/>
          <w:sz w:val="18"/>
          <w:szCs w:val="18"/>
        </w:rPr>
      </w:pPr>
      <w:r w:rsidRPr="00705007">
        <w:rPr>
          <w:rFonts w:ascii="Times New Roman" w:hAnsi="Times New Roman"/>
          <w:sz w:val="18"/>
          <w:szCs w:val="18"/>
        </w:rPr>
        <w:t xml:space="preserve">Biudžetinė įstaiga, A. Volano g. 2, 01516 </w:t>
      </w:r>
      <w:smartTag w:uri="urn:schemas-tilde-lv/tildestengine" w:element="firmas">
        <w:r w:rsidRPr="00705007">
          <w:rPr>
            <w:rFonts w:ascii="Times New Roman" w:hAnsi="Times New Roman"/>
            <w:sz w:val="18"/>
            <w:szCs w:val="18"/>
          </w:rPr>
          <w:t>Vilnius</w:t>
        </w:r>
      </w:smartTag>
      <w:r w:rsidRPr="00705007">
        <w:rPr>
          <w:rFonts w:ascii="Times New Roman" w:hAnsi="Times New Roman"/>
          <w:sz w:val="18"/>
          <w:szCs w:val="18"/>
        </w:rPr>
        <w:t xml:space="preserve">, tel. (8 5) 219 1225/219 1152, faks. (8 5) 261 2077, </w:t>
      </w:r>
    </w:p>
    <w:p w14:paraId="6B96F015" w14:textId="77777777" w:rsidR="00337854" w:rsidRPr="00705007" w:rsidRDefault="00337854" w:rsidP="00337854">
      <w:pPr>
        <w:pStyle w:val="Porat"/>
        <w:tabs>
          <w:tab w:val="left" w:pos="720"/>
        </w:tabs>
        <w:ind w:left="480"/>
        <w:jc w:val="center"/>
        <w:rPr>
          <w:rFonts w:ascii="Times New Roman" w:hAnsi="Times New Roman"/>
          <w:sz w:val="18"/>
          <w:szCs w:val="18"/>
        </w:rPr>
      </w:pPr>
      <w:r w:rsidRPr="00705007">
        <w:rPr>
          <w:rFonts w:ascii="Times New Roman" w:hAnsi="Times New Roman"/>
          <w:sz w:val="18"/>
          <w:szCs w:val="18"/>
        </w:rPr>
        <w:t xml:space="preserve">el. p. smmin@smm.lt, http://www.smm.lt. Duomenys kaupiami ir saugomi Juridinių asmenų registre, kodas </w:t>
      </w:r>
      <w:r w:rsidRPr="00705007">
        <w:rPr>
          <w:rFonts w:ascii="Times New Roman" w:hAnsi="Times New Roman"/>
          <w:sz w:val="18"/>
          <w:szCs w:val="18"/>
          <w:lang w:eastAsia="en-GB"/>
        </w:rPr>
        <w:t>188603091.</w:t>
      </w:r>
    </w:p>
    <w:p w14:paraId="18855948" w14:textId="77777777" w:rsidR="00337854" w:rsidRPr="00705007" w:rsidRDefault="00337854" w:rsidP="00337854">
      <w:pPr>
        <w:pStyle w:val="Porat"/>
        <w:tabs>
          <w:tab w:val="left" w:pos="720"/>
        </w:tabs>
        <w:jc w:val="center"/>
        <w:rPr>
          <w:rFonts w:ascii="Times New Roman" w:hAnsi="Times New Roman"/>
          <w:sz w:val="18"/>
          <w:szCs w:val="18"/>
        </w:rPr>
      </w:pPr>
      <w:r w:rsidRPr="00705007">
        <w:rPr>
          <w:rFonts w:ascii="Times New Roman" w:hAnsi="Times New Roman"/>
          <w:sz w:val="18"/>
          <w:szCs w:val="18"/>
        </w:rPr>
        <w:t>Atsisk. sąsk. LT30 7300 0100 0245 7205 „Swedbank“, AB, kodas 73000</w:t>
      </w:r>
    </w:p>
    <w:p w14:paraId="4EBED82D" w14:textId="77777777" w:rsidR="00275D2C" w:rsidRPr="00705007" w:rsidRDefault="00275D2C" w:rsidP="00275D2C">
      <w:pPr>
        <w:rPr>
          <w:sz w:val="24"/>
        </w:rPr>
      </w:pPr>
      <w:r w:rsidRPr="00705007">
        <w:rPr>
          <w:rFonts w:ascii="Times New Roman" w:hAnsi="Times New Roman"/>
          <w:position w:val="10"/>
          <w:sz w:val="16"/>
        </w:rPr>
        <w:t>____________________________________________________________________________________________________________________</w:t>
      </w:r>
    </w:p>
    <w:tbl>
      <w:tblPr>
        <w:tblW w:w="10847" w:type="dxa"/>
        <w:tblLayout w:type="fixed"/>
        <w:tblLook w:val="0000" w:firstRow="0" w:lastRow="0" w:firstColumn="0" w:lastColumn="0" w:noHBand="0" w:noVBand="0"/>
      </w:tblPr>
      <w:tblGrid>
        <w:gridCol w:w="4820"/>
        <w:gridCol w:w="1701"/>
        <w:gridCol w:w="4326"/>
      </w:tblGrid>
      <w:tr w:rsidR="004F3EBA" w:rsidRPr="00705007" w14:paraId="68A746CB" w14:textId="77777777" w:rsidTr="005F52E0">
        <w:tc>
          <w:tcPr>
            <w:tcW w:w="4820" w:type="dxa"/>
          </w:tcPr>
          <w:p w14:paraId="441AABBC" w14:textId="2B8E760D" w:rsidR="009C6A02" w:rsidRPr="00705007" w:rsidRDefault="001E52C1" w:rsidP="00527546">
            <w:pPr>
              <w:pStyle w:val="Porat"/>
              <w:spacing w:after="20"/>
              <w:ind w:left="-108"/>
              <w:rPr>
                <w:rFonts w:ascii="Times New Roman" w:hAnsi="Times New Roman"/>
                <w:sz w:val="24"/>
                <w:szCs w:val="24"/>
              </w:rPr>
            </w:pPr>
            <w:r w:rsidRPr="00705007">
              <w:rPr>
                <w:rFonts w:ascii="Times New Roman" w:hAnsi="Times New Roman"/>
                <w:sz w:val="24"/>
                <w:szCs w:val="24"/>
              </w:rPr>
              <w:t xml:space="preserve">Lietuvos Respublikos </w:t>
            </w:r>
            <w:r w:rsidR="00577144" w:rsidRPr="00705007">
              <w:rPr>
                <w:rFonts w:ascii="Times New Roman" w:hAnsi="Times New Roman"/>
                <w:sz w:val="24"/>
                <w:szCs w:val="24"/>
              </w:rPr>
              <w:t>sveikatos apsaugos ministerijai</w:t>
            </w:r>
          </w:p>
        </w:tc>
        <w:tc>
          <w:tcPr>
            <w:tcW w:w="1701" w:type="dxa"/>
          </w:tcPr>
          <w:p w14:paraId="4E3B22BD" w14:textId="77777777" w:rsidR="004F3EBA" w:rsidRPr="00705007" w:rsidRDefault="004F3EBA" w:rsidP="00FE4952">
            <w:pPr>
              <w:pStyle w:val="Porat"/>
              <w:tabs>
                <w:tab w:val="clear" w:pos="4153"/>
                <w:tab w:val="clear" w:pos="8306"/>
              </w:tabs>
              <w:spacing w:after="20"/>
              <w:jc w:val="center"/>
              <w:rPr>
                <w:rFonts w:ascii="Times New Roman" w:hAnsi="Times New Roman"/>
                <w:sz w:val="24"/>
                <w:szCs w:val="24"/>
              </w:rPr>
            </w:pPr>
          </w:p>
        </w:tc>
        <w:tc>
          <w:tcPr>
            <w:tcW w:w="4326" w:type="dxa"/>
          </w:tcPr>
          <w:p w14:paraId="4DB08586" w14:textId="21D56EC3" w:rsidR="004F3EBA" w:rsidRPr="00705007" w:rsidRDefault="004F3EBA" w:rsidP="00FE4952">
            <w:pPr>
              <w:spacing w:after="20"/>
              <w:rPr>
                <w:rFonts w:ascii="Times New Roman" w:hAnsi="Times New Roman"/>
                <w:sz w:val="24"/>
                <w:szCs w:val="24"/>
              </w:rPr>
            </w:pPr>
            <w:bookmarkStart w:id="0" w:name="Data"/>
            <w:r w:rsidRPr="00705007">
              <w:rPr>
                <w:rFonts w:ascii="Times New Roman" w:hAnsi="Times New Roman"/>
                <w:sz w:val="24"/>
                <w:szCs w:val="24"/>
              </w:rPr>
              <w:t xml:space="preserve"> </w:t>
            </w:r>
            <w:r w:rsidRPr="00705007">
              <w:rPr>
                <w:rFonts w:ascii="Times New Roman" w:hAnsi="Times New Roman"/>
                <w:sz w:val="24"/>
                <w:szCs w:val="24"/>
              </w:rPr>
              <w:fldChar w:fldCharType="begin">
                <w:ffData>
                  <w:name w:val="Data"/>
                  <w:enabled/>
                  <w:calcOnExit w:val="0"/>
                  <w:textInput>
                    <w:default w:val="2004 -"/>
                  </w:textInput>
                </w:ffData>
              </w:fldChar>
            </w:r>
            <w:r w:rsidRPr="00705007">
              <w:rPr>
                <w:rFonts w:ascii="Times New Roman" w:hAnsi="Times New Roman"/>
                <w:sz w:val="24"/>
                <w:szCs w:val="24"/>
              </w:rPr>
              <w:instrText xml:space="preserve"> FORMTEXT </w:instrText>
            </w:r>
            <w:r w:rsidRPr="00705007">
              <w:rPr>
                <w:rFonts w:ascii="Times New Roman" w:hAnsi="Times New Roman"/>
                <w:sz w:val="24"/>
                <w:szCs w:val="24"/>
              </w:rPr>
            </w:r>
            <w:r w:rsidRPr="00705007">
              <w:rPr>
                <w:rFonts w:ascii="Times New Roman" w:hAnsi="Times New Roman"/>
                <w:sz w:val="24"/>
                <w:szCs w:val="24"/>
              </w:rPr>
              <w:fldChar w:fldCharType="separate"/>
            </w:r>
            <w:r w:rsidRPr="00705007">
              <w:rPr>
                <w:rFonts w:ascii="Times New Roman" w:hAnsi="Times New Roman"/>
                <w:sz w:val="24"/>
                <w:szCs w:val="24"/>
              </w:rPr>
              <w:t>20</w:t>
            </w:r>
            <w:r w:rsidR="00577144" w:rsidRPr="00705007">
              <w:rPr>
                <w:rFonts w:ascii="Times New Roman" w:hAnsi="Times New Roman"/>
                <w:sz w:val="24"/>
                <w:szCs w:val="24"/>
              </w:rPr>
              <w:t>21</w:t>
            </w:r>
            <w:r w:rsidRPr="00705007">
              <w:rPr>
                <w:rFonts w:ascii="Times New Roman" w:hAnsi="Times New Roman"/>
                <w:sz w:val="24"/>
                <w:szCs w:val="24"/>
              </w:rPr>
              <w:t>-</w:t>
            </w:r>
            <w:r w:rsidRPr="00705007">
              <w:rPr>
                <w:rFonts w:ascii="Times New Roman" w:hAnsi="Times New Roman"/>
                <w:sz w:val="24"/>
                <w:szCs w:val="24"/>
              </w:rPr>
              <w:fldChar w:fldCharType="end"/>
            </w:r>
            <w:bookmarkEnd w:id="0"/>
            <w:r w:rsidR="009B7563">
              <w:rPr>
                <w:rFonts w:ascii="Times New Roman" w:hAnsi="Times New Roman"/>
                <w:sz w:val="24"/>
                <w:szCs w:val="24"/>
              </w:rPr>
              <w:t>10</w:t>
            </w:r>
            <w:r w:rsidRPr="00705007">
              <w:rPr>
                <w:rFonts w:ascii="Times New Roman" w:hAnsi="Times New Roman"/>
                <w:sz w:val="24"/>
                <w:szCs w:val="24"/>
              </w:rPr>
              <w:t xml:space="preserve">- </w:t>
            </w:r>
            <w:r w:rsidRPr="00705007">
              <w:rPr>
                <w:rFonts w:ascii="Times New Roman" w:hAnsi="Times New Roman"/>
                <w:sz w:val="24"/>
                <w:szCs w:val="24"/>
              </w:rPr>
              <w:fldChar w:fldCharType="begin">
                <w:ffData>
                  <w:name w:val="Text24"/>
                  <w:enabled/>
                  <w:calcOnExit w:val="0"/>
                  <w:textInput>
                    <w:maxLength w:val="2"/>
                  </w:textInput>
                </w:ffData>
              </w:fldChar>
            </w:r>
            <w:r w:rsidRPr="00705007">
              <w:rPr>
                <w:rFonts w:ascii="Times New Roman" w:hAnsi="Times New Roman"/>
                <w:sz w:val="24"/>
                <w:szCs w:val="24"/>
              </w:rPr>
              <w:instrText xml:space="preserve"> FORMTEXT </w:instrText>
            </w:r>
            <w:r w:rsidRPr="00705007">
              <w:rPr>
                <w:rFonts w:ascii="Times New Roman" w:hAnsi="Times New Roman"/>
                <w:sz w:val="24"/>
                <w:szCs w:val="24"/>
              </w:rPr>
            </w:r>
            <w:r w:rsidRPr="00705007">
              <w:rPr>
                <w:rFonts w:ascii="Times New Roman" w:hAnsi="Times New Roman"/>
                <w:sz w:val="24"/>
                <w:szCs w:val="24"/>
              </w:rPr>
              <w:fldChar w:fldCharType="separate"/>
            </w:r>
            <w:r w:rsidRPr="00705007">
              <w:rPr>
                <w:rFonts w:ascii="Times New Roman" w:hAnsi="Times New Roman"/>
                <w:sz w:val="24"/>
                <w:szCs w:val="24"/>
              </w:rPr>
              <w:t> </w:t>
            </w:r>
            <w:r w:rsidRPr="00705007">
              <w:rPr>
                <w:rFonts w:ascii="Times New Roman" w:hAnsi="Times New Roman"/>
                <w:sz w:val="24"/>
                <w:szCs w:val="24"/>
              </w:rPr>
              <w:t> </w:t>
            </w:r>
            <w:r w:rsidRPr="00705007">
              <w:rPr>
                <w:rFonts w:ascii="Times New Roman" w:hAnsi="Times New Roman"/>
                <w:sz w:val="24"/>
                <w:szCs w:val="24"/>
              </w:rPr>
              <w:fldChar w:fldCharType="end"/>
            </w:r>
            <w:r w:rsidR="009C6A02" w:rsidRPr="00705007">
              <w:rPr>
                <w:rFonts w:ascii="Times New Roman" w:hAnsi="Times New Roman"/>
                <w:sz w:val="24"/>
                <w:szCs w:val="24"/>
              </w:rPr>
              <w:t xml:space="preserve">  Nr.</w:t>
            </w:r>
          </w:p>
          <w:p w14:paraId="07FF4FDB" w14:textId="5DA824F4" w:rsidR="004F3EBA" w:rsidRPr="00705007" w:rsidRDefault="009C6A02" w:rsidP="009B7563">
            <w:pPr>
              <w:spacing w:after="20"/>
              <w:rPr>
                <w:rFonts w:ascii="Times New Roman" w:hAnsi="Times New Roman"/>
                <w:sz w:val="24"/>
                <w:szCs w:val="24"/>
              </w:rPr>
            </w:pPr>
            <w:r w:rsidRPr="00705007">
              <w:rPr>
                <w:rFonts w:ascii="Times New Roman" w:hAnsi="Times New Roman"/>
                <w:sz w:val="24"/>
                <w:szCs w:val="24"/>
              </w:rPr>
              <w:t xml:space="preserve"> </w:t>
            </w:r>
            <w:r w:rsidR="004F3EBA" w:rsidRPr="00705007">
              <w:rPr>
                <w:rFonts w:ascii="Times New Roman" w:hAnsi="Times New Roman"/>
                <w:sz w:val="24"/>
                <w:szCs w:val="24"/>
              </w:rPr>
              <w:t>Į</w:t>
            </w:r>
            <w:r w:rsidRPr="00705007">
              <w:rPr>
                <w:rFonts w:ascii="Times New Roman" w:hAnsi="Times New Roman"/>
                <w:sz w:val="24"/>
                <w:szCs w:val="24"/>
              </w:rPr>
              <w:t xml:space="preserve"> </w:t>
            </w:r>
            <w:r w:rsidR="005D7DBF" w:rsidRPr="00705007">
              <w:rPr>
                <w:rFonts w:ascii="Times New Roman" w:hAnsi="Times New Roman"/>
                <w:sz w:val="24"/>
                <w:szCs w:val="24"/>
              </w:rPr>
              <w:t>20</w:t>
            </w:r>
            <w:r w:rsidR="00577144" w:rsidRPr="00705007">
              <w:rPr>
                <w:rFonts w:ascii="Times New Roman" w:hAnsi="Times New Roman"/>
                <w:sz w:val="24"/>
                <w:szCs w:val="24"/>
              </w:rPr>
              <w:t>21</w:t>
            </w:r>
            <w:r w:rsidR="009949F5" w:rsidRPr="00705007">
              <w:rPr>
                <w:rFonts w:ascii="Times New Roman" w:hAnsi="Times New Roman"/>
                <w:sz w:val="24"/>
                <w:szCs w:val="24"/>
              </w:rPr>
              <w:t>-</w:t>
            </w:r>
            <w:r w:rsidR="009B7563" w:rsidRPr="00705007">
              <w:rPr>
                <w:rFonts w:ascii="Times New Roman" w:hAnsi="Times New Roman"/>
                <w:sz w:val="24"/>
                <w:szCs w:val="24"/>
              </w:rPr>
              <w:t>0</w:t>
            </w:r>
            <w:r w:rsidR="009B7563">
              <w:rPr>
                <w:rFonts w:ascii="Times New Roman" w:hAnsi="Times New Roman"/>
                <w:sz w:val="24"/>
                <w:szCs w:val="24"/>
              </w:rPr>
              <w:t>9</w:t>
            </w:r>
            <w:r w:rsidR="005D7DBF" w:rsidRPr="00705007">
              <w:rPr>
                <w:rFonts w:ascii="Times New Roman" w:hAnsi="Times New Roman"/>
                <w:sz w:val="24"/>
                <w:szCs w:val="24"/>
              </w:rPr>
              <w:t>-</w:t>
            </w:r>
            <w:r w:rsidR="009B7563" w:rsidRPr="00705007">
              <w:rPr>
                <w:rFonts w:ascii="Times New Roman" w:hAnsi="Times New Roman"/>
                <w:sz w:val="24"/>
                <w:szCs w:val="24"/>
              </w:rPr>
              <w:t>2</w:t>
            </w:r>
            <w:r w:rsidR="009B7563">
              <w:rPr>
                <w:rFonts w:ascii="Times New Roman" w:hAnsi="Times New Roman"/>
                <w:sz w:val="24"/>
                <w:szCs w:val="24"/>
              </w:rPr>
              <w:t>9</w:t>
            </w:r>
            <w:r w:rsidR="009B7563" w:rsidRPr="00705007">
              <w:rPr>
                <w:rFonts w:ascii="Times New Roman" w:hAnsi="Times New Roman"/>
                <w:sz w:val="24"/>
                <w:szCs w:val="24"/>
              </w:rPr>
              <w:t xml:space="preserve"> </w:t>
            </w:r>
            <w:r w:rsidR="004F3EBA" w:rsidRPr="00705007">
              <w:rPr>
                <w:rFonts w:ascii="Times New Roman" w:hAnsi="Times New Roman"/>
                <w:sz w:val="24"/>
                <w:szCs w:val="24"/>
              </w:rPr>
              <w:t xml:space="preserve">Nr. </w:t>
            </w:r>
            <w:r w:rsidR="00577144" w:rsidRPr="00705007">
              <w:rPr>
                <w:rFonts w:ascii="Times New Roman" w:hAnsi="Times New Roman"/>
                <w:sz w:val="24"/>
                <w:szCs w:val="24"/>
              </w:rPr>
              <w:t>10-</w:t>
            </w:r>
            <w:r w:rsidR="009B7563">
              <w:rPr>
                <w:rFonts w:ascii="Times New Roman" w:hAnsi="Times New Roman"/>
                <w:sz w:val="24"/>
                <w:szCs w:val="24"/>
              </w:rPr>
              <w:t>5259</w:t>
            </w:r>
          </w:p>
        </w:tc>
      </w:tr>
    </w:tbl>
    <w:p w14:paraId="6EF1C127" w14:textId="77777777" w:rsidR="00C10B72" w:rsidRDefault="00C10B72" w:rsidP="005F52E0">
      <w:pPr>
        <w:rPr>
          <w:rFonts w:ascii="Times New Roman" w:hAnsi="Times New Roman"/>
          <w:sz w:val="24"/>
          <w:szCs w:val="24"/>
        </w:rPr>
      </w:pPr>
    </w:p>
    <w:p w14:paraId="230434FA" w14:textId="13278A4F" w:rsidR="005F52E0" w:rsidRPr="005F52E0" w:rsidRDefault="005F52E0" w:rsidP="005F52E0">
      <w:pPr>
        <w:rPr>
          <w:rFonts w:ascii="Times New Roman" w:hAnsi="Times New Roman"/>
          <w:sz w:val="24"/>
          <w:szCs w:val="24"/>
        </w:rPr>
      </w:pPr>
      <w:r w:rsidRPr="005F52E0">
        <w:rPr>
          <w:rFonts w:ascii="Times New Roman" w:hAnsi="Times New Roman"/>
          <w:sz w:val="24"/>
          <w:szCs w:val="24"/>
        </w:rPr>
        <w:t>Kopija</w:t>
      </w:r>
    </w:p>
    <w:p w14:paraId="1C0D5090" w14:textId="4EE5172B" w:rsidR="005F52E0" w:rsidRPr="005F52E0" w:rsidRDefault="005F52E0" w:rsidP="005F52E0">
      <w:pPr>
        <w:rPr>
          <w:rFonts w:ascii="Times New Roman" w:hAnsi="Times New Roman"/>
          <w:sz w:val="24"/>
          <w:szCs w:val="24"/>
        </w:rPr>
      </w:pPr>
      <w:r w:rsidRPr="005F52E0">
        <w:rPr>
          <w:rFonts w:ascii="Times New Roman" w:hAnsi="Times New Roman"/>
          <w:sz w:val="24"/>
          <w:szCs w:val="24"/>
        </w:rPr>
        <w:t>Lietuvos Respublikos Vyriausybės kanceliarijai</w:t>
      </w:r>
    </w:p>
    <w:p w14:paraId="45D863ED" w14:textId="77777777" w:rsidR="005F52E0" w:rsidRPr="005F52E0" w:rsidRDefault="005F52E0" w:rsidP="005F52E0">
      <w:pPr>
        <w:rPr>
          <w:rFonts w:ascii="Times New Roman" w:hAnsi="Times New Roman"/>
          <w:sz w:val="24"/>
          <w:szCs w:val="24"/>
        </w:rPr>
      </w:pPr>
      <w:r w:rsidRPr="005F52E0">
        <w:rPr>
          <w:rFonts w:ascii="Times New Roman" w:hAnsi="Times New Roman"/>
          <w:sz w:val="24"/>
          <w:szCs w:val="24"/>
        </w:rPr>
        <w:t>Nacionaliniam vėžio institutui</w:t>
      </w:r>
    </w:p>
    <w:p w14:paraId="2A5D13DF" w14:textId="77777777" w:rsidR="004F3EBA" w:rsidRDefault="004F3EBA" w:rsidP="004F3EBA">
      <w:pPr>
        <w:rPr>
          <w:rFonts w:ascii="Times New Roman" w:hAnsi="Times New Roman"/>
          <w:sz w:val="24"/>
          <w:szCs w:val="24"/>
        </w:rPr>
      </w:pPr>
    </w:p>
    <w:p w14:paraId="31964D2B" w14:textId="77777777" w:rsidR="004939E2" w:rsidRDefault="004939E2" w:rsidP="00A77106">
      <w:pPr>
        <w:jc w:val="both"/>
        <w:rPr>
          <w:rFonts w:ascii="Times New Roman" w:hAnsi="Times New Roman"/>
          <w:sz w:val="24"/>
          <w:szCs w:val="24"/>
        </w:rPr>
      </w:pPr>
    </w:p>
    <w:p w14:paraId="63593DB3" w14:textId="77777777" w:rsidR="005F52E0" w:rsidRPr="00705007" w:rsidRDefault="005F52E0" w:rsidP="004F3EBA">
      <w:pPr>
        <w:rPr>
          <w:rFonts w:ascii="Times New Roman" w:hAnsi="Times New Roman"/>
          <w:sz w:val="24"/>
          <w:szCs w:val="24"/>
        </w:rPr>
      </w:pPr>
    </w:p>
    <w:tbl>
      <w:tblPr>
        <w:tblW w:w="9855" w:type="dxa"/>
        <w:tblLayout w:type="fixed"/>
        <w:tblLook w:val="0000" w:firstRow="0" w:lastRow="0" w:firstColumn="0" w:lastColumn="0" w:noHBand="0" w:noVBand="0"/>
      </w:tblPr>
      <w:tblGrid>
        <w:gridCol w:w="9855"/>
      </w:tblGrid>
      <w:tr w:rsidR="004F3EBA" w:rsidRPr="00705007" w14:paraId="7FADC1AF" w14:textId="77777777" w:rsidTr="00FE4952">
        <w:tc>
          <w:tcPr>
            <w:tcW w:w="9855" w:type="dxa"/>
          </w:tcPr>
          <w:p w14:paraId="2C3380C4" w14:textId="6B271AA1" w:rsidR="002345A5" w:rsidRDefault="0005089C" w:rsidP="002345A5">
            <w:pPr>
              <w:pStyle w:val="Pagrindinistekstas"/>
              <w:rPr>
                <w:b/>
                <w:bCs/>
              </w:rPr>
            </w:pPr>
            <w:r>
              <w:rPr>
                <w:b/>
                <w:bCs/>
              </w:rPr>
              <w:t>DĖL</w:t>
            </w:r>
            <w:r w:rsidR="002345A5">
              <w:rPr>
                <w:b/>
                <w:bCs/>
              </w:rPr>
              <w:t xml:space="preserve"> </w:t>
            </w:r>
            <w:r w:rsidR="002345A5">
              <w:rPr>
                <w:b/>
              </w:rPr>
              <w:t xml:space="preserve">LIETUVOS RESPUBLIKOS </w:t>
            </w:r>
            <w:r w:rsidR="002345A5">
              <w:rPr>
                <w:b/>
                <w:bCs/>
              </w:rPr>
              <w:t>ĮSTATYMŲ PROJEKT</w:t>
            </w:r>
            <w:r w:rsidR="00264C0D">
              <w:rPr>
                <w:b/>
                <w:bCs/>
              </w:rPr>
              <w:t>Ų</w:t>
            </w:r>
            <w:r w:rsidR="002345A5">
              <w:rPr>
                <w:b/>
                <w:bCs/>
              </w:rPr>
              <w:t xml:space="preserve"> </w:t>
            </w:r>
          </w:p>
          <w:p w14:paraId="4FD0287A" w14:textId="2938E6F3" w:rsidR="004F3EBA" w:rsidRPr="00705007" w:rsidRDefault="004F3EBA" w:rsidP="009C6A02">
            <w:pPr>
              <w:overflowPunct/>
              <w:textAlignment w:val="auto"/>
              <w:rPr>
                <w:rFonts w:ascii="Times New Roman" w:hAnsi="Times New Roman"/>
                <w:b/>
                <w:bCs/>
                <w:sz w:val="24"/>
                <w:szCs w:val="24"/>
                <w:lang w:eastAsia="lt-LT"/>
              </w:rPr>
            </w:pPr>
          </w:p>
        </w:tc>
      </w:tr>
    </w:tbl>
    <w:p w14:paraId="38E6F612" w14:textId="77777777" w:rsidR="004F3EBA" w:rsidRPr="00705007" w:rsidRDefault="004F3EBA" w:rsidP="00DE12D2">
      <w:pPr>
        <w:spacing w:line="360" w:lineRule="auto"/>
        <w:rPr>
          <w:rFonts w:ascii="Times New Roman" w:hAnsi="Times New Roman"/>
          <w:sz w:val="24"/>
          <w:szCs w:val="24"/>
        </w:rPr>
      </w:pPr>
    </w:p>
    <w:p w14:paraId="2A8674A9" w14:textId="5B405F31" w:rsidR="003F180B" w:rsidRPr="00067D8A" w:rsidRDefault="00C44278" w:rsidP="008F64F1">
      <w:pPr>
        <w:spacing w:line="360" w:lineRule="auto"/>
        <w:ind w:firstLine="709"/>
        <w:jc w:val="both"/>
        <w:rPr>
          <w:rFonts w:ascii="Times New Roman" w:hAnsi="Times New Roman"/>
          <w:sz w:val="24"/>
          <w:szCs w:val="24"/>
        </w:rPr>
      </w:pPr>
      <w:r w:rsidRPr="00067D8A">
        <w:rPr>
          <w:rFonts w:ascii="Times New Roman" w:hAnsi="Times New Roman"/>
          <w:sz w:val="24"/>
          <w:szCs w:val="24"/>
        </w:rPr>
        <w:t>Lietuvos Respublikos š</w:t>
      </w:r>
      <w:r w:rsidR="003F180B" w:rsidRPr="00067D8A">
        <w:rPr>
          <w:rFonts w:ascii="Times New Roman" w:hAnsi="Times New Roman"/>
          <w:sz w:val="24"/>
          <w:szCs w:val="24"/>
        </w:rPr>
        <w:t>vietimo, mo</w:t>
      </w:r>
      <w:r w:rsidR="00982786" w:rsidRPr="00067D8A">
        <w:rPr>
          <w:rFonts w:ascii="Times New Roman" w:hAnsi="Times New Roman"/>
          <w:sz w:val="24"/>
          <w:szCs w:val="24"/>
        </w:rPr>
        <w:t xml:space="preserve">kslo ir sporto </w:t>
      </w:r>
      <w:r w:rsidR="003F180B" w:rsidRPr="00067D8A">
        <w:rPr>
          <w:rFonts w:ascii="Times New Roman" w:hAnsi="Times New Roman"/>
          <w:sz w:val="24"/>
          <w:szCs w:val="24"/>
        </w:rPr>
        <w:t>ministerija, išnagrinėjusi</w:t>
      </w:r>
      <w:r w:rsidR="00D32F02" w:rsidRPr="00067D8A">
        <w:rPr>
          <w:rFonts w:ascii="Times New Roman" w:hAnsi="Times New Roman"/>
          <w:sz w:val="24"/>
          <w:szCs w:val="24"/>
        </w:rPr>
        <w:t xml:space="preserve"> </w:t>
      </w:r>
      <w:r w:rsidR="005144A8" w:rsidRPr="00067D8A">
        <w:rPr>
          <w:rFonts w:ascii="Times New Roman" w:hAnsi="Times New Roman"/>
          <w:sz w:val="24"/>
          <w:szCs w:val="24"/>
        </w:rPr>
        <w:t>Lietuvos Respublikos svei</w:t>
      </w:r>
      <w:r w:rsidR="003F180B" w:rsidRPr="00067D8A">
        <w:rPr>
          <w:rFonts w:ascii="Times New Roman" w:hAnsi="Times New Roman"/>
          <w:sz w:val="24"/>
          <w:szCs w:val="24"/>
        </w:rPr>
        <w:t>katos apsaugos ministerijos 2021</w:t>
      </w:r>
      <w:r w:rsidR="005144A8" w:rsidRPr="00067D8A">
        <w:rPr>
          <w:rFonts w:ascii="Times New Roman" w:hAnsi="Times New Roman"/>
          <w:sz w:val="24"/>
          <w:szCs w:val="24"/>
        </w:rPr>
        <w:t xml:space="preserve"> m.</w:t>
      </w:r>
      <w:r w:rsidR="003F180B" w:rsidRPr="00067D8A">
        <w:rPr>
          <w:rFonts w:ascii="Times New Roman" w:hAnsi="Times New Roman"/>
          <w:sz w:val="24"/>
          <w:szCs w:val="24"/>
        </w:rPr>
        <w:t xml:space="preserve"> </w:t>
      </w:r>
      <w:r w:rsidR="009B7563" w:rsidRPr="00067D8A">
        <w:rPr>
          <w:rFonts w:ascii="Times New Roman" w:hAnsi="Times New Roman"/>
          <w:sz w:val="24"/>
          <w:szCs w:val="24"/>
        </w:rPr>
        <w:t xml:space="preserve">rugsėjo 29 </w:t>
      </w:r>
      <w:r w:rsidR="003F180B" w:rsidRPr="00067D8A">
        <w:rPr>
          <w:rFonts w:ascii="Times New Roman" w:hAnsi="Times New Roman"/>
          <w:sz w:val="24"/>
          <w:szCs w:val="24"/>
        </w:rPr>
        <w:t>d. raštu</w:t>
      </w:r>
      <w:r w:rsidR="005144A8" w:rsidRPr="00067D8A">
        <w:rPr>
          <w:rFonts w:ascii="Times New Roman" w:hAnsi="Times New Roman"/>
          <w:sz w:val="24"/>
          <w:szCs w:val="24"/>
        </w:rPr>
        <w:t xml:space="preserve"> Nr. 10-</w:t>
      </w:r>
      <w:r w:rsidR="009B7563" w:rsidRPr="00067D8A">
        <w:rPr>
          <w:rFonts w:ascii="Times New Roman" w:hAnsi="Times New Roman"/>
          <w:sz w:val="24"/>
          <w:szCs w:val="24"/>
        </w:rPr>
        <w:t xml:space="preserve">5259 </w:t>
      </w:r>
      <w:r w:rsidR="003F180B" w:rsidRPr="00067D8A">
        <w:rPr>
          <w:rFonts w:ascii="Times New Roman" w:hAnsi="Times New Roman"/>
          <w:sz w:val="24"/>
          <w:szCs w:val="24"/>
        </w:rPr>
        <w:t>„</w:t>
      </w:r>
      <w:r w:rsidR="009B7563" w:rsidRPr="00067D8A">
        <w:rPr>
          <w:rFonts w:ascii="Times New Roman" w:hAnsi="Times New Roman"/>
          <w:sz w:val="24"/>
          <w:szCs w:val="24"/>
        </w:rPr>
        <w:t xml:space="preserve">Dėl Jūsų nuomonės pateikimo Įstatymų projektams“ pateiktus </w:t>
      </w:r>
      <w:r w:rsidR="005B5334" w:rsidRPr="00A77106">
        <w:rPr>
          <w:rFonts w:ascii="Times New Roman" w:hAnsi="Times New Roman"/>
          <w:color w:val="000000"/>
          <w:sz w:val="24"/>
          <w:szCs w:val="24"/>
          <w:lang w:eastAsia="lt-LT"/>
        </w:rPr>
        <w:t>Lietuvos Respublikos sveikatos priežiūros įstaigų įstatymo Nr. I-1367 11, 15</w:t>
      </w:r>
      <w:r w:rsidR="005B5334" w:rsidRPr="00A77106">
        <w:rPr>
          <w:rFonts w:ascii="Times New Roman" w:hAnsi="Times New Roman"/>
          <w:color w:val="000000"/>
          <w:sz w:val="24"/>
          <w:szCs w:val="24"/>
          <w:vertAlign w:val="superscript"/>
          <w:lang w:eastAsia="lt-LT"/>
        </w:rPr>
        <w:t>1</w:t>
      </w:r>
      <w:r w:rsidR="005B5334" w:rsidRPr="00A77106">
        <w:rPr>
          <w:rFonts w:ascii="Times New Roman" w:hAnsi="Times New Roman"/>
          <w:color w:val="000000"/>
          <w:sz w:val="24"/>
          <w:szCs w:val="24"/>
          <w:lang w:eastAsia="lt-LT"/>
        </w:rPr>
        <w:t>, 36, 39 straipsnių pakeitimo, Įstatymo papildymo 46</w:t>
      </w:r>
      <w:r w:rsidR="005B5334" w:rsidRPr="00A77106">
        <w:rPr>
          <w:rFonts w:ascii="Times New Roman" w:hAnsi="Times New Roman"/>
          <w:color w:val="000000"/>
          <w:sz w:val="24"/>
          <w:szCs w:val="24"/>
          <w:vertAlign w:val="superscript"/>
          <w:lang w:eastAsia="lt-LT"/>
        </w:rPr>
        <w:t>1</w:t>
      </w:r>
      <w:r w:rsidR="005B5334" w:rsidRPr="00A77106">
        <w:rPr>
          <w:rFonts w:ascii="Times New Roman" w:hAnsi="Times New Roman"/>
          <w:color w:val="000000"/>
          <w:sz w:val="24"/>
          <w:szCs w:val="24"/>
          <w:lang w:eastAsia="lt-LT"/>
        </w:rPr>
        <w:t xml:space="preserve"> straipsniu įstatymo, Lietuvos Respublikos sveikatos sistemos įstatymo Nr. I-552 12 straipsnio pakeitimo, Įstatymo papildymo 12</w:t>
      </w:r>
      <w:r w:rsidR="005B5334" w:rsidRPr="00A77106">
        <w:rPr>
          <w:rFonts w:ascii="Times New Roman" w:hAnsi="Times New Roman"/>
          <w:color w:val="000000"/>
          <w:sz w:val="24"/>
          <w:szCs w:val="24"/>
          <w:vertAlign w:val="superscript"/>
          <w:lang w:eastAsia="lt-LT"/>
        </w:rPr>
        <w:t>1</w:t>
      </w:r>
      <w:r w:rsidR="005B5334" w:rsidRPr="00A77106">
        <w:rPr>
          <w:rFonts w:ascii="Times New Roman" w:hAnsi="Times New Roman"/>
          <w:color w:val="000000"/>
          <w:sz w:val="24"/>
          <w:szCs w:val="24"/>
          <w:lang w:eastAsia="lt-LT"/>
        </w:rPr>
        <w:t xml:space="preserve"> straipsniu įstatymo, Lietuvos Respublikos sveikatos draudimo įstatymo Nr. I-1343 2 ir 26 straipsnių pakeitimo įstatymo, Lietuvos Respublikos Nacionalinio vėžio instituto įstatymo Nr. XII-838 pripažinimo netekusiu galios įstatymo projektus</w:t>
      </w:r>
      <w:r w:rsidR="00A77106">
        <w:rPr>
          <w:rFonts w:ascii="Times New Roman" w:hAnsi="Times New Roman"/>
          <w:color w:val="000000"/>
          <w:sz w:val="24"/>
          <w:szCs w:val="24"/>
          <w:lang w:eastAsia="lt-LT"/>
        </w:rPr>
        <w:t xml:space="preserve"> </w:t>
      </w:r>
      <w:r w:rsidR="00A77106" w:rsidRPr="00067D8A">
        <w:rPr>
          <w:rFonts w:ascii="Times New Roman" w:hAnsi="Times New Roman"/>
          <w:sz w:val="24"/>
          <w:szCs w:val="24"/>
        </w:rPr>
        <w:t>(toliau –</w:t>
      </w:r>
      <w:r w:rsidR="00C10B72">
        <w:rPr>
          <w:rFonts w:ascii="Times New Roman" w:hAnsi="Times New Roman"/>
          <w:sz w:val="24"/>
          <w:szCs w:val="24"/>
        </w:rPr>
        <w:t xml:space="preserve"> </w:t>
      </w:r>
      <w:r w:rsidR="00A77106" w:rsidRPr="00067D8A">
        <w:rPr>
          <w:rFonts w:ascii="Times New Roman" w:hAnsi="Times New Roman"/>
          <w:sz w:val="24"/>
          <w:szCs w:val="24"/>
        </w:rPr>
        <w:t>projekta</w:t>
      </w:r>
      <w:r w:rsidR="001554AC">
        <w:rPr>
          <w:rFonts w:ascii="Times New Roman" w:hAnsi="Times New Roman"/>
          <w:sz w:val="24"/>
          <w:szCs w:val="24"/>
        </w:rPr>
        <w:t>i</w:t>
      </w:r>
      <w:r w:rsidR="00A77106" w:rsidRPr="00067D8A">
        <w:rPr>
          <w:rFonts w:ascii="Times New Roman" w:hAnsi="Times New Roman"/>
          <w:sz w:val="24"/>
          <w:szCs w:val="24"/>
        </w:rPr>
        <w:t xml:space="preserve">), </w:t>
      </w:r>
      <w:r w:rsidR="00931463" w:rsidRPr="00A77106">
        <w:rPr>
          <w:rFonts w:ascii="Times New Roman" w:hAnsi="Times New Roman"/>
          <w:sz w:val="24"/>
          <w:szCs w:val="24"/>
        </w:rPr>
        <w:t xml:space="preserve"> </w:t>
      </w:r>
      <w:hyperlink r:id="rId11" w:history="1">
        <w:r w:rsidR="00931463" w:rsidRPr="00A77106">
          <w:rPr>
            <w:rStyle w:val="Hipersaitas"/>
            <w:rFonts w:ascii="Times New Roman" w:hAnsi="Times New Roman"/>
            <w:sz w:val="24"/>
            <w:szCs w:val="24"/>
            <w:lang w:eastAsia="lt-LT"/>
          </w:rPr>
          <w:t>https://e-seimas.lrs.lt/portal/legalAct/lt/TAP/f1392fc0201d11ecad9fbbf5f006237b?positionInSearchResults=0&amp;searchModelUUID=ca466181-cdec-405c-ad46-61233444da6a</w:t>
        </w:r>
      </w:hyperlink>
      <w:r w:rsidR="00931463" w:rsidRPr="00A77106">
        <w:rPr>
          <w:rFonts w:ascii="Times New Roman" w:hAnsi="Times New Roman"/>
          <w:color w:val="000000"/>
          <w:sz w:val="24"/>
          <w:szCs w:val="24"/>
          <w:lang w:eastAsia="lt-LT"/>
        </w:rPr>
        <w:t>,</w:t>
      </w:r>
      <w:r w:rsidR="00F56F68">
        <w:rPr>
          <w:rFonts w:ascii="Times New Roman" w:hAnsi="Times New Roman"/>
          <w:color w:val="000000"/>
          <w:sz w:val="24"/>
          <w:szCs w:val="24"/>
          <w:lang w:eastAsia="lt-LT"/>
        </w:rPr>
        <w:t xml:space="preserve"> </w:t>
      </w:r>
      <w:r w:rsidRPr="00067D8A">
        <w:rPr>
          <w:rFonts w:ascii="Times New Roman" w:hAnsi="Times New Roman"/>
          <w:sz w:val="24"/>
          <w:szCs w:val="24"/>
        </w:rPr>
        <w:t xml:space="preserve">pagal savo kompetenciją </w:t>
      </w:r>
      <w:r w:rsidR="003F180B" w:rsidRPr="00067D8A">
        <w:rPr>
          <w:rFonts w:ascii="Times New Roman" w:hAnsi="Times New Roman"/>
          <w:sz w:val="24"/>
          <w:szCs w:val="24"/>
        </w:rPr>
        <w:t xml:space="preserve">teikia </w:t>
      </w:r>
      <w:r w:rsidR="0074493A" w:rsidRPr="00067D8A">
        <w:rPr>
          <w:rFonts w:ascii="Times New Roman" w:hAnsi="Times New Roman"/>
          <w:sz w:val="24"/>
          <w:szCs w:val="24"/>
        </w:rPr>
        <w:t xml:space="preserve">nuomonę dėl </w:t>
      </w:r>
      <w:r w:rsidR="00B54DB1">
        <w:rPr>
          <w:color w:val="000000"/>
          <w:bdr w:val="none" w:sz="0" w:space="0" w:color="auto" w:frame="1"/>
          <w:shd w:val="clear" w:color="auto" w:fill="FFFFFF"/>
        </w:rPr>
        <w:t> </w:t>
      </w:r>
      <w:r w:rsidR="00B54DB1" w:rsidRPr="00B54DB1">
        <w:rPr>
          <w:rFonts w:ascii="Times New Roman" w:hAnsi="Times New Roman"/>
          <w:color w:val="000000"/>
          <w:sz w:val="24"/>
          <w:szCs w:val="24"/>
          <w:bdr w:val="none" w:sz="0" w:space="0" w:color="auto" w:frame="1"/>
          <w:shd w:val="clear" w:color="auto" w:fill="FFFFFF"/>
        </w:rPr>
        <w:t>Lietuvos Respublikos Nacionalinio vėžio instituto įstatymo Nr. XII-838 pripažinimo netekusiu galios įstatymo projekto (toliau – Įstatymo projektas)</w:t>
      </w:r>
      <w:r w:rsidR="00067D8A" w:rsidRPr="00A77106">
        <w:rPr>
          <w:rFonts w:ascii="Times New Roman" w:hAnsi="Times New Roman"/>
          <w:color w:val="000000"/>
          <w:sz w:val="24"/>
          <w:szCs w:val="24"/>
          <w:lang w:eastAsia="lt-LT"/>
        </w:rPr>
        <w:t>.</w:t>
      </w:r>
    </w:p>
    <w:p w14:paraId="6CA3D9CE" w14:textId="7D272FF7" w:rsidR="0074493A" w:rsidRPr="00067D8A" w:rsidRDefault="00067D8A" w:rsidP="00DE12D2">
      <w:pPr>
        <w:spacing w:line="360" w:lineRule="auto"/>
        <w:ind w:firstLine="851"/>
        <w:jc w:val="both"/>
        <w:rPr>
          <w:rFonts w:ascii="Times New Roman" w:hAnsi="Times New Roman"/>
          <w:sz w:val="24"/>
          <w:szCs w:val="24"/>
        </w:rPr>
      </w:pPr>
      <w:r w:rsidRPr="00067D8A">
        <w:rPr>
          <w:rFonts w:ascii="Times New Roman" w:hAnsi="Times New Roman"/>
          <w:sz w:val="24"/>
          <w:szCs w:val="24"/>
        </w:rPr>
        <w:t>Projektų aiškinamajame rašte nurodyta, kad:</w:t>
      </w:r>
    </w:p>
    <w:p w14:paraId="3BBEED4C" w14:textId="195CDDCF" w:rsidR="0074493A" w:rsidRPr="00A77106" w:rsidRDefault="00A77106" w:rsidP="00DE12D2">
      <w:pPr>
        <w:pStyle w:val="xmsonormal"/>
        <w:shd w:val="clear" w:color="auto" w:fill="FFFFFF"/>
        <w:spacing w:before="0" w:beforeAutospacing="0" w:after="0" w:afterAutospacing="0" w:line="360" w:lineRule="auto"/>
        <w:ind w:firstLine="709"/>
        <w:jc w:val="both"/>
        <w:rPr>
          <w:color w:val="201F1E"/>
        </w:rPr>
      </w:pPr>
      <w:r>
        <w:rPr>
          <w:color w:val="000000"/>
          <w:bdr w:val="none" w:sz="0" w:space="0" w:color="auto" w:frame="1"/>
        </w:rPr>
        <w:t xml:space="preserve"> - </w:t>
      </w:r>
      <w:r w:rsidR="0074493A" w:rsidRPr="00A77106">
        <w:rPr>
          <w:color w:val="000000"/>
          <w:bdr w:val="none" w:sz="0" w:space="0" w:color="auto" w:frame="1"/>
        </w:rPr>
        <w:t> Nacionalinio vėžio instituto įstatymas reglamentuoja vieno valstybinio mokslinių tyrimų instituto – asmens sveikatos priežiūros įstaigos Nacionalinio vėžio instituto veiklą. Atskiras įstatymas monoprofilinei asmens sveikatos priežiūros įstaigai prieštarauja vienam iš sveikatos priežiūros įstaigų tinklo reformos principų: specializuotų stacionarinių paslaugų daugiaprofiliškumas, monoligoninių integracija kompetencijos centrų pagrindu</w:t>
      </w:r>
      <w:r w:rsidR="00C10B72">
        <w:rPr>
          <w:color w:val="000000"/>
          <w:bdr w:val="none" w:sz="0" w:space="0" w:color="auto" w:frame="1"/>
        </w:rPr>
        <w:t>;</w:t>
      </w:r>
      <w:r w:rsidR="0074493A" w:rsidRPr="00A77106">
        <w:rPr>
          <w:color w:val="000000"/>
          <w:bdr w:val="none" w:sz="0" w:space="0" w:color="auto" w:frame="1"/>
        </w:rPr>
        <w:t xml:space="preserve">  </w:t>
      </w:r>
    </w:p>
    <w:p w14:paraId="26A24524" w14:textId="34E19AF7" w:rsidR="0074493A" w:rsidRPr="00067D8A" w:rsidRDefault="00A77106" w:rsidP="00DE12D2">
      <w:pPr>
        <w:pStyle w:val="xmsonormal"/>
        <w:shd w:val="clear" w:color="auto" w:fill="FFFFFF"/>
        <w:spacing w:before="0" w:beforeAutospacing="0" w:after="0" w:afterAutospacing="0" w:line="360" w:lineRule="auto"/>
        <w:ind w:firstLine="709"/>
        <w:jc w:val="both"/>
        <w:rPr>
          <w:color w:val="201F1E"/>
        </w:rPr>
      </w:pPr>
      <w:r>
        <w:rPr>
          <w:color w:val="000000"/>
          <w:bdr w:val="none" w:sz="0" w:space="0" w:color="auto" w:frame="1"/>
        </w:rPr>
        <w:lastRenderedPageBreak/>
        <w:t xml:space="preserve"> - </w:t>
      </w:r>
      <w:r w:rsidR="0074493A" w:rsidRPr="00A77106">
        <w:rPr>
          <w:color w:val="000000"/>
          <w:bdr w:val="none" w:sz="0" w:space="0" w:color="auto" w:frame="1"/>
        </w:rPr>
        <w:t> Nacionalinio vėžio instituto įstatymas pripažįstamas netekusiu galios atsižvelgiant į tai, kad sveikatos priežiūros įstaigų tinklo reforma grindžiama  vienu iš šiuo principu: specializuotų stacionarinių paslaugų daugiaprofiliškumas, monoligoninių integracija kompetencijos centrų pagrindu.</w:t>
      </w:r>
    </w:p>
    <w:p w14:paraId="4B12EF33" w14:textId="0C8F5BCC" w:rsidR="007934BC" w:rsidRDefault="00067D8A" w:rsidP="00DE12D2">
      <w:pPr>
        <w:spacing w:line="360" w:lineRule="auto"/>
        <w:ind w:firstLine="851"/>
        <w:jc w:val="both"/>
        <w:rPr>
          <w:rFonts w:ascii="Times New Roman" w:eastAsia="Arial" w:hAnsi="Times New Roman"/>
          <w:sz w:val="24"/>
          <w:szCs w:val="24"/>
          <w:lang w:eastAsia="lt-LT"/>
        </w:rPr>
      </w:pPr>
      <w:r w:rsidRPr="00705007">
        <w:rPr>
          <w:rFonts w:ascii="Times New Roman" w:hAnsi="Times New Roman"/>
          <w:sz w:val="24"/>
          <w:szCs w:val="24"/>
          <w:shd w:val="clear" w:color="auto" w:fill="FFFFFF"/>
        </w:rPr>
        <w:t xml:space="preserve">Pažymėtina, kad pagal Lietuvos Respublikos Nacionalinio vėžio instituto įstatymo 1 straipsnį Nacionalinis vėžio institutas yra </w:t>
      </w:r>
      <w:r w:rsidRPr="00025894">
        <w:rPr>
          <w:rFonts w:ascii="Times New Roman" w:hAnsi="Times New Roman"/>
          <w:b/>
          <w:sz w:val="24"/>
          <w:szCs w:val="24"/>
          <w:shd w:val="clear" w:color="auto" w:fill="FFFFFF"/>
        </w:rPr>
        <w:t>valstybinis mokslinių tyrimų institutas</w:t>
      </w:r>
      <w:r w:rsidRPr="00705007">
        <w:rPr>
          <w:rFonts w:ascii="Times New Roman" w:hAnsi="Times New Roman"/>
          <w:sz w:val="24"/>
          <w:szCs w:val="24"/>
          <w:shd w:val="clear" w:color="auto" w:fill="FFFFFF"/>
        </w:rPr>
        <w:t xml:space="preserve">, pagal minėto įstatymo 2 straipsnį šios įstaigos pagrindiniai </w:t>
      </w:r>
      <w:r w:rsidRPr="00025894">
        <w:rPr>
          <w:rFonts w:ascii="Times New Roman" w:hAnsi="Times New Roman"/>
          <w:b/>
          <w:sz w:val="24"/>
          <w:szCs w:val="24"/>
          <w:shd w:val="clear" w:color="auto" w:fill="FFFFFF"/>
        </w:rPr>
        <w:t xml:space="preserve">veiklos tikslai yra </w:t>
      </w:r>
      <w:r w:rsidRPr="00025894">
        <w:rPr>
          <w:rFonts w:ascii="Times New Roman" w:hAnsi="Times New Roman"/>
          <w:b/>
          <w:sz w:val="24"/>
          <w:szCs w:val="24"/>
          <w:lang w:eastAsia="lt-LT"/>
        </w:rPr>
        <w:t>vykdyti šalies ūkio, sveikatos apsaugos ir visuomenės tęstinumui ir plėtrai svarbius ilgalaikius šios įstaigos įstatuose nustatytų onkologijos krypčių ir gretutinių krypčių mokslinius tyrimus ir eksperimentinę plėtrą ir užtikrinti valstybės tarptautinio lygio mokslinę kompetenciją onkologijos ir gretutinėse kryptyse</w:t>
      </w:r>
      <w:r w:rsidRPr="00705007">
        <w:rPr>
          <w:rFonts w:ascii="Times New Roman" w:hAnsi="Times New Roman"/>
          <w:sz w:val="24"/>
          <w:szCs w:val="24"/>
          <w:lang w:eastAsia="lt-LT"/>
        </w:rPr>
        <w:t xml:space="preserve">. Vadovaujantis Lietuvos Respublikos mokslo ir studijų įstatymo 4 straipsnio </w:t>
      </w:r>
      <w:r w:rsidRPr="00705007">
        <w:rPr>
          <w:rFonts w:ascii="Times New Roman" w:eastAsia="Arial" w:hAnsi="Times New Roman"/>
          <w:sz w:val="24"/>
          <w:szCs w:val="24"/>
          <w:lang w:eastAsia="lt-LT"/>
        </w:rPr>
        <w:t>11 dalimi</w:t>
      </w:r>
      <w:r>
        <w:rPr>
          <w:rFonts w:ascii="Times New Roman" w:eastAsia="Arial" w:hAnsi="Times New Roman"/>
          <w:sz w:val="24"/>
          <w:szCs w:val="24"/>
          <w:lang w:eastAsia="lt-LT"/>
        </w:rPr>
        <w:t>,</w:t>
      </w:r>
      <w:r w:rsidRPr="00705007">
        <w:rPr>
          <w:rFonts w:ascii="Times New Roman" w:eastAsia="Arial" w:hAnsi="Times New Roman"/>
          <w:b/>
          <w:sz w:val="24"/>
          <w:szCs w:val="24"/>
          <w:lang w:eastAsia="lt-LT"/>
        </w:rPr>
        <w:t xml:space="preserve"> </w:t>
      </w:r>
      <w:r w:rsidRPr="00705007">
        <w:rPr>
          <w:rFonts w:ascii="Times New Roman" w:eastAsia="Arial" w:hAnsi="Times New Roman"/>
          <w:sz w:val="24"/>
          <w:szCs w:val="24"/>
          <w:lang w:eastAsia="lt-LT"/>
        </w:rPr>
        <w:t>Lietuvos mokslinių tyrimų institutas – Lietuvos Respublikoje įregistruotas juridinis asmuo, kurio pagrindinė veikla – moksliniai tyrimai ir eksperimentinė plėtra</w:t>
      </w:r>
      <w:r>
        <w:rPr>
          <w:rFonts w:ascii="Times New Roman" w:eastAsia="Arial" w:hAnsi="Times New Roman"/>
          <w:sz w:val="24"/>
          <w:szCs w:val="24"/>
          <w:lang w:eastAsia="lt-LT"/>
        </w:rPr>
        <w:t>.</w:t>
      </w:r>
      <w:r w:rsidR="005F1081">
        <w:rPr>
          <w:rFonts w:ascii="Times New Roman" w:eastAsia="Arial" w:hAnsi="Times New Roman"/>
          <w:sz w:val="24"/>
          <w:szCs w:val="24"/>
          <w:lang w:eastAsia="lt-LT"/>
        </w:rPr>
        <w:t xml:space="preserve"> </w:t>
      </w:r>
    </w:p>
    <w:p w14:paraId="64E79BC2" w14:textId="5342DD54" w:rsidR="0074493A" w:rsidRDefault="007934BC" w:rsidP="00DE12D2">
      <w:pPr>
        <w:spacing w:line="360" w:lineRule="auto"/>
        <w:ind w:firstLine="851"/>
        <w:jc w:val="both"/>
        <w:rPr>
          <w:rFonts w:ascii="Times New Roman" w:hAnsi="Times New Roman"/>
          <w:sz w:val="24"/>
          <w:szCs w:val="24"/>
        </w:rPr>
      </w:pPr>
      <w:r>
        <w:rPr>
          <w:rFonts w:ascii="Times New Roman" w:eastAsia="Arial" w:hAnsi="Times New Roman"/>
          <w:sz w:val="24"/>
          <w:szCs w:val="24"/>
          <w:lang w:eastAsia="lt-LT"/>
        </w:rPr>
        <w:t>Atkreiptinas dėmesys</w:t>
      </w:r>
      <w:r w:rsidR="005D0D77">
        <w:rPr>
          <w:rFonts w:ascii="Times New Roman" w:eastAsia="Arial" w:hAnsi="Times New Roman"/>
          <w:sz w:val="24"/>
          <w:szCs w:val="24"/>
          <w:lang w:eastAsia="lt-LT"/>
        </w:rPr>
        <w:t xml:space="preserve"> į tai</w:t>
      </w:r>
      <w:r>
        <w:rPr>
          <w:rFonts w:ascii="Times New Roman" w:eastAsia="Arial" w:hAnsi="Times New Roman"/>
          <w:sz w:val="24"/>
          <w:szCs w:val="24"/>
          <w:lang w:eastAsia="lt-LT"/>
        </w:rPr>
        <w:t>,</w:t>
      </w:r>
      <w:r w:rsidR="005F1081">
        <w:rPr>
          <w:rFonts w:ascii="Times New Roman" w:eastAsia="Arial" w:hAnsi="Times New Roman"/>
          <w:sz w:val="24"/>
          <w:szCs w:val="24"/>
          <w:lang w:eastAsia="lt-LT"/>
        </w:rPr>
        <w:t xml:space="preserve"> kad Vyriau</w:t>
      </w:r>
      <w:r w:rsidR="00067D8A">
        <w:rPr>
          <w:rFonts w:ascii="Times New Roman" w:eastAsia="Arial" w:hAnsi="Times New Roman"/>
          <w:sz w:val="24"/>
          <w:szCs w:val="24"/>
          <w:lang w:eastAsia="lt-LT"/>
        </w:rPr>
        <w:t>s</w:t>
      </w:r>
      <w:r w:rsidR="005F1081">
        <w:rPr>
          <w:rFonts w:ascii="Times New Roman" w:eastAsia="Arial" w:hAnsi="Times New Roman"/>
          <w:sz w:val="24"/>
          <w:szCs w:val="24"/>
          <w:lang w:eastAsia="lt-LT"/>
        </w:rPr>
        <w:t>ybės programoje akcentuojamas tarpinstitucinis, tarpsektorinis glaudus bendradarbiavimas,</w:t>
      </w:r>
      <w:r w:rsidR="00592E6C">
        <w:rPr>
          <w:rFonts w:ascii="Times New Roman" w:eastAsia="Arial" w:hAnsi="Times New Roman"/>
          <w:sz w:val="24"/>
          <w:szCs w:val="24"/>
          <w:lang w:eastAsia="lt-LT"/>
        </w:rPr>
        <w:t xml:space="preserve"> </w:t>
      </w:r>
      <w:r w:rsidR="00603648">
        <w:rPr>
          <w:rFonts w:ascii="Times New Roman" w:eastAsia="Arial" w:hAnsi="Times New Roman"/>
          <w:sz w:val="24"/>
          <w:szCs w:val="24"/>
          <w:lang w:eastAsia="lt-LT"/>
        </w:rPr>
        <w:t xml:space="preserve">todėl </w:t>
      </w:r>
      <w:r w:rsidR="00592E6C">
        <w:rPr>
          <w:rFonts w:ascii="Times New Roman" w:eastAsia="Arial" w:hAnsi="Times New Roman"/>
          <w:sz w:val="24"/>
          <w:szCs w:val="24"/>
          <w:lang w:eastAsia="lt-LT"/>
        </w:rPr>
        <w:t>labai svarbu išsaugoti</w:t>
      </w:r>
      <w:r w:rsidR="005F1081">
        <w:rPr>
          <w:rFonts w:ascii="Times New Roman" w:eastAsia="Arial" w:hAnsi="Times New Roman"/>
          <w:sz w:val="24"/>
          <w:szCs w:val="24"/>
          <w:lang w:eastAsia="lt-LT"/>
        </w:rPr>
        <w:t xml:space="preserve"> </w:t>
      </w:r>
      <w:r w:rsidR="00093211">
        <w:rPr>
          <w:rFonts w:ascii="Times New Roman" w:eastAsia="Arial" w:hAnsi="Times New Roman"/>
          <w:sz w:val="24"/>
          <w:szCs w:val="24"/>
          <w:lang w:eastAsia="lt-LT"/>
        </w:rPr>
        <w:t xml:space="preserve">Nacionaliniame vėžio institute </w:t>
      </w:r>
      <w:r w:rsidR="00264C0D">
        <w:rPr>
          <w:rFonts w:ascii="Times New Roman" w:hAnsi="Times New Roman"/>
          <w:noProof/>
          <w:sz w:val="24"/>
          <w:szCs w:val="24"/>
        </w:rPr>
        <w:t>(toliau –</w:t>
      </w:r>
      <w:r w:rsidR="00C10B72">
        <w:rPr>
          <w:rFonts w:ascii="Times New Roman" w:hAnsi="Times New Roman"/>
          <w:noProof/>
          <w:sz w:val="24"/>
          <w:szCs w:val="24"/>
        </w:rPr>
        <w:t xml:space="preserve"> </w:t>
      </w:r>
      <w:r w:rsidR="00264C0D">
        <w:rPr>
          <w:rFonts w:ascii="Times New Roman" w:hAnsi="Times New Roman"/>
          <w:noProof/>
          <w:sz w:val="24"/>
          <w:szCs w:val="24"/>
        </w:rPr>
        <w:t xml:space="preserve">NVI) </w:t>
      </w:r>
      <w:r w:rsidR="005F1081">
        <w:rPr>
          <w:rFonts w:ascii="Times New Roman" w:eastAsia="Arial" w:hAnsi="Times New Roman"/>
          <w:sz w:val="24"/>
          <w:szCs w:val="24"/>
          <w:lang w:eastAsia="lt-LT"/>
        </w:rPr>
        <w:t>daug metų</w:t>
      </w:r>
      <w:r w:rsidR="00067D8A">
        <w:rPr>
          <w:rFonts w:ascii="Times New Roman" w:eastAsia="Arial" w:hAnsi="Times New Roman"/>
          <w:sz w:val="24"/>
          <w:szCs w:val="24"/>
          <w:lang w:eastAsia="lt-LT"/>
        </w:rPr>
        <w:t xml:space="preserve"> </w:t>
      </w:r>
      <w:r w:rsidR="005F1081" w:rsidRPr="00654977">
        <w:rPr>
          <w:rFonts w:ascii="Times New Roman" w:hAnsi="Times New Roman"/>
          <w:sz w:val="24"/>
          <w:szCs w:val="24"/>
        </w:rPr>
        <w:t>kryptingai pl</w:t>
      </w:r>
      <w:r w:rsidR="005F1081" w:rsidRPr="00654977">
        <w:rPr>
          <w:rFonts w:ascii="Times New Roman" w:hAnsi="Times New Roman" w:hint="eastAsia"/>
          <w:sz w:val="24"/>
          <w:szCs w:val="24"/>
        </w:rPr>
        <w:t>ė</w:t>
      </w:r>
      <w:r w:rsidR="005F1081">
        <w:rPr>
          <w:rFonts w:ascii="Times New Roman" w:hAnsi="Times New Roman"/>
          <w:sz w:val="24"/>
          <w:szCs w:val="24"/>
        </w:rPr>
        <w:t>tojamas integruota</w:t>
      </w:r>
      <w:r w:rsidR="005F1081" w:rsidRPr="00654977">
        <w:rPr>
          <w:rFonts w:ascii="Times New Roman" w:hAnsi="Times New Roman"/>
          <w:sz w:val="24"/>
          <w:szCs w:val="24"/>
        </w:rPr>
        <w:t>s onkologijos srities mokslini</w:t>
      </w:r>
      <w:r w:rsidR="005F1081" w:rsidRPr="00654977">
        <w:rPr>
          <w:rFonts w:ascii="Times New Roman" w:hAnsi="Times New Roman" w:hint="eastAsia"/>
          <w:sz w:val="24"/>
          <w:szCs w:val="24"/>
        </w:rPr>
        <w:t>ų</w:t>
      </w:r>
      <w:r w:rsidR="005F1081" w:rsidRPr="00654977">
        <w:rPr>
          <w:rFonts w:ascii="Times New Roman" w:hAnsi="Times New Roman"/>
          <w:sz w:val="24"/>
          <w:szCs w:val="24"/>
        </w:rPr>
        <w:t xml:space="preserve"> tyrim</w:t>
      </w:r>
      <w:r w:rsidR="005F1081" w:rsidRPr="00654977">
        <w:rPr>
          <w:rFonts w:ascii="Times New Roman" w:hAnsi="Times New Roman" w:hint="eastAsia"/>
          <w:sz w:val="24"/>
          <w:szCs w:val="24"/>
        </w:rPr>
        <w:t>ų</w:t>
      </w:r>
      <w:r w:rsidR="005F1081" w:rsidRPr="00654977">
        <w:rPr>
          <w:rFonts w:ascii="Times New Roman" w:hAnsi="Times New Roman"/>
          <w:sz w:val="24"/>
          <w:szCs w:val="24"/>
        </w:rPr>
        <w:t xml:space="preserve"> bei klinikin</w:t>
      </w:r>
      <w:r w:rsidR="005F1081" w:rsidRPr="00654977">
        <w:rPr>
          <w:rFonts w:ascii="Times New Roman" w:hAnsi="Times New Roman" w:hint="eastAsia"/>
          <w:sz w:val="24"/>
          <w:szCs w:val="24"/>
        </w:rPr>
        <w:t>ė</w:t>
      </w:r>
      <w:r w:rsidR="005F1081">
        <w:rPr>
          <w:rFonts w:ascii="Times New Roman" w:hAnsi="Times New Roman"/>
          <w:sz w:val="24"/>
          <w:szCs w:val="24"/>
        </w:rPr>
        <w:t>s praktikos veikla</w:t>
      </w:r>
      <w:r w:rsidR="005F1081" w:rsidRPr="00654977">
        <w:rPr>
          <w:rFonts w:ascii="Times New Roman" w:hAnsi="Times New Roman"/>
          <w:sz w:val="24"/>
          <w:szCs w:val="24"/>
        </w:rPr>
        <w:t>s</w:t>
      </w:r>
      <w:r w:rsidR="005F1081">
        <w:rPr>
          <w:rFonts w:ascii="Times New Roman" w:hAnsi="Times New Roman"/>
          <w:sz w:val="24"/>
          <w:szCs w:val="24"/>
        </w:rPr>
        <w:t>.</w:t>
      </w:r>
    </w:p>
    <w:p w14:paraId="1CD68451" w14:textId="10EC80C6" w:rsidR="00A77106" w:rsidRPr="00A77106" w:rsidRDefault="00A77106" w:rsidP="00DE12D2">
      <w:pPr>
        <w:tabs>
          <w:tab w:val="center" w:pos="4153"/>
          <w:tab w:val="left" w:pos="6480"/>
          <w:tab w:val="right" w:pos="8306"/>
        </w:tabs>
        <w:spacing w:line="360" w:lineRule="auto"/>
        <w:ind w:firstLine="567"/>
        <w:jc w:val="both"/>
        <w:rPr>
          <w:rFonts w:ascii="Times New Roman" w:hAnsi="Times New Roman"/>
          <w:noProof/>
          <w:sz w:val="24"/>
          <w:szCs w:val="24"/>
        </w:rPr>
      </w:pPr>
      <w:r>
        <w:rPr>
          <w:rFonts w:ascii="Times New Roman" w:hAnsi="Times New Roman"/>
          <w:noProof/>
          <w:sz w:val="24"/>
          <w:szCs w:val="24"/>
        </w:rPr>
        <w:t>N</w:t>
      </w:r>
      <w:r w:rsidR="00264C0D">
        <w:rPr>
          <w:rFonts w:ascii="Times New Roman" w:hAnsi="Times New Roman"/>
          <w:noProof/>
          <w:sz w:val="24"/>
          <w:szCs w:val="24"/>
        </w:rPr>
        <w:t>VI</w:t>
      </w:r>
      <w:r w:rsidR="00811FED">
        <w:rPr>
          <w:rFonts w:ascii="Times New Roman" w:hAnsi="Times New Roman"/>
          <w:noProof/>
          <w:sz w:val="24"/>
          <w:szCs w:val="24"/>
        </w:rPr>
        <w:t xml:space="preserve"> </w:t>
      </w:r>
      <w:r w:rsidRPr="00701AB9">
        <w:rPr>
          <w:rFonts w:ascii="Times New Roman" w:hAnsi="Times New Roman"/>
          <w:noProof/>
          <w:sz w:val="24"/>
          <w:szCs w:val="24"/>
        </w:rPr>
        <w:t xml:space="preserve">yra vienintelė Lietuvoje beveik vien tik onkologijai skirta institucija, jungianti mokslinius tyrimus ir klinikinę veiklą. Remiantis 2018 m. palyginamojo ekspertinio </w:t>
      </w:r>
      <w:r>
        <w:rPr>
          <w:rFonts w:ascii="Times New Roman" w:hAnsi="Times New Roman"/>
          <w:noProof/>
          <w:sz w:val="24"/>
          <w:szCs w:val="24"/>
        </w:rPr>
        <w:t xml:space="preserve">mokslinių tyrimų ir eksperimentinės plėtros (toliau </w:t>
      </w:r>
      <w:r w:rsidR="00C10B72">
        <w:rPr>
          <w:rFonts w:ascii="Times New Roman" w:eastAsiaTheme="minorHAnsi" w:hAnsi="Times New Roman"/>
          <w:sz w:val="24"/>
          <w:szCs w:val="24"/>
        </w:rPr>
        <w:t>–</w:t>
      </w:r>
      <w:r w:rsidR="00303C75">
        <w:rPr>
          <w:rFonts w:ascii="Times New Roman" w:hAnsi="Times New Roman"/>
          <w:noProof/>
          <w:sz w:val="24"/>
          <w:szCs w:val="24"/>
        </w:rPr>
        <w:t xml:space="preserve"> </w:t>
      </w:r>
      <w:r w:rsidRPr="00701AB9">
        <w:rPr>
          <w:rFonts w:ascii="Times New Roman" w:hAnsi="Times New Roman"/>
          <w:noProof/>
          <w:sz w:val="24"/>
          <w:szCs w:val="24"/>
        </w:rPr>
        <w:t>MTEP</w:t>
      </w:r>
      <w:r>
        <w:rPr>
          <w:rFonts w:ascii="Times New Roman" w:hAnsi="Times New Roman"/>
          <w:noProof/>
          <w:sz w:val="24"/>
          <w:szCs w:val="24"/>
        </w:rPr>
        <w:t>)</w:t>
      </w:r>
      <w:r w:rsidRPr="00701AB9">
        <w:rPr>
          <w:rFonts w:ascii="Times New Roman" w:hAnsi="Times New Roman"/>
          <w:noProof/>
          <w:sz w:val="24"/>
          <w:szCs w:val="24"/>
        </w:rPr>
        <w:t xml:space="preserve"> veiklos vertinimo duomenimis, NVI biofizikos ir biologijos mokslinių tyrimų krypčių MTEP ekonominis ir socialinis poveikis bei perspektyvumas vertinam</w:t>
      </w:r>
      <w:r w:rsidR="00592E6C">
        <w:rPr>
          <w:rFonts w:ascii="Times New Roman" w:hAnsi="Times New Roman"/>
          <w:noProof/>
          <w:sz w:val="24"/>
          <w:szCs w:val="24"/>
        </w:rPr>
        <w:t>i</w:t>
      </w:r>
      <w:r w:rsidRPr="00701AB9">
        <w:rPr>
          <w:rFonts w:ascii="Times New Roman" w:hAnsi="Times New Roman"/>
          <w:noProof/>
          <w:sz w:val="24"/>
          <w:szCs w:val="24"/>
        </w:rPr>
        <w:t xml:space="preserve"> puikiai ir labai gerai, pripažįstant NVI stipria bei pirmaujančia onkologijos srities institucija nacionaliniu lygmeniu. Aukštą MTEP ir naujų rezultatų taikymo praktikoje lygį patvirtina ir tai, kad NVI įstojo į Europos vėžio mokslinių tyrimų ir gydymo organizaciją (EORTC). Atsižvelg</w:t>
      </w:r>
      <w:r>
        <w:rPr>
          <w:rFonts w:ascii="Times New Roman" w:hAnsi="Times New Roman"/>
          <w:noProof/>
          <w:sz w:val="24"/>
          <w:szCs w:val="24"/>
        </w:rPr>
        <w:t>iant</w:t>
      </w:r>
      <w:r w:rsidRPr="00701AB9">
        <w:rPr>
          <w:rFonts w:ascii="Times New Roman" w:hAnsi="Times New Roman"/>
          <w:noProof/>
          <w:sz w:val="24"/>
          <w:szCs w:val="24"/>
        </w:rPr>
        <w:t xml:space="preserve"> į institucijos lyderystę medicinos ir sveikatos mokslų srityje, </w:t>
      </w:r>
      <w:r w:rsidR="00303C75">
        <w:rPr>
          <w:rFonts w:ascii="Times New Roman" w:hAnsi="Times New Roman"/>
          <w:noProof/>
          <w:sz w:val="24"/>
          <w:szCs w:val="24"/>
        </w:rPr>
        <w:t>Š</w:t>
      </w:r>
      <w:r>
        <w:rPr>
          <w:rFonts w:ascii="Times New Roman" w:hAnsi="Times New Roman"/>
          <w:noProof/>
          <w:sz w:val="24"/>
          <w:szCs w:val="24"/>
        </w:rPr>
        <w:t>vietimo, mokslo ir sporto ministerij</w:t>
      </w:r>
      <w:r w:rsidR="00303C75">
        <w:rPr>
          <w:rFonts w:ascii="Times New Roman" w:hAnsi="Times New Roman"/>
          <w:noProof/>
          <w:sz w:val="24"/>
          <w:szCs w:val="24"/>
        </w:rPr>
        <w:t>os nuomone</w:t>
      </w:r>
      <w:r>
        <w:rPr>
          <w:rFonts w:ascii="Times New Roman" w:hAnsi="Times New Roman"/>
          <w:noProof/>
          <w:sz w:val="24"/>
          <w:szCs w:val="24"/>
        </w:rPr>
        <w:t>,</w:t>
      </w:r>
      <w:r w:rsidR="00303C75">
        <w:rPr>
          <w:rFonts w:ascii="Times New Roman" w:hAnsi="Times New Roman"/>
          <w:noProof/>
          <w:sz w:val="24"/>
          <w:szCs w:val="24"/>
        </w:rPr>
        <w:t xml:space="preserve"> </w:t>
      </w:r>
      <w:r>
        <w:rPr>
          <w:rFonts w:ascii="Times New Roman" w:hAnsi="Times New Roman"/>
          <w:noProof/>
          <w:sz w:val="24"/>
          <w:szCs w:val="24"/>
        </w:rPr>
        <w:t>sprendimas restruktūrizuoti NVI</w:t>
      </w:r>
      <w:r w:rsidRPr="00701AB9">
        <w:rPr>
          <w:rFonts w:ascii="Times New Roman" w:hAnsi="Times New Roman"/>
          <w:noProof/>
          <w:sz w:val="24"/>
          <w:szCs w:val="24"/>
        </w:rPr>
        <w:t xml:space="preserve"> yra </w:t>
      </w:r>
      <w:r w:rsidR="00326EB6" w:rsidRPr="008F64F1">
        <w:rPr>
          <w:rFonts w:ascii="Times New Roman" w:hAnsi="Times New Roman"/>
          <w:sz w:val="24"/>
          <w:szCs w:val="24"/>
        </w:rPr>
        <w:t>nepakankamai argumentuotas ir tr</w:t>
      </w:r>
      <w:r w:rsidR="00326EB6" w:rsidRPr="008F64F1">
        <w:rPr>
          <w:rFonts w:ascii="Times New Roman" w:hAnsi="Times New Roman" w:hint="eastAsia"/>
          <w:sz w:val="24"/>
          <w:szCs w:val="24"/>
        </w:rPr>
        <w:t>ū</w:t>
      </w:r>
      <w:r w:rsidR="00326EB6" w:rsidRPr="008F64F1">
        <w:rPr>
          <w:rFonts w:ascii="Times New Roman" w:hAnsi="Times New Roman"/>
          <w:sz w:val="24"/>
          <w:szCs w:val="24"/>
        </w:rPr>
        <w:t>ksta informacijos</w:t>
      </w:r>
      <w:r w:rsidR="004A2557">
        <w:rPr>
          <w:rFonts w:ascii="Times New Roman" w:hAnsi="Times New Roman"/>
          <w:sz w:val="24"/>
          <w:szCs w:val="24"/>
        </w:rPr>
        <w:t>,</w:t>
      </w:r>
      <w:r w:rsidR="00326EB6" w:rsidRPr="008F64F1">
        <w:rPr>
          <w:rFonts w:ascii="Times New Roman" w:hAnsi="Times New Roman"/>
          <w:sz w:val="24"/>
          <w:szCs w:val="24"/>
        </w:rPr>
        <w:t xml:space="preserve"> kaip si</w:t>
      </w:r>
      <w:r w:rsidR="00326EB6" w:rsidRPr="008F64F1">
        <w:rPr>
          <w:rFonts w:ascii="Times New Roman" w:hAnsi="Times New Roman" w:hint="eastAsia"/>
          <w:sz w:val="24"/>
          <w:szCs w:val="24"/>
        </w:rPr>
        <w:t>ū</w:t>
      </w:r>
      <w:r w:rsidR="00326EB6" w:rsidRPr="008F64F1">
        <w:rPr>
          <w:rFonts w:ascii="Times New Roman" w:hAnsi="Times New Roman"/>
          <w:sz w:val="24"/>
          <w:szCs w:val="24"/>
        </w:rPr>
        <w:t>lomas sprendimas paveiks NV</w:t>
      </w:r>
      <w:r w:rsidR="00773006">
        <w:rPr>
          <w:rFonts w:ascii="Times New Roman" w:hAnsi="Times New Roman"/>
          <w:sz w:val="24"/>
          <w:szCs w:val="24"/>
        </w:rPr>
        <w:t>I</w:t>
      </w:r>
      <w:r w:rsidR="00326EB6" w:rsidRPr="008F64F1">
        <w:rPr>
          <w:rFonts w:ascii="Times New Roman" w:hAnsi="Times New Roman"/>
          <w:sz w:val="24"/>
          <w:szCs w:val="24"/>
        </w:rPr>
        <w:t xml:space="preserve"> veikl</w:t>
      </w:r>
      <w:r w:rsidR="00326EB6" w:rsidRPr="008F64F1">
        <w:rPr>
          <w:rFonts w:ascii="Times New Roman" w:hAnsi="Times New Roman" w:hint="eastAsia"/>
          <w:sz w:val="24"/>
          <w:szCs w:val="24"/>
        </w:rPr>
        <w:t>ą</w:t>
      </w:r>
      <w:r w:rsidR="00326EB6" w:rsidRPr="008F64F1">
        <w:rPr>
          <w:rFonts w:ascii="Times New Roman" w:hAnsi="Times New Roman"/>
          <w:sz w:val="24"/>
          <w:szCs w:val="24"/>
        </w:rPr>
        <w:t>, ne</w:t>
      </w:r>
      <w:r w:rsidR="00326EB6" w:rsidRPr="008F64F1">
        <w:rPr>
          <w:rFonts w:ascii="Times New Roman" w:hAnsi="Times New Roman" w:hint="eastAsia"/>
          <w:sz w:val="24"/>
          <w:szCs w:val="24"/>
        </w:rPr>
        <w:t>į</w:t>
      </w:r>
      <w:r w:rsidR="00326EB6" w:rsidRPr="008F64F1">
        <w:rPr>
          <w:rFonts w:ascii="Times New Roman" w:hAnsi="Times New Roman"/>
          <w:sz w:val="24"/>
          <w:szCs w:val="24"/>
        </w:rPr>
        <w:t xml:space="preserve">vertintos </w:t>
      </w:r>
      <w:r w:rsidR="00773006">
        <w:rPr>
          <w:rFonts w:ascii="Times New Roman" w:hAnsi="Times New Roman"/>
          <w:sz w:val="24"/>
          <w:szCs w:val="24"/>
        </w:rPr>
        <w:t>Į</w:t>
      </w:r>
      <w:r w:rsidR="00326EB6" w:rsidRPr="008F64F1">
        <w:rPr>
          <w:rFonts w:ascii="Times New Roman" w:hAnsi="Times New Roman"/>
          <w:sz w:val="24"/>
          <w:szCs w:val="24"/>
        </w:rPr>
        <w:t xml:space="preserve">statymo </w:t>
      </w:r>
      <w:r w:rsidR="00773006">
        <w:rPr>
          <w:rFonts w:ascii="Times New Roman" w:hAnsi="Times New Roman"/>
          <w:sz w:val="24"/>
          <w:szCs w:val="24"/>
        </w:rPr>
        <w:t xml:space="preserve"> projekto</w:t>
      </w:r>
      <w:r w:rsidR="00326EB6" w:rsidRPr="008F64F1">
        <w:rPr>
          <w:rFonts w:ascii="Times New Roman" w:hAnsi="Times New Roman"/>
          <w:sz w:val="24"/>
          <w:szCs w:val="24"/>
        </w:rPr>
        <w:t xml:space="preserve"> </w:t>
      </w:r>
      <w:r w:rsidR="00773006">
        <w:rPr>
          <w:rFonts w:ascii="Times New Roman" w:hAnsi="Times New Roman"/>
          <w:sz w:val="24"/>
          <w:szCs w:val="24"/>
        </w:rPr>
        <w:t xml:space="preserve">galimos neigiamos </w:t>
      </w:r>
      <w:r w:rsidR="00326EB6" w:rsidRPr="008F64F1">
        <w:rPr>
          <w:rFonts w:ascii="Times New Roman" w:hAnsi="Times New Roman"/>
          <w:sz w:val="24"/>
          <w:szCs w:val="24"/>
        </w:rPr>
        <w:t>pasekm</w:t>
      </w:r>
      <w:r w:rsidR="00326EB6" w:rsidRPr="008F64F1">
        <w:rPr>
          <w:rFonts w:ascii="Times New Roman" w:hAnsi="Times New Roman" w:hint="eastAsia"/>
          <w:sz w:val="24"/>
          <w:szCs w:val="24"/>
        </w:rPr>
        <w:t>ė</w:t>
      </w:r>
      <w:r w:rsidR="00326EB6" w:rsidRPr="008F64F1">
        <w:rPr>
          <w:rFonts w:ascii="Times New Roman" w:hAnsi="Times New Roman"/>
          <w:sz w:val="24"/>
          <w:szCs w:val="24"/>
        </w:rPr>
        <w:t>s</w:t>
      </w:r>
      <w:r w:rsidR="00326EB6" w:rsidRPr="004A2557">
        <w:rPr>
          <w:rFonts w:ascii="Times New Roman" w:hAnsi="Times New Roman"/>
          <w:noProof/>
          <w:sz w:val="24"/>
          <w:szCs w:val="24"/>
        </w:rPr>
        <w:t>, nepateikta</w:t>
      </w:r>
      <w:r w:rsidR="00C10B72">
        <w:rPr>
          <w:rFonts w:ascii="Times New Roman" w:hAnsi="Times New Roman"/>
          <w:noProof/>
          <w:sz w:val="24"/>
          <w:szCs w:val="24"/>
        </w:rPr>
        <w:t>,</w:t>
      </w:r>
      <w:r w:rsidR="00326EB6" w:rsidRPr="004A2557">
        <w:rPr>
          <w:rFonts w:ascii="Times New Roman" w:hAnsi="Times New Roman"/>
          <w:noProof/>
          <w:sz w:val="24"/>
          <w:szCs w:val="24"/>
        </w:rPr>
        <w:t xml:space="preserve"> kokia </w:t>
      </w:r>
      <w:r w:rsidR="004A2557">
        <w:rPr>
          <w:rFonts w:ascii="Times New Roman" w:hAnsi="Times New Roman"/>
          <w:noProof/>
          <w:sz w:val="24"/>
          <w:szCs w:val="24"/>
        </w:rPr>
        <w:t xml:space="preserve">būtų </w:t>
      </w:r>
      <w:r w:rsidR="00326EB6" w:rsidRPr="004A2557">
        <w:rPr>
          <w:rFonts w:ascii="Times New Roman" w:hAnsi="Times New Roman"/>
          <w:noProof/>
          <w:sz w:val="24"/>
          <w:szCs w:val="24"/>
        </w:rPr>
        <w:t>tolimesnė NVI vizija</w:t>
      </w:r>
      <w:r w:rsidR="00453D0E">
        <w:rPr>
          <w:rFonts w:ascii="Times New Roman" w:hAnsi="Times New Roman"/>
          <w:noProof/>
          <w:sz w:val="24"/>
          <w:szCs w:val="24"/>
        </w:rPr>
        <w:t xml:space="preserve"> </w:t>
      </w:r>
      <w:r>
        <w:rPr>
          <w:rFonts w:ascii="Times New Roman" w:hAnsi="Times New Roman"/>
          <w:noProof/>
          <w:sz w:val="24"/>
          <w:szCs w:val="24"/>
        </w:rPr>
        <w:t xml:space="preserve">atsižvelgiant į valstybės </w:t>
      </w:r>
      <w:r w:rsidRPr="00A77106">
        <w:rPr>
          <w:rFonts w:ascii="Times New Roman" w:hAnsi="Times New Roman"/>
          <w:noProof/>
          <w:sz w:val="24"/>
          <w:szCs w:val="24"/>
        </w:rPr>
        <w:t xml:space="preserve">MTEP prioritetus. Taip pat </w:t>
      </w:r>
      <w:r w:rsidR="00C10B72">
        <w:rPr>
          <w:rFonts w:ascii="Times New Roman" w:hAnsi="Times New Roman"/>
          <w:noProof/>
          <w:sz w:val="24"/>
          <w:szCs w:val="24"/>
        </w:rPr>
        <w:t>p</w:t>
      </w:r>
      <w:r w:rsidRPr="00A77106">
        <w:rPr>
          <w:rFonts w:ascii="Times New Roman" w:hAnsi="Times New Roman"/>
          <w:noProof/>
          <w:sz w:val="24"/>
          <w:szCs w:val="24"/>
        </w:rPr>
        <w:t>rojekt</w:t>
      </w:r>
      <w:r w:rsidR="00303C75">
        <w:rPr>
          <w:rFonts w:ascii="Times New Roman" w:hAnsi="Times New Roman"/>
          <w:noProof/>
          <w:sz w:val="24"/>
          <w:szCs w:val="24"/>
        </w:rPr>
        <w:t xml:space="preserve">ų aiškinamajame rašte </w:t>
      </w:r>
      <w:r w:rsidRPr="00025894">
        <w:rPr>
          <w:rFonts w:ascii="Times New Roman" w:hAnsi="Times New Roman"/>
          <w:sz w:val="24"/>
          <w:szCs w:val="24"/>
          <w:shd w:val="clear" w:color="auto" w:fill="FFFFFF"/>
        </w:rPr>
        <w:t xml:space="preserve">nėra </w:t>
      </w:r>
      <w:r w:rsidR="005D0D77">
        <w:rPr>
          <w:rFonts w:ascii="Times New Roman" w:hAnsi="Times New Roman"/>
          <w:sz w:val="24"/>
          <w:szCs w:val="24"/>
          <w:shd w:val="clear" w:color="auto" w:fill="FFFFFF"/>
        </w:rPr>
        <w:t>i</w:t>
      </w:r>
      <w:r w:rsidR="00303C75">
        <w:rPr>
          <w:rFonts w:ascii="Times New Roman" w:hAnsi="Times New Roman"/>
          <w:sz w:val="24"/>
          <w:szCs w:val="24"/>
          <w:shd w:val="clear" w:color="auto" w:fill="FFFFFF"/>
        </w:rPr>
        <w:t>nformacijos</w:t>
      </w:r>
      <w:r w:rsidR="005D0D77">
        <w:rPr>
          <w:rFonts w:ascii="Times New Roman" w:hAnsi="Times New Roman"/>
          <w:sz w:val="24"/>
          <w:szCs w:val="24"/>
          <w:shd w:val="clear" w:color="auto" w:fill="FFFFFF"/>
        </w:rPr>
        <w:t xml:space="preserve"> apie </w:t>
      </w:r>
      <w:r w:rsidR="00592E6C">
        <w:rPr>
          <w:rFonts w:ascii="Times New Roman" w:hAnsi="Times New Roman"/>
          <w:sz w:val="24"/>
          <w:szCs w:val="24"/>
          <w:shd w:val="clear" w:color="auto" w:fill="FFFFFF"/>
        </w:rPr>
        <w:t xml:space="preserve">siūlomas </w:t>
      </w:r>
      <w:r w:rsidR="005D0D77">
        <w:rPr>
          <w:rFonts w:ascii="Times New Roman" w:hAnsi="Times New Roman"/>
          <w:sz w:val="24"/>
          <w:szCs w:val="24"/>
          <w:shd w:val="clear" w:color="auto" w:fill="FFFFFF"/>
        </w:rPr>
        <w:t>tolimesnes NVI veiklos perspektyvas</w:t>
      </w:r>
      <w:r w:rsidRPr="00025894">
        <w:rPr>
          <w:rFonts w:ascii="Times New Roman" w:hAnsi="Times New Roman"/>
          <w:sz w:val="24"/>
          <w:szCs w:val="24"/>
          <w:shd w:val="clear" w:color="auto" w:fill="FFFFFF"/>
        </w:rPr>
        <w:t xml:space="preserve">. </w:t>
      </w:r>
      <w:r w:rsidR="005D0D77">
        <w:rPr>
          <w:rFonts w:ascii="Times New Roman" w:hAnsi="Times New Roman"/>
          <w:sz w:val="24"/>
          <w:szCs w:val="24"/>
          <w:shd w:val="clear" w:color="auto" w:fill="FFFFFF"/>
        </w:rPr>
        <w:t>Atsižvelgdami į šias aplinkybes,</w:t>
      </w:r>
      <w:r w:rsidRPr="00025894">
        <w:rPr>
          <w:rFonts w:ascii="Times New Roman" w:hAnsi="Times New Roman"/>
          <w:sz w:val="24"/>
          <w:szCs w:val="24"/>
          <w:shd w:val="clear" w:color="auto" w:fill="FFFFFF"/>
        </w:rPr>
        <w:t xml:space="preserve"> prašytume</w:t>
      </w:r>
      <w:r w:rsidR="00592E6C">
        <w:rPr>
          <w:rFonts w:ascii="Times New Roman" w:hAnsi="Times New Roman"/>
          <w:sz w:val="24"/>
          <w:szCs w:val="24"/>
          <w:shd w:val="clear" w:color="auto" w:fill="FFFFFF"/>
        </w:rPr>
        <w:t xml:space="preserve"> pateikti</w:t>
      </w:r>
      <w:r w:rsidRPr="00025894">
        <w:rPr>
          <w:rFonts w:ascii="Times New Roman" w:hAnsi="Times New Roman"/>
          <w:sz w:val="24"/>
          <w:szCs w:val="24"/>
          <w:shd w:val="clear" w:color="auto" w:fill="FFFFFF"/>
        </w:rPr>
        <w:t xml:space="preserve"> </w:t>
      </w:r>
      <w:r w:rsidR="005D0D77">
        <w:rPr>
          <w:rFonts w:ascii="Times New Roman" w:hAnsi="Times New Roman"/>
          <w:sz w:val="24"/>
          <w:szCs w:val="24"/>
          <w:shd w:val="clear" w:color="auto" w:fill="FFFFFF"/>
        </w:rPr>
        <w:t xml:space="preserve"> išsamią </w:t>
      </w:r>
      <w:r w:rsidRPr="00025894">
        <w:rPr>
          <w:rFonts w:ascii="Times New Roman" w:hAnsi="Times New Roman"/>
          <w:sz w:val="24"/>
          <w:szCs w:val="24"/>
          <w:shd w:val="clear" w:color="auto" w:fill="FFFFFF"/>
        </w:rPr>
        <w:t>analizę</w:t>
      </w:r>
      <w:r w:rsidR="00264C0D">
        <w:rPr>
          <w:rFonts w:ascii="Times New Roman" w:hAnsi="Times New Roman"/>
          <w:sz w:val="24"/>
          <w:szCs w:val="24"/>
          <w:shd w:val="clear" w:color="auto" w:fill="FFFFFF"/>
        </w:rPr>
        <w:t xml:space="preserve"> ir</w:t>
      </w:r>
      <w:r w:rsidRPr="00025894">
        <w:rPr>
          <w:rFonts w:ascii="Times New Roman" w:hAnsi="Times New Roman"/>
          <w:sz w:val="24"/>
          <w:szCs w:val="24"/>
          <w:shd w:val="clear" w:color="auto" w:fill="FFFFFF"/>
        </w:rPr>
        <w:t xml:space="preserve"> planus</w:t>
      </w:r>
      <w:r w:rsidR="005D0D77">
        <w:rPr>
          <w:rFonts w:ascii="Times New Roman" w:hAnsi="Times New Roman"/>
          <w:sz w:val="24"/>
          <w:szCs w:val="24"/>
          <w:shd w:val="clear" w:color="auto" w:fill="FFFFFF"/>
        </w:rPr>
        <w:t xml:space="preserve"> dėl tolimesn</w:t>
      </w:r>
      <w:r w:rsidR="00811FED">
        <w:rPr>
          <w:rFonts w:ascii="Times New Roman" w:hAnsi="Times New Roman"/>
          <w:sz w:val="24"/>
          <w:szCs w:val="24"/>
          <w:shd w:val="clear" w:color="auto" w:fill="FFFFFF"/>
        </w:rPr>
        <w:t>ės</w:t>
      </w:r>
      <w:r w:rsidR="005D0D77">
        <w:rPr>
          <w:rFonts w:ascii="Times New Roman" w:hAnsi="Times New Roman"/>
          <w:sz w:val="24"/>
          <w:szCs w:val="24"/>
          <w:shd w:val="clear" w:color="auto" w:fill="FFFFFF"/>
        </w:rPr>
        <w:t xml:space="preserve"> NVI veiklos</w:t>
      </w:r>
      <w:r w:rsidRPr="00025894">
        <w:rPr>
          <w:rFonts w:ascii="Times New Roman" w:hAnsi="Times New Roman"/>
          <w:sz w:val="24"/>
          <w:szCs w:val="24"/>
          <w:shd w:val="clear" w:color="auto" w:fill="FFFFFF"/>
        </w:rPr>
        <w:t>.</w:t>
      </w:r>
    </w:p>
    <w:p w14:paraId="408F1248" w14:textId="77777777" w:rsidR="00A77106" w:rsidRPr="00A77106" w:rsidRDefault="00A77106" w:rsidP="00654977">
      <w:pPr>
        <w:ind w:firstLine="851"/>
        <w:jc w:val="both"/>
        <w:rPr>
          <w:rFonts w:ascii="Times New Roman" w:hAnsi="Times New Roman"/>
          <w:sz w:val="24"/>
          <w:szCs w:val="24"/>
        </w:rPr>
      </w:pPr>
    </w:p>
    <w:p w14:paraId="22F6D041" w14:textId="4081D492" w:rsidR="005D0929" w:rsidRPr="00705007" w:rsidRDefault="003A38C6" w:rsidP="00881715">
      <w:pPr>
        <w:spacing w:after="20"/>
        <w:jc w:val="both"/>
        <w:rPr>
          <w:rFonts w:ascii="Times New Roman" w:hAnsi="Times New Roman"/>
          <w:bCs/>
          <w:sz w:val="24"/>
          <w:szCs w:val="24"/>
        </w:rPr>
      </w:pPr>
      <w:bookmarkStart w:id="1" w:name="part_44d85f24ad74433bbe1f1bc79d4fb0ae"/>
      <w:bookmarkStart w:id="2" w:name="part_ce7fbebd3d2a4d43ab97f446324de493"/>
      <w:bookmarkStart w:id="3" w:name="part_74d39a0e3ec94df593692eef56c1daf3"/>
      <w:bookmarkStart w:id="4" w:name="part_37bd8dc41f4e4a56a019b66d17f251d0"/>
      <w:bookmarkStart w:id="5" w:name="part_f3d3e88674344026872c055fc3adaa88"/>
      <w:bookmarkStart w:id="6" w:name="part_66ed9045aa654803bcee7526659192b4"/>
      <w:bookmarkStart w:id="7" w:name="part_6c4b4814f672405d85b1be045f8e95bd"/>
      <w:bookmarkStart w:id="8" w:name="part_d18e3c6a4bf3417f9320df8236cb9f78"/>
      <w:bookmarkStart w:id="9" w:name="part_71c8fbfa083d40199b6c4fd5c321386a"/>
      <w:bookmarkStart w:id="10" w:name="part_fda7be09e6dc4968924740fce236cde5"/>
      <w:bookmarkStart w:id="11" w:name="part_625bfa8cd14c41f08523d13605ddb8e8"/>
      <w:bookmarkStart w:id="12" w:name="part_42fcb88413d24c209467c733521fe72f"/>
      <w:bookmarkStart w:id="13" w:name="part_08488057301340f4a563d2cf57f819aa"/>
      <w:bookmarkStart w:id="14" w:name="part_a95dc9e117b8443aa1bd0d25b0d068a8"/>
      <w:bookmarkStart w:id="15" w:name="part_b102af0e73b94964a6f0e079887aad14"/>
      <w:bookmarkStart w:id="16" w:name="part_bc78534783274c3aaf703ab05a87ca0e"/>
      <w:bookmarkStart w:id="17" w:name="part_32693cf260eb44778708a30863df12a2"/>
      <w:bookmarkStart w:id="18" w:name="part_bc039a6985b74443a7ef9b2e43442005"/>
      <w:bookmarkStart w:id="19" w:name="part_83de134c58454f409afaf1995b6930e6"/>
      <w:bookmarkStart w:id="20" w:name="part_c07ccec7bb8a47a99380e1625c784b01"/>
      <w:bookmarkStart w:id="21" w:name="part_65542567a797417a8e6d12ff1d091bd7"/>
      <w:bookmarkStart w:id="22" w:name="part_850833880e5a46b3941093a9f8a0563b"/>
      <w:bookmarkStart w:id="23" w:name="part_31abde586fcf4bd39a1bb1c67cd4699a"/>
      <w:bookmarkStart w:id="24" w:name="part_a34613a9da5a48498fe720b41056c67f"/>
      <w:bookmarkStart w:id="25" w:name="part_466222e5365d47d3b03357c3b0921f9c"/>
      <w:bookmarkStart w:id="26" w:name="part_750a00f24c5c442ab4938c5148e329e3"/>
      <w:bookmarkStart w:id="27" w:name="part_f91812c5b06749c3a43c3c16a10396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705007">
        <w:rPr>
          <w:rFonts w:ascii="Times New Roman" w:hAnsi="Times New Roman"/>
          <w:bCs/>
          <w:sz w:val="24"/>
          <w:szCs w:val="24"/>
        </w:rPr>
        <w:t>Švietimo, mokslo ir sporto viceministras</w:t>
      </w:r>
      <w:r w:rsidRPr="00705007">
        <w:rPr>
          <w:rFonts w:ascii="Times New Roman" w:hAnsi="Times New Roman"/>
          <w:bCs/>
          <w:sz w:val="24"/>
          <w:szCs w:val="24"/>
        </w:rPr>
        <w:tab/>
      </w:r>
      <w:r w:rsidR="00881715" w:rsidRPr="00705007">
        <w:rPr>
          <w:rFonts w:ascii="Times New Roman" w:hAnsi="Times New Roman"/>
          <w:bCs/>
          <w:sz w:val="24"/>
          <w:szCs w:val="24"/>
        </w:rPr>
        <w:tab/>
      </w:r>
      <w:r w:rsidRPr="00705007">
        <w:rPr>
          <w:rFonts w:ascii="Times New Roman" w:hAnsi="Times New Roman"/>
          <w:bCs/>
          <w:sz w:val="24"/>
          <w:szCs w:val="24"/>
        </w:rPr>
        <w:tab/>
        <w:t>Gintautas Jakštas</w:t>
      </w:r>
    </w:p>
    <w:p w14:paraId="71A020DB" w14:textId="77777777" w:rsidR="005D0929" w:rsidRPr="00705007" w:rsidRDefault="005D0929" w:rsidP="00881715">
      <w:pPr>
        <w:spacing w:after="20"/>
        <w:jc w:val="both"/>
        <w:rPr>
          <w:rFonts w:ascii="Times New Roman" w:hAnsi="Times New Roman"/>
          <w:bCs/>
          <w:sz w:val="24"/>
          <w:szCs w:val="24"/>
        </w:rPr>
      </w:pPr>
    </w:p>
    <w:p w14:paraId="17F29444" w14:textId="77777777" w:rsidR="005D0929" w:rsidRPr="00705007" w:rsidRDefault="005D0929" w:rsidP="00881715">
      <w:pPr>
        <w:spacing w:after="20"/>
        <w:jc w:val="both"/>
        <w:rPr>
          <w:rFonts w:ascii="Times New Roman" w:hAnsi="Times New Roman"/>
          <w:bCs/>
          <w:sz w:val="24"/>
          <w:szCs w:val="24"/>
        </w:rPr>
      </w:pPr>
    </w:p>
    <w:p w14:paraId="2979B438" w14:textId="28B43FFB" w:rsidR="00E33071" w:rsidRPr="00705007" w:rsidRDefault="00E33071" w:rsidP="00E33071">
      <w:pPr>
        <w:spacing w:after="20"/>
        <w:jc w:val="both"/>
        <w:rPr>
          <w:rFonts w:ascii="Times New Roman" w:hAnsi="Times New Roman"/>
        </w:rPr>
      </w:pPr>
      <w:r w:rsidRPr="00705007">
        <w:rPr>
          <w:rFonts w:ascii="Times New Roman" w:hAnsi="Times New Roman"/>
        </w:rPr>
        <w:t xml:space="preserve">G. Jekentienė, </w:t>
      </w:r>
      <w:r w:rsidR="00705007">
        <w:rPr>
          <w:rFonts w:ascii="Times New Roman" w:hAnsi="Times New Roman"/>
        </w:rPr>
        <w:t xml:space="preserve">tel. (8 5) </w:t>
      </w:r>
      <w:r w:rsidR="00C10B72">
        <w:rPr>
          <w:rFonts w:ascii="Times New Roman" w:hAnsi="Times New Roman"/>
        </w:rPr>
        <w:t xml:space="preserve"> </w:t>
      </w:r>
      <w:r w:rsidRPr="00705007">
        <w:rPr>
          <w:rFonts w:ascii="Times New Roman" w:hAnsi="Times New Roman"/>
        </w:rPr>
        <w:t>219 1170, el.</w:t>
      </w:r>
      <w:r w:rsidR="00705007">
        <w:rPr>
          <w:rFonts w:ascii="Times New Roman" w:hAnsi="Times New Roman"/>
        </w:rPr>
        <w:t xml:space="preserve"> </w:t>
      </w:r>
      <w:r w:rsidRPr="00705007">
        <w:rPr>
          <w:rFonts w:ascii="Times New Roman" w:hAnsi="Times New Roman"/>
        </w:rPr>
        <w:t xml:space="preserve">p. </w:t>
      </w:r>
      <w:hyperlink r:id="rId12" w:history="1">
        <w:r w:rsidR="00247024" w:rsidRPr="003B0AF9">
          <w:rPr>
            <w:rStyle w:val="Hipersaitas"/>
            <w:rFonts w:ascii="Times New Roman" w:hAnsi="Times New Roman"/>
          </w:rPr>
          <w:t>G</w:t>
        </w:r>
        <w:r w:rsidR="00247024" w:rsidRPr="000205CD">
          <w:rPr>
            <w:rStyle w:val="Hipersaitas"/>
            <w:rFonts w:ascii="Times New Roman" w:hAnsi="Times New Roman"/>
          </w:rPr>
          <w:t>invile.Jekentiene@smm.lt</w:t>
        </w:r>
      </w:hyperlink>
    </w:p>
    <w:p w14:paraId="607CE219" w14:textId="7A61F7FF" w:rsidR="001F27C0" w:rsidRPr="00705007" w:rsidRDefault="001F27C0" w:rsidP="00881715">
      <w:pPr>
        <w:spacing w:after="20"/>
        <w:jc w:val="both"/>
        <w:rPr>
          <w:rFonts w:ascii="Times New Roman" w:hAnsi="Times New Roman"/>
          <w:bCs/>
          <w:sz w:val="24"/>
          <w:szCs w:val="24"/>
        </w:rPr>
      </w:pPr>
    </w:p>
    <w:sectPr w:rsidR="001F27C0" w:rsidRPr="00705007" w:rsidSect="00346C16">
      <w:headerReference w:type="default" r:id="rId13"/>
      <w:footerReference w:type="even" r:id="rId14"/>
      <w:type w:val="continuous"/>
      <w:pgSz w:w="11907" w:h="16840" w:code="9"/>
      <w:pgMar w:top="1138" w:right="708"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CC5E" w14:textId="77777777" w:rsidR="0068720D" w:rsidRDefault="0068720D">
      <w:r>
        <w:separator/>
      </w:r>
    </w:p>
  </w:endnote>
  <w:endnote w:type="continuationSeparator" w:id="0">
    <w:p w14:paraId="23F0CA1A" w14:textId="77777777" w:rsidR="0068720D" w:rsidRDefault="0068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D739" w14:textId="77777777" w:rsidR="00E461C4" w:rsidRDefault="00E461C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0893A1" w14:textId="77777777" w:rsidR="00E461C4" w:rsidRDefault="00E461C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148A" w14:textId="77777777" w:rsidR="0068720D" w:rsidRDefault="0068720D">
      <w:r>
        <w:separator/>
      </w:r>
    </w:p>
  </w:footnote>
  <w:footnote w:type="continuationSeparator" w:id="0">
    <w:p w14:paraId="2EF281B8" w14:textId="77777777" w:rsidR="0068720D" w:rsidRDefault="0068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240969"/>
      <w:docPartObj>
        <w:docPartGallery w:val="Page Numbers (Top of Page)"/>
        <w:docPartUnique/>
      </w:docPartObj>
    </w:sdtPr>
    <w:sdtEndPr/>
    <w:sdtContent>
      <w:p w14:paraId="557FE181" w14:textId="784CDDDD" w:rsidR="00346C16" w:rsidRDefault="00346C16">
        <w:pPr>
          <w:pStyle w:val="Antrats"/>
          <w:jc w:val="center"/>
        </w:pPr>
        <w:r>
          <w:fldChar w:fldCharType="begin"/>
        </w:r>
        <w:r>
          <w:instrText>PAGE   \* MERGEFORMAT</w:instrText>
        </w:r>
        <w:r>
          <w:fldChar w:fldCharType="separate"/>
        </w:r>
        <w:r w:rsidR="00F92C68">
          <w:rPr>
            <w:noProof/>
          </w:rPr>
          <w:t>2</w:t>
        </w:r>
        <w:r>
          <w:fldChar w:fldCharType="end"/>
        </w:r>
      </w:p>
    </w:sdtContent>
  </w:sdt>
  <w:p w14:paraId="4F6FA814" w14:textId="77777777" w:rsidR="00346C16" w:rsidRDefault="00346C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A96"/>
    <w:multiLevelType w:val="hybridMultilevel"/>
    <w:tmpl w:val="26560F5C"/>
    <w:lvl w:ilvl="0" w:tplc="0427000F">
      <w:start w:val="1"/>
      <w:numFmt w:val="decimal"/>
      <w:lvlText w:val="%1."/>
      <w:lvlJc w:val="left"/>
      <w:pPr>
        <w:tabs>
          <w:tab w:val="num" w:pos="927"/>
        </w:tabs>
        <w:ind w:left="927" w:hanging="360"/>
      </w:pPr>
      <w:rPr>
        <w:rFonts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cs="Wingdings" w:hint="default"/>
      </w:rPr>
    </w:lvl>
    <w:lvl w:ilvl="3" w:tplc="04270001">
      <w:start w:val="1"/>
      <w:numFmt w:val="bullet"/>
      <w:lvlText w:val=""/>
      <w:lvlJc w:val="left"/>
      <w:pPr>
        <w:tabs>
          <w:tab w:val="num" w:pos="3447"/>
        </w:tabs>
        <w:ind w:left="3447" w:hanging="360"/>
      </w:pPr>
      <w:rPr>
        <w:rFonts w:ascii="Symbol" w:hAnsi="Symbol" w:cs="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cs="Wingdings" w:hint="default"/>
      </w:rPr>
    </w:lvl>
    <w:lvl w:ilvl="6" w:tplc="04270001">
      <w:start w:val="1"/>
      <w:numFmt w:val="bullet"/>
      <w:lvlText w:val=""/>
      <w:lvlJc w:val="left"/>
      <w:pPr>
        <w:tabs>
          <w:tab w:val="num" w:pos="5607"/>
        </w:tabs>
        <w:ind w:left="5607" w:hanging="360"/>
      </w:pPr>
      <w:rPr>
        <w:rFonts w:ascii="Symbol" w:hAnsi="Symbol" w:cs="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cs="Wingdings" w:hint="default"/>
      </w:rPr>
    </w:lvl>
  </w:abstractNum>
  <w:abstractNum w:abstractNumId="1" w15:restartNumberingAfterBreak="0">
    <w:nsid w:val="129A44CD"/>
    <w:multiLevelType w:val="hybridMultilevel"/>
    <w:tmpl w:val="6218B85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37AF6A6A"/>
    <w:multiLevelType w:val="hybridMultilevel"/>
    <w:tmpl w:val="48BCD3BA"/>
    <w:lvl w:ilvl="0" w:tplc="10E0CAF0">
      <w:start w:val="1"/>
      <w:numFmt w:val="bullet"/>
      <w:lvlText w:val="•"/>
      <w:lvlJc w:val="left"/>
      <w:pPr>
        <w:tabs>
          <w:tab w:val="num" w:pos="780"/>
        </w:tabs>
        <w:ind w:left="780" w:hanging="360"/>
      </w:pPr>
      <w:rPr>
        <w:rFonts w:ascii="Arial" w:hAnsi="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428E786B"/>
    <w:multiLevelType w:val="hybridMultilevel"/>
    <w:tmpl w:val="CD327364"/>
    <w:lvl w:ilvl="0" w:tplc="10E0CAF0">
      <w:start w:val="1"/>
      <w:numFmt w:val="bullet"/>
      <w:lvlText w:val="•"/>
      <w:lvlJc w:val="left"/>
      <w:pPr>
        <w:tabs>
          <w:tab w:val="num" w:pos="720"/>
        </w:tabs>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384A1C"/>
    <w:multiLevelType w:val="hybridMultilevel"/>
    <w:tmpl w:val="3392DABC"/>
    <w:lvl w:ilvl="0" w:tplc="ED6863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91B4D82"/>
    <w:multiLevelType w:val="hybridMultilevel"/>
    <w:tmpl w:val="85ACB872"/>
    <w:lvl w:ilvl="0" w:tplc="0427000F">
      <w:start w:val="1"/>
      <w:numFmt w:val="decimal"/>
      <w:lvlText w:val="%1."/>
      <w:lvlJc w:val="left"/>
      <w:pPr>
        <w:tabs>
          <w:tab w:val="num" w:pos="1287"/>
        </w:tabs>
        <w:ind w:left="1287" w:hanging="360"/>
      </w:pPr>
    </w:lvl>
    <w:lvl w:ilvl="1" w:tplc="04270019">
      <w:start w:val="1"/>
      <w:numFmt w:val="lowerLetter"/>
      <w:lvlText w:val="%2."/>
      <w:lvlJc w:val="left"/>
      <w:pPr>
        <w:tabs>
          <w:tab w:val="num" w:pos="2007"/>
        </w:tabs>
        <w:ind w:left="2007" w:hanging="360"/>
      </w:pPr>
    </w:lvl>
    <w:lvl w:ilvl="2" w:tplc="0427001B">
      <w:start w:val="1"/>
      <w:numFmt w:val="lowerRoman"/>
      <w:lvlText w:val="%3."/>
      <w:lvlJc w:val="right"/>
      <w:pPr>
        <w:tabs>
          <w:tab w:val="num" w:pos="2727"/>
        </w:tabs>
        <w:ind w:left="2727" w:hanging="180"/>
      </w:pPr>
    </w:lvl>
    <w:lvl w:ilvl="3" w:tplc="0427000F">
      <w:start w:val="1"/>
      <w:numFmt w:val="decimal"/>
      <w:lvlText w:val="%4."/>
      <w:lvlJc w:val="left"/>
      <w:pPr>
        <w:tabs>
          <w:tab w:val="num" w:pos="3447"/>
        </w:tabs>
        <w:ind w:left="3447" w:hanging="360"/>
      </w:pPr>
    </w:lvl>
    <w:lvl w:ilvl="4" w:tplc="04270019">
      <w:start w:val="1"/>
      <w:numFmt w:val="lowerLetter"/>
      <w:lvlText w:val="%5."/>
      <w:lvlJc w:val="left"/>
      <w:pPr>
        <w:tabs>
          <w:tab w:val="num" w:pos="4167"/>
        </w:tabs>
        <w:ind w:left="4167" w:hanging="360"/>
      </w:pPr>
    </w:lvl>
    <w:lvl w:ilvl="5" w:tplc="0427001B">
      <w:start w:val="1"/>
      <w:numFmt w:val="lowerRoman"/>
      <w:lvlText w:val="%6."/>
      <w:lvlJc w:val="right"/>
      <w:pPr>
        <w:tabs>
          <w:tab w:val="num" w:pos="4887"/>
        </w:tabs>
        <w:ind w:left="4887" w:hanging="180"/>
      </w:pPr>
    </w:lvl>
    <w:lvl w:ilvl="6" w:tplc="0427000F">
      <w:start w:val="1"/>
      <w:numFmt w:val="decimal"/>
      <w:lvlText w:val="%7."/>
      <w:lvlJc w:val="left"/>
      <w:pPr>
        <w:tabs>
          <w:tab w:val="num" w:pos="5607"/>
        </w:tabs>
        <w:ind w:left="5607" w:hanging="360"/>
      </w:pPr>
    </w:lvl>
    <w:lvl w:ilvl="7" w:tplc="04270019">
      <w:start w:val="1"/>
      <w:numFmt w:val="lowerLetter"/>
      <w:lvlText w:val="%8."/>
      <w:lvlJc w:val="left"/>
      <w:pPr>
        <w:tabs>
          <w:tab w:val="num" w:pos="6327"/>
        </w:tabs>
        <w:ind w:left="6327" w:hanging="360"/>
      </w:pPr>
    </w:lvl>
    <w:lvl w:ilvl="8" w:tplc="0427001B">
      <w:start w:val="1"/>
      <w:numFmt w:val="lowerRoman"/>
      <w:lvlText w:val="%9."/>
      <w:lvlJc w:val="right"/>
      <w:pPr>
        <w:tabs>
          <w:tab w:val="num" w:pos="7047"/>
        </w:tabs>
        <w:ind w:left="7047"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18"/>
    <w:rsid w:val="000019BD"/>
    <w:rsid w:val="000065F4"/>
    <w:rsid w:val="000075BD"/>
    <w:rsid w:val="00011101"/>
    <w:rsid w:val="00017579"/>
    <w:rsid w:val="00025894"/>
    <w:rsid w:val="00027F42"/>
    <w:rsid w:val="00044B73"/>
    <w:rsid w:val="00047F8E"/>
    <w:rsid w:val="0005089C"/>
    <w:rsid w:val="00051E90"/>
    <w:rsid w:val="00057C76"/>
    <w:rsid w:val="00060042"/>
    <w:rsid w:val="000609BF"/>
    <w:rsid w:val="00062105"/>
    <w:rsid w:val="00066466"/>
    <w:rsid w:val="00067D8A"/>
    <w:rsid w:val="00075F75"/>
    <w:rsid w:val="00077A52"/>
    <w:rsid w:val="0008504D"/>
    <w:rsid w:val="00090C3C"/>
    <w:rsid w:val="00093211"/>
    <w:rsid w:val="00097B76"/>
    <w:rsid w:val="000A764D"/>
    <w:rsid w:val="000B0B64"/>
    <w:rsid w:val="000C14E4"/>
    <w:rsid w:val="000C6723"/>
    <w:rsid w:val="000C6E02"/>
    <w:rsid w:val="000D69A1"/>
    <w:rsid w:val="000D7677"/>
    <w:rsid w:val="000F0CEB"/>
    <w:rsid w:val="000F3172"/>
    <w:rsid w:val="000F6DF5"/>
    <w:rsid w:val="000F7BF6"/>
    <w:rsid w:val="00100415"/>
    <w:rsid w:val="0010419B"/>
    <w:rsid w:val="00115AF2"/>
    <w:rsid w:val="00117F02"/>
    <w:rsid w:val="001221B7"/>
    <w:rsid w:val="00123C62"/>
    <w:rsid w:val="00127DB0"/>
    <w:rsid w:val="00131C40"/>
    <w:rsid w:val="001349D6"/>
    <w:rsid w:val="001350EA"/>
    <w:rsid w:val="001368DA"/>
    <w:rsid w:val="00140989"/>
    <w:rsid w:val="001413FB"/>
    <w:rsid w:val="00145747"/>
    <w:rsid w:val="001554AC"/>
    <w:rsid w:val="001557AC"/>
    <w:rsid w:val="00163354"/>
    <w:rsid w:val="00171F7B"/>
    <w:rsid w:val="00176098"/>
    <w:rsid w:val="001801CE"/>
    <w:rsid w:val="00184590"/>
    <w:rsid w:val="001974E0"/>
    <w:rsid w:val="001B6FB3"/>
    <w:rsid w:val="001E52C1"/>
    <w:rsid w:val="001F0E2B"/>
    <w:rsid w:val="001F27C0"/>
    <w:rsid w:val="00202B7E"/>
    <w:rsid w:val="00203A76"/>
    <w:rsid w:val="00205289"/>
    <w:rsid w:val="002054D0"/>
    <w:rsid w:val="0020712A"/>
    <w:rsid w:val="00210682"/>
    <w:rsid w:val="002249E5"/>
    <w:rsid w:val="002345A5"/>
    <w:rsid w:val="00247024"/>
    <w:rsid w:val="00252297"/>
    <w:rsid w:val="002528D3"/>
    <w:rsid w:val="0025729B"/>
    <w:rsid w:val="002613B1"/>
    <w:rsid w:val="00261FCD"/>
    <w:rsid w:val="002649AB"/>
    <w:rsid w:val="00264C0D"/>
    <w:rsid w:val="00267DAC"/>
    <w:rsid w:val="00275D2C"/>
    <w:rsid w:val="00285C19"/>
    <w:rsid w:val="00285EB1"/>
    <w:rsid w:val="00290A6A"/>
    <w:rsid w:val="00290FB6"/>
    <w:rsid w:val="0029113F"/>
    <w:rsid w:val="00293B0B"/>
    <w:rsid w:val="002A06C4"/>
    <w:rsid w:val="002A2A98"/>
    <w:rsid w:val="002A6842"/>
    <w:rsid w:val="002B3C58"/>
    <w:rsid w:val="002B4F9B"/>
    <w:rsid w:val="002B7285"/>
    <w:rsid w:val="002C096B"/>
    <w:rsid w:val="002C4250"/>
    <w:rsid w:val="002E2DA6"/>
    <w:rsid w:val="002E5165"/>
    <w:rsid w:val="002E5A1C"/>
    <w:rsid w:val="002F4A20"/>
    <w:rsid w:val="002F4F33"/>
    <w:rsid w:val="00300B20"/>
    <w:rsid w:val="00303C75"/>
    <w:rsid w:val="00304BDF"/>
    <w:rsid w:val="0031002F"/>
    <w:rsid w:val="00312117"/>
    <w:rsid w:val="00320031"/>
    <w:rsid w:val="00320C34"/>
    <w:rsid w:val="00322863"/>
    <w:rsid w:val="00324DE0"/>
    <w:rsid w:val="00326EB6"/>
    <w:rsid w:val="00333118"/>
    <w:rsid w:val="00333841"/>
    <w:rsid w:val="00334F25"/>
    <w:rsid w:val="00337854"/>
    <w:rsid w:val="00340558"/>
    <w:rsid w:val="00341673"/>
    <w:rsid w:val="003424D0"/>
    <w:rsid w:val="0034498D"/>
    <w:rsid w:val="00346C16"/>
    <w:rsid w:val="003724D5"/>
    <w:rsid w:val="00372CF6"/>
    <w:rsid w:val="003751B9"/>
    <w:rsid w:val="00385D08"/>
    <w:rsid w:val="00386581"/>
    <w:rsid w:val="00387BBF"/>
    <w:rsid w:val="00394F53"/>
    <w:rsid w:val="003976EE"/>
    <w:rsid w:val="00397FD5"/>
    <w:rsid w:val="003A21D9"/>
    <w:rsid w:val="003A30D4"/>
    <w:rsid w:val="003A38C6"/>
    <w:rsid w:val="003A4157"/>
    <w:rsid w:val="003A48FE"/>
    <w:rsid w:val="003B0AF9"/>
    <w:rsid w:val="003B1B27"/>
    <w:rsid w:val="003B5C94"/>
    <w:rsid w:val="003C6CED"/>
    <w:rsid w:val="003E4F79"/>
    <w:rsid w:val="003F180B"/>
    <w:rsid w:val="003F3707"/>
    <w:rsid w:val="003F583A"/>
    <w:rsid w:val="003F7AFE"/>
    <w:rsid w:val="00402CF6"/>
    <w:rsid w:val="0040344C"/>
    <w:rsid w:val="00403D58"/>
    <w:rsid w:val="004051B2"/>
    <w:rsid w:val="00407A48"/>
    <w:rsid w:val="00410900"/>
    <w:rsid w:val="004134A2"/>
    <w:rsid w:val="00420049"/>
    <w:rsid w:val="004235D9"/>
    <w:rsid w:val="004279A1"/>
    <w:rsid w:val="00443DD8"/>
    <w:rsid w:val="00453D0E"/>
    <w:rsid w:val="00456A18"/>
    <w:rsid w:val="00466262"/>
    <w:rsid w:val="0046644E"/>
    <w:rsid w:val="00470D1C"/>
    <w:rsid w:val="004715A8"/>
    <w:rsid w:val="004809D6"/>
    <w:rsid w:val="004810E5"/>
    <w:rsid w:val="00492299"/>
    <w:rsid w:val="004939E2"/>
    <w:rsid w:val="00496BFA"/>
    <w:rsid w:val="00497B75"/>
    <w:rsid w:val="004A2557"/>
    <w:rsid w:val="004A53F3"/>
    <w:rsid w:val="004D1DD2"/>
    <w:rsid w:val="004D53BC"/>
    <w:rsid w:val="004D6ADD"/>
    <w:rsid w:val="004E13D9"/>
    <w:rsid w:val="004E2088"/>
    <w:rsid w:val="004F3EBA"/>
    <w:rsid w:val="00500F6A"/>
    <w:rsid w:val="00504145"/>
    <w:rsid w:val="00506591"/>
    <w:rsid w:val="005144A8"/>
    <w:rsid w:val="00515581"/>
    <w:rsid w:val="00523009"/>
    <w:rsid w:val="00525F69"/>
    <w:rsid w:val="00527546"/>
    <w:rsid w:val="0053367E"/>
    <w:rsid w:val="005347B2"/>
    <w:rsid w:val="0053511D"/>
    <w:rsid w:val="0054277B"/>
    <w:rsid w:val="00544C7A"/>
    <w:rsid w:val="00545288"/>
    <w:rsid w:val="00547C98"/>
    <w:rsid w:val="005564B1"/>
    <w:rsid w:val="005718C8"/>
    <w:rsid w:val="0057241B"/>
    <w:rsid w:val="0057433E"/>
    <w:rsid w:val="00577144"/>
    <w:rsid w:val="005774F5"/>
    <w:rsid w:val="00590322"/>
    <w:rsid w:val="00592E6C"/>
    <w:rsid w:val="005979BC"/>
    <w:rsid w:val="005A070D"/>
    <w:rsid w:val="005A30ED"/>
    <w:rsid w:val="005B3D28"/>
    <w:rsid w:val="005B5334"/>
    <w:rsid w:val="005C0A2A"/>
    <w:rsid w:val="005C56F0"/>
    <w:rsid w:val="005D0929"/>
    <w:rsid w:val="005D0D77"/>
    <w:rsid w:val="005D16E7"/>
    <w:rsid w:val="005D414A"/>
    <w:rsid w:val="005D7DBF"/>
    <w:rsid w:val="005E2B86"/>
    <w:rsid w:val="005E615F"/>
    <w:rsid w:val="005E76E2"/>
    <w:rsid w:val="005F095B"/>
    <w:rsid w:val="005F1081"/>
    <w:rsid w:val="005F3F21"/>
    <w:rsid w:val="005F52E0"/>
    <w:rsid w:val="00601806"/>
    <w:rsid w:val="00603648"/>
    <w:rsid w:val="0060505F"/>
    <w:rsid w:val="00606457"/>
    <w:rsid w:val="006103F8"/>
    <w:rsid w:val="0061239E"/>
    <w:rsid w:val="006223DE"/>
    <w:rsid w:val="00624EBC"/>
    <w:rsid w:val="00625EE5"/>
    <w:rsid w:val="00635A8B"/>
    <w:rsid w:val="0063705B"/>
    <w:rsid w:val="00637E46"/>
    <w:rsid w:val="006419A8"/>
    <w:rsid w:val="006420D4"/>
    <w:rsid w:val="00650856"/>
    <w:rsid w:val="00654977"/>
    <w:rsid w:val="006565DA"/>
    <w:rsid w:val="00675F44"/>
    <w:rsid w:val="00676CD7"/>
    <w:rsid w:val="006802D5"/>
    <w:rsid w:val="0068720D"/>
    <w:rsid w:val="00690BD2"/>
    <w:rsid w:val="00693967"/>
    <w:rsid w:val="00697EF8"/>
    <w:rsid w:val="006A00C0"/>
    <w:rsid w:val="006A00D1"/>
    <w:rsid w:val="006B1403"/>
    <w:rsid w:val="006B4663"/>
    <w:rsid w:val="006C0370"/>
    <w:rsid w:val="006C49E8"/>
    <w:rsid w:val="006D44F6"/>
    <w:rsid w:val="006D4A17"/>
    <w:rsid w:val="006F147D"/>
    <w:rsid w:val="006F2248"/>
    <w:rsid w:val="00705007"/>
    <w:rsid w:val="007114DA"/>
    <w:rsid w:val="007128E4"/>
    <w:rsid w:val="00712B1F"/>
    <w:rsid w:val="007137BA"/>
    <w:rsid w:val="00717415"/>
    <w:rsid w:val="00720E13"/>
    <w:rsid w:val="007245CD"/>
    <w:rsid w:val="007252C5"/>
    <w:rsid w:val="00740FEB"/>
    <w:rsid w:val="0074154E"/>
    <w:rsid w:val="007418FE"/>
    <w:rsid w:val="0074493A"/>
    <w:rsid w:val="00746563"/>
    <w:rsid w:val="00750C1D"/>
    <w:rsid w:val="00756336"/>
    <w:rsid w:val="007615FB"/>
    <w:rsid w:val="00763998"/>
    <w:rsid w:val="00764CCA"/>
    <w:rsid w:val="00773006"/>
    <w:rsid w:val="00786409"/>
    <w:rsid w:val="00786C8C"/>
    <w:rsid w:val="00790D9C"/>
    <w:rsid w:val="007934BC"/>
    <w:rsid w:val="0079779B"/>
    <w:rsid w:val="007A1FFC"/>
    <w:rsid w:val="007C376C"/>
    <w:rsid w:val="007C4921"/>
    <w:rsid w:val="007D479E"/>
    <w:rsid w:val="007E0D05"/>
    <w:rsid w:val="007E263F"/>
    <w:rsid w:val="007E566F"/>
    <w:rsid w:val="007F1ADA"/>
    <w:rsid w:val="0080760B"/>
    <w:rsid w:val="00811FED"/>
    <w:rsid w:val="008153FC"/>
    <w:rsid w:val="00816746"/>
    <w:rsid w:val="00820B31"/>
    <w:rsid w:val="00820C13"/>
    <w:rsid w:val="00825CDB"/>
    <w:rsid w:val="00830260"/>
    <w:rsid w:val="00836241"/>
    <w:rsid w:val="00843E04"/>
    <w:rsid w:val="00846550"/>
    <w:rsid w:val="008518FD"/>
    <w:rsid w:val="00851C67"/>
    <w:rsid w:val="00856D59"/>
    <w:rsid w:val="00860173"/>
    <w:rsid w:val="00867599"/>
    <w:rsid w:val="008754B9"/>
    <w:rsid w:val="00881715"/>
    <w:rsid w:val="008823EC"/>
    <w:rsid w:val="00882488"/>
    <w:rsid w:val="008826B5"/>
    <w:rsid w:val="00893E77"/>
    <w:rsid w:val="0089591F"/>
    <w:rsid w:val="008A193E"/>
    <w:rsid w:val="008A47B1"/>
    <w:rsid w:val="008B08BA"/>
    <w:rsid w:val="008B1BB3"/>
    <w:rsid w:val="008B549D"/>
    <w:rsid w:val="008C08FD"/>
    <w:rsid w:val="008C618C"/>
    <w:rsid w:val="008C7B43"/>
    <w:rsid w:val="008D0EA2"/>
    <w:rsid w:val="008D1F09"/>
    <w:rsid w:val="008D2D9C"/>
    <w:rsid w:val="008D39D5"/>
    <w:rsid w:val="008D4A76"/>
    <w:rsid w:val="008D74EA"/>
    <w:rsid w:val="008E3CE6"/>
    <w:rsid w:val="008F64F1"/>
    <w:rsid w:val="008F65E9"/>
    <w:rsid w:val="00903008"/>
    <w:rsid w:val="00910616"/>
    <w:rsid w:val="00920FBE"/>
    <w:rsid w:val="00921613"/>
    <w:rsid w:val="00921A75"/>
    <w:rsid w:val="0092784F"/>
    <w:rsid w:val="00931463"/>
    <w:rsid w:val="009333BF"/>
    <w:rsid w:val="00944860"/>
    <w:rsid w:val="00950CAA"/>
    <w:rsid w:val="00950FAA"/>
    <w:rsid w:val="009532CD"/>
    <w:rsid w:val="0095394B"/>
    <w:rsid w:val="00954A3A"/>
    <w:rsid w:val="009603B3"/>
    <w:rsid w:val="009667C9"/>
    <w:rsid w:val="00967A3C"/>
    <w:rsid w:val="009725B0"/>
    <w:rsid w:val="00973D74"/>
    <w:rsid w:val="00976DC1"/>
    <w:rsid w:val="00977FDE"/>
    <w:rsid w:val="0098106E"/>
    <w:rsid w:val="00982786"/>
    <w:rsid w:val="009836AB"/>
    <w:rsid w:val="009949F5"/>
    <w:rsid w:val="00995657"/>
    <w:rsid w:val="009A0E0B"/>
    <w:rsid w:val="009B4AFC"/>
    <w:rsid w:val="009B71D8"/>
    <w:rsid w:val="009B7563"/>
    <w:rsid w:val="009C3AB0"/>
    <w:rsid w:val="009C6A02"/>
    <w:rsid w:val="009C7B4F"/>
    <w:rsid w:val="009E190D"/>
    <w:rsid w:val="009E412F"/>
    <w:rsid w:val="009F2357"/>
    <w:rsid w:val="009F2FA4"/>
    <w:rsid w:val="00A01381"/>
    <w:rsid w:val="00A03299"/>
    <w:rsid w:val="00A12D3E"/>
    <w:rsid w:val="00A15101"/>
    <w:rsid w:val="00A21566"/>
    <w:rsid w:val="00A22C42"/>
    <w:rsid w:val="00A3023D"/>
    <w:rsid w:val="00A36897"/>
    <w:rsid w:val="00A4263D"/>
    <w:rsid w:val="00A45E93"/>
    <w:rsid w:val="00A51417"/>
    <w:rsid w:val="00A53E7F"/>
    <w:rsid w:val="00A662A5"/>
    <w:rsid w:val="00A66A1C"/>
    <w:rsid w:val="00A6766B"/>
    <w:rsid w:val="00A75428"/>
    <w:rsid w:val="00A77106"/>
    <w:rsid w:val="00A91C9F"/>
    <w:rsid w:val="00AA57E5"/>
    <w:rsid w:val="00AA5AA5"/>
    <w:rsid w:val="00AB268B"/>
    <w:rsid w:val="00AB46E6"/>
    <w:rsid w:val="00AB7762"/>
    <w:rsid w:val="00AC03A3"/>
    <w:rsid w:val="00AC0A2C"/>
    <w:rsid w:val="00AC5DA3"/>
    <w:rsid w:val="00AD0E79"/>
    <w:rsid w:val="00AD2AD7"/>
    <w:rsid w:val="00AF0AA9"/>
    <w:rsid w:val="00AF1156"/>
    <w:rsid w:val="00AF3D2F"/>
    <w:rsid w:val="00AF546F"/>
    <w:rsid w:val="00AF7FC1"/>
    <w:rsid w:val="00B16A23"/>
    <w:rsid w:val="00B22380"/>
    <w:rsid w:val="00B2403B"/>
    <w:rsid w:val="00B24EE4"/>
    <w:rsid w:val="00B40B68"/>
    <w:rsid w:val="00B41C7B"/>
    <w:rsid w:val="00B45E7C"/>
    <w:rsid w:val="00B50EFA"/>
    <w:rsid w:val="00B514C1"/>
    <w:rsid w:val="00B51AB2"/>
    <w:rsid w:val="00B545BF"/>
    <w:rsid w:val="00B54DB1"/>
    <w:rsid w:val="00B60CE3"/>
    <w:rsid w:val="00B61E3D"/>
    <w:rsid w:val="00B652E3"/>
    <w:rsid w:val="00B66241"/>
    <w:rsid w:val="00B72C85"/>
    <w:rsid w:val="00B7544C"/>
    <w:rsid w:val="00B75EBE"/>
    <w:rsid w:val="00B772AC"/>
    <w:rsid w:val="00B9504B"/>
    <w:rsid w:val="00B95B06"/>
    <w:rsid w:val="00BA1081"/>
    <w:rsid w:val="00BA1503"/>
    <w:rsid w:val="00BA25F2"/>
    <w:rsid w:val="00BA7CEE"/>
    <w:rsid w:val="00BB1474"/>
    <w:rsid w:val="00BB4C97"/>
    <w:rsid w:val="00BC78D1"/>
    <w:rsid w:val="00BD288D"/>
    <w:rsid w:val="00BD4116"/>
    <w:rsid w:val="00BE0D14"/>
    <w:rsid w:val="00BE2CCC"/>
    <w:rsid w:val="00BE4411"/>
    <w:rsid w:val="00BE6719"/>
    <w:rsid w:val="00BF01FA"/>
    <w:rsid w:val="00BF1FCB"/>
    <w:rsid w:val="00C01C6B"/>
    <w:rsid w:val="00C10B72"/>
    <w:rsid w:val="00C153EE"/>
    <w:rsid w:val="00C15D6E"/>
    <w:rsid w:val="00C36F8A"/>
    <w:rsid w:val="00C37BC1"/>
    <w:rsid w:val="00C44278"/>
    <w:rsid w:val="00C4573D"/>
    <w:rsid w:val="00C4737C"/>
    <w:rsid w:val="00C51C95"/>
    <w:rsid w:val="00C54352"/>
    <w:rsid w:val="00C56735"/>
    <w:rsid w:val="00C60208"/>
    <w:rsid w:val="00C617FF"/>
    <w:rsid w:val="00C86101"/>
    <w:rsid w:val="00C868F1"/>
    <w:rsid w:val="00C86EC8"/>
    <w:rsid w:val="00C870FC"/>
    <w:rsid w:val="00C87C45"/>
    <w:rsid w:val="00C936B4"/>
    <w:rsid w:val="00C939CE"/>
    <w:rsid w:val="00CA567B"/>
    <w:rsid w:val="00CA5FC4"/>
    <w:rsid w:val="00CB1AE4"/>
    <w:rsid w:val="00CB45F6"/>
    <w:rsid w:val="00CB5C0C"/>
    <w:rsid w:val="00CB6090"/>
    <w:rsid w:val="00CD016C"/>
    <w:rsid w:val="00CD0F76"/>
    <w:rsid w:val="00CD6AF3"/>
    <w:rsid w:val="00CE1E63"/>
    <w:rsid w:val="00CE2BF1"/>
    <w:rsid w:val="00CF1FD2"/>
    <w:rsid w:val="00CF2543"/>
    <w:rsid w:val="00CF3F46"/>
    <w:rsid w:val="00CF51D3"/>
    <w:rsid w:val="00D013EC"/>
    <w:rsid w:val="00D02F14"/>
    <w:rsid w:val="00D05B39"/>
    <w:rsid w:val="00D32E8F"/>
    <w:rsid w:val="00D32F02"/>
    <w:rsid w:val="00D40DBE"/>
    <w:rsid w:val="00D41326"/>
    <w:rsid w:val="00D42CB1"/>
    <w:rsid w:val="00D4571C"/>
    <w:rsid w:val="00D4772B"/>
    <w:rsid w:val="00D62C95"/>
    <w:rsid w:val="00D62DA0"/>
    <w:rsid w:val="00D67D55"/>
    <w:rsid w:val="00D742EC"/>
    <w:rsid w:val="00D7563E"/>
    <w:rsid w:val="00D81E0D"/>
    <w:rsid w:val="00D86969"/>
    <w:rsid w:val="00D91BB9"/>
    <w:rsid w:val="00D92054"/>
    <w:rsid w:val="00D939BF"/>
    <w:rsid w:val="00D956CE"/>
    <w:rsid w:val="00D95F37"/>
    <w:rsid w:val="00DA2AB7"/>
    <w:rsid w:val="00DA4683"/>
    <w:rsid w:val="00DB32A9"/>
    <w:rsid w:val="00DB4E26"/>
    <w:rsid w:val="00DC3BCD"/>
    <w:rsid w:val="00DC498E"/>
    <w:rsid w:val="00DC63CC"/>
    <w:rsid w:val="00DD5576"/>
    <w:rsid w:val="00DE12D2"/>
    <w:rsid w:val="00DE3C1F"/>
    <w:rsid w:val="00DE3C20"/>
    <w:rsid w:val="00DE607A"/>
    <w:rsid w:val="00DF01D5"/>
    <w:rsid w:val="00DF59E8"/>
    <w:rsid w:val="00DF68BA"/>
    <w:rsid w:val="00DF7A11"/>
    <w:rsid w:val="00E00BF7"/>
    <w:rsid w:val="00E01D6E"/>
    <w:rsid w:val="00E033E8"/>
    <w:rsid w:val="00E0580E"/>
    <w:rsid w:val="00E06E2E"/>
    <w:rsid w:val="00E20F7D"/>
    <w:rsid w:val="00E2183F"/>
    <w:rsid w:val="00E27F17"/>
    <w:rsid w:val="00E30D62"/>
    <w:rsid w:val="00E33071"/>
    <w:rsid w:val="00E35689"/>
    <w:rsid w:val="00E37F7C"/>
    <w:rsid w:val="00E450E0"/>
    <w:rsid w:val="00E461C4"/>
    <w:rsid w:val="00E47A70"/>
    <w:rsid w:val="00E50A88"/>
    <w:rsid w:val="00E53DAA"/>
    <w:rsid w:val="00E64AD2"/>
    <w:rsid w:val="00E73E21"/>
    <w:rsid w:val="00E73E23"/>
    <w:rsid w:val="00E9791F"/>
    <w:rsid w:val="00EC4FCF"/>
    <w:rsid w:val="00ED34E9"/>
    <w:rsid w:val="00ED425F"/>
    <w:rsid w:val="00EE04A8"/>
    <w:rsid w:val="00EE42BC"/>
    <w:rsid w:val="00EF12E7"/>
    <w:rsid w:val="00F15324"/>
    <w:rsid w:val="00F20D41"/>
    <w:rsid w:val="00F26207"/>
    <w:rsid w:val="00F3108E"/>
    <w:rsid w:val="00F32E74"/>
    <w:rsid w:val="00F34CDF"/>
    <w:rsid w:val="00F36471"/>
    <w:rsid w:val="00F36DA6"/>
    <w:rsid w:val="00F457C3"/>
    <w:rsid w:val="00F5068A"/>
    <w:rsid w:val="00F56F68"/>
    <w:rsid w:val="00F6144F"/>
    <w:rsid w:val="00F6270F"/>
    <w:rsid w:val="00F71302"/>
    <w:rsid w:val="00F759C4"/>
    <w:rsid w:val="00F92C68"/>
    <w:rsid w:val="00F93311"/>
    <w:rsid w:val="00F94A03"/>
    <w:rsid w:val="00F95565"/>
    <w:rsid w:val="00FA0BF1"/>
    <w:rsid w:val="00FA66B6"/>
    <w:rsid w:val="00FB3C4B"/>
    <w:rsid w:val="00FB4BF7"/>
    <w:rsid w:val="00FB4CB0"/>
    <w:rsid w:val="00FC27E1"/>
    <w:rsid w:val="00FC437B"/>
    <w:rsid w:val="00FD3404"/>
    <w:rsid w:val="00FD549F"/>
    <w:rsid w:val="00FF40E8"/>
    <w:rsid w:val="00FF5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5031A08"/>
  <w15:docId w15:val="{F5E64694-0288-4613-B0A6-2A716762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eastAsia="en-US"/>
    </w:rPr>
  </w:style>
  <w:style w:type="paragraph" w:styleId="Antrat1">
    <w:name w:val="heading 1"/>
    <w:basedOn w:val="prastasis"/>
    <w:next w:val="prastasis"/>
    <w:link w:val="Antrat1Diagrama"/>
    <w:uiPriority w:val="9"/>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character" w:customStyle="1" w:styleId="Antrat1Diagrama">
    <w:name w:val="Antraštė 1 Diagrama"/>
    <w:basedOn w:val="Numatytasispastraiposriftas"/>
    <w:link w:val="Antrat1"/>
    <w:uiPriority w:val="9"/>
    <w:rsid w:val="00D4772B"/>
    <w:rPr>
      <w:rFonts w:ascii="Arial" w:hAnsi="Arial"/>
      <w:b/>
      <w:caps/>
      <w:sz w:val="28"/>
      <w:lang w:val="en-US" w:eastAsia="en-US"/>
    </w:rPr>
  </w:style>
  <w:style w:type="paragraph" w:styleId="Sraopastraipa">
    <w:name w:val="List Paragraph"/>
    <w:basedOn w:val="prastasis"/>
    <w:uiPriority w:val="34"/>
    <w:qFormat/>
    <w:rsid w:val="00A4263D"/>
    <w:pPr>
      <w:overflowPunct/>
      <w:autoSpaceDE/>
      <w:autoSpaceDN/>
      <w:adjustRightInd/>
      <w:ind w:left="720"/>
      <w:contextualSpacing/>
      <w:textAlignment w:val="auto"/>
    </w:pPr>
    <w:rPr>
      <w:rFonts w:ascii="Times New Roman" w:hAnsi="Times New Roman"/>
      <w:sz w:val="24"/>
      <w:szCs w:val="24"/>
    </w:rPr>
  </w:style>
  <w:style w:type="paragraph" w:styleId="Komentarotema">
    <w:name w:val="annotation subject"/>
    <w:basedOn w:val="Komentarotekstas"/>
    <w:next w:val="Komentarotekstas"/>
    <w:link w:val="KomentarotemaDiagrama"/>
    <w:rsid w:val="003B5C94"/>
    <w:rPr>
      <w:b/>
      <w:bCs/>
    </w:rPr>
  </w:style>
  <w:style w:type="character" w:customStyle="1" w:styleId="KomentarotekstasDiagrama">
    <w:name w:val="Komentaro tekstas Diagrama"/>
    <w:basedOn w:val="Numatytasispastraiposriftas"/>
    <w:link w:val="Komentarotekstas"/>
    <w:semiHidden/>
    <w:rsid w:val="003B5C94"/>
    <w:rPr>
      <w:rFonts w:ascii="HelveticaLT" w:hAnsi="HelveticaLT"/>
      <w:lang w:val="en-GB" w:eastAsia="en-US"/>
    </w:rPr>
  </w:style>
  <w:style w:type="character" w:customStyle="1" w:styleId="KomentarotemaDiagrama">
    <w:name w:val="Komentaro tema Diagrama"/>
    <w:basedOn w:val="KomentarotekstasDiagrama"/>
    <w:link w:val="Komentarotema"/>
    <w:rsid w:val="003B5C94"/>
    <w:rPr>
      <w:rFonts w:ascii="HelveticaLT" w:hAnsi="HelveticaLT"/>
      <w:b/>
      <w:bCs/>
      <w:lang w:val="en-GB" w:eastAsia="en-US"/>
    </w:rPr>
  </w:style>
  <w:style w:type="paragraph" w:styleId="Debesliotekstas">
    <w:name w:val="Balloon Text"/>
    <w:basedOn w:val="prastasis"/>
    <w:link w:val="DebesliotekstasDiagrama"/>
    <w:rsid w:val="003B5C94"/>
    <w:rPr>
      <w:rFonts w:ascii="Segoe UI" w:hAnsi="Segoe UI" w:cs="Segoe UI"/>
      <w:sz w:val="18"/>
      <w:szCs w:val="18"/>
    </w:rPr>
  </w:style>
  <w:style w:type="character" w:customStyle="1" w:styleId="DebesliotekstasDiagrama">
    <w:name w:val="Debesėlio tekstas Diagrama"/>
    <w:basedOn w:val="Numatytasispastraiposriftas"/>
    <w:link w:val="Debesliotekstas"/>
    <w:rsid w:val="003B5C94"/>
    <w:rPr>
      <w:rFonts w:ascii="Segoe UI" w:hAnsi="Segoe UI" w:cs="Segoe UI"/>
      <w:sz w:val="18"/>
      <w:szCs w:val="18"/>
      <w:lang w:val="en-GB" w:eastAsia="en-US"/>
    </w:rPr>
  </w:style>
  <w:style w:type="paragraph" w:customStyle="1" w:styleId="xmsonormal">
    <w:name w:val="x_msonormal"/>
    <w:basedOn w:val="prastasis"/>
    <w:rsid w:val="005D16E7"/>
    <w:pPr>
      <w:overflowPunct/>
      <w:autoSpaceDE/>
      <w:autoSpaceDN/>
      <w:adjustRightInd/>
      <w:spacing w:before="100" w:beforeAutospacing="1" w:after="100" w:afterAutospacing="1"/>
      <w:textAlignment w:val="auto"/>
    </w:pPr>
    <w:rPr>
      <w:rFonts w:ascii="Times New Roman" w:hAnsi="Times New Roman"/>
      <w:sz w:val="24"/>
      <w:szCs w:val="24"/>
      <w:lang w:eastAsia="lt-LT"/>
    </w:rPr>
  </w:style>
  <w:style w:type="character" w:customStyle="1" w:styleId="AntratsDiagrama">
    <w:name w:val="Antraštės Diagrama"/>
    <w:basedOn w:val="Numatytasispastraiposriftas"/>
    <w:link w:val="Antrats"/>
    <w:uiPriority w:val="99"/>
    <w:rsid w:val="00346C16"/>
    <w:rPr>
      <w:rFonts w:ascii="HelveticaLT" w:hAnsi="HelveticaLT"/>
      <w:lang w:eastAsia="en-US"/>
    </w:rPr>
  </w:style>
  <w:style w:type="character" w:customStyle="1" w:styleId="PagrindinistekstasDiagrama">
    <w:name w:val="Pagrindinis tekstas Diagrama"/>
    <w:basedOn w:val="Numatytasispastraiposriftas"/>
    <w:link w:val="Pagrindinistekstas"/>
    <w:uiPriority w:val="99"/>
    <w:qFormat/>
    <w:rsid w:val="002345A5"/>
    <w:rPr>
      <w:sz w:val="24"/>
      <w:szCs w:val="24"/>
      <w:lang w:eastAsia="en-US"/>
    </w:rPr>
  </w:style>
  <w:style w:type="paragraph" w:styleId="Pagrindinistekstas">
    <w:name w:val="Body Text"/>
    <w:basedOn w:val="prastasis"/>
    <w:link w:val="PagrindinistekstasDiagrama"/>
    <w:uiPriority w:val="99"/>
    <w:rsid w:val="002345A5"/>
    <w:pPr>
      <w:overflowPunct/>
      <w:autoSpaceDE/>
      <w:autoSpaceDN/>
      <w:adjustRightInd/>
      <w:jc w:val="both"/>
      <w:textAlignment w:val="auto"/>
    </w:pPr>
    <w:rPr>
      <w:rFonts w:ascii="Times New Roman" w:hAnsi="Times New Roman"/>
      <w:sz w:val="24"/>
      <w:szCs w:val="24"/>
    </w:rPr>
  </w:style>
  <w:style w:type="character" w:customStyle="1" w:styleId="PagrindinistekstasDiagrama1">
    <w:name w:val="Pagrindinis tekstas Diagrama1"/>
    <w:basedOn w:val="Numatytasispastraiposriftas"/>
    <w:semiHidden/>
    <w:rsid w:val="002345A5"/>
    <w:rPr>
      <w:rFonts w:ascii="HelveticaLT" w:hAnsi="HelveticaLT"/>
      <w:lang w:eastAsia="en-US"/>
    </w:rPr>
  </w:style>
  <w:style w:type="character" w:customStyle="1" w:styleId="Neapdorotaspaminjimas1">
    <w:name w:val="Neapdorotas paminėjimas1"/>
    <w:basedOn w:val="Numatytasispastraiposriftas"/>
    <w:uiPriority w:val="99"/>
    <w:semiHidden/>
    <w:unhideWhenUsed/>
    <w:rsid w:val="00C10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3158">
      <w:bodyDiv w:val="1"/>
      <w:marLeft w:val="0"/>
      <w:marRight w:val="0"/>
      <w:marTop w:val="0"/>
      <w:marBottom w:val="0"/>
      <w:divBdr>
        <w:top w:val="none" w:sz="0" w:space="0" w:color="auto"/>
        <w:left w:val="none" w:sz="0" w:space="0" w:color="auto"/>
        <w:bottom w:val="none" w:sz="0" w:space="0" w:color="auto"/>
        <w:right w:val="none" w:sz="0" w:space="0" w:color="auto"/>
      </w:divBdr>
      <w:divsChild>
        <w:div w:id="1120295185">
          <w:marLeft w:val="0"/>
          <w:marRight w:val="0"/>
          <w:marTop w:val="0"/>
          <w:marBottom w:val="0"/>
          <w:divBdr>
            <w:top w:val="none" w:sz="0" w:space="0" w:color="auto"/>
            <w:left w:val="none" w:sz="0" w:space="0" w:color="auto"/>
            <w:bottom w:val="none" w:sz="0" w:space="0" w:color="auto"/>
            <w:right w:val="none" w:sz="0" w:space="0" w:color="auto"/>
          </w:divBdr>
        </w:div>
      </w:divsChild>
    </w:div>
    <w:div w:id="492189068">
      <w:bodyDiv w:val="1"/>
      <w:marLeft w:val="0"/>
      <w:marRight w:val="0"/>
      <w:marTop w:val="0"/>
      <w:marBottom w:val="0"/>
      <w:divBdr>
        <w:top w:val="none" w:sz="0" w:space="0" w:color="auto"/>
        <w:left w:val="none" w:sz="0" w:space="0" w:color="auto"/>
        <w:bottom w:val="none" w:sz="0" w:space="0" w:color="auto"/>
        <w:right w:val="none" w:sz="0" w:space="0" w:color="auto"/>
      </w:divBdr>
    </w:div>
    <w:div w:id="715082643">
      <w:bodyDiv w:val="1"/>
      <w:marLeft w:val="0"/>
      <w:marRight w:val="0"/>
      <w:marTop w:val="0"/>
      <w:marBottom w:val="0"/>
      <w:divBdr>
        <w:top w:val="none" w:sz="0" w:space="0" w:color="auto"/>
        <w:left w:val="none" w:sz="0" w:space="0" w:color="auto"/>
        <w:bottom w:val="none" w:sz="0" w:space="0" w:color="auto"/>
        <w:right w:val="none" w:sz="0" w:space="0" w:color="auto"/>
      </w:divBdr>
      <w:divsChild>
        <w:div w:id="418452688">
          <w:marLeft w:val="0"/>
          <w:marRight w:val="0"/>
          <w:marTop w:val="0"/>
          <w:marBottom w:val="0"/>
          <w:divBdr>
            <w:top w:val="none" w:sz="0" w:space="0" w:color="auto"/>
            <w:left w:val="none" w:sz="0" w:space="0" w:color="auto"/>
            <w:bottom w:val="none" w:sz="0" w:space="0" w:color="auto"/>
            <w:right w:val="none" w:sz="0" w:space="0" w:color="auto"/>
          </w:divBdr>
          <w:divsChild>
            <w:div w:id="1506824772">
              <w:marLeft w:val="0"/>
              <w:marRight w:val="0"/>
              <w:marTop w:val="0"/>
              <w:marBottom w:val="0"/>
              <w:divBdr>
                <w:top w:val="none" w:sz="0" w:space="0" w:color="auto"/>
                <w:left w:val="none" w:sz="0" w:space="0" w:color="auto"/>
                <w:bottom w:val="none" w:sz="0" w:space="0" w:color="auto"/>
                <w:right w:val="none" w:sz="0" w:space="0" w:color="auto"/>
              </w:divBdr>
              <w:divsChild>
                <w:div w:id="69933383">
                  <w:marLeft w:val="0"/>
                  <w:marRight w:val="0"/>
                  <w:marTop w:val="0"/>
                  <w:marBottom w:val="0"/>
                  <w:divBdr>
                    <w:top w:val="none" w:sz="0" w:space="0" w:color="auto"/>
                    <w:left w:val="none" w:sz="0" w:space="0" w:color="auto"/>
                    <w:bottom w:val="none" w:sz="0" w:space="0" w:color="auto"/>
                    <w:right w:val="none" w:sz="0" w:space="0" w:color="auto"/>
                  </w:divBdr>
                  <w:divsChild>
                    <w:div w:id="804930278">
                      <w:marLeft w:val="0"/>
                      <w:marRight w:val="0"/>
                      <w:marTop w:val="0"/>
                      <w:marBottom w:val="0"/>
                      <w:divBdr>
                        <w:top w:val="none" w:sz="0" w:space="0" w:color="auto"/>
                        <w:left w:val="none" w:sz="0" w:space="0" w:color="auto"/>
                        <w:bottom w:val="none" w:sz="0" w:space="0" w:color="auto"/>
                        <w:right w:val="none" w:sz="0" w:space="0" w:color="auto"/>
                      </w:divBdr>
                      <w:divsChild>
                        <w:div w:id="692808327">
                          <w:marLeft w:val="0"/>
                          <w:marRight w:val="0"/>
                          <w:marTop w:val="0"/>
                          <w:marBottom w:val="0"/>
                          <w:divBdr>
                            <w:top w:val="none" w:sz="0" w:space="0" w:color="auto"/>
                            <w:left w:val="none" w:sz="0" w:space="0" w:color="auto"/>
                            <w:bottom w:val="none" w:sz="0" w:space="0" w:color="auto"/>
                            <w:right w:val="none" w:sz="0" w:space="0" w:color="auto"/>
                          </w:divBdr>
                        </w:div>
                        <w:div w:id="1523324532">
                          <w:marLeft w:val="0"/>
                          <w:marRight w:val="0"/>
                          <w:marTop w:val="0"/>
                          <w:marBottom w:val="0"/>
                          <w:divBdr>
                            <w:top w:val="none" w:sz="0" w:space="0" w:color="auto"/>
                            <w:left w:val="none" w:sz="0" w:space="0" w:color="auto"/>
                            <w:bottom w:val="none" w:sz="0" w:space="0" w:color="auto"/>
                            <w:right w:val="none" w:sz="0" w:space="0" w:color="auto"/>
                          </w:divBdr>
                        </w:div>
                        <w:div w:id="1816684292">
                          <w:marLeft w:val="0"/>
                          <w:marRight w:val="0"/>
                          <w:marTop w:val="0"/>
                          <w:marBottom w:val="0"/>
                          <w:divBdr>
                            <w:top w:val="none" w:sz="0" w:space="0" w:color="auto"/>
                            <w:left w:val="none" w:sz="0" w:space="0" w:color="auto"/>
                            <w:bottom w:val="none" w:sz="0" w:space="0" w:color="auto"/>
                            <w:right w:val="none" w:sz="0" w:space="0" w:color="auto"/>
                          </w:divBdr>
                        </w:div>
                        <w:div w:id="670911372">
                          <w:marLeft w:val="0"/>
                          <w:marRight w:val="0"/>
                          <w:marTop w:val="0"/>
                          <w:marBottom w:val="0"/>
                          <w:divBdr>
                            <w:top w:val="none" w:sz="0" w:space="0" w:color="auto"/>
                            <w:left w:val="none" w:sz="0" w:space="0" w:color="auto"/>
                            <w:bottom w:val="none" w:sz="0" w:space="0" w:color="auto"/>
                            <w:right w:val="none" w:sz="0" w:space="0" w:color="auto"/>
                          </w:divBdr>
                        </w:div>
                        <w:div w:id="12700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8394">
          <w:marLeft w:val="0"/>
          <w:marRight w:val="0"/>
          <w:marTop w:val="0"/>
          <w:marBottom w:val="0"/>
          <w:divBdr>
            <w:top w:val="none" w:sz="0" w:space="0" w:color="auto"/>
            <w:left w:val="none" w:sz="0" w:space="0" w:color="auto"/>
            <w:bottom w:val="none" w:sz="0" w:space="0" w:color="auto"/>
            <w:right w:val="none" w:sz="0" w:space="0" w:color="auto"/>
          </w:divBdr>
          <w:divsChild>
            <w:div w:id="2049790409">
              <w:marLeft w:val="0"/>
              <w:marRight w:val="0"/>
              <w:marTop w:val="0"/>
              <w:marBottom w:val="0"/>
              <w:divBdr>
                <w:top w:val="none" w:sz="0" w:space="0" w:color="auto"/>
                <w:left w:val="none" w:sz="0" w:space="0" w:color="auto"/>
                <w:bottom w:val="none" w:sz="0" w:space="0" w:color="auto"/>
                <w:right w:val="none" w:sz="0" w:space="0" w:color="auto"/>
              </w:divBdr>
            </w:div>
            <w:div w:id="1057120272">
              <w:marLeft w:val="0"/>
              <w:marRight w:val="0"/>
              <w:marTop w:val="0"/>
              <w:marBottom w:val="0"/>
              <w:divBdr>
                <w:top w:val="none" w:sz="0" w:space="0" w:color="auto"/>
                <w:left w:val="none" w:sz="0" w:space="0" w:color="auto"/>
                <w:bottom w:val="none" w:sz="0" w:space="0" w:color="auto"/>
                <w:right w:val="none" w:sz="0" w:space="0" w:color="auto"/>
              </w:divBdr>
            </w:div>
          </w:divsChild>
        </w:div>
        <w:div w:id="1371034698">
          <w:marLeft w:val="0"/>
          <w:marRight w:val="0"/>
          <w:marTop w:val="0"/>
          <w:marBottom w:val="0"/>
          <w:divBdr>
            <w:top w:val="none" w:sz="0" w:space="0" w:color="auto"/>
            <w:left w:val="none" w:sz="0" w:space="0" w:color="auto"/>
            <w:bottom w:val="none" w:sz="0" w:space="0" w:color="auto"/>
            <w:right w:val="none" w:sz="0" w:space="0" w:color="auto"/>
          </w:divBdr>
        </w:div>
      </w:divsChild>
    </w:div>
    <w:div w:id="867446019">
      <w:bodyDiv w:val="1"/>
      <w:marLeft w:val="0"/>
      <w:marRight w:val="0"/>
      <w:marTop w:val="0"/>
      <w:marBottom w:val="0"/>
      <w:divBdr>
        <w:top w:val="none" w:sz="0" w:space="0" w:color="auto"/>
        <w:left w:val="none" w:sz="0" w:space="0" w:color="auto"/>
        <w:bottom w:val="none" w:sz="0" w:space="0" w:color="auto"/>
        <w:right w:val="none" w:sz="0" w:space="0" w:color="auto"/>
      </w:divBdr>
    </w:div>
    <w:div w:id="1010791470">
      <w:bodyDiv w:val="1"/>
      <w:marLeft w:val="0"/>
      <w:marRight w:val="0"/>
      <w:marTop w:val="0"/>
      <w:marBottom w:val="0"/>
      <w:divBdr>
        <w:top w:val="none" w:sz="0" w:space="0" w:color="auto"/>
        <w:left w:val="none" w:sz="0" w:space="0" w:color="auto"/>
        <w:bottom w:val="none" w:sz="0" w:space="0" w:color="auto"/>
        <w:right w:val="none" w:sz="0" w:space="0" w:color="auto"/>
      </w:divBdr>
    </w:div>
    <w:div w:id="1320037602">
      <w:bodyDiv w:val="1"/>
      <w:marLeft w:val="0"/>
      <w:marRight w:val="0"/>
      <w:marTop w:val="0"/>
      <w:marBottom w:val="0"/>
      <w:divBdr>
        <w:top w:val="none" w:sz="0" w:space="0" w:color="auto"/>
        <w:left w:val="none" w:sz="0" w:space="0" w:color="auto"/>
        <w:bottom w:val="none" w:sz="0" w:space="0" w:color="auto"/>
        <w:right w:val="none" w:sz="0" w:space="0" w:color="auto"/>
      </w:divBdr>
      <w:divsChild>
        <w:div w:id="1080635559">
          <w:marLeft w:val="0"/>
          <w:marRight w:val="0"/>
          <w:marTop w:val="0"/>
          <w:marBottom w:val="0"/>
          <w:divBdr>
            <w:top w:val="none" w:sz="0" w:space="0" w:color="auto"/>
            <w:left w:val="none" w:sz="0" w:space="0" w:color="auto"/>
            <w:bottom w:val="none" w:sz="0" w:space="0" w:color="auto"/>
            <w:right w:val="none" w:sz="0" w:space="0" w:color="auto"/>
          </w:divBdr>
          <w:divsChild>
            <w:div w:id="1874224026">
              <w:marLeft w:val="0"/>
              <w:marRight w:val="0"/>
              <w:marTop w:val="0"/>
              <w:marBottom w:val="0"/>
              <w:divBdr>
                <w:top w:val="none" w:sz="0" w:space="0" w:color="auto"/>
                <w:left w:val="none" w:sz="0" w:space="0" w:color="auto"/>
                <w:bottom w:val="none" w:sz="0" w:space="0" w:color="auto"/>
                <w:right w:val="none" w:sz="0" w:space="0" w:color="auto"/>
              </w:divBdr>
            </w:div>
          </w:divsChild>
        </w:div>
        <w:div w:id="882718926">
          <w:marLeft w:val="0"/>
          <w:marRight w:val="0"/>
          <w:marTop w:val="0"/>
          <w:marBottom w:val="0"/>
          <w:divBdr>
            <w:top w:val="none" w:sz="0" w:space="0" w:color="auto"/>
            <w:left w:val="none" w:sz="0" w:space="0" w:color="auto"/>
            <w:bottom w:val="none" w:sz="0" w:space="0" w:color="auto"/>
            <w:right w:val="none" w:sz="0" w:space="0" w:color="auto"/>
          </w:divBdr>
          <w:divsChild>
            <w:div w:id="1793018980">
              <w:marLeft w:val="0"/>
              <w:marRight w:val="0"/>
              <w:marTop w:val="0"/>
              <w:marBottom w:val="0"/>
              <w:divBdr>
                <w:top w:val="none" w:sz="0" w:space="0" w:color="auto"/>
                <w:left w:val="none" w:sz="0" w:space="0" w:color="auto"/>
                <w:bottom w:val="none" w:sz="0" w:space="0" w:color="auto"/>
                <w:right w:val="none" w:sz="0" w:space="0" w:color="auto"/>
              </w:divBdr>
              <w:divsChild>
                <w:div w:id="160318997">
                  <w:marLeft w:val="0"/>
                  <w:marRight w:val="0"/>
                  <w:marTop w:val="0"/>
                  <w:marBottom w:val="0"/>
                  <w:divBdr>
                    <w:top w:val="none" w:sz="0" w:space="0" w:color="auto"/>
                    <w:left w:val="none" w:sz="0" w:space="0" w:color="auto"/>
                    <w:bottom w:val="none" w:sz="0" w:space="0" w:color="auto"/>
                    <w:right w:val="none" w:sz="0" w:space="0" w:color="auto"/>
                  </w:divBdr>
                </w:div>
                <w:div w:id="669479615">
                  <w:marLeft w:val="0"/>
                  <w:marRight w:val="0"/>
                  <w:marTop w:val="0"/>
                  <w:marBottom w:val="0"/>
                  <w:divBdr>
                    <w:top w:val="none" w:sz="0" w:space="0" w:color="auto"/>
                    <w:left w:val="none" w:sz="0" w:space="0" w:color="auto"/>
                    <w:bottom w:val="none" w:sz="0" w:space="0" w:color="auto"/>
                    <w:right w:val="none" w:sz="0" w:space="0" w:color="auto"/>
                  </w:divBdr>
                </w:div>
                <w:div w:id="965159846">
                  <w:marLeft w:val="0"/>
                  <w:marRight w:val="0"/>
                  <w:marTop w:val="0"/>
                  <w:marBottom w:val="0"/>
                  <w:divBdr>
                    <w:top w:val="none" w:sz="0" w:space="0" w:color="auto"/>
                    <w:left w:val="none" w:sz="0" w:space="0" w:color="auto"/>
                    <w:bottom w:val="none" w:sz="0" w:space="0" w:color="auto"/>
                    <w:right w:val="none" w:sz="0" w:space="0" w:color="auto"/>
                  </w:divBdr>
                </w:div>
                <w:div w:id="602884284">
                  <w:marLeft w:val="0"/>
                  <w:marRight w:val="0"/>
                  <w:marTop w:val="0"/>
                  <w:marBottom w:val="0"/>
                  <w:divBdr>
                    <w:top w:val="none" w:sz="0" w:space="0" w:color="auto"/>
                    <w:left w:val="none" w:sz="0" w:space="0" w:color="auto"/>
                    <w:bottom w:val="none" w:sz="0" w:space="0" w:color="auto"/>
                    <w:right w:val="none" w:sz="0" w:space="0" w:color="auto"/>
                  </w:divBdr>
                </w:div>
                <w:div w:id="1638989858">
                  <w:marLeft w:val="0"/>
                  <w:marRight w:val="0"/>
                  <w:marTop w:val="0"/>
                  <w:marBottom w:val="0"/>
                  <w:divBdr>
                    <w:top w:val="none" w:sz="0" w:space="0" w:color="auto"/>
                    <w:left w:val="none" w:sz="0" w:space="0" w:color="auto"/>
                    <w:bottom w:val="none" w:sz="0" w:space="0" w:color="auto"/>
                    <w:right w:val="none" w:sz="0" w:space="0" w:color="auto"/>
                  </w:divBdr>
                </w:div>
                <w:div w:id="732125520">
                  <w:marLeft w:val="0"/>
                  <w:marRight w:val="0"/>
                  <w:marTop w:val="0"/>
                  <w:marBottom w:val="0"/>
                  <w:divBdr>
                    <w:top w:val="none" w:sz="0" w:space="0" w:color="auto"/>
                    <w:left w:val="none" w:sz="0" w:space="0" w:color="auto"/>
                    <w:bottom w:val="none" w:sz="0" w:space="0" w:color="auto"/>
                    <w:right w:val="none" w:sz="0" w:space="0" w:color="auto"/>
                  </w:divBdr>
                </w:div>
                <w:div w:id="1840121894">
                  <w:marLeft w:val="0"/>
                  <w:marRight w:val="0"/>
                  <w:marTop w:val="0"/>
                  <w:marBottom w:val="0"/>
                  <w:divBdr>
                    <w:top w:val="none" w:sz="0" w:space="0" w:color="auto"/>
                    <w:left w:val="none" w:sz="0" w:space="0" w:color="auto"/>
                    <w:bottom w:val="none" w:sz="0" w:space="0" w:color="auto"/>
                    <w:right w:val="none" w:sz="0" w:space="0" w:color="auto"/>
                  </w:divBdr>
                </w:div>
                <w:div w:id="596644307">
                  <w:marLeft w:val="0"/>
                  <w:marRight w:val="0"/>
                  <w:marTop w:val="0"/>
                  <w:marBottom w:val="0"/>
                  <w:divBdr>
                    <w:top w:val="none" w:sz="0" w:space="0" w:color="auto"/>
                    <w:left w:val="none" w:sz="0" w:space="0" w:color="auto"/>
                    <w:bottom w:val="none" w:sz="0" w:space="0" w:color="auto"/>
                    <w:right w:val="none" w:sz="0" w:space="0" w:color="auto"/>
                  </w:divBdr>
                </w:div>
                <w:div w:id="13296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900630250">
      <w:bodyDiv w:val="1"/>
      <w:marLeft w:val="0"/>
      <w:marRight w:val="0"/>
      <w:marTop w:val="0"/>
      <w:marBottom w:val="0"/>
      <w:divBdr>
        <w:top w:val="none" w:sz="0" w:space="0" w:color="auto"/>
        <w:left w:val="none" w:sz="0" w:space="0" w:color="auto"/>
        <w:bottom w:val="none" w:sz="0" w:space="0" w:color="auto"/>
        <w:right w:val="none" w:sz="0" w:space="0" w:color="auto"/>
      </w:divBdr>
    </w:div>
    <w:div w:id="2000232220">
      <w:bodyDiv w:val="1"/>
      <w:marLeft w:val="0"/>
      <w:marRight w:val="0"/>
      <w:marTop w:val="0"/>
      <w:marBottom w:val="0"/>
      <w:divBdr>
        <w:top w:val="none" w:sz="0" w:space="0" w:color="auto"/>
        <w:left w:val="none" w:sz="0" w:space="0" w:color="auto"/>
        <w:bottom w:val="none" w:sz="0" w:space="0" w:color="auto"/>
        <w:right w:val="none" w:sz="0" w:space="0" w:color="auto"/>
      </w:divBdr>
      <w:divsChild>
        <w:div w:id="747925506">
          <w:marLeft w:val="0"/>
          <w:marRight w:val="0"/>
          <w:marTop w:val="0"/>
          <w:marBottom w:val="0"/>
          <w:divBdr>
            <w:top w:val="none" w:sz="0" w:space="0" w:color="auto"/>
            <w:left w:val="none" w:sz="0" w:space="0" w:color="auto"/>
            <w:bottom w:val="none" w:sz="0" w:space="0" w:color="auto"/>
            <w:right w:val="none" w:sz="0" w:space="0" w:color="auto"/>
          </w:divBdr>
        </w:div>
        <w:div w:id="1963294584">
          <w:marLeft w:val="0"/>
          <w:marRight w:val="0"/>
          <w:marTop w:val="0"/>
          <w:marBottom w:val="0"/>
          <w:divBdr>
            <w:top w:val="none" w:sz="0" w:space="0" w:color="auto"/>
            <w:left w:val="none" w:sz="0" w:space="0" w:color="auto"/>
            <w:bottom w:val="none" w:sz="0" w:space="0" w:color="auto"/>
            <w:right w:val="none" w:sz="0" w:space="0" w:color="auto"/>
          </w:divBdr>
          <w:divsChild>
            <w:div w:id="703408437">
              <w:marLeft w:val="0"/>
              <w:marRight w:val="0"/>
              <w:marTop w:val="0"/>
              <w:marBottom w:val="0"/>
              <w:divBdr>
                <w:top w:val="none" w:sz="0" w:space="0" w:color="auto"/>
                <w:left w:val="none" w:sz="0" w:space="0" w:color="auto"/>
                <w:bottom w:val="none" w:sz="0" w:space="0" w:color="auto"/>
                <w:right w:val="none" w:sz="0" w:space="0" w:color="auto"/>
              </w:divBdr>
            </w:div>
          </w:divsChild>
        </w:div>
        <w:div w:id="222955951">
          <w:marLeft w:val="0"/>
          <w:marRight w:val="0"/>
          <w:marTop w:val="0"/>
          <w:marBottom w:val="0"/>
          <w:divBdr>
            <w:top w:val="none" w:sz="0" w:space="0" w:color="auto"/>
            <w:left w:val="none" w:sz="0" w:space="0" w:color="auto"/>
            <w:bottom w:val="none" w:sz="0" w:space="0" w:color="auto"/>
            <w:right w:val="none" w:sz="0" w:space="0" w:color="auto"/>
          </w:divBdr>
          <w:divsChild>
            <w:div w:id="421031667">
              <w:marLeft w:val="0"/>
              <w:marRight w:val="0"/>
              <w:marTop w:val="0"/>
              <w:marBottom w:val="0"/>
              <w:divBdr>
                <w:top w:val="none" w:sz="0" w:space="0" w:color="auto"/>
                <w:left w:val="none" w:sz="0" w:space="0" w:color="auto"/>
                <w:bottom w:val="none" w:sz="0" w:space="0" w:color="auto"/>
                <w:right w:val="none" w:sz="0" w:space="0" w:color="auto"/>
              </w:divBdr>
              <w:divsChild>
                <w:div w:id="1105155032">
                  <w:marLeft w:val="0"/>
                  <w:marRight w:val="0"/>
                  <w:marTop w:val="0"/>
                  <w:marBottom w:val="0"/>
                  <w:divBdr>
                    <w:top w:val="none" w:sz="0" w:space="0" w:color="auto"/>
                    <w:left w:val="none" w:sz="0" w:space="0" w:color="auto"/>
                    <w:bottom w:val="none" w:sz="0" w:space="0" w:color="auto"/>
                    <w:right w:val="none" w:sz="0" w:space="0" w:color="auto"/>
                  </w:divBdr>
                </w:div>
                <w:div w:id="366876723">
                  <w:marLeft w:val="0"/>
                  <w:marRight w:val="0"/>
                  <w:marTop w:val="0"/>
                  <w:marBottom w:val="0"/>
                  <w:divBdr>
                    <w:top w:val="none" w:sz="0" w:space="0" w:color="auto"/>
                    <w:left w:val="none" w:sz="0" w:space="0" w:color="auto"/>
                    <w:bottom w:val="none" w:sz="0" w:space="0" w:color="auto"/>
                    <w:right w:val="none" w:sz="0" w:space="0" w:color="auto"/>
                  </w:divBdr>
                </w:div>
                <w:div w:id="1825850050">
                  <w:marLeft w:val="0"/>
                  <w:marRight w:val="0"/>
                  <w:marTop w:val="0"/>
                  <w:marBottom w:val="0"/>
                  <w:divBdr>
                    <w:top w:val="none" w:sz="0" w:space="0" w:color="auto"/>
                    <w:left w:val="none" w:sz="0" w:space="0" w:color="auto"/>
                    <w:bottom w:val="none" w:sz="0" w:space="0" w:color="auto"/>
                    <w:right w:val="none" w:sz="0" w:space="0" w:color="auto"/>
                  </w:divBdr>
                </w:div>
                <w:div w:id="622080328">
                  <w:marLeft w:val="0"/>
                  <w:marRight w:val="0"/>
                  <w:marTop w:val="0"/>
                  <w:marBottom w:val="0"/>
                  <w:divBdr>
                    <w:top w:val="none" w:sz="0" w:space="0" w:color="auto"/>
                    <w:left w:val="none" w:sz="0" w:space="0" w:color="auto"/>
                    <w:bottom w:val="none" w:sz="0" w:space="0" w:color="auto"/>
                    <w:right w:val="none" w:sz="0" w:space="0" w:color="auto"/>
                  </w:divBdr>
                </w:div>
                <w:div w:id="748238382">
                  <w:marLeft w:val="0"/>
                  <w:marRight w:val="0"/>
                  <w:marTop w:val="0"/>
                  <w:marBottom w:val="0"/>
                  <w:divBdr>
                    <w:top w:val="none" w:sz="0" w:space="0" w:color="auto"/>
                    <w:left w:val="none" w:sz="0" w:space="0" w:color="auto"/>
                    <w:bottom w:val="none" w:sz="0" w:space="0" w:color="auto"/>
                    <w:right w:val="none" w:sz="0" w:space="0" w:color="auto"/>
                  </w:divBdr>
                </w:div>
                <w:div w:id="765074227">
                  <w:marLeft w:val="0"/>
                  <w:marRight w:val="0"/>
                  <w:marTop w:val="0"/>
                  <w:marBottom w:val="0"/>
                  <w:divBdr>
                    <w:top w:val="none" w:sz="0" w:space="0" w:color="auto"/>
                    <w:left w:val="none" w:sz="0" w:space="0" w:color="auto"/>
                    <w:bottom w:val="none" w:sz="0" w:space="0" w:color="auto"/>
                    <w:right w:val="none" w:sz="0" w:space="0" w:color="auto"/>
                  </w:divBdr>
                </w:div>
                <w:div w:id="301154174">
                  <w:marLeft w:val="0"/>
                  <w:marRight w:val="0"/>
                  <w:marTop w:val="0"/>
                  <w:marBottom w:val="0"/>
                  <w:divBdr>
                    <w:top w:val="none" w:sz="0" w:space="0" w:color="auto"/>
                    <w:left w:val="none" w:sz="0" w:space="0" w:color="auto"/>
                    <w:bottom w:val="none" w:sz="0" w:space="0" w:color="auto"/>
                    <w:right w:val="none" w:sz="0" w:space="0" w:color="auto"/>
                  </w:divBdr>
                </w:div>
                <w:div w:id="1920753386">
                  <w:marLeft w:val="0"/>
                  <w:marRight w:val="0"/>
                  <w:marTop w:val="0"/>
                  <w:marBottom w:val="0"/>
                  <w:divBdr>
                    <w:top w:val="none" w:sz="0" w:space="0" w:color="auto"/>
                    <w:left w:val="none" w:sz="0" w:space="0" w:color="auto"/>
                    <w:bottom w:val="none" w:sz="0" w:space="0" w:color="auto"/>
                    <w:right w:val="none" w:sz="0" w:space="0" w:color="auto"/>
                  </w:divBdr>
                </w:div>
                <w:div w:id="14971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nvile.Jekentiene@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P/f1392fc0201d11ecad9fbbf5f006237b?positionInSearchResults=0&amp;searchModelUUID=ca466181-cdec-405c-ad46-61233444da6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AC2C9-6E16-4146-963C-3D2BA47DA1D4}">
  <ds:schemaRefs>
    <ds:schemaRef ds:uri="http://schemas.microsoft.com/sharepoint/v3/contenttype/forms"/>
  </ds:schemaRefs>
</ds:datastoreItem>
</file>

<file path=customXml/itemProps2.xml><?xml version="1.0" encoding="utf-8"?>
<ds:datastoreItem xmlns:ds="http://schemas.openxmlformats.org/officeDocument/2006/customXml" ds:itemID="{2635F97C-AE96-4F3E-818B-30B21B85C3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3D3374-5B68-4044-9F9B-B49AE9303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3431</Words>
  <Characters>1957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995c55ff-9e32-4764-8186-a7703e3c0fe2</dc:title>
  <dc:creator>Puplinskaitė Dovilė</dc:creator>
  <cp:lastModifiedBy>Kazys Rušinskas</cp:lastModifiedBy>
  <cp:revision>2</cp:revision>
  <cp:lastPrinted>2019-04-30T06:15:00Z</cp:lastPrinted>
  <dcterms:created xsi:type="dcterms:W3CDTF">2021-11-17T07:07:00Z</dcterms:created>
  <dcterms:modified xsi:type="dcterms:W3CDTF">2021-11-17T07:07:00Z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Pridėta vizavimo metu</vt:lpwstr>
  </property>
</Properties>
</file>