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97A85" w14:textId="77777777" w:rsidR="0083052D" w:rsidRDefault="0083052D">
      <w:pPr>
        <w:tabs>
          <w:tab w:val="center" w:pos="4153"/>
          <w:tab w:val="right" w:pos="8306"/>
        </w:tabs>
        <w:rPr>
          <w:rFonts w:ascii="TimesLT" w:hAnsi="TimesLT"/>
        </w:rPr>
      </w:pPr>
    </w:p>
    <w:p w14:paraId="230160D8" w14:textId="37CD26E5" w:rsidR="00622071" w:rsidRPr="00361152" w:rsidRDefault="00622071" w:rsidP="00CC6D02">
      <w:pPr>
        <w:tabs>
          <w:tab w:val="left" w:pos="4253"/>
        </w:tabs>
        <w:ind w:firstLine="7088"/>
        <w:rPr>
          <w:b/>
        </w:rPr>
      </w:pPr>
      <w:r w:rsidRPr="00361152">
        <w:rPr>
          <w:b/>
        </w:rPr>
        <w:t xml:space="preserve">Projekto </w:t>
      </w:r>
    </w:p>
    <w:p w14:paraId="06ED0F65" w14:textId="77777777" w:rsidR="00622071" w:rsidRDefault="00622071" w:rsidP="00CC6D02">
      <w:pPr>
        <w:ind w:firstLine="7088"/>
        <w:rPr>
          <w:b/>
        </w:rPr>
      </w:pPr>
      <w:r w:rsidRPr="00361152">
        <w:rPr>
          <w:b/>
        </w:rPr>
        <w:t>lyginamasis variantas</w:t>
      </w:r>
    </w:p>
    <w:p w14:paraId="3469158C" w14:textId="77777777" w:rsidR="0083052D" w:rsidRDefault="0083052D" w:rsidP="00622071">
      <w:pPr>
        <w:jc w:val="right"/>
        <w:rPr>
          <w:b/>
          <w:szCs w:val="24"/>
        </w:rPr>
      </w:pPr>
    </w:p>
    <w:p w14:paraId="3E6C67B0" w14:textId="77777777" w:rsidR="0083052D" w:rsidRDefault="00260BB3">
      <w:pPr>
        <w:jc w:val="center"/>
        <w:rPr>
          <w:b/>
          <w:szCs w:val="24"/>
        </w:rPr>
      </w:pPr>
      <w:r>
        <w:rPr>
          <w:b/>
          <w:szCs w:val="24"/>
        </w:rPr>
        <w:t>LIETUVOS RESPUBLIKOS VYRIAUSYBĖ</w:t>
      </w:r>
    </w:p>
    <w:p w14:paraId="5FD29DE2" w14:textId="77777777" w:rsidR="0083052D" w:rsidRDefault="0083052D">
      <w:pPr>
        <w:rPr>
          <w:b/>
          <w:szCs w:val="24"/>
        </w:rPr>
      </w:pPr>
    </w:p>
    <w:p w14:paraId="2DFFC3DD" w14:textId="77777777" w:rsidR="0083052D" w:rsidRDefault="00260BB3">
      <w:pPr>
        <w:jc w:val="center"/>
        <w:rPr>
          <w:b/>
          <w:szCs w:val="24"/>
        </w:rPr>
      </w:pPr>
      <w:r>
        <w:rPr>
          <w:b/>
          <w:szCs w:val="24"/>
        </w:rPr>
        <w:t>NUTARIMAS</w:t>
      </w:r>
    </w:p>
    <w:p w14:paraId="4809CA2E" w14:textId="77777777" w:rsidR="0083052D" w:rsidRDefault="00613093">
      <w:pPr>
        <w:jc w:val="center"/>
        <w:rPr>
          <w:b/>
          <w:szCs w:val="24"/>
        </w:rPr>
      </w:pPr>
      <w:r>
        <w:rPr>
          <w:b/>
          <w:caps/>
          <w:lang w:eastAsia="lt-LT"/>
        </w:rPr>
        <w:t xml:space="preserve">DĖL </w:t>
      </w:r>
      <w:r>
        <w:rPr>
          <w:b/>
          <w:szCs w:val="24"/>
          <w:lang w:eastAsia="lt-LT"/>
        </w:rPr>
        <w:t xml:space="preserve">LIETUVOS RESPUBLIKOS VYRIAUSYBĖS 2012 M. BIRŽELIO 20 D. NUTARIMO NR. 722 „DĖL BRANDUOLINĖS ENERGETIKOS SRITIES VEIKLOS LICENCIJŲ IR LEIDIMŲ IŠDAVIMO TAISYKLIŲ PATVIRTINIMO“ </w:t>
      </w:r>
      <w:r w:rsidR="00260BB3">
        <w:rPr>
          <w:b/>
          <w:szCs w:val="24"/>
        </w:rPr>
        <w:t>PAKEITIMO</w:t>
      </w:r>
    </w:p>
    <w:p w14:paraId="3A9E18D5" w14:textId="77777777" w:rsidR="0083052D" w:rsidRDefault="00830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5E2B8037" w14:textId="3D065A90" w:rsidR="0083052D" w:rsidRDefault="00613093">
      <w:pPr>
        <w:jc w:val="center"/>
        <w:rPr>
          <w:szCs w:val="24"/>
        </w:rPr>
      </w:pPr>
      <w:r>
        <w:rPr>
          <w:szCs w:val="24"/>
        </w:rPr>
        <w:t>202</w:t>
      </w:r>
      <w:r w:rsidR="00CC6D02">
        <w:rPr>
          <w:szCs w:val="24"/>
        </w:rPr>
        <w:t>1</w:t>
      </w:r>
      <w:r w:rsidR="00260BB3">
        <w:rPr>
          <w:szCs w:val="24"/>
        </w:rPr>
        <w:t xml:space="preserve"> m.   </w:t>
      </w:r>
      <w:r w:rsidR="001D43AA">
        <w:rPr>
          <w:szCs w:val="24"/>
        </w:rPr>
        <w:t xml:space="preserve">      </w:t>
      </w:r>
      <w:r w:rsidR="00260BB3">
        <w:rPr>
          <w:szCs w:val="24"/>
        </w:rPr>
        <w:t xml:space="preserve">                d.  Nr. </w:t>
      </w:r>
    </w:p>
    <w:p w14:paraId="45E299D8" w14:textId="77777777" w:rsidR="0083052D" w:rsidRDefault="00260BB3">
      <w:pPr>
        <w:jc w:val="center"/>
        <w:rPr>
          <w:szCs w:val="24"/>
        </w:rPr>
      </w:pPr>
      <w:r>
        <w:rPr>
          <w:szCs w:val="24"/>
        </w:rPr>
        <w:t>Vilnius</w:t>
      </w:r>
    </w:p>
    <w:p w14:paraId="2134C179" w14:textId="77777777" w:rsidR="0083052D" w:rsidRDefault="00830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7FEEF5CD" w14:textId="77777777" w:rsidR="0083052D" w:rsidRDefault="00260BB3" w:rsidP="0064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Lietuvos Respublikos Vyriausybė n u t a r i a:</w:t>
      </w:r>
    </w:p>
    <w:p w14:paraId="0D58B82E" w14:textId="46BB267F" w:rsidR="0083052D" w:rsidRDefault="003747AB" w:rsidP="0064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 </w:t>
      </w:r>
      <w:r w:rsidR="00260BB3">
        <w:rPr>
          <w:szCs w:val="24"/>
          <w:lang w:eastAsia="lt-LT"/>
        </w:rPr>
        <w:t xml:space="preserve">Pakeisti </w:t>
      </w:r>
      <w:r w:rsidR="00613093">
        <w:rPr>
          <w:szCs w:val="24"/>
          <w:lang w:eastAsia="lt-LT"/>
        </w:rPr>
        <w:t>Branduolinės energetikos srities veiklos licencijų ir leidimų išdavimo taisykles</w:t>
      </w:r>
      <w:r w:rsidR="00260BB3">
        <w:rPr>
          <w:szCs w:val="24"/>
          <w:lang w:eastAsia="lt-LT"/>
        </w:rPr>
        <w:t>, patvirtintas Lietu</w:t>
      </w:r>
      <w:r w:rsidR="00613093">
        <w:rPr>
          <w:szCs w:val="24"/>
          <w:lang w:eastAsia="lt-LT"/>
        </w:rPr>
        <w:t>vos Respublikos Vyriausybės 2012</w:t>
      </w:r>
      <w:r w:rsidR="00260BB3">
        <w:rPr>
          <w:szCs w:val="24"/>
          <w:lang w:eastAsia="lt-LT"/>
        </w:rPr>
        <w:t xml:space="preserve"> m. </w:t>
      </w:r>
      <w:r w:rsidR="00613093">
        <w:rPr>
          <w:szCs w:val="24"/>
          <w:lang w:eastAsia="lt-LT"/>
        </w:rPr>
        <w:t>birželio 20 d. nutarimu Nr. 722</w:t>
      </w:r>
      <w:r w:rsidR="00260BB3">
        <w:rPr>
          <w:szCs w:val="24"/>
          <w:lang w:eastAsia="lt-LT"/>
        </w:rPr>
        <w:t xml:space="preserve"> </w:t>
      </w:r>
      <w:r w:rsidR="00613093">
        <w:rPr>
          <w:szCs w:val="24"/>
          <w:lang w:eastAsia="lt-LT"/>
        </w:rPr>
        <w:t>„Dėl Branduolinės energetikos srities veiklos licencijų ir leidimų išdavimo taisyklių patvirtinimo</w:t>
      </w:r>
      <w:r w:rsidR="0053567C">
        <w:rPr>
          <w:szCs w:val="24"/>
          <w:lang w:eastAsia="lt-LT"/>
        </w:rPr>
        <w:t>“</w:t>
      </w:r>
      <w:r w:rsidR="00260BB3">
        <w:rPr>
          <w:szCs w:val="24"/>
          <w:lang w:eastAsia="lt-LT"/>
        </w:rPr>
        <w:t>:</w:t>
      </w:r>
    </w:p>
    <w:p w14:paraId="7A0D60ED" w14:textId="0C52A63D" w:rsidR="00622071" w:rsidRDefault="003747AB" w:rsidP="0064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w:t>
      </w:r>
      <w:r w:rsidR="003B0E09">
        <w:rPr>
          <w:szCs w:val="24"/>
          <w:lang w:eastAsia="lt-LT"/>
        </w:rPr>
        <w:t>1.</w:t>
      </w:r>
      <w:r>
        <w:rPr>
          <w:szCs w:val="24"/>
          <w:lang w:eastAsia="lt-LT"/>
        </w:rPr>
        <w:t xml:space="preserve"> </w:t>
      </w:r>
      <w:r w:rsidR="00622071">
        <w:rPr>
          <w:szCs w:val="24"/>
          <w:lang w:eastAsia="lt-LT"/>
        </w:rPr>
        <w:t>Pripažinti netekusiu galios 3.3 papunktį:</w:t>
      </w:r>
    </w:p>
    <w:p w14:paraId="59C019CC" w14:textId="6D94839F" w:rsidR="00622071" w:rsidRDefault="00622071" w:rsidP="0064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22071">
        <w:rPr>
          <w:strike/>
          <w:szCs w:val="24"/>
          <w:lang w:eastAsia="lt-LT"/>
        </w:rPr>
        <w:t>3.3. VATESI viršininkas tvirtina licencijų ir leidimų formas.</w:t>
      </w:r>
    </w:p>
    <w:p w14:paraId="56668081" w14:textId="1BB6BA8E" w:rsidR="00BD6887" w:rsidRDefault="00622071" w:rsidP="0064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 </w:t>
      </w:r>
      <w:r w:rsidR="00BD6887">
        <w:rPr>
          <w:szCs w:val="24"/>
          <w:lang w:eastAsia="lt-LT"/>
        </w:rPr>
        <w:t>Pakeisti 4.1 papunktį ir jį išdėstyti taip:</w:t>
      </w:r>
    </w:p>
    <w:p w14:paraId="594D5CFC" w14:textId="586A6C2B" w:rsidR="00BD6887" w:rsidRDefault="00BD6887" w:rsidP="0064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„4.1. paraišką, kurioje turi būti nurodyta pareiškėjo (juridinio asmens) pavadinimas, teisinė forma, juridinio asmens kodas,</w:t>
      </w:r>
      <w:r w:rsidR="00622071">
        <w:rPr>
          <w:szCs w:val="24"/>
          <w:lang w:eastAsia="lt-LT"/>
        </w:rPr>
        <w:t xml:space="preserve"> </w:t>
      </w:r>
      <w:r w:rsidR="00622071" w:rsidRPr="00622071">
        <w:rPr>
          <w:strike/>
          <w:szCs w:val="24"/>
          <w:lang w:eastAsia="lt-LT"/>
        </w:rPr>
        <w:t>buveinė (adresas)</w:t>
      </w:r>
      <w:r>
        <w:rPr>
          <w:szCs w:val="24"/>
          <w:lang w:eastAsia="lt-LT"/>
        </w:rPr>
        <w:t xml:space="preserve"> </w:t>
      </w:r>
      <w:r w:rsidRPr="00622071">
        <w:rPr>
          <w:b/>
          <w:bCs/>
          <w:szCs w:val="24"/>
          <w:lang w:eastAsia="lt-LT"/>
        </w:rPr>
        <w:t>buveinės adresas</w:t>
      </w:r>
      <w:r>
        <w:rPr>
          <w:szCs w:val="24"/>
          <w:lang w:eastAsia="lt-LT"/>
        </w:rPr>
        <w:t>, kontaktiniai duomenys (telefono</w:t>
      </w:r>
      <w:r w:rsidR="00B11166">
        <w:rPr>
          <w:szCs w:val="24"/>
          <w:lang w:eastAsia="lt-LT"/>
        </w:rPr>
        <w:t xml:space="preserve"> </w:t>
      </w:r>
      <w:bookmarkStart w:id="0" w:name="_Hlk56169529"/>
      <w:r w:rsidR="00B11166" w:rsidRPr="00117970">
        <w:rPr>
          <w:b/>
          <w:bCs/>
        </w:rPr>
        <w:t>numeris</w:t>
      </w:r>
      <w:bookmarkEnd w:id="0"/>
      <w:r w:rsidR="00D1223F">
        <w:rPr>
          <w:b/>
          <w:bCs/>
        </w:rPr>
        <w:t xml:space="preserve"> </w:t>
      </w:r>
      <w:r w:rsidRPr="003C343D">
        <w:rPr>
          <w:strike/>
          <w:szCs w:val="24"/>
          <w:lang w:eastAsia="lt-LT"/>
        </w:rPr>
        <w:t>fakso numeriai</w:t>
      </w:r>
      <w:r>
        <w:rPr>
          <w:szCs w:val="24"/>
          <w:lang w:eastAsia="lt-LT"/>
        </w:rPr>
        <w:t xml:space="preserve"> ir </w:t>
      </w:r>
      <w:r w:rsidRPr="003C343D">
        <w:rPr>
          <w:strike/>
          <w:szCs w:val="24"/>
          <w:lang w:eastAsia="lt-LT"/>
        </w:rPr>
        <w:t>(arba)</w:t>
      </w:r>
      <w:r>
        <w:rPr>
          <w:szCs w:val="24"/>
          <w:lang w:eastAsia="lt-LT"/>
        </w:rPr>
        <w:t xml:space="preserve"> elektroninio pašto adresas, jei pareiškėjas juos turi), veikla, kuriai prašoma licencijos;“.</w:t>
      </w:r>
    </w:p>
    <w:p w14:paraId="1D960114" w14:textId="5C6D4E2D" w:rsidR="00622071" w:rsidRDefault="00622071" w:rsidP="0064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1.3. Papildyti</w:t>
      </w:r>
      <w:r w:rsidR="0079072F">
        <w:rPr>
          <w:szCs w:val="24"/>
          <w:lang w:eastAsia="lt-LT"/>
        </w:rPr>
        <w:t xml:space="preserve"> 4.2.4</w:t>
      </w:r>
      <w:r>
        <w:rPr>
          <w:szCs w:val="24"/>
          <w:lang w:eastAsia="lt-LT"/>
        </w:rPr>
        <w:t xml:space="preserve"> </w:t>
      </w:r>
      <w:r w:rsidR="00701F4C">
        <w:rPr>
          <w:szCs w:val="24"/>
          <w:lang w:eastAsia="lt-LT"/>
        </w:rPr>
        <w:t>papunkčiu:</w:t>
      </w:r>
    </w:p>
    <w:p w14:paraId="18EE6D27" w14:textId="624C6315" w:rsidR="00622071" w:rsidRDefault="00701F4C" w:rsidP="00701F4C">
      <w:pPr>
        <w:tabs>
          <w:tab w:val="left" w:pos="1134"/>
          <w:tab w:val="left" w:pos="1418"/>
          <w:tab w:val="left" w:pos="1560"/>
          <w:tab w:val="left" w:pos="1985"/>
          <w:tab w:val="num" w:pos="2774"/>
        </w:tabs>
        <w:ind w:firstLine="709"/>
        <w:jc w:val="both"/>
        <w:rPr>
          <w:szCs w:val="24"/>
          <w:lang w:eastAsia="lt-LT"/>
        </w:rPr>
      </w:pPr>
      <w:r>
        <w:rPr>
          <w:szCs w:val="24"/>
          <w:lang w:eastAsia="lt-LT"/>
        </w:rPr>
        <w:t>„</w:t>
      </w:r>
      <w:r w:rsidR="00622071" w:rsidRPr="00701F4C">
        <w:rPr>
          <w:b/>
          <w:bCs/>
          <w:szCs w:val="24"/>
          <w:lang w:eastAsia="lt-LT"/>
        </w:rPr>
        <w:t>4.2.4. dokumentų teikimo eiliškumas, kai teikiami tarpusavyje susieti dokumentai.</w:t>
      </w:r>
      <w:r>
        <w:rPr>
          <w:szCs w:val="24"/>
          <w:lang w:eastAsia="lt-LT"/>
        </w:rPr>
        <w:t>“</w:t>
      </w:r>
    </w:p>
    <w:p w14:paraId="0046BADF" w14:textId="64B5D931" w:rsidR="003747AB" w:rsidRDefault="00BD6887" w:rsidP="0064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1.</w:t>
      </w:r>
      <w:r w:rsidR="00701F4C">
        <w:t>4</w:t>
      </w:r>
      <w:r>
        <w:t xml:space="preserve">. </w:t>
      </w:r>
      <w:r w:rsidR="003747AB">
        <w:t>Pripažinti netekusiu galios 6.1</w:t>
      </w:r>
      <w:r w:rsidR="00841DA1" w:rsidRPr="00CE3C83">
        <w:t>1</w:t>
      </w:r>
      <w:r w:rsidR="003747AB">
        <w:t xml:space="preserve"> papunktį</w:t>
      </w:r>
      <w:r w:rsidR="00701F4C">
        <w:t>:</w:t>
      </w:r>
    </w:p>
    <w:p w14:paraId="2F5A0CA3" w14:textId="16CB2268" w:rsidR="00701F4C" w:rsidRDefault="00701F4C" w:rsidP="0064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701F4C">
        <w:rPr>
          <w:strike/>
          <w:szCs w:val="24"/>
          <w:lang w:eastAsia="lt-LT"/>
        </w:rPr>
        <w:t xml:space="preserve">6.11. jei pareiškėjas įsigyja fizinės saugos sistemos projektavimo ir (arba) diegimo paslaugas, –tiekėjo, projektuojančio ir (arba) diegiančio fizinės saugos sistemą, </w:t>
      </w:r>
      <w:bookmarkStart w:id="1" w:name="_Hlk40883239"/>
      <w:r w:rsidRPr="00701F4C">
        <w:rPr>
          <w:strike/>
          <w:szCs w:val="24"/>
          <w:lang w:eastAsia="lt-LT"/>
        </w:rPr>
        <w:t>juridinio ar fizinio asmens patikimumą patvirtinančio pažymėjimo ar leidimo kopiją</w:t>
      </w:r>
      <w:bookmarkEnd w:id="1"/>
      <w:r w:rsidRPr="00701F4C">
        <w:rPr>
          <w:strike/>
          <w:szCs w:val="24"/>
          <w:lang w:eastAsia="lt-LT"/>
        </w:rPr>
        <w:t xml:space="preserve">, kai tokio pažymėjimo ar leidimo gavimas yra būtinas vadovaujantis </w:t>
      </w:r>
      <w:bookmarkStart w:id="2" w:name="_Hlk40883348"/>
      <w:r w:rsidRPr="00701F4C">
        <w:rPr>
          <w:strike/>
          <w:szCs w:val="24"/>
          <w:lang w:eastAsia="lt-LT"/>
        </w:rPr>
        <w:t xml:space="preserve">Lietuvos Respublikos valstybės ir tarnybos paslapčių </w:t>
      </w:r>
      <w:bookmarkEnd w:id="2"/>
      <w:r w:rsidRPr="00701F4C">
        <w:rPr>
          <w:strike/>
          <w:szCs w:val="24"/>
          <w:lang w:eastAsia="lt-LT"/>
        </w:rPr>
        <w:t>įstatymu;</w:t>
      </w:r>
    </w:p>
    <w:p w14:paraId="248BB759" w14:textId="401CC3DB" w:rsidR="007B76BA" w:rsidRDefault="007B76BA" w:rsidP="007B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1.5. Pakeisti 7.16 papunktį ir jį išdėstyti taip:</w:t>
      </w:r>
    </w:p>
    <w:p w14:paraId="1F05A075" w14:textId="75C76EA5" w:rsidR="007B76BA" w:rsidRDefault="007B76BA" w:rsidP="007B76BA">
      <w:pPr>
        <w:tabs>
          <w:tab w:val="left" w:pos="851"/>
          <w:tab w:val="left" w:pos="993"/>
          <w:tab w:val="left" w:pos="1276"/>
          <w:tab w:val="left" w:pos="1418"/>
          <w:tab w:val="left" w:pos="1560"/>
          <w:tab w:val="left" w:pos="1985"/>
          <w:tab w:val="num" w:pos="2774"/>
        </w:tabs>
        <w:ind w:firstLine="709"/>
        <w:jc w:val="both"/>
        <w:rPr>
          <w:szCs w:val="24"/>
          <w:lang w:eastAsia="lt-LT"/>
        </w:rPr>
      </w:pPr>
      <w:r>
        <w:rPr>
          <w:szCs w:val="24"/>
          <w:lang w:eastAsia="lt-LT"/>
        </w:rPr>
        <w:t>„7.16.</w:t>
      </w:r>
      <w:r>
        <w:rPr>
          <w:szCs w:val="24"/>
          <w:lang w:eastAsia="lt-LT"/>
        </w:rPr>
        <w:tab/>
        <w:t>radionuklidų išmetimo į aplinką planą</w:t>
      </w:r>
      <w:r w:rsidRPr="0079072F">
        <w:rPr>
          <w:b/>
          <w:bCs/>
          <w:szCs w:val="24"/>
          <w:lang w:eastAsia="lt-LT"/>
        </w:rPr>
        <w:t xml:space="preserve">, </w:t>
      </w:r>
      <w:r w:rsidRPr="007D6D86">
        <w:rPr>
          <w:b/>
          <w:bCs/>
          <w:szCs w:val="24"/>
        </w:rPr>
        <w:t>jei</w:t>
      </w:r>
      <w:r w:rsidR="00D1223F">
        <w:rPr>
          <w:b/>
          <w:bCs/>
          <w:szCs w:val="24"/>
        </w:rPr>
        <w:t>gu</w:t>
      </w:r>
      <w:r>
        <w:rPr>
          <w:b/>
          <w:bCs/>
          <w:szCs w:val="24"/>
        </w:rPr>
        <w:t xml:space="preserve"> vykdant</w:t>
      </w:r>
      <w:r w:rsidRPr="007D6D86">
        <w:rPr>
          <w:b/>
          <w:bCs/>
          <w:szCs w:val="24"/>
        </w:rPr>
        <w:t xml:space="preserve"> </w:t>
      </w:r>
      <w:r w:rsidRPr="000E0AFB">
        <w:rPr>
          <w:b/>
          <w:bCs/>
          <w:szCs w:val="24"/>
        </w:rPr>
        <w:t>branduolinės energetikos objekto eksploatavimą</w:t>
      </w:r>
      <w:r w:rsidRPr="007D6D86">
        <w:rPr>
          <w:b/>
          <w:bCs/>
          <w:szCs w:val="24"/>
        </w:rPr>
        <w:t xml:space="preserve"> numatomi radionuklidų išmetimai</w:t>
      </w:r>
      <w:r w:rsidRPr="0079072F">
        <w:rPr>
          <w:szCs w:val="24"/>
        </w:rPr>
        <w:t>;</w:t>
      </w:r>
      <w:r w:rsidR="0075306C">
        <w:rPr>
          <w:szCs w:val="24"/>
          <w:lang w:eastAsia="lt-LT"/>
        </w:rPr>
        <w:t>“</w:t>
      </w:r>
      <w:r w:rsidR="003C1870">
        <w:rPr>
          <w:szCs w:val="24"/>
          <w:lang w:eastAsia="lt-LT"/>
        </w:rPr>
        <w:t>.</w:t>
      </w:r>
    </w:p>
    <w:p w14:paraId="4389CC4D" w14:textId="34191D58" w:rsidR="003747AB" w:rsidRDefault="003B0E09" w:rsidP="0064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w:t>
      </w:r>
      <w:r w:rsidR="0075306C">
        <w:rPr>
          <w:szCs w:val="24"/>
          <w:lang w:eastAsia="lt-LT"/>
        </w:rPr>
        <w:t>6</w:t>
      </w:r>
      <w:r w:rsidR="003747AB">
        <w:rPr>
          <w:szCs w:val="24"/>
          <w:lang w:eastAsia="lt-LT"/>
        </w:rPr>
        <w:t>. Pakeisti 7.24 papunktį ir jį išdėstyti taip:</w:t>
      </w:r>
    </w:p>
    <w:p w14:paraId="68548B2F" w14:textId="3BA4641B" w:rsidR="003747AB" w:rsidRDefault="003747AB" w:rsidP="00701F4C">
      <w:pPr>
        <w:tabs>
          <w:tab w:val="left" w:pos="993"/>
          <w:tab w:val="left" w:pos="1418"/>
          <w:tab w:val="left" w:pos="1560"/>
          <w:tab w:val="num" w:pos="2774"/>
        </w:tabs>
        <w:ind w:firstLine="709"/>
        <w:jc w:val="both"/>
        <w:rPr>
          <w:szCs w:val="24"/>
          <w:lang w:eastAsia="lt-LT"/>
        </w:rPr>
      </w:pPr>
      <w:r>
        <w:rPr>
          <w:szCs w:val="24"/>
          <w:lang w:eastAsia="lt-LT"/>
        </w:rPr>
        <w:t>„7.24.</w:t>
      </w:r>
      <w:r>
        <w:rPr>
          <w:szCs w:val="24"/>
          <w:lang w:eastAsia="lt-LT"/>
        </w:rPr>
        <w:tab/>
      </w:r>
      <w:r w:rsidR="00701F4C">
        <w:rPr>
          <w:szCs w:val="24"/>
          <w:lang w:eastAsia="lt-LT"/>
        </w:rPr>
        <w:t>pareiškėjo darbuotojų</w:t>
      </w:r>
      <w:r w:rsidR="0013520A">
        <w:rPr>
          <w:szCs w:val="24"/>
          <w:lang w:eastAsia="lt-LT"/>
        </w:rPr>
        <w:t xml:space="preserve"> </w:t>
      </w:r>
      <w:r w:rsidR="0013520A" w:rsidRPr="0013520A">
        <w:rPr>
          <w:strike/>
          <w:szCs w:val="24"/>
          <w:lang w:eastAsia="lt-LT"/>
        </w:rPr>
        <w:t>pareigybių</w:t>
      </w:r>
      <w:r w:rsidR="00701F4C">
        <w:rPr>
          <w:szCs w:val="24"/>
          <w:lang w:eastAsia="lt-LT"/>
        </w:rPr>
        <w:t xml:space="preserve">, atsakingų už branduolinės saugos, radiacinės saugos, branduolinės energetikos objektų, branduolinių ir branduolinio kuro ciklo medžiagų fizinės saugos bei branduolinių medžiagų apskaitos ir kontrolės įgyvendinimą ir Tarptautinės atominės energijos agentūros (toliau – TATENA) bei Europos atominės energetikos bendrijos </w:t>
      </w:r>
      <w:r w:rsidR="00701F4C" w:rsidRPr="00701F4C">
        <w:rPr>
          <w:strike/>
          <w:szCs w:val="24"/>
          <w:lang w:eastAsia="lt-LT"/>
        </w:rPr>
        <w:t>steigimo sutarties</w:t>
      </w:r>
      <w:r w:rsidR="00701F4C">
        <w:rPr>
          <w:szCs w:val="24"/>
          <w:lang w:eastAsia="lt-LT"/>
        </w:rPr>
        <w:t xml:space="preserve"> (toliau – </w:t>
      </w:r>
      <w:r w:rsidR="0013520A" w:rsidRPr="0013520A">
        <w:rPr>
          <w:strike/>
          <w:szCs w:val="24"/>
          <w:lang w:eastAsia="lt-LT"/>
        </w:rPr>
        <w:t>EURATOM</w:t>
      </w:r>
      <w:r w:rsidR="0013520A">
        <w:rPr>
          <w:szCs w:val="24"/>
          <w:lang w:eastAsia="lt-LT"/>
        </w:rPr>
        <w:t xml:space="preserve"> </w:t>
      </w:r>
      <w:r w:rsidR="00701F4C" w:rsidRPr="0013520A">
        <w:rPr>
          <w:b/>
          <w:bCs/>
          <w:szCs w:val="24"/>
          <w:lang w:eastAsia="lt-LT"/>
        </w:rPr>
        <w:t>EURATOM</w:t>
      </w:r>
      <w:r w:rsidR="0079072F" w:rsidRPr="0013520A">
        <w:rPr>
          <w:b/>
          <w:bCs/>
          <w:szCs w:val="24"/>
          <w:lang w:eastAsia="lt-LT"/>
        </w:rPr>
        <w:t>AS</w:t>
      </w:r>
      <w:r w:rsidR="00701F4C">
        <w:rPr>
          <w:szCs w:val="24"/>
          <w:lang w:eastAsia="lt-LT"/>
        </w:rPr>
        <w:t xml:space="preserve">) garantijų užtikrinimą, </w:t>
      </w:r>
      <w:r w:rsidR="0079072F" w:rsidRPr="0013520A">
        <w:rPr>
          <w:b/>
          <w:bCs/>
          <w:szCs w:val="24"/>
          <w:lang w:eastAsia="lt-LT"/>
        </w:rPr>
        <w:t xml:space="preserve">pareigybių </w:t>
      </w:r>
      <w:r w:rsidR="00701F4C">
        <w:rPr>
          <w:szCs w:val="24"/>
          <w:lang w:eastAsia="lt-LT"/>
        </w:rPr>
        <w:t>sąrašą, kuriame nurodomas mažiausias būtinas tokių darbuotojų skaičius organizacijoje ir, jei dirbama pamainomis, darbuotojų skaičius pamainoje;</w:t>
      </w:r>
      <w:r>
        <w:rPr>
          <w:szCs w:val="24"/>
          <w:lang w:eastAsia="lt-LT"/>
        </w:rPr>
        <w:t>“</w:t>
      </w:r>
      <w:r w:rsidR="00BD6887">
        <w:rPr>
          <w:szCs w:val="24"/>
          <w:lang w:eastAsia="lt-LT"/>
        </w:rPr>
        <w:t>.</w:t>
      </w:r>
    </w:p>
    <w:p w14:paraId="1D7653F8" w14:textId="42878B3D" w:rsidR="00701F4C" w:rsidRDefault="00701F4C" w:rsidP="00701F4C">
      <w:pPr>
        <w:tabs>
          <w:tab w:val="left" w:pos="993"/>
          <w:tab w:val="left" w:pos="1418"/>
          <w:tab w:val="left" w:pos="1560"/>
          <w:tab w:val="num" w:pos="2774"/>
        </w:tabs>
        <w:ind w:firstLine="709"/>
        <w:jc w:val="both"/>
        <w:rPr>
          <w:szCs w:val="24"/>
          <w:lang w:eastAsia="lt-LT"/>
        </w:rPr>
      </w:pPr>
      <w:r>
        <w:rPr>
          <w:szCs w:val="24"/>
          <w:lang w:eastAsia="lt-LT"/>
        </w:rPr>
        <w:t>1.</w:t>
      </w:r>
      <w:r w:rsidR="0075306C">
        <w:rPr>
          <w:szCs w:val="24"/>
          <w:lang w:eastAsia="lt-LT"/>
        </w:rPr>
        <w:t>7</w:t>
      </w:r>
      <w:r>
        <w:rPr>
          <w:szCs w:val="24"/>
          <w:lang w:eastAsia="lt-LT"/>
        </w:rPr>
        <w:t>. Pakeisti 8.25 papunktį ir jį išdėstyti taip:</w:t>
      </w:r>
    </w:p>
    <w:p w14:paraId="09DD04A8" w14:textId="3B590200" w:rsidR="00701F4C" w:rsidRDefault="00701F4C" w:rsidP="00701F4C">
      <w:pPr>
        <w:tabs>
          <w:tab w:val="left" w:pos="993"/>
          <w:tab w:val="left" w:pos="1418"/>
          <w:tab w:val="left" w:pos="1560"/>
          <w:tab w:val="num" w:pos="2774"/>
        </w:tabs>
        <w:ind w:firstLine="709"/>
        <w:jc w:val="both"/>
        <w:rPr>
          <w:szCs w:val="24"/>
          <w:lang w:eastAsia="lt-LT"/>
        </w:rPr>
      </w:pPr>
      <w:r>
        <w:rPr>
          <w:szCs w:val="24"/>
          <w:lang w:eastAsia="lt-LT"/>
        </w:rPr>
        <w:t>„8.25. branduolinės energetikos objekto ir jo saugai svarbių konstrukcijų, sistemų ir komponentų eksploatavimo, techninės priežiūros, stebėjimo ir patikrinimų</w:t>
      </w:r>
      <w:r w:rsidRPr="0079072F">
        <w:rPr>
          <w:b/>
          <w:bCs/>
          <w:szCs w:val="24"/>
          <w:lang w:eastAsia="lt-LT"/>
        </w:rPr>
        <w:t>,</w:t>
      </w:r>
      <w:r>
        <w:rPr>
          <w:szCs w:val="24"/>
          <w:lang w:eastAsia="lt-LT"/>
        </w:rPr>
        <w:t xml:space="preserve"> </w:t>
      </w:r>
      <w:r w:rsidRPr="00701F4C">
        <w:rPr>
          <w:b/>
          <w:bCs/>
          <w:szCs w:val="24"/>
          <w:lang w:eastAsia="lt-LT"/>
        </w:rPr>
        <w:t>vykdomų</w:t>
      </w:r>
      <w:r>
        <w:rPr>
          <w:szCs w:val="24"/>
          <w:lang w:eastAsia="lt-LT"/>
        </w:rPr>
        <w:t xml:space="preserve"> eksploatavimo nutraukimo </w:t>
      </w:r>
      <w:r w:rsidRPr="00701F4C">
        <w:rPr>
          <w:b/>
          <w:bCs/>
          <w:szCs w:val="24"/>
          <w:lang w:eastAsia="lt-LT"/>
        </w:rPr>
        <w:t>metu</w:t>
      </w:r>
      <w:r w:rsidRPr="0079072F">
        <w:rPr>
          <w:b/>
          <w:bCs/>
          <w:szCs w:val="24"/>
          <w:lang w:eastAsia="lt-LT"/>
        </w:rPr>
        <w:t>,</w:t>
      </w:r>
      <w:r>
        <w:rPr>
          <w:szCs w:val="24"/>
          <w:lang w:eastAsia="lt-LT"/>
        </w:rPr>
        <w:t xml:space="preserve"> dokumentų sąrašą;</w:t>
      </w:r>
      <w:r w:rsidR="0075306C">
        <w:rPr>
          <w:szCs w:val="24"/>
          <w:lang w:eastAsia="lt-LT"/>
        </w:rPr>
        <w:t>“</w:t>
      </w:r>
      <w:r w:rsidR="003C1870">
        <w:rPr>
          <w:szCs w:val="24"/>
          <w:lang w:eastAsia="lt-LT"/>
        </w:rPr>
        <w:t>.</w:t>
      </w:r>
    </w:p>
    <w:p w14:paraId="1139AF8F" w14:textId="06B43F93" w:rsidR="00D64610" w:rsidRDefault="00D64610" w:rsidP="00D6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w:t>
      </w:r>
      <w:r w:rsidR="0075306C">
        <w:rPr>
          <w:szCs w:val="24"/>
          <w:lang w:eastAsia="lt-LT"/>
        </w:rPr>
        <w:t>8</w:t>
      </w:r>
      <w:r>
        <w:rPr>
          <w:szCs w:val="24"/>
          <w:lang w:eastAsia="lt-LT"/>
        </w:rPr>
        <w:t>. Pakeisti 12 punkt</w:t>
      </w:r>
      <w:r w:rsidR="00F41E9D">
        <w:rPr>
          <w:szCs w:val="24"/>
          <w:lang w:eastAsia="lt-LT"/>
        </w:rPr>
        <w:t>ą</w:t>
      </w:r>
      <w:r w:rsidR="00BD6887">
        <w:rPr>
          <w:szCs w:val="24"/>
          <w:lang w:eastAsia="lt-LT"/>
        </w:rPr>
        <w:t xml:space="preserve"> </w:t>
      </w:r>
      <w:r>
        <w:rPr>
          <w:szCs w:val="24"/>
          <w:lang w:eastAsia="lt-LT"/>
        </w:rPr>
        <w:t>ir j</w:t>
      </w:r>
      <w:r w:rsidR="00F41E9D">
        <w:rPr>
          <w:szCs w:val="24"/>
          <w:lang w:eastAsia="lt-LT"/>
        </w:rPr>
        <w:t>į</w:t>
      </w:r>
      <w:r>
        <w:rPr>
          <w:szCs w:val="24"/>
          <w:lang w:eastAsia="lt-LT"/>
        </w:rPr>
        <w:t xml:space="preserve"> išdėstyti taip:</w:t>
      </w:r>
    </w:p>
    <w:p w14:paraId="6D10BCD1" w14:textId="5D5A66A1" w:rsidR="00D64610" w:rsidRDefault="00D64610" w:rsidP="00D64610">
      <w:pPr>
        <w:tabs>
          <w:tab w:val="left" w:pos="1418"/>
          <w:tab w:val="left" w:pos="1560"/>
        </w:tabs>
        <w:ind w:firstLine="720"/>
        <w:jc w:val="both"/>
        <w:rPr>
          <w:szCs w:val="24"/>
          <w:lang w:eastAsia="lt-LT"/>
        </w:rPr>
      </w:pPr>
      <w:r>
        <w:rPr>
          <w:szCs w:val="24"/>
          <w:lang w:eastAsia="lt-LT"/>
        </w:rPr>
        <w:t>„</w:t>
      </w:r>
      <w:r>
        <w:rPr>
          <w:rFonts w:eastAsia="Calibri"/>
          <w:szCs w:val="24"/>
        </w:rPr>
        <w:t>12.</w:t>
      </w:r>
      <w:r>
        <w:rPr>
          <w:rFonts w:eastAsia="Calibri"/>
          <w:szCs w:val="24"/>
        </w:rPr>
        <w:tab/>
      </w:r>
      <w:r>
        <w:rPr>
          <w:szCs w:val="24"/>
        </w:rPr>
        <w:t xml:space="preserve">Branduolinės saugos įstatymo 22 straipsnio 2 dalies 1–5 </w:t>
      </w:r>
      <w:r w:rsidRPr="00701F4C">
        <w:rPr>
          <w:b/>
          <w:bCs/>
          <w:szCs w:val="24"/>
        </w:rPr>
        <w:t>ir 8</w:t>
      </w:r>
      <w:r>
        <w:rPr>
          <w:szCs w:val="24"/>
        </w:rPr>
        <w:t xml:space="preserve"> punktuose nurodytiems leidimams gauti pareiškėjas VATESI pateikia:</w:t>
      </w:r>
    </w:p>
    <w:p w14:paraId="4D004E5E" w14:textId="197C1C09" w:rsidR="00F41E9D" w:rsidRDefault="00F41E9D" w:rsidP="00F41E9D">
      <w:pPr>
        <w:tabs>
          <w:tab w:val="left" w:pos="1418"/>
          <w:tab w:val="left" w:pos="1560"/>
        </w:tabs>
        <w:ind w:firstLine="709"/>
        <w:jc w:val="both"/>
        <w:rPr>
          <w:szCs w:val="24"/>
        </w:rPr>
      </w:pPr>
      <w:r>
        <w:rPr>
          <w:rFonts w:eastAsia="Calibri"/>
          <w:szCs w:val="24"/>
        </w:rPr>
        <w:t>12.1.</w:t>
      </w:r>
      <w:r>
        <w:rPr>
          <w:rFonts w:eastAsia="Calibri"/>
          <w:szCs w:val="24"/>
        </w:rPr>
        <w:tab/>
      </w:r>
      <w:r>
        <w:rPr>
          <w:szCs w:val="24"/>
        </w:rPr>
        <w:t xml:space="preserve">paraišką, kurioje turi būti nurodyta pareiškėjo (juridinio asmens) pavadinimas, teisinė forma, kodas, </w:t>
      </w:r>
      <w:r w:rsidRPr="00F41E9D">
        <w:rPr>
          <w:strike/>
          <w:szCs w:val="24"/>
        </w:rPr>
        <w:t>buveinė (adresas)</w:t>
      </w:r>
      <w:r>
        <w:rPr>
          <w:szCs w:val="24"/>
        </w:rPr>
        <w:t xml:space="preserve"> </w:t>
      </w:r>
      <w:r w:rsidRPr="00F41E9D">
        <w:rPr>
          <w:b/>
          <w:bCs/>
          <w:szCs w:val="24"/>
        </w:rPr>
        <w:t>buveinės adresas</w:t>
      </w:r>
      <w:r>
        <w:rPr>
          <w:szCs w:val="24"/>
        </w:rPr>
        <w:t>, kontaktiniai duomenys (telefono</w:t>
      </w:r>
      <w:r w:rsidR="00B11166">
        <w:rPr>
          <w:szCs w:val="24"/>
        </w:rPr>
        <w:t xml:space="preserve"> </w:t>
      </w:r>
      <w:r w:rsidR="00B11166" w:rsidRPr="00117970">
        <w:rPr>
          <w:b/>
          <w:bCs/>
        </w:rPr>
        <w:lastRenderedPageBreak/>
        <w:t>numeris</w:t>
      </w:r>
      <w:r>
        <w:rPr>
          <w:szCs w:val="24"/>
        </w:rPr>
        <w:t xml:space="preserve"> </w:t>
      </w:r>
      <w:r w:rsidRPr="00627B23">
        <w:rPr>
          <w:strike/>
          <w:szCs w:val="24"/>
        </w:rPr>
        <w:t>fakso numeriai</w:t>
      </w:r>
      <w:r>
        <w:rPr>
          <w:szCs w:val="24"/>
        </w:rPr>
        <w:t xml:space="preserve"> ir </w:t>
      </w:r>
      <w:r w:rsidRPr="00627B23">
        <w:rPr>
          <w:strike/>
          <w:szCs w:val="24"/>
        </w:rPr>
        <w:t>(arba)</w:t>
      </w:r>
      <w:r>
        <w:rPr>
          <w:szCs w:val="24"/>
        </w:rPr>
        <w:t xml:space="preserve"> elektroninio pašto adresas, jei pareiškėjas juos turi), veikla, kuriai prašoma leidimo;</w:t>
      </w:r>
    </w:p>
    <w:p w14:paraId="33AAB57A" w14:textId="4A93502E" w:rsidR="00701F4C" w:rsidRDefault="00701F4C" w:rsidP="00F41E9D">
      <w:pPr>
        <w:tabs>
          <w:tab w:val="left" w:pos="710"/>
          <w:tab w:val="left" w:pos="1276"/>
        </w:tabs>
        <w:ind w:firstLine="709"/>
        <w:jc w:val="both"/>
        <w:rPr>
          <w:b/>
          <w:szCs w:val="24"/>
          <w:lang w:eastAsia="lt-LT"/>
        </w:rPr>
      </w:pPr>
      <w:r>
        <w:rPr>
          <w:szCs w:val="24"/>
          <w:lang w:eastAsia="lt-LT"/>
        </w:rPr>
        <w:t>12.2.</w:t>
      </w:r>
      <w:r>
        <w:rPr>
          <w:szCs w:val="24"/>
          <w:lang w:eastAsia="lt-LT"/>
        </w:rPr>
        <w:tab/>
        <w:t xml:space="preserve">dokumentus, pagrindžiančius atitiktį nuostatoms, nustatytoms leidimui gauti, arba, jei dokumentai negali būti parengti vienu metu, su paraiška pareiškėjas turi pateikti dokumentų pateikimo grafiką. </w:t>
      </w:r>
      <w:r w:rsidRPr="00701F4C">
        <w:rPr>
          <w:strike/>
          <w:szCs w:val="24"/>
          <w:lang w:eastAsia="lt-LT"/>
        </w:rPr>
        <w:t>Grafike turi būti nurodyti dokumentai, pagrindžiantys atitiktį nuostatoms, nustatytoms leidimui gauti, jų pateikimo terminai bei nuoroda į konkretų Taisyklių reikalavimą dokumentui pateikti. Nurodant pateikimo terminus, atsižvelgiama į Taisyklių 49  punktą</w:t>
      </w:r>
      <w:r w:rsidRPr="00701F4C">
        <w:rPr>
          <w:b/>
          <w:bCs/>
          <w:szCs w:val="24"/>
        </w:rPr>
        <w:t xml:space="preserve"> Grafik</w:t>
      </w:r>
      <w:r w:rsidR="00EB28E4">
        <w:rPr>
          <w:b/>
          <w:bCs/>
          <w:szCs w:val="24"/>
        </w:rPr>
        <w:t>as</w:t>
      </w:r>
      <w:r w:rsidRPr="00701F4C">
        <w:rPr>
          <w:b/>
          <w:bCs/>
          <w:szCs w:val="24"/>
        </w:rPr>
        <w:t xml:space="preserve"> rengi</w:t>
      </w:r>
      <w:r w:rsidR="00EB28E4">
        <w:rPr>
          <w:b/>
          <w:bCs/>
          <w:szCs w:val="24"/>
        </w:rPr>
        <w:t>a</w:t>
      </w:r>
      <w:r w:rsidRPr="00701F4C">
        <w:rPr>
          <w:b/>
          <w:bCs/>
          <w:szCs w:val="24"/>
        </w:rPr>
        <w:t>m</w:t>
      </w:r>
      <w:r w:rsidR="00EB28E4">
        <w:rPr>
          <w:b/>
          <w:bCs/>
          <w:szCs w:val="24"/>
        </w:rPr>
        <w:t>as</w:t>
      </w:r>
      <w:r w:rsidRPr="00701F4C">
        <w:rPr>
          <w:b/>
          <w:bCs/>
          <w:szCs w:val="24"/>
        </w:rPr>
        <w:t xml:space="preserve"> </w:t>
      </w:r>
      <w:proofErr w:type="spellStart"/>
      <w:r w:rsidRPr="00701F4C">
        <w:rPr>
          <w:b/>
          <w:bCs/>
          <w:i/>
          <w:szCs w:val="24"/>
        </w:rPr>
        <w:t>mutatis</w:t>
      </w:r>
      <w:proofErr w:type="spellEnd"/>
      <w:r w:rsidRPr="00701F4C">
        <w:rPr>
          <w:b/>
          <w:bCs/>
          <w:i/>
          <w:szCs w:val="24"/>
        </w:rPr>
        <w:t xml:space="preserve"> </w:t>
      </w:r>
      <w:proofErr w:type="spellStart"/>
      <w:r w:rsidRPr="00701F4C">
        <w:rPr>
          <w:b/>
          <w:bCs/>
          <w:i/>
          <w:szCs w:val="24"/>
        </w:rPr>
        <w:t>mutandis</w:t>
      </w:r>
      <w:proofErr w:type="spellEnd"/>
      <w:r w:rsidRPr="00701F4C">
        <w:rPr>
          <w:b/>
          <w:bCs/>
          <w:szCs w:val="24"/>
        </w:rPr>
        <w:t xml:space="preserve"> </w:t>
      </w:r>
      <w:r w:rsidR="00EB28E4">
        <w:rPr>
          <w:b/>
          <w:bCs/>
          <w:szCs w:val="24"/>
        </w:rPr>
        <w:t>laikantis</w:t>
      </w:r>
      <w:r w:rsidR="0068253D">
        <w:rPr>
          <w:b/>
          <w:bCs/>
          <w:szCs w:val="24"/>
        </w:rPr>
        <w:t xml:space="preserve"> </w:t>
      </w:r>
      <w:r w:rsidRPr="00701F4C">
        <w:rPr>
          <w:b/>
          <w:bCs/>
          <w:szCs w:val="24"/>
        </w:rPr>
        <w:t xml:space="preserve">Taisyklių 4.2 </w:t>
      </w:r>
      <w:r w:rsidR="00BD62A6">
        <w:rPr>
          <w:b/>
          <w:bCs/>
          <w:szCs w:val="24"/>
        </w:rPr>
        <w:t>papunkčio</w:t>
      </w:r>
      <w:r w:rsidR="00BD62A6" w:rsidRPr="00701F4C">
        <w:rPr>
          <w:b/>
          <w:bCs/>
          <w:szCs w:val="24"/>
        </w:rPr>
        <w:t xml:space="preserve"> </w:t>
      </w:r>
      <w:r w:rsidRPr="00701F4C">
        <w:rPr>
          <w:b/>
          <w:bCs/>
          <w:szCs w:val="24"/>
        </w:rPr>
        <w:t>nuostat</w:t>
      </w:r>
      <w:r w:rsidR="00EB28E4">
        <w:rPr>
          <w:b/>
          <w:bCs/>
          <w:szCs w:val="24"/>
        </w:rPr>
        <w:t>ų</w:t>
      </w:r>
      <w:r>
        <w:rPr>
          <w:szCs w:val="24"/>
        </w:rPr>
        <w:t>.</w:t>
      </w:r>
      <w:r w:rsidR="00F41E9D">
        <w:rPr>
          <w:szCs w:val="24"/>
        </w:rPr>
        <w:t>“</w:t>
      </w:r>
    </w:p>
    <w:p w14:paraId="08112838" w14:textId="4BF79BB4" w:rsidR="003747AB" w:rsidRDefault="003B0E09" w:rsidP="0037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w:t>
      </w:r>
      <w:r w:rsidR="0075306C">
        <w:rPr>
          <w:szCs w:val="24"/>
          <w:lang w:eastAsia="lt-LT"/>
        </w:rPr>
        <w:t>9</w:t>
      </w:r>
      <w:r w:rsidR="003747AB">
        <w:rPr>
          <w:szCs w:val="24"/>
          <w:lang w:eastAsia="lt-LT"/>
        </w:rPr>
        <w:t>. Pakeisti 18.13 papunktį ir jį išdėstyti taip:</w:t>
      </w:r>
    </w:p>
    <w:p w14:paraId="36CCB4B9" w14:textId="6177CF28" w:rsidR="003747AB" w:rsidRDefault="003747AB" w:rsidP="003747AB">
      <w:pPr>
        <w:tabs>
          <w:tab w:val="left" w:pos="993"/>
          <w:tab w:val="left" w:pos="1134"/>
          <w:tab w:val="left" w:pos="1276"/>
          <w:tab w:val="left" w:pos="1418"/>
          <w:tab w:val="left" w:pos="1560"/>
          <w:tab w:val="left" w:pos="2774"/>
        </w:tabs>
        <w:ind w:firstLine="720"/>
        <w:jc w:val="both"/>
        <w:rPr>
          <w:bCs/>
          <w:szCs w:val="24"/>
        </w:rPr>
      </w:pPr>
      <w:r>
        <w:rPr>
          <w:rFonts w:eastAsia="Calibri"/>
          <w:szCs w:val="24"/>
        </w:rPr>
        <w:t>„18.13.</w:t>
      </w:r>
      <w:r>
        <w:rPr>
          <w:rFonts w:eastAsia="Calibri"/>
          <w:szCs w:val="24"/>
        </w:rPr>
        <w:tab/>
      </w:r>
      <w:r w:rsidR="00F41E9D" w:rsidRPr="00F41E9D">
        <w:rPr>
          <w:bCs/>
          <w:strike/>
          <w:szCs w:val="24"/>
        </w:rPr>
        <w:t>ypač svarbių zonų, jeigu tokios yra nustatytos dokumente, kuris yra teikiamas pagal Taisyklių 18.6 papunktį, apžiūros ir šių zonų fizinės saugos užtikrinimo priemonių parengties aktą</w:t>
      </w:r>
      <w:r w:rsidR="00F41E9D">
        <w:rPr>
          <w:rFonts w:eastAsia="Calibri"/>
          <w:szCs w:val="24"/>
        </w:rPr>
        <w:t xml:space="preserve"> </w:t>
      </w:r>
      <w:r w:rsidRPr="000E4EE3">
        <w:rPr>
          <w:b/>
          <w:szCs w:val="24"/>
        </w:rPr>
        <w:t>laisvos formos deklaraciją, kurioje patvirtinama, kad ypač svarbios zonos, jeigu tokios yra nustatytos dokumente, kuris yra teikiamas pagal Taisyklių 18.6 papunktį, yra patikrintos ar jose nėra neteis</w:t>
      </w:r>
      <w:r w:rsidR="007D6D86" w:rsidRPr="000E4EE3">
        <w:rPr>
          <w:b/>
          <w:szCs w:val="24"/>
        </w:rPr>
        <w:t>ė</w:t>
      </w:r>
      <w:r w:rsidRPr="000E4EE3">
        <w:rPr>
          <w:b/>
          <w:szCs w:val="24"/>
        </w:rPr>
        <w:t>tos veikos priemonių</w:t>
      </w:r>
      <w:r>
        <w:rPr>
          <w:bCs/>
          <w:szCs w:val="24"/>
        </w:rPr>
        <w:t>;“</w:t>
      </w:r>
      <w:r w:rsidR="00BD6887">
        <w:rPr>
          <w:bCs/>
          <w:szCs w:val="24"/>
        </w:rPr>
        <w:t>.</w:t>
      </w:r>
    </w:p>
    <w:p w14:paraId="3924C836" w14:textId="558B9177" w:rsidR="007B76BA" w:rsidRDefault="007B76BA" w:rsidP="007B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1.10. Pakeisti 18.14 papunktį ir jį išdėstyti taip:</w:t>
      </w:r>
    </w:p>
    <w:p w14:paraId="3C567392" w14:textId="2644AF91" w:rsidR="00891AA6" w:rsidRDefault="007B76BA" w:rsidP="0037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Cs w:val="24"/>
        </w:rPr>
      </w:pPr>
      <w:r>
        <w:rPr>
          <w:szCs w:val="24"/>
          <w:lang w:eastAsia="lt-LT"/>
        </w:rPr>
        <w:t>„18.14.</w:t>
      </w:r>
      <w:r w:rsidR="00304F2E">
        <w:rPr>
          <w:szCs w:val="24"/>
          <w:lang w:eastAsia="lt-LT"/>
        </w:rPr>
        <w:t xml:space="preserve"> </w:t>
      </w:r>
      <w:r>
        <w:rPr>
          <w:szCs w:val="24"/>
          <w:lang w:eastAsia="lt-LT"/>
        </w:rPr>
        <w:t>radionuklidų išmetimo į aplinką planą</w:t>
      </w:r>
      <w:r w:rsidRPr="0079072F">
        <w:rPr>
          <w:b/>
          <w:bCs/>
          <w:szCs w:val="24"/>
          <w:lang w:eastAsia="lt-LT"/>
        </w:rPr>
        <w:t>,</w:t>
      </w:r>
      <w:r>
        <w:rPr>
          <w:szCs w:val="24"/>
          <w:lang w:eastAsia="lt-LT"/>
        </w:rPr>
        <w:t xml:space="preserve"> </w:t>
      </w:r>
      <w:r w:rsidRPr="007D6D86">
        <w:rPr>
          <w:b/>
          <w:bCs/>
          <w:szCs w:val="24"/>
        </w:rPr>
        <w:t>jei</w:t>
      </w:r>
      <w:r w:rsidR="004A48CB">
        <w:rPr>
          <w:b/>
          <w:bCs/>
          <w:szCs w:val="24"/>
        </w:rPr>
        <w:t>gu</w:t>
      </w:r>
      <w:r>
        <w:rPr>
          <w:b/>
          <w:bCs/>
          <w:szCs w:val="24"/>
        </w:rPr>
        <w:t xml:space="preserve"> vykdant</w:t>
      </w:r>
      <w:r w:rsidRPr="007D6D86">
        <w:rPr>
          <w:b/>
          <w:bCs/>
          <w:szCs w:val="24"/>
        </w:rPr>
        <w:t xml:space="preserve"> </w:t>
      </w:r>
      <w:r w:rsidRPr="000E0AFB">
        <w:rPr>
          <w:b/>
          <w:bCs/>
          <w:szCs w:val="24"/>
        </w:rPr>
        <w:t>branduolinės energetikos objekto eksploatavimą</w:t>
      </w:r>
      <w:r w:rsidRPr="007D6D86">
        <w:rPr>
          <w:b/>
          <w:bCs/>
          <w:szCs w:val="24"/>
        </w:rPr>
        <w:t xml:space="preserve"> numatomi radionuklidų išmetimai</w:t>
      </w:r>
      <w:r w:rsidRPr="0013520A">
        <w:rPr>
          <w:szCs w:val="24"/>
        </w:rPr>
        <w:t>;</w:t>
      </w:r>
      <w:r w:rsidR="0075306C" w:rsidRPr="0075306C">
        <w:rPr>
          <w:bCs/>
          <w:szCs w:val="24"/>
        </w:rPr>
        <w:t>“</w:t>
      </w:r>
      <w:r w:rsidR="003C1870">
        <w:rPr>
          <w:bCs/>
          <w:szCs w:val="24"/>
        </w:rPr>
        <w:t>.</w:t>
      </w:r>
    </w:p>
    <w:p w14:paraId="1FB5BE32" w14:textId="2C75C013" w:rsidR="003747AB" w:rsidRDefault="003B0E09" w:rsidP="0037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w:t>
      </w:r>
      <w:r w:rsidR="0075306C">
        <w:rPr>
          <w:szCs w:val="24"/>
          <w:lang w:eastAsia="lt-LT"/>
        </w:rPr>
        <w:t>11</w:t>
      </w:r>
      <w:r w:rsidR="003747AB">
        <w:rPr>
          <w:szCs w:val="24"/>
          <w:lang w:eastAsia="lt-LT"/>
        </w:rPr>
        <w:t>. Pakeisti 19.6 papunktį ir jį išdėstyti taip:</w:t>
      </w:r>
    </w:p>
    <w:p w14:paraId="714D855A" w14:textId="29FC3A52" w:rsidR="003747AB" w:rsidRDefault="003747AB" w:rsidP="003747AB">
      <w:pPr>
        <w:tabs>
          <w:tab w:val="left" w:pos="567"/>
          <w:tab w:val="left" w:pos="851"/>
          <w:tab w:val="left" w:pos="993"/>
          <w:tab w:val="left" w:pos="1134"/>
          <w:tab w:val="left" w:pos="1276"/>
          <w:tab w:val="left" w:pos="1418"/>
          <w:tab w:val="num" w:pos="2774"/>
        </w:tabs>
        <w:ind w:firstLine="720"/>
        <w:jc w:val="both"/>
        <w:rPr>
          <w:strike/>
          <w:szCs w:val="24"/>
        </w:rPr>
      </w:pPr>
      <w:r>
        <w:rPr>
          <w:szCs w:val="24"/>
        </w:rPr>
        <w:t>„</w:t>
      </w:r>
      <w:r w:rsidRPr="001A22DA">
        <w:rPr>
          <w:szCs w:val="24"/>
        </w:rPr>
        <w:t>19.6.</w:t>
      </w:r>
      <w:r w:rsidRPr="001A22DA">
        <w:rPr>
          <w:szCs w:val="24"/>
        </w:rPr>
        <w:tab/>
      </w:r>
      <w:r w:rsidR="00F41E9D" w:rsidRPr="00F41E9D">
        <w:rPr>
          <w:strike/>
          <w:szCs w:val="24"/>
        </w:rPr>
        <w:t xml:space="preserve">ypač svarbių zonų, jeigu tokios yra nustatytos dokumente, kuris yra teikiamas pagal Taisyklių 9.4 papunktį, o tuo atveju, kai branduolinės energetikos objektas yra branduolinė elektrinė, branduolinės elektrinės energijos blokas ar neenergetinis branduolinis reaktorius – pagal 18.6 papunktį, </w:t>
      </w:r>
      <w:r w:rsidR="00F41E9D" w:rsidRPr="00F41E9D">
        <w:rPr>
          <w:bCs/>
          <w:strike/>
          <w:szCs w:val="24"/>
        </w:rPr>
        <w:t>apžiūros ir šių zonų fizinės saugos užtikrinimo priemonių parengties aktą</w:t>
      </w:r>
      <w:r w:rsidR="00F41E9D">
        <w:rPr>
          <w:szCs w:val="24"/>
        </w:rPr>
        <w:t xml:space="preserve"> </w:t>
      </w:r>
      <w:bookmarkStart w:id="3" w:name="_Hlk61617180"/>
      <w:r w:rsidRPr="000E4EE3">
        <w:rPr>
          <w:b/>
          <w:bCs/>
          <w:szCs w:val="24"/>
        </w:rPr>
        <w:t>laisvos formos deklaraciją, kurioje patvirtinama, kad ypač svarbios zonos, jeigu tokios yra nustatytos dokumente, kuris yra teikiamas pagal Taisyklių 9.4 papunktį, o tuo atveju, kai branduolinės energetikos objektas yra branduolinė elektrinė, branduolinės elektrinės energijos blokas ar neenergetinis branduolinis reaktorius</w:t>
      </w:r>
      <w:r w:rsidR="00E40F1E">
        <w:rPr>
          <w:b/>
          <w:bCs/>
          <w:szCs w:val="24"/>
        </w:rPr>
        <w:t>,</w:t>
      </w:r>
      <w:r w:rsidRPr="000E4EE3">
        <w:rPr>
          <w:b/>
          <w:bCs/>
          <w:szCs w:val="24"/>
        </w:rPr>
        <w:t xml:space="preserve"> – pagal 18.6 papunktį, yra patikrintos ar jose nėra neteis</w:t>
      </w:r>
      <w:r w:rsidR="00BD6887" w:rsidRPr="000E4EE3">
        <w:rPr>
          <w:b/>
          <w:bCs/>
          <w:szCs w:val="24"/>
        </w:rPr>
        <w:t>ė</w:t>
      </w:r>
      <w:r w:rsidRPr="000E4EE3">
        <w:rPr>
          <w:b/>
          <w:bCs/>
          <w:szCs w:val="24"/>
        </w:rPr>
        <w:t>tos veikos priemonių</w:t>
      </w:r>
      <w:r>
        <w:rPr>
          <w:szCs w:val="24"/>
        </w:rPr>
        <w:t>;“</w:t>
      </w:r>
      <w:r w:rsidR="00F41E9D">
        <w:rPr>
          <w:szCs w:val="24"/>
        </w:rPr>
        <w:t>.</w:t>
      </w:r>
    </w:p>
    <w:bookmarkEnd w:id="3"/>
    <w:p w14:paraId="68E18FF3" w14:textId="135D8539" w:rsidR="00F41E9D" w:rsidRDefault="003B0E09" w:rsidP="0037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w:t>
      </w:r>
      <w:r w:rsidR="00F41E9D">
        <w:rPr>
          <w:szCs w:val="24"/>
          <w:lang w:eastAsia="lt-LT"/>
        </w:rPr>
        <w:t>1</w:t>
      </w:r>
      <w:r w:rsidR="0075306C">
        <w:rPr>
          <w:szCs w:val="24"/>
          <w:lang w:eastAsia="lt-LT"/>
        </w:rPr>
        <w:t>2</w:t>
      </w:r>
      <w:r w:rsidR="003747AB">
        <w:rPr>
          <w:szCs w:val="24"/>
          <w:lang w:eastAsia="lt-LT"/>
        </w:rPr>
        <w:t xml:space="preserve">. </w:t>
      </w:r>
      <w:r w:rsidR="00F41E9D">
        <w:rPr>
          <w:szCs w:val="24"/>
          <w:lang w:eastAsia="lt-LT"/>
        </w:rPr>
        <w:t>Papildyti 19.14 papunkčiu:</w:t>
      </w:r>
    </w:p>
    <w:p w14:paraId="5DA9E0D6" w14:textId="50B315CD" w:rsidR="00F41E9D" w:rsidRDefault="00F41E9D" w:rsidP="0037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rPr>
        <w:t>„</w:t>
      </w:r>
      <w:r w:rsidRPr="00F41E9D">
        <w:rPr>
          <w:b/>
          <w:bCs/>
          <w:szCs w:val="24"/>
        </w:rPr>
        <w:t>19.14. pareiškėjo pirmojo ir antrojo vadybos sistemos lygmenų dokumentus, parengtus vadovaujantis VATESI viršininko nustatytais reikalavimais vadybos sistemai, kurie yra keičiami dėl pasirengimo vykdyti šiuo leidimu reguliuojamą veiklą.</w:t>
      </w:r>
      <w:r w:rsidRPr="0013520A">
        <w:rPr>
          <w:szCs w:val="24"/>
        </w:rPr>
        <w:t>“</w:t>
      </w:r>
    </w:p>
    <w:p w14:paraId="7B47235D" w14:textId="45E5A5E4" w:rsidR="003747AB" w:rsidRDefault="00F41E9D" w:rsidP="0037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1.1</w:t>
      </w:r>
      <w:r w:rsidR="0075306C">
        <w:rPr>
          <w:szCs w:val="24"/>
          <w:lang w:eastAsia="lt-LT"/>
        </w:rPr>
        <w:t>3</w:t>
      </w:r>
      <w:r>
        <w:rPr>
          <w:szCs w:val="24"/>
          <w:lang w:eastAsia="lt-LT"/>
        </w:rPr>
        <w:t xml:space="preserve">. </w:t>
      </w:r>
      <w:r w:rsidR="003747AB">
        <w:rPr>
          <w:szCs w:val="24"/>
          <w:lang w:eastAsia="lt-LT"/>
        </w:rPr>
        <w:t>Pakeisti 20.2 papunktį ir jį išdėstyti taip:</w:t>
      </w:r>
    </w:p>
    <w:p w14:paraId="2F72D783" w14:textId="1619E8A2" w:rsidR="003747AB" w:rsidRDefault="003747AB" w:rsidP="00F41E9D">
      <w:pPr>
        <w:tabs>
          <w:tab w:val="left" w:pos="567"/>
          <w:tab w:val="left" w:pos="993"/>
          <w:tab w:val="left" w:pos="1134"/>
          <w:tab w:val="left" w:pos="1276"/>
          <w:tab w:val="left" w:pos="1560"/>
        </w:tabs>
        <w:ind w:firstLine="851"/>
        <w:jc w:val="both"/>
        <w:rPr>
          <w:szCs w:val="24"/>
        </w:rPr>
      </w:pPr>
      <w:r>
        <w:rPr>
          <w:szCs w:val="24"/>
        </w:rPr>
        <w:t>„</w:t>
      </w:r>
      <w:r w:rsidRPr="00136D3C">
        <w:rPr>
          <w:szCs w:val="24"/>
        </w:rPr>
        <w:t>20.2.</w:t>
      </w:r>
      <w:r w:rsidRPr="00136D3C">
        <w:rPr>
          <w:szCs w:val="24"/>
        </w:rPr>
        <w:tab/>
      </w:r>
      <w:r w:rsidR="00F41E9D" w:rsidRPr="00F41E9D">
        <w:rPr>
          <w:strike/>
          <w:szCs w:val="24"/>
        </w:rPr>
        <w:t>ypač svarbių zonų, jeigu tokios yra nustatytos dokumente, kuris yra teikiamas pagal Taisyklių 18.6 papunktį, apžiūros ir šių zonų fizinės saugos užtikrinimo priemonių parengties aktą</w:t>
      </w:r>
      <w:r w:rsidR="00F41E9D">
        <w:rPr>
          <w:szCs w:val="24"/>
        </w:rPr>
        <w:t xml:space="preserve"> </w:t>
      </w:r>
      <w:r w:rsidRPr="000E4EE3">
        <w:rPr>
          <w:b/>
          <w:bCs/>
          <w:szCs w:val="24"/>
        </w:rPr>
        <w:t>laisvos formos deklaraciją, kurioje patvirtinama, kad ypač svarbios zonos, jeigu tokios yra nustatytos dokumente, kuris yra teikiamas pagal Taisyklių 18.6 papunktį, yra patikrintos ar jose nėra neteis</w:t>
      </w:r>
      <w:r w:rsidR="00FC379F" w:rsidRPr="000E4EE3">
        <w:rPr>
          <w:b/>
          <w:bCs/>
          <w:szCs w:val="24"/>
        </w:rPr>
        <w:t>ė</w:t>
      </w:r>
      <w:r w:rsidRPr="000E4EE3">
        <w:rPr>
          <w:b/>
          <w:bCs/>
          <w:szCs w:val="24"/>
        </w:rPr>
        <w:t>tos veikos priemonių</w:t>
      </w:r>
      <w:r>
        <w:rPr>
          <w:szCs w:val="24"/>
        </w:rPr>
        <w:t>;“</w:t>
      </w:r>
      <w:r w:rsidR="00F41E9D">
        <w:rPr>
          <w:szCs w:val="24"/>
        </w:rPr>
        <w:t>.</w:t>
      </w:r>
    </w:p>
    <w:p w14:paraId="3BDF29D1" w14:textId="7AFE494B" w:rsidR="00911E82" w:rsidRDefault="003B0E09" w:rsidP="00642582">
      <w:pPr>
        <w:ind w:firstLine="720"/>
        <w:rPr>
          <w:lang w:eastAsia="x-none"/>
        </w:rPr>
      </w:pPr>
      <w:r>
        <w:rPr>
          <w:szCs w:val="24"/>
          <w:lang w:eastAsia="lt-LT"/>
        </w:rPr>
        <w:t>1.</w:t>
      </w:r>
      <w:r w:rsidR="00F41E9D">
        <w:rPr>
          <w:szCs w:val="24"/>
          <w:lang w:eastAsia="lt-LT"/>
        </w:rPr>
        <w:t>1</w:t>
      </w:r>
      <w:r w:rsidR="0075306C">
        <w:rPr>
          <w:szCs w:val="24"/>
          <w:lang w:eastAsia="lt-LT"/>
        </w:rPr>
        <w:t>4</w:t>
      </w:r>
      <w:r w:rsidR="00911E82">
        <w:rPr>
          <w:szCs w:val="24"/>
          <w:lang w:eastAsia="lt-LT"/>
        </w:rPr>
        <w:t xml:space="preserve">. </w:t>
      </w:r>
      <w:r w:rsidR="00911E82">
        <w:rPr>
          <w:lang w:eastAsia="x-none"/>
        </w:rPr>
        <w:t>Papildyti 20</w:t>
      </w:r>
      <w:r w:rsidR="00911E82">
        <w:rPr>
          <w:vertAlign w:val="superscript"/>
          <w:lang w:eastAsia="x-none"/>
        </w:rPr>
        <w:t>1</w:t>
      </w:r>
      <w:r w:rsidR="00911E82">
        <w:rPr>
          <w:lang w:eastAsia="x-none"/>
        </w:rPr>
        <w:t xml:space="preserve"> punktu:</w:t>
      </w:r>
      <w:r w:rsidR="00911E82" w:rsidRPr="00CA6201">
        <w:rPr>
          <w:lang w:eastAsia="x-none"/>
        </w:rPr>
        <w:t xml:space="preserve"> </w:t>
      </w:r>
    </w:p>
    <w:p w14:paraId="5604E508" w14:textId="4A185A04" w:rsidR="00F41E9D" w:rsidRPr="007D6D86" w:rsidRDefault="003B0E09" w:rsidP="00FC379F">
      <w:pPr>
        <w:tabs>
          <w:tab w:val="left" w:pos="1134"/>
          <w:tab w:val="left" w:pos="1276"/>
          <w:tab w:val="left" w:pos="1560"/>
        </w:tabs>
        <w:ind w:firstLine="709"/>
        <w:jc w:val="both"/>
        <w:rPr>
          <w:b/>
          <w:bCs/>
          <w:szCs w:val="24"/>
          <w:lang w:eastAsia="lt-LT"/>
        </w:rPr>
      </w:pPr>
      <w:r>
        <w:rPr>
          <w:szCs w:val="24"/>
          <w:lang w:eastAsia="lt-LT"/>
        </w:rPr>
        <w:t>„</w:t>
      </w:r>
      <w:r w:rsidR="003747AB" w:rsidRPr="007D6D86">
        <w:rPr>
          <w:b/>
          <w:bCs/>
          <w:szCs w:val="24"/>
          <w:lang w:eastAsia="lt-LT"/>
        </w:rPr>
        <w:t>20</w:t>
      </w:r>
      <w:r w:rsidR="003747AB" w:rsidRPr="007D6D86">
        <w:rPr>
          <w:b/>
          <w:bCs/>
          <w:szCs w:val="24"/>
          <w:vertAlign w:val="superscript"/>
          <w:lang w:eastAsia="lt-LT"/>
        </w:rPr>
        <w:t>1</w:t>
      </w:r>
      <w:r w:rsidR="003747AB" w:rsidRPr="007D6D86">
        <w:rPr>
          <w:b/>
          <w:bCs/>
          <w:szCs w:val="24"/>
          <w:lang w:eastAsia="lt-LT"/>
        </w:rPr>
        <w:t>.</w:t>
      </w:r>
      <w:bookmarkStart w:id="4" w:name="_Hlk52179449"/>
      <w:r w:rsidR="00F41E9D">
        <w:rPr>
          <w:szCs w:val="24"/>
          <w:lang w:eastAsia="lt-LT"/>
        </w:rPr>
        <w:tab/>
      </w:r>
      <w:r w:rsidR="001076DE">
        <w:rPr>
          <w:b/>
          <w:bCs/>
          <w:szCs w:val="24"/>
          <w:lang w:eastAsia="lt-LT"/>
        </w:rPr>
        <w:t xml:space="preserve">Pareiškėjas, kuris kreipiasi </w:t>
      </w:r>
      <w:r w:rsidR="00F41E9D" w:rsidRPr="007D6D86">
        <w:rPr>
          <w:b/>
          <w:bCs/>
          <w:szCs w:val="24"/>
          <w:lang w:eastAsia="lt-LT"/>
        </w:rPr>
        <w:t>dėl leidimo, nurodyto Branduolinės saugos įstatymo 22 straipsnio 2 dalies 8</w:t>
      </w:r>
      <w:r w:rsidR="00117970">
        <w:rPr>
          <w:b/>
          <w:bCs/>
          <w:szCs w:val="24"/>
          <w:lang w:eastAsia="lt-LT"/>
        </w:rPr>
        <w:t xml:space="preserve"> </w:t>
      </w:r>
      <w:r w:rsidR="00F41E9D" w:rsidRPr="007D6D86">
        <w:rPr>
          <w:b/>
          <w:bCs/>
          <w:szCs w:val="24"/>
          <w:lang w:eastAsia="lt-LT"/>
        </w:rPr>
        <w:t>punkte, išdavimo</w:t>
      </w:r>
      <w:r w:rsidR="001076DE">
        <w:rPr>
          <w:b/>
          <w:bCs/>
          <w:szCs w:val="24"/>
          <w:lang w:eastAsia="lt-LT"/>
        </w:rPr>
        <w:t>,</w:t>
      </w:r>
      <w:r w:rsidR="00F41E9D" w:rsidRPr="007D6D86">
        <w:rPr>
          <w:b/>
          <w:bCs/>
          <w:szCs w:val="24"/>
          <w:lang w:eastAsia="lt-LT"/>
        </w:rPr>
        <w:t xml:space="preserve"> pateikia šiuos dokumentus, pagrindžiančius atitiktį nuostatoms, nustatytoms leidimui gauti:</w:t>
      </w:r>
    </w:p>
    <w:bookmarkEnd w:id="4"/>
    <w:p w14:paraId="14D35281" w14:textId="224A19AE" w:rsidR="00F41E9D" w:rsidRPr="007D6D86" w:rsidRDefault="00F41E9D" w:rsidP="00FC379F">
      <w:pPr>
        <w:tabs>
          <w:tab w:val="left" w:pos="1134"/>
          <w:tab w:val="left" w:pos="1418"/>
          <w:tab w:val="left" w:pos="1560"/>
        </w:tabs>
        <w:ind w:firstLine="709"/>
        <w:jc w:val="both"/>
        <w:rPr>
          <w:b/>
          <w:bCs/>
          <w:szCs w:val="24"/>
          <w:lang w:eastAsia="lt-LT"/>
        </w:rPr>
      </w:pPr>
      <w:r w:rsidRPr="007D6D86">
        <w:rPr>
          <w:b/>
          <w:bCs/>
          <w:szCs w:val="24"/>
          <w:lang w:eastAsia="lt-LT"/>
        </w:rPr>
        <w:t>20</w:t>
      </w:r>
      <w:r w:rsidRPr="007D6D86">
        <w:rPr>
          <w:b/>
          <w:bCs/>
          <w:szCs w:val="24"/>
          <w:vertAlign w:val="superscript"/>
          <w:lang w:eastAsia="lt-LT"/>
        </w:rPr>
        <w:t>1</w:t>
      </w:r>
      <w:r w:rsidRPr="007D6D86">
        <w:rPr>
          <w:b/>
          <w:bCs/>
          <w:szCs w:val="24"/>
          <w:lang w:eastAsia="lt-LT"/>
        </w:rPr>
        <w:t>.1.</w:t>
      </w:r>
      <w:r w:rsidRPr="007D6D86">
        <w:rPr>
          <w:b/>
          <w:bCs/>
          <w:szCs w:val="24"/>
          <w:lang w:eastAsia="lt-LT"/>
        </w:rPr>
        <w:tab/>
        <w:t xml:space="preserve">radionuklidais užterštų konstrukcijų, sistemų ir komponentų </w:t>
      </w:r>
      <w:proofErr w:type="spellStart"/>
      <w:r w:rsidRPr="007D6D86">
        <w:rPr>
          <w:b/>
          <w:bCs/>
          <w:szCs w:val="24"/>
        </w:rPr>
        <w:t>dezaktyvavimo</w:t>
      </w:r>
      <w:proofErr w:type="spellEnd"/>
      <w:r w:rsidRPr="007D6D86">
        <w:rPr>
          <w:b/>
          <w:bCs/>
          <w:szCs w:val="24"/>
        </w:rPr>
        <w:t xml:space="preserve"> ir (ar) išmontavimo darb</w:t>
      </w:r>
      <w:r w:rsidR="00FB4DFF">
        <w:rPr>
          <w:b/>
          <w:bCs/>
          <w:szCs w:val="24"/>
        </w:rPr>
        <w:t>us</w:t>
      </w:r>
      <w:r w:rsidRPr="007D6D86">
        <w:rPr>
          <w:b/>
          <w:bCs/>
          <w:szCs w:val="24"/>
          <w:lang w:eastAsia="lt-LT"/>
        </w:rPr>
        <w:t xml:space="preserve"> apraš</w:t>
      </w:r>
      <w:r w:rsidR="007D2ABE">
        <w:rPr>
          <w:b/>
          <w:bCs/>
          <w:szCs w:val="24"/>
          <w:lang w:eastAsia="lt-LT"/>
        </w:rPr>
        <w:t>antį</w:t>
      </w:r>
      <w:r w:rsidR="00FB4DFF">
        <w:rPr>
          <w:b/>
          <w:bCs/>
          <w:szCs w:val="24"/>
          <w:lang w:eastAsia="lt-LT"/>
        </w:rPr>
        <w:t xml:space="preserve"> dokument</w:t>
      </w:r>
      <w:r w:rsidR="007D2ABE">
        <w:rPr>
          <w:b/>
          <w:bCs/>
          <w:szCs w:val="24"/>
          <w:lang w:eastAsia="lt-LT"/>
        </w:rPr>
        <w:t>ą</w:t>
      </w:r>
      <w:r w:rsidR="00FB4DFF" w:rsidRPr="00FB4DFF">
        <w:t xml:space="preserve"> </w:t>
      </w:r>
      <w:r w:rsidR="006F4706">
        <w:rPr>
          <w:b/>
        </w:rPr>
        <w:t xml:space="preserve">– </w:t>
      </w:r>
      <w:r w:rsidR="007D2ABE">
        <w:rPr>
          <w:b/>
        </w:rPr>
        <w:t>branduolinės energetikos objekto</w:t>
      </w:r>
      <w:r w:rsidR="00FB4DFF" w:rsidRPr="00322EBD">
        <w:rPr>
          <w:b/>
        </w:rPr>
        <w:t xml:space="preserve"> </w:t>
      </w:r>
      <w:r w:rsidR="00FB4DFF" w:rsidRPr="00322EBD">
        <w:rPr>
          <w:b/>
          <w:szCs w:val="24"/>
        </w:rPr>
        <w:t>eksploatavimo nutraukimo p</w:t>
      </w:r>
      <w:r w:rsidR="006F4706">
        <w:rPr>
          <w:b/>
          <w:szCs w:val="24"/>
        </w:rPr>
        <w:t>rojekto aprašą</w:t>
      </w:r>
      <w:r w:rsidR="00FB4DFF" w:rsidRPr="00322EBD">
        <w:rPr>
          <w:b/>
          <w:szCs w:val="24"/>
        </w:rPr>
        <w:t xml:space="preserve"> ar </w:t>
      </w:r>
      <w:proofErr w:type="spellStart"/>
      <w:r w:rsidR="00FB4DFF" w:rsidRPr="00322EBD">
        <w:rPr>
          <w:b/>
          <w:szCs w:val="24"/>
        </w:rPr>
        <w:t>dezaktyvavimo</w:t>
      </w:r>
      <w:proofErr w:type="spellEnd"/>
      <w:r w:rsidR="00FB4DFF" w:rsidRPr="00322EBD">
        <w:rPr>
          <w:b/>
          <w:szCs w:val="24"/>
        </w:rPr>
        <w:t xml:space="preserve"> ir (ar) išmontavimo darbų, vykdomų </w:t>
      </w:r>
      <w:r w:rsidR="007D2ABE">
        <w:rPr>
          <w:b/>
        </w:rPr>
        <w:t>branduolinės energetikos objekto</w:t>
      </w:r>
      <w:r w:rsidR="007D2ABE" w:rsidRPr="00322EBD">
        <w:rPr>
          <w:b/>
        </w:rPr>
        <w:t xml:space="preserve"> </w:t>
      </w:r>
      <w:r w:rsidR="00FB4DFF" w:rsidRPr="00322EBD">
        <w:rPr>
          <w:b/>
          <w:szCs w:val="24"/>
        </w:rPr>
        <w:t>galutinio sustabdymo metu</w:t>
      </w:r>
      <w:r w:rsidR="00A45FA5">
        <w:rPr>
          <w:b/>
          <w:szCs w:val="24"/>
        </w:rPr>
        <w:t>,</w:t>
      </w:r>
      <w:r w:rsidR="006F4706">
        <w:rPr>
          <w:b/>
          <w:szCs w:val="24"/>
        </w:rPr>
        <w:t xml:space="preserve"> aprašą</w:t>
      </w:r>
      <w:r w:rsidR="00FB4DFF" w:rsidRPr="00322EBD">
        <w:rPr>
          <w:b/>
          <w:bCs/>
          <w:szCs w:val="24"/>
          <w:lang w:eastAsia="lt-LT"/>
        </w:rPr>
        <w:t>,</w:t>
      </w:r>
      <w:r w:rsidR="006F4706">
        <w:rPr>
          <w:b/>
          <w:bCs/>
          <w:szCs w:val="24"/>
          <w:lang w:eastAsia="lt-LT"/>
        </w:rPr>
        <w:t xml:space="preserve"> kuris</w:t>
      </w:r>
      <w:r w:rsidR="00FB4DFF">
        <w:rPr>
          <w:b/>
          <w:bCs/>
          <w:szCs w:val="24"/>
          <w:lang w:eastAsia="lt-LT"/>
        </w:rPr>
        <w:t xml:space="preserve"> rengiam</w:t>
      </w:r>
      <w:r w:rsidR="006F4706">
        <w:rPr>
          <w:b/>
          <w:bCs/>
          <w:szCs w:val="24"/>
          <w:lang w:eastAsia="lt-LT"/>
        </w:rPr>
        <w:t>as</w:t>
      </w:r>
      <w:r w:rsidR="00FB4DFF">
        <w:rPr>
          <w:b/>
          <w:bCs/>
          <w:szCs w:val="24"/>
          <w:lang w:eastAsia="lt-LT"/>
        </w:rPr>
        <w:t xml:space="preserve"> VATESI viršininko nustatyta tvarka; </w:t>
      </w:r>
    </w:p>
    <w:p w14:paraId="0A10D63D" w14:textId="77777777" w:rsidR="00F41E9D" w:rsidRPr="007D6D86" w:rsidRDefault="00F41E9D" w:rsidP="00FC379F">
      <w:pPr>
        <w:tabs>
          <w:tab w:val="left" w:pos="1134"/>
          <w:tab w:val="left" w:pos="1418"/>
          <w:tab w:val="left" w:pos="1560"/>
        </w:tabs>
        <w:ind w:firstLine="709"/>
        <w:jc w:val="both"/>
        <w:rPr>
          <w:b/>
          <w:bCs/>
          <w:szCs w:val="24"/>
          <w:lang w:eastAsia="lt-LT"/>
        </w:rPr>
      </w:pPr>
      <w:r w:rsidRPr="007D6D86">
        <w:rPr>
          <w:b/>
          <w:bCs/>
          <w:szCs w:val="24"/>
          <w:lang w:eastAsia="lt-LT"/>
        </w:rPr>
        <w:t>20</w:t>
      </w:r>
      <w:r w:rsidRPr="007D6D86">
        <w:rPr>
          <w:b/>
          <w:bCs/>
          <w:szCs w:val="24"/>
          <w:vertAlign w:val="superscript"/>
          <w:lang w:eastAsia="lt-LT"/>
        </w:rPr>
        <w:t>1</w:t>
      </w:r>
      <w:r w:rsidRPr="007D6D86">
        <w:rPr>
          <w:b/>
          <w:bCs/>
          <w:szCs w:val="24"/>
          <w:lang w:eastAsia="lt-LT"/>
        </w:rPr>
        <w:t>.2. Taisyklių 20</w:t>
      </w:r>
      <w:r w:rsidRPr="007D6D86">
        <w:rPr>
          <w:b/>
          <w:bCs/>
          <w:szCs w:val="24"/>
          <w:vertAlign w:val="superscript"/>
          <w:lang w:eastAsia="lt-LT"/>
        </w:rPr>
        <w:t>1</w:t>
      </w:r>
      <w:r w:rsidRPr="007D6D86">
        <w:rPr>
          <w:b/>
          <w:bCs/>
          <w:szCs w:val="24"/>
          <w:lang w:eastAsia="lt-LT"/>
        </w:rPr>
        <w:t xml:space="preserve">.1 papunktyje nurodytų darbų saugos analizės ataskaitą; </w:t>
      </w:r>
    </w:p>
    <w:p w14:paraId="42F79E8D" w14:textId="77777777" w:rsidR="00F41E9D" w:rsidRPr="007D6D86" w:rsidRDefault="00F41E9D" w:rsidP="00FC379F">
      <w:pPr>
        <w:tabs>
          <w:tab w:val="left" w:pos="851"/>
          <w:tab w:val="left" w:pos="993"/>
          <w:tab w:val="left" w:pos="1418"/>
          <w:tab w:val="left" w:pos="1560"/>
        </w:tabs>
        <w:ind w:firstLine="709"/>
        <w:jc w:val="both"/>
        <w:rPr>
          <w:b/>
          <w:bCs/>
          <w:szCs w:val="24"/>
        </w:rPr>
      </w:pPr>
      <w:r w:rsidRPr="007D6D86">
        <w:rPr>
          <w:b/>
          <w:bCs/>
          <w:szCs w:val="24"/>
          <w:lang w:eastAsia="lt-LT"/>
        </w:rPr>
        <w:t>20</w:t>
      </w:r>
      <w:r w:rsidRPr="007D6D86">
        <w:rPr>
          <w:b/>
          <w:bCs/>
          <w:szCs w:val="24"/>
          <w:vertAlign w:val="superscript"/>
          <w:lang w:eastAsia="lt-LT"/>
        </w:rPr>
        <w:t>1</w:t>
      </w:r>
      <w:r w:rsidRPr="007D6D86">
        <w:rPr>
          <w:rFonts w:eastAsia="Calibri"/>
          <w:b/>
          <w:bCs/>
          <w:szCs w:val="24"/>
        </w:rPr>
        <w:t xml:space="preserve">.3. </w:t>
      </w:r>
      <w:r w:rsidRPr="007D6D86">
        <w:rPr>
          <w:b/>
          <w:bCs/>
          <w:szCs w:val="24"/>
          <w:lang w:eastAsia="lt-LT"/>
        </w:rPr>
        <w:t>Taisyklių 20</w:t>
      </w:r>
      <w:r w:rsidRPr="007D6D86">
        <w:rPr>
          <w:b/>
          <w:bCs/>
          <w:szCs w:val="24"/>
          <w:vertAlign w:val="superscript"/>
          <w:lang w:eastAsia="lt-LT"/>
        </w:rPr>
        <w:t>1</w:t>
      </w:r>
      <w:r w:rsidRPr="007D6D86">
        <w:rPr>
          <w:b/>
          <w:bCs/>
          <w:szCs w:val="24"/>
          <w:lang w:eastAsia="lt-LT"/>
        </w:rPr>
        <w:t xml:space="preserve">.1 papunktyje nurodytų </w:t>
      </w:r>
      <w:r w:rsidRPr="007D6D86">
        <w:rPr>
          <w:b/>
          <w:bCs/>
          <w:szCs w:val="24"/>
        </w:rPr>
        <w:t>darbų saugos analizės ir pagrindimo rezultatų nepriklausomo patikrinimo, atliekamo VATESI viršininko nustatyta tvarka, ataskaitą;</w:t>
      </w:r>
    </w:p>
    <w:p w14:paraId="308A7080" w14:textId="77BB22C0" w:rsidR="00F41E9D" w:rsidRPr="009E24F4" w:rsidRDefault="00F41E9D" w:rsidP="00FC379F">
      <w:pPr>
        <w:tabs>
          <w:tab w:val="left" w:pos="851"/>
          <w:tab w:val="left" w:pos="993"/>
          <w:tab w:val="left" w:pos="1276"/>
          <w:tab w:val="left" w:pos="1418"/>
          <w:tab w:val="left" w:pos="1560"/>
          <w:tab w:val="left" w:pos="1985"/>
          <w:tab w:val="num" w:pos="2774"/>
        </w:tabs>
        <w:ind w:firstLine="709"/>
        <w:jc w:val="both"/>
        <w:rPr>
          <w:b/>
          <w:bCs/>
          <w:szCs w:val="24"/>
        </w:rPr>
      </w:pPr>
      <w:bookmarkStart w:id="5" w:name="_Hlk61617404"/>
      <w:r w:rsidRPr="007D6D86">
        <w:rPr>
          <w:b/>
          <w:bCs/>
          <w:szCs w:val="24"/>
          <w:lang w:eastAsia="lt-LT"/>
        </w:rPr>
        <w:t>20</w:t>
      </w:r>
      <w:r w:rsidRPr="007D6D86">
        <w:rPr>
          <w:b/>
          <w:bCs/>
          <w:szCs w:val="24"/>
          <w:vertAlign w:val="superscript"/>
          <w:lang w:eastAsia="lt-LT"/>
        </w:rPr>
        <w:t>1</w:t>
      </w:r>
      <w:r w:rsidRPr="007D6D86">
        <w:rPr>
          <w:rFonts w:eastAsia="Calibri"/>
          <w:b/>
          <w:bCs/>
          <w:szCs w:val="24"/>
        </w:rPr>
        <w:t xml:space="preserve">.4. </w:t>
      </w:r>
      <w:r w:rsidRPr="007D6D86">
        <w:rPr>
          <w:b/>
          <w:bCs/>
          <w:szCs w:val="24"/>
        </w:rPr>
        <w:t>radionuklidų išmetimo į aplinką planą, jei</w:t>
      </w:r>
      <w:r w:rsidR="00AC6307">
        <w:rPr>
          <w:b/>
          <w:bCs/>
          <w:szCs w:val="24"/>
        </w:rPr>
        <w:t>gu</w:t>
      </w:r>
      <w:r w:rsidR="00627B23">
        <w:rPr>
          <w:b/>
          <w:bCs/>
          <w:szCs w:val="24"/>
        </w:rPr>
        <w:t>,</w:t>
      </w:r>
      <w:r w:rsidRPr="007D6D86">
        <w:rPr>
          <w:b/>
          <w:bCs/>
          <w:szCs w:val="24"/>
        </w:rPr>
        <w:t xml:space="preserve"> vykdant planuojamus darbus, dėl kurių kreipiamasi leidimo, numatomi radionuklidų išmetimai</w:t>
      </w:r>
      <w:r w:rsidR="009E24F4" w:rsidRPr="009E24F4">
        <w:rPr>
          <w:b/>
          <w:bCs/>
          <w:szCs w:val="24"/>
        </w:rPr>
        <w:t>;</w:t>
      </w:r>
    </w:p>
    <w:p w14:paraId="127B3964" w14:textId="69EFBA00" w:rsidR="001A2D3E" w:rsidRDefault="00F41E9D" w:rsidP="00FC379F">
      <w:pPr>
        <w:tabs>
          <w:tab w:val="left" w:pos="851"/>
          <w:tab w:val="left" w:pos="993"/>
          <w:tab w:val="left" w:pos="1276"/>
          <w:tab w:val="left" w:pos="1418"/>
          <w:tab w:val="left" w:pos="1560"/>
          <w:tab w:val="left" w:pos="1985"/>
          <w:tab w:val="num" w:pos="2774"/>
        </w:tabs>
        <w:ind w:firstLine="709"/>
        <w:jc w:val="both"/>
        <w:rPr>
          <w:szCs w:val="24"/>
        </w:rPr>
      </w:pPr>
      <w:bookmarkStart w:id="6" w:name="_Hlk52174727"/>
      <w:bookmarkEnd w:id="5"/>
      <w:r w:rsidRPr="007D6D86">
        <w:rPr>
          <w:b/>
          <w:bCs/>
          <w:szCs w:val="24"/>
          <w:lang w:eastAsia="lt-LT"/>
        </w:rPr>
        <w:lastRenderedPageBreak/>
        <w:t>20</w:t>
      </w:r>
      <w:r w:rsidRPr="007D6D86">
        <w:rPr>
          <w:b/>
          <w:bCs/>
          <w:szCs w:val="24"/>
          <w:vertAlign w:val="superscript"/>
          <w:lang w:eastAsia="lt-LT"/>
        </w:rPr>
        <w:t>1</w:t>
      </w:r>
      <w:r w:rsidRPr="007D6D86">
        <w:rPr>
          <w:rFonts w:eastAsia="Calibri"/>
          <w:b/>
          <w:bCs/>
          <w:szCs w:val="24"/>
        </w:rPr>
        <w:t xml:space="preserve">.5. </w:t>
      </w:r>
      <w:r w:rsidR="004F4FAF">
        <w:rPr>
          <w:b/>
          <w:bCs/>
          <w:szCs w:val="24"/>
          <w:lang w:eastAsia="lt-LT"/>
        </w:rPr>
        <w:t>k</w:t>
      </w:r>
      <w:r w:rsidRPr="007D6D86">
        <w:rPr>
          <w:b/>
          <w:bCs/>
          <w:szCs w:val="24"/>
          <w:lang w:eastAsia="lt-LT"/>
        </w:rPr>
        <w:t xml:space="preserve">ai </w:t>
      </w:r>
      <w:r w:rsidR="00E572A9" w:rsidRPr="007D6D86">
        <w:rPr>
          <w:b/>
          <w:bCs/>
          <w:szCs w:val="24"/>
          <w:lang w:eastAsia="lt-LT"/>
        </w:rPr>
        <w:t>Taisyklių 20</w:t>
      </w:r>
      <w:r w:rsidR="00E572A9" w:rsidRPr="007D6D86">
        <w:rPr>
          <w:b/>
          <w:bCs/>
          <w:szCs w:val="24"/>
          <w:vertAlign w:val="superscript"/>
          <w:lang w:eastAsia="lt-LT"/>
        </w:rPr>
        <w:t>1</w:t>
      </w:r>
      <w:r w:rsidR="00E572A9">
        <w:rPr>
          <w:b/>
          <w:bCs/>
          <w:szCs w:val="24"/>
          <w:lang w:eastAsia="lt-LT"/>
        </w:rPr>
        <w:t>.1 papunktyje nurodytiems darbams</w:t>
      </w:r>
      <w:r w:rsidR="00E572A9" w:rsidRPr="007D6D86">
        <w:rPr>
          <w:b/>
          <w:bCs/>
          <w:szCs w:val="24"/>
          <w:lang w:eastAsia="lt-LT"/>
        </w:rPr>
        <w:t xml:space="preserve"> </w:t>
      </w:r>
      <w:r w:rsidR="00E572A9">
        <w:rPr>
          <w:b/>
          <w:bCs/>
          <w:szCs w:val="24"/>
          <w:lang w:eastAsia="lt-LT"/>
        </w:rPr>
        <w:t xml:space="preserve">įgyvendinti </w:t>
      </w:r>
      <w:r w:rsidR="008A34AA">
        <w:rPr>
          <w:b/>
          <w:bCs/>
          <w:szCs w:val="24"/>
          <w:lang w:eastAsia="lt-LT"/>
        </w:rPr>
        <w:t>yra reikalingi</w:t>
      </w:r>
      <w:r w:rsidR="00E572A9">
        <w:rPr>
          <w:b/>
          <w:bCs/>
          <w:szCs w:val="24"/>
          <w:lang w:eastAsia="lt-LT"/>
        </w:rPr>
        <w:t xml:space="preserve"> </w:t>
      </w:r>
      <w:r w:rsidR="008A34AA">
        <w:rPr>
          <w:b/>
          <w:bCs/>
          <w:szCs w:val="24"/>
          <w:lang w:eastAsia="lt-LT"/>
        </w:rPr>
        <w:t>statybos darbai</w:t>
      </w:r>
      <w:r w:rsidR="00E572A9">
        <w:rPr>
          <w:b/>
          <w:bCs/>
          <w:szCs w:val="24"/>
          <w:lang w:eastAsia="lt-LT"/>
        </w:rPr>
        <w:t>, kuriems</w:t>
      </w:r>
      <w:r w:rsidR="008A34AA">
        <w:rPr>
          <w:b/>
          <w:bCs/>
          <w:szCs w:val="24"/>
          <w:lang w:eastAsia="lt-LT"/>
        </w:rPr>
        <w:t xml:space="preserve"> atlikti</w:t>
      </w:r>
      <w:r w:rsidRPr="007D6D86">
        <w:rPr>
          <w:b/>
          <w:bCs/>
          <w:szCs w:val="24"/>
          <w:lang w:eastAsia="lt-LT"/>
        </w:rPr>
        <w:t xml:space="preserve"> </w:t>
      </w:r>
      <w:r w:rsidR="004F4FAF">
        <w:rPr>
          <w:b/>
          <w:bCs/>
          <w:szCs w:val="24"/>
          <w:lang w:eastAsia="lt-LT"/>
        </w:rPr>
        <w:t>S</w:t>
      </w:r>
      <w:r w:rsidRPr="007D6D86">
        <w:rPr>
          <w:b/>
          <w:bCs/>
          <w:szCs w:val="24"/>
          <w:lang w:eastAsia="lt-LT"/>
        </w:rPr>
        <w:t>tatybos įstatymo ir j</w:t>
      </w:r>
      <w:r w:rsidR="00AC6307">
        <w:rPr>
          <w:b/>
          <w:bCs/>
          <w:szCs w:val="24"/>
          <w:lang w:eastAsia="lt-LT"/>
        </w:rPr>
        <w:t>o</w:t>
      </w:r>
      <w:r w:rsidRPr="007D6D86">
        <w:rPr>
          <w:b/>
          <w:bCs/>
          <w:szCs w:val="24"/>
          <w:lang w:eastAsia="lt-LT"/>
        </w:rPr>
        <w:t xml:space="preserve"> įgyvendina</w:t>
      </w:r>
      <w:r w:rsidR="00AC6307">
        <w:rPr>
          <w:b/>
          <w:bCs/>
          <w:szCs w:val="24"/>
          <w:lang w:eastAsia="lt-LT"/>
        </w:rPr>
        <w:t>mųjų</w:t>
      </w:r>
      <w:r w:rsidRPr="007D6D86">
        <w:rPr>
          <w:b/>
          <w:bCs/>
          <w:szCs w:val="24"/>
          <w:lang w:eastAsia="lt-LT"/>
        </w:rPr>
        <w:t xml:space="preserve"> teisės aktų nustatyta tvarka turi būti parengtas </w:t>
      </w:r>
      <w:r w:rsidR="004C0C79">
        <w:rPr>
          <w:b/>
          <w:bCs/>
          <w:szCs w:val="24"/>
          <w:lang w:eastAsia="lt-LT"/>
        </w:rPr>
        <w:t>branduolinės energetikos objekto</w:t>
      </w:r>
      <w:r w:rsidR="00ED36C7">
        <w:rPr>
          <w:b/>
          <w:bCs/>
          <w:szCs w:val="24"/>
          <w:lang w:eastAsia="lt-LT"/>
        </w:rPr>
        <w:t xml:space="preserve"> </w:t>
      </w:r>
      <w:r w:rsidRPr="007D6D86">
        <w:rPr>
          <w:b/>
          <w:bCs/>
          <w:szCs w:val="24"/>
          <w:lang w:eastAsia="lt-LT"/>
        </w:rPr>
        <w:t>statinio projektas,</w:t>
      </w:r>
      <w:r w:rsidRPr="007D6D86">
        <w:rPr>
          <w:b/>
          <w:bCs/>
          <w:szCs w:val="24"/>
        </w:rPr>
        <w:t xml:space="preserve"> teikiami branduolinės energetikos objekto statinio projekt</w:t>
      </w:r>
      <w:r w:rsidR="00ED36C7">
        <w:rPr>
          <w:b/>
          <w:bCs/>
          <w:szCs w:val="24"/>
        </w:rPr>
        <w:t>as</w:t>
      </w:r>
      <w:r w:rsidR="00AC6307">
        <w:rPr>
          <w:b/>
          <w:bCs/>
          <w:szCs w:val="24"/>
        </w:rPr>
        <w:t xml:space="preserve"> ir</w:t>
      </w:r>
      <w:r w:rsidRPr="007D6D86">
        <w:rPr>
          <w:b/>
          <w:bCs/>
          <w:szCs w:val="24"/>
        </w:rPr>
        <w:t xml:space="preserve"> </w:t>
      </w:r>
      <w:r w:rsidR="00ED36C7">
        <w:rPr>
          <w:b/>
          <w:bCs/>
          <w:szCs w:val="24"/>
        </w:rPr>
        <w:t>šio</w:t>
      </w:r>
      <w:r w:rsidRPr="007D6D86">
        <w:rPr>
          <w:b/>
          <w:bCs/>
          <w:szCs w:val="24"/>
        </w:rPr>
        <w:t xml:space="preserve"> projekto bendrosios ekspertizės aktas</w:t>
      </w:r>
      <w:bookmarkEnd w:id="6"/>
      <w:r w:rsidR="003747AB" w:rsidRPr="0013520A">
        <w:rPr>
          <w:b/>
          <w:bCs/>
          <w:szCs w:val="24"/>
        </w:rPr>
        <w:t>.</w:t>
      </w:r>
      <w:r w:rsidR="003747AB">
        <w:rPr>
          <w:szCs w:val="24"/>
        </w:rPr>
        <w:t>“</w:t>
      </w:r>
    </w:p>
    <w:p w14:paraId="412C950A" w14:textId="2EEE29F8" w:rsidR="00FC379F" w:rsidRDefault="00FC379F" w:rsidP="00FC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rPr>
        <w:t>1.1</w:t>
      </w:r>
      <w:r w:rsidR="0075306C">
        <w:rPr>
          <w:szCs w:val="24"/>
        </w:rPr>
        <w:t>5</w:t>
      </w:r>
      <w:r>
        <w:rPr>
          <w:szCs w:val="24"/>
        </w:rPr>
        <w:t xml:space="preserve">. </w:t>
      </w:r>
      <w:r>
        <w:rPr>
          <w:szCs w:val="24"/>
          <w:lang w:eastAsia="lt-LT"/>
        </w:rPr>
        <w:t>Pakeisti 21.1 papunktį ir jį išdėstyti taip:</w:t>
      </w:r>
    </w:p>
    <w:p w14:paraId="6BF890D3" w14:textId="158E4BBA" w:rsidR="00FC379F" w:rsidRDefault="004F4FAF" w:rsidP="00FC379F">
      <w:pPr>
        <w:tabs>
          <w:tab w:val="left" w:pos="567"/>
          <w:tab w:val="left" w:pos="993"/>
          <w:tab w:val="left" w:pos="1134"/>
          <w:tab w:val="left" w:pos="1276"/>
          <w:tab w:val="left" w:pos="1418"/>
        </w:tabs>
        <w:ind w:firstLine="709"/>
        <w:jc w:val="both"/>
        <w:rPr>
          <w:szCs w:val="24"/>
        </w:rPr>
      </w:pPr>
      <w:r>
        <w:rPr>
          <w:rFonts w:eastAsia="Calibri"/>
          <w:szCs w:val="24"/>
        </w:rPr>
        <w:t>„</w:t>
      </w:r>
      <w:r w:rsidR="00FC379F">
        <w:rPr>
          <w:rFonts w:eastAsia="Calibri"/>
          <w:szCs w:val="24"/>
        </w:rPr>
        <w:t>21.1.</w:t>
      </w:r>
      <w:r w:rsidR="00FC379F">
        <w:rPr>
          <w:rFonts w:eastAsia="Calibri"/>
          <w:szCs w:val="24"/>
        </w:rPr>
        <w:tab/>
      </w:r>
      <w:r w:rsidR="00FC379F">
        <w:rPr>
          <w:szCs w:val="24"/>
        </w:rPr>
        <w:t xml:space="preserve">jei pareiškėjas (juridinis asmuo) yra įregistruotas Lietuvos Respublikoje, VATESI </w:t>
      </w:r>
      <w:r w:rsidR="00FC379F" w:rsidRPr="00FC379F">
        <w:rPr>
          <w:strike/>
          <w:szCs w:val="24"/>
        </w:rPr>
        <w:t>Juridinių asmenų registre</w:t>
      </w:r>
      <w:r w:rsidR="00FC379F">
        <w:rPr>
          <w:szCs w:val="24"/>
        </w:rPr>
        <w:t xml:space="preserve"> patikrina pareiškėjo (juridinio asmens) steigimo dokumentus, dokumentus, patvirtinančius vadovo ir valdymo organų paskyrimą, taip pat tai, ar pareiškėjas (juridinis asmuo) nėra bankrutuojantis, bankrutavęs, likviduojamas ar restruktūrizuojamas</w:t>
      </w:r>
      <w:r w:rsidR="00CB00D9">
        <w:rPr>
          <w:szCs w:val="24"/>
        </w:rPr>
        <w:t>;</w:t>
      </w:r>
      <w:r>
        <w:rPr>
          <w:szCs w:val="24"/>
        </w:rPr>
        <w:t>“.</w:t>
      </w:r>
    </w:p>
    <w:p w14:paraId="1425A492" w14:textId="01CCE87D" w:rsidR="00B435A6" w:rsidRDefault="00FC379F" w:rsidP="00B43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rPr>
        <w:t>1.1</w:t>
      </w:r>
      <w:r w:rsidR="0075306C">
        <w:rPr>
          <w:szCs w:val="24"/>
        </w:rPr>
        <w:t>6</w:t>
      </w:r>
      <w:r>
        <w:rPr>
          <w:szCs w:val="24"/>
        </w:rPr>
        <w:t xml:space="preserve">. </w:t>
      </w:r>
      <w:r w:rsidR="00B435A6">
        <w:rPr>
          <w:szCs w:val="24"/>
          <w:lang w:eastAsia="lt-LT"/>
        </w:rPr>
        <w:t>Pakeisti 23 punktą ir jį išdėstyti taip:</w:t>
      </w:r>
    </w:p>
    <w:p w14:paraId="2AB9A3BB" w14:textId="415579A8" w:rsidR="00FC379F" w:rsidRDefault="00FC379F" w:rsidP="00FC379F">
      <w:pPr>
        <w:tabs>
          <w:tab w:val="left" w:pos="567"/>
          <w:tab w:val="left" w:pos="993"/>
          <w:tab w:val="left" w:pos="1134"/>
          <w:tab w:val="left" w:pos="1276"/>
        </w:tabs>
        <w:ind w:firstLine="709"/>
        <w:jc w:val="both"/>
        <w:rPr>
          <w:szCs w:val="24"/>
        </w:rPr>
      </w:pPr>
      <w:r>
        <w:rPr>
          <w:rFonts w:eastAsia="Calibri"/>
          <w:szCs w:val="24"/>
        </w:rPr>
        <w:t>„23.</w:t>
      </w:r>
      <w:r>
        <w:rPr>
          <w:rFonts w:eastAsia="Calibri"/>
          <w:szCs w:val="24"/>
        </w:rPr>
        <w:tab/>
      </w:r>
      <w:r w:rsidR="00AC6307">
        <w:rPr>
          <w:rFonts w:eastAsia="Calibri"/>
          <w:szCs w:val="24"/>
        </w:rPr>
        <w:t xml:space="preserve"> </w:t>
      </w:r>
      <w:r>
        <w:rPr>
          <w:szCs w:val="24"/>
        </w:rPr>
        <w:t>Paraiška ir teikiami dokumentai licencijai ar leidimui gauti privalo būti pasirašyti pareiškėjo atstovo.</w:t>
      </w:r>
      <w:r w:rsidR="0013520A">
        <w:rPr>
          <w:szCs w:val="24"/>
        </w:rPr>
        <w:t xml:space="preserve"> </w:t>
      </w:r>
      <w:r w:rsidRPr="00FC379F">
        <w:rPr>
          <w:strike/>
          <w:szCs w:val="24"/>
        </w:rPr>
        <w:t>Jei paraiška ir (ar) dokumentai teikiami per atstumą arba per Paslaugų ir gaminių kontaktinį centrą (toliau – Kontaktinis centras), dokumentai arba dokumentų paketas turi būti pasirašytas saugiu elektroniniu parašu</w:t>
      </w:r>
      <w:r>
        <w:rPr>
          <w:strike/>
          <w:szCs w:val="24"/>
        </w:rPr>
        <w:t>.</w:t>
      </w:r>
      <w:r w:rsidRPr="00FC379F">
        <w:rPr>
          <w:szCs w:val="24"/>
        </w:rPr>
        <w:t>“</w:t>
      </w:r>
    </w:p>
    <w:p w14:paraId="7B7AA284" w14:textId="2CFFAB46" w:rsidR="00FC379F" w:rsidRDefault="00B435A6" w:rsidP="00FC379F">
      <w:pPr>
        <w:tabs>
          <w:tab w:val="left" w:pos="851"/>
          <w:tab w:val="left" w:pos="993"/>
          <w:tab w:val="left" w:pos="1276"/>
          <w:tab w:val="left" w:pos="1418"/>
          <w:tab w:val="left" w:pos="1560"/>
          <w:tab w:val="left" w:pos="1985"/>
          <w:tab w:val="num" w:pos="2774"/>
        </w:tabs>
        <w:ind w:firstLine="709"/>
        <w:jc w:val="both"/>
        <w:rPr>
          <w:szCs w:val="24"/>
        </w:rPr>
      </w:pPr>
      <w:r>
        <w:rPr>
          <w:szCs w:val="24"/>
        </w:rPr>
        <w:t>1.1</w:t>
      </w:r>
      <w:r w:rsidR="0075306C">
        <w:rPr>
          <w:szCs w:val="24"/>
        </w:rPr>
        <w:t>7</w:t>
      </w:r>
      <w:r>
        <w:rPr>
          <w:szCs w:val="24"/>
        </w:rPr>
        <w:t xml:space="preserve"> </w:t>
      </w:r>
      <w:r>
        <w:rPr>
          <w:szCs w:val="24"/>
          <w:lang w:eastAsia="lt-LT"/>
        </w:rPr>
        <w:t>Pakeisti 27 punktą ir jį išdėstyti taip:</w:t>
      </w:r>
    </w:p>
    <w:p w14:paraId="48B15B8E" w14:textId="0728F8F4" w:rsidR="00B435A6" w:rsidRDefault="00B435A6" w:rsidP="00B435A6">
      <w:pPr>
        <w:tabs>
          <w:tab w:val="left" w:pos="993"/>
          <w:tab w:val="left" w:pos="1134"/>
          <w:tab w:val="left" w:pos="1276"/>
          <w:tab w:val="left" w:pos="1701"/>
        </w:tabs>
        <w:ind w:firstLine="709"/>
        <w:jc w:val="both"/>
        <w:rPr>
          <w:color w:val="000000"/>
          <w:szCs w:val="24"/>
          <w:lang w:eastAsia="lt-LT"/>
        </w:rPr>
      </w:pPr>
      <w:r>
        <w:rPr>
          <w:szCs w:val="24"/>
          <w:lang w:eastAsia="lt-LT"/>
        </w:rPr>
        <w:t>„27.</w:t>
      </w:r>
      <w:r>
        <w:rPr>
          <w:szCs w:val="24"/>
          <w:lang w:eastAsia="lt-LT"/>
        </w:rPr>
        <w:tab/>
      </w:r>
      <w:r w:rsidR="00AC6307">
        <w:rPr>
          <w:szCs w:val="24"/>
          <w:lang w:eastAsia="lt-LT"/>
        </w:rPr>
        <w:t xml:space="preserve"> </w:t>
      </w:r>
      <w:r>
        <w:rPr>
          <w:color w:val="000000"/>
          <w:szCs w:val="24"/>
          <w:lang w:eastAsia="lt-LT"/>
        </w:rPr>
        <w:t xml:space="preserve">Jeigu pareiškėjas pateikia netinkamai įformintus dokumentus licencijai gauti, nurodytus </w:t>
      </w:r>
      <w:r>
        <w:rPr>
          <w:szCs w:val="24"/>
          <w:lang w:eastAsia="lt-LT"/>
        </w:rPr>
        <w:t>Taisyklių 6–11 punktuose</w:t>
      </w:r>
      <w:r>
        <w:rPr>
          <w:color w:val="000000"/>
          <w:szCs w:val="24"/>
          <w:lang w:eastAsia="lt-LT"/>
        </w:rPr>
        <w:t xml:space="preserve">, arba leidimui gauti, nurodytus </w:t>
      </w:r>
      <w:r>
        <w:rPr>
          <w:szCs w:val="24"/>
          <w:lang w:eastAsia="lt-LT"/>
        </w:rPr>
        <w:t>Taisyklių 15–</w:t>
      </w:r>
      <w:r w:rsidR="00BA47F9" w:rsidRPr="00BA47F9">
        <w:rPr>
          <w:strike/>
          <w:szCs w:val="24"/>
          <w:lang w:eastAsia="lt-LT"/>
        </w:rPr>
        <w:t>20</w:t>
      </w:r>
      <w:r w:rsidR="00BA47F9">
        <w:rPr>
          <w:b/>
          <w:bCs/>
          <w:szCs w:val="24"/>
          <w:lang w:eastAsia="lt-LT"/>
        </w:rPr>
        <w:t xml:space="preserve"> </w:t>
      </w:r>
      <w:r w:rsidR="00BA47F9" w:rsidRPr="00BA47F9">
        <w:rPr>
          <w:b/>
          <w:bCs/>
          <w:szCs w:val="24"/>
          <w:lang w:eastAsia="lt-LT"/>
        </w:rPr>
        <w:t>20</w:t>
      </w:r>
      <w:r w:rsidR="00BA47F9" w:rsidRPr="00BA47F9">
        <w:rPr>
          <w:b/>
          <w:bCs/>
          <w:szCs w:val="24"/>
          <w:vertAlign w:val="superscript"/>
          <w:lang w:eastAsia="lt-LT"/>
        </w:rPr>
        <w:t>1</w:t>
      </w:r>
      <w:r w:rsidR="00BA47F9">
        <w:rPr>
          <w:b/>
          <w:bCs/>
          <w:szCs w:val="24"/>
          <w:lang w:eastAsia="lt-LT"/>
        </w:rPr>
        <w:t xml:space="preserve"> </w:t>
      </w:r>
      <w:r>
        <w:rPr>
          <w:szCs w:val="24"/>
          <w:lang w:eastAsia="lt-LT"/>
        </w:rPr>
        <w:t>punktuose</w:t>
      </w:r>
      <w:r>
        <w:rPr>
          <w:color w:val="000000"/>
          <w:szCs w:val="24"/>
          <w:lang w:eastAsia="lt-LT"/>
        </w:rPr>
        <w:t xml:space="preserve">, VATESI ne vėliau kaip per 5 darbo dienas nuo dokumentų gavimo dienos raštu praneša pareiškėjui apie būtinybę ištaisyti dokumentų įforminimo trūkumus ir informuoja, kad terminas priimti sprendimą dėl licencijos išdavimo skaičiuojamas nuo visų dokumentų, nurodytų </w:t>
      </w:r>
      <w:r>
        <w:rPr>
          <w:szCs w:val="24"/>
          <w:lang w:eastAsia="lt-LT"/>
        </w:rPr>
        <w:t>Taisyklių 6–11 punktuose</w:t>
      </w:r>
      <w:r w:rsidR="00AC6307">
        <w:rPr>
          <w:szCs w:val="24"/>
          <w:lang w:eastAsia="lt-LT"/>
        </w:rPr>
        <w:t>,</w:t>
      </w:r>
      <w:r>
        <w:rPr>
          <w:color w:val="000000"/>
          <w:szCs w:val="24"/>
          <w:lang w:eastAsia="lt-LT"/>
        </w:rPr>
        <w:t xml:space="preserve"> gavimo dienos, o dėl leidimo išdavimo – nuo visų </w:t>
      </w:r>
      <w:r>
        <w:rPr>
          <w:szCs w:val="24"/>
          <w:lang w:eastAsia="lt-LT"/>
        </w:rPr>
        <w:t>Taisyklių 15–</w:t>
      </w:r>
      <w:r w:rsidR="00BA47F9" w:rsidRPr="00BA47F9">
        <w:rPr>
          <w:strike/>
          <w:szCs w:val="24"/>
          <w:lang w:eastAsia="lt-LT"/>
        </w:rPr>
        <w:t>20</w:t>
      </w:r>
      <w:r w:rsidR="00BA47F9">
        <w:rPr>
          <w:b/>
          <w:bCs/>
          <w:szCs w:val="24"/>
          <w:lang w:eastAsia="lt-LT"/>
        </w:rPr>
        <w:t>2</w:t>
      </w:r>
      <w:r w:rsidR="00BA47F9" w:rsidRPr="00BA47F9">
        <w:rPr>
          <w:b/>
          <w:bCs/>
          <w:szCs w:val="24"/>
          <w:lang w:eastAsia="lt-LT"/>
        </w:rPr>
        <w:t>0</w:t>
      </w:r>
      <w:r w:rsidR="00BA47F9" w:rsidRPr="00BA47F9">
        <w:rPr>
          <w:b/>
          <w:bCs/>
          <w:szCs w:val="24"/>
          <w:vertAlign w:val="superscript"/>
          <w:lang w:eastAsia="lt-LT"/>
        </w:rPr>
        <w:t>1</w:t>
      </w:r>
      <w:r w:rsidR="009E24F4" w:rsidRPr="009E24F4">
        <w:rPr>
          <w:b/>
          <w:bCs/>
          <w:szCs w:val="24"/>
          <w:vertAlign w:val="superscript"/>
          <w:lang w:eastAsia="lt-LT"/>
        </w:rPr>
        <w:t xml:space="preserve"> </w:t>
      </w:r>
      <w:r>
        <w:rPr>
          <w:szCs w:val="24"/>
          <w:lang w:eastAsia="lt-LT"/>
        </w:rPr>
        <w:t>punktuose</w:t>
      </w:r>
      <w:r>
        <w:rPr>
          <w:color w:val="000000"/>
          <w:szCs w:val="24"/>
          <w:lang w:eastAsia="lt-LT"/>
        </w:rPr>
        <w:t xml:space="preserve"> nurodytų dokumentų gavimo dienos.“</w:t>
      </w:r>
    </w:p>
    <w:p w14:paraId="18A755FE" w14:textId="675A682F" w:rsidR="00E9371C" w:rsidRDefault="00E9371C" w:rsidP="00E93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color w:val="000000"/>
          <w:szCs w:val="24"/>
          <w:lang w:eastAsia="lt-LT"/>
        </w:rPr>
        <w:t>1.</w:t>
      </w:r>
      <w:r w:rsidR="0075306C">
        <w:rPr>
          <w:color w:val="000000"/>
          <w:szCs w:val="24"/>
          <w:lang w:eastAsia="lt-LT"/>
        </w:rPr>
        <w:t>18</w:t>
      </w:r>
      <w:r>
        <w:rPr>
          <w:color w:val="000000"/>
          <w:szCs w:val="24"/>
          <w:lang w:eastAsia="lt-LT"/>
        </w:rPr>
        <w:t xml:space="preserve">. </w:t>
      </w:r>
      <w:r>
        <w:rPr>
          <w:szCs w:val="24"/>
          <w:lang w:eastAsia="lt-LT"/>
        </w:rPr>
        <w:t>Pakeisti 31.4 papunktį ir jį išdėstyti taip:</w:t>
      </w:r>
    </w:p>
    <w:p w14:paraId="66AA0565" w14:textId="7CC92506" w:rsidR="00E9371C" w:rsidRDefault="00E9371C" w:rsidP="00E9371C">
      <w:pPr>
        <w:tabs>
          <w:tab w:val="left" w:pos="1134"/>
          <w:tab w:val="left" w:pos="1418"/>
        </w:tabs>
        <w:ind w:firstLine="709"/>
        <w:jc w:val="both"/>
        <w:rPr>
          <w:szCs w:val="24"/>
        </w:rPr>
      </w:pPr>
      <w:r>
        <w:rPr>
          <w:rFonts w:eastAsia="Calibri"/>
          <w:szCs w:val="24"/>
        </w:rPr>
        <w:t>„31.4.</w:t>
      </w:r>
      <w:r>
        <w:rPr>
          <w:rFonts w:eastAsia="Calibri"/>
          <w:szCs w:val="24"/>
        </w:rPr>
        <w:tab/>
      </w:r>
      <w:r>
        <w:rPr>
          <w:szCs w:val="24"/>
        </w:rPr>
        <w:t xml:space="preserve">licencijos ar leidimo turėtojo rekvizitai – licencijos ar leidimo turėtojo (juridinio asmens) pavadinimas, teisinė forma, kodas, </w:t>
      </w:r>
      <w:r w:rsidRPr="00E9371C">
        <w:rPr>
          <w:strike/>
          <w:szCs w:val="24"/>
        </w:rPr>
        <w:t>buveinė (adresas)</w:t>
      </w:r>
      <w:r>
        <w:rPr>
          <w:szCs w:val="24"/>
        </w:rPr>
        <w:t xml:space="preserve"> </w:t>
      </w:r>
      <w:r w:rsidRPr="00E9371C">
        <w:rPr>
          <w:b/>
          <w:bCs/>
          <w:szCs w:val="24"/>
        </w:rPr>
        <w:t>buveinės adresas</w:t>
      </w:r>
      <w:r>
        <w:rPr>
          <w:szCs w:val="24"/>
        </w:rPr>
        <w:t xml:space="preserve"> arba leidimo turėtojo (fizinio asmens) vardas ir pavardė, asmens kodas, gyvenamosios vietos adresas;“.</w:t>
      </w:r>
    </w:p>
    <w:p w14:paraId="368D57C7" w14:textId="125BB60F" w:rsidR="00B435A6" w:rsidRDefault="00B435A6" w:rsidP="00B43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color w:val="000000"/>
          <w:szCs w:val="24"/>
          <w:lang w:eastAsia="lt-LT"/>
        </w:rPr>
        <w:t>1.1</w:t>
      </w:r>
      <w:r w:rsidR="0075306C">
        <w:rPr>
          <w:color w:val="000000"/>
          <w:szCs w:val="24"/>
          <w:lang w:eastAsia="lt-LT"/>
        </w:rPr>
        <w:t>9</w:t>
      </w:r>
      <w:r>
        <w:rPr>
          <w:color w:val="000000"/>
          <w:szCs w:val="24"/>
          <w:lang w:eastAsia="lt-LT"/>
        </w:rPr>
        <w:t xml:space="preserve">. </w:t>
      </w:r>
      <w:r>
        <w:rPr>
          <w:szCs w:val="24"/>
          <w:lang w:eastAsia="lt-LT"/>
        </w:rPr>
        <w:t>Pakeisti 31.8 papunktį ir jį išdėstyti taip:</w:t>
      </w:r>
    </w:p>
    <w:p w14:paraId="43A9273F" w14:textId="44A623E0" w:rsidR="00B435A6" w:rsidRDefault="00B435A6" w:rsidP="00B435A6">
      <w:pPr>
        <w:tabs>
          <w:tab w:val="left" w:pos="1134"/>
          <w:tab w:val="left" w:pos="1418"/>
        </w:tabs>
        <w:ind w:firstLine="709"/>
        <w:jc w:val="both"/>
        <w:rPr>
          <w:szCs w:val="24"/>
        </w:rPr>
      </w:pPr>
      <w:r>
        <w:rPr>
          <w:rFonts w:eastAsia="Calibri"/>
          <w:szCs w:val="24"/>
        </w:rPr>
        <w:t>„31.8.</w:t>
      </w:r>
      <w:r>
        <w:rPr>
          <w:rFonts w:eastAsia="Calibri"/>
          <w:szCs w:val="24"/>
        </w:rPr>
        <w:tab/>
      </w:r>
      <w:r>
        <w:rPr>
          <w:szCs w:val="24"/>
        </w:rPr>
        <w:t xml:space="preserve">licenciją ar leidimą išduodanti institucija, licenciją ar leidimą </w:t>
      </w:r>
      <w:r w:rsidR="007D6D86">
        <w:rPr>
          <w:b/>
          <w:bCs/>
          <w:szCs w:val="24"/>
        </w:rPr>
        <w:t>ir</w:t>
      </w:r>
      <w:r w:rsidRPr="00B435A6">
        <w:rPr>
          <w:b/>
          <w:bCs/>
          <w:szCs w:val="24"/>
        </w:rPr>
        <w:t xml:space="preserve"> jo pakeitimą </w:t>
      </w:r>
      <w:r>
        <w:rPr>
          <w:szCs w:val="24"/>
        </w:rPr>
        <w:t>pasirašiusio asmens pareigos, vardas ir pavardė.</w:t>
      </w:r>
      <w:r w:rsidR="001D43AA">
        <w:rPr>
          <w:szCs w:val="24"/>
        </w:rPr>
        <w:t>“</w:t>
      </w:r>
    </w:p>
    <w:p w14:paraId="2375B0F8" w14:textId="109C8944" w:rsidR="00B435A6" w:rsidRDefault="00B435A6" w:rsidP="00FC379F">
      <w:pPr>
        <w:tabs>
          <w:tab w:val="left" w:pos="851"/>
          <w:tab w:val="left" w:pos="993"/>
          <w:tab w:val="left" w:pos="1276"/>
          <w:tab w:val="left" w:pos="1418"/>
          <w:tab w:val="left" w:pos="1560"/>
          <w:tab w:val="left" w:pos="1985"/>
          <w:tab w:val="num" w:pos="2774"/>
        </w:tabs>
        <w:ind w:firstLine="709"/>
        <w:jc w:val="both"/>
        <w:rPr>
          <w:szCs w:val="24"/>
        </w:rPr>
      </w:pPr>
      <w:r>
        <w:rPr>
          <w:szCs w:val="24"/>
        </w:rPr>
        <w:t>1.</w:t>
      </w:r>
      <w:r w:rsidR="0075306C">
        <w:rPr>
          <w:szCs w:val="24"/>
        </w:rPr>
        <w:t>20</w:t>
      </w:r>
      <w:r>
        <w:rPr>
          <w:szCs w:val="24"/>
        </w:rPr>
        <w:t xml:space="preserve">. </w:t>
      </w:r>
      <w:r>
        <w:t>Pripažinti netekusiu galios 32 punktą:</w:t>
      </w:r>
    </w:p>
    <w:p w14:paraId="6CA4FF1B" w14:textId="06E8F8E5" w:rsidR="00B435A6" w:rsidRDefault="00B435A6" w:rsidP="00B435A6">
      <w:pPr>
        <w:tabs>
          <w:tab w:val="left" w:pos="1134"/>
        </w:tabs>
        <w:ind w:firstLine="709"/>
        <w:jc w:val="both"/>
        <w:rPr>
          <w:szCs w:val="24"/>
        </w:rPr>
      </w:pPr>
      <w:r w:rsidRPr="001D43AA">
        <w:rPr>
          <w:strike/>
          <w:szCs w:val="24"/>
        </w:rPr>
        <w:t>32.</w:t>
      </w:r>
      <w:r>
        <w:rPr>
          <w:szCs w:val="24"/>
        </w:rPr>
        <w:t xml:space="preserve"> </w:t>
      </w:r>
      <w:r w:rsidRPr="00B435A6">
        <w:rPr>
          <w:strike/>
          <w:szCs w:val="24"/>
        </w:rPr>
        <w:t>Licencija ar leidimas pasirašomi VATESI viršininko ir tvirtinami VATESI antspaudu.</w:t>
      </w:r>
    </w:p>
    <w:p w14:paraId="5EAEC4DD" w14:textId="604AA4E8" w:rsidR="00E9371C" w:rsidRDefault="00E9371C" w:rsidP="00E93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rPr>
        <w:t>1.</w:t>
      </w:r>
      <w:r w:rsidR="0075306C">
        <w:rPr>
          <w:szCs w:val="24"/>
        </w:rPr>
        <w:t>21</w:t>
      </w:r>
      <w:r>
        <w:rPr>
          <w:szCs w:val="24"/>
        </w:rPr>
        <w:t xml:space="preserve">. </w:t>
      </w:r>
      <w:r>
        <w:rPr>
          <w:szCs w:val="24"/>
          <w:lang w:eastAsia="lt-LT"/>
        </w:rPr>
        <w:t>Pakeisti 33.1 papunktį ir jį išdėstyti taip:</w:t>
      </w:r>
    </w:p>
    <w:p w14:paraId="3A25A3E4" w14:textId="5E6E75AB" w:rsidR="00E9371C" w:rsidRDefault="00E9371C" w:rsidP="00E9371C">
      <w:pPr>
        <w:tabs>
          <w:tab w:val="left" w:pos="993"/>
          <w:tab w:val="left" w:pos="1134"/>
          <w:tab w:val="left" w:pos="1418"/>
        </w:tabs>
        <w:ind w:firstLine="709"/>
        <w:jc w:val="both"/>
        <w:rPr>
          <w:szCs w:val="24"/>
        </w:rPr>
      </w:pPr>
      <w:r>
        <w:rPr>
          <w:rFonts w:eastAsia="Calibri"/>
          <w:szCs w:val="24"/>
        </w:rPr>
        <w:t>„33.1.</w:t>
      </w:r>
      <w:r>
        <w:rPr>
          <w:rFonts w:eastAsia="Calibri"/>
          <w:szCs w:val="24"/>
        </w:rPr>
        <w:tab/>
      </w:r>
      <w:r>
        <w:rPr>
          <w:szCs w:val="24"/>
        </w:rPr>
        <w:t xml:space="preserve">paraišką, kurioje turi būti nurodytas pareiškėjo (juridinio asmens) pavadinimas, teisinė forma, kodas, </w:t>
      </w:r>
      <w:r w:rsidRPr="00E9371C">
        <w:rPr>
          <w:strike/>
          <w:szCs w:val="24"/>
        </w:rPr>
        <w:t>buveinė (adresas)</w:t>
      </w:r>
      <w:r>
        <w:rPr>
          <w:szCs w:val="24"/>
        </w:rPr>
        <w:t xml:space="preserve"> </w:t>
      </w:r>
      <w:r w:rsidRPr="00E9371C">
        <w:rPr>
          <w:b/>
          <w:bCs/>
          <w:szCs w:val="24"/>
        </w:rPr>
        <w:t>buveinės adresas</w:t>
      </w:r>
      <w:r>
        <w:rPr>
          <w:szCs w:val="24"/>
        </w:rPr>
        <w:t>, kontaktiniai duomenys (telefono</w:t>
      </w:r>
      <w:r w:rsidR="00B11166">
        <w:rPr>
          <w:szCs w:val="24"/>
        </w:rPr>
        <w:t xml:space="preserve"> </w:t>
      </w:r>
      <w:r w:rsidR="00B11166" w:rsidRPr="00117970">
        <w:rPr>
          <w:b/>
          <w:bCs/>
        </w:rPr>
        <w:t>numeris</w:t>
      </w:r>
      <w:r w:rsidR="00E94498">
        <w:rPr>
          <w:b/>
          <w:bCs/>
        </w:rPr>
        <w:t xml:space="preserve"> </w:t>
      </w:r>
      <w:r w:rsidRPr="00627B23">
        <w:rPr>
          <w:strike/>
          <w:szCs w:val="24"/>
        </w:rPr>
        <w:t>fakso numeriai</w:t>
      </w:r>
      <w:r>
        <w:rPr>
          <w:szCs w:val="24"/>
        </w:rPr>
        <w:t xml:space="preserve"> ir </w:t>
      </w:r>
      <w:r w:rsidRPr="00627B23">
        <w:rPr>
          <w:strike/>
          <w:szCs w:val="24"/>
        </w:rPr>
        <w:t>(ar)</w:t>
      </w:r>
      <w:r>
        <w:rPr>
          <w:szCs w:val="24"/>
        </w:rPr>
        <w:t xml:space="preserve"> elektroninio pašto adresas, jei pareiškėjas juos turi), licencija ar leidimas, kuriuos prašoma pakeisti (leidimo ar licencijos išdavimo data, numeris);“.</w:t>
      </w:r>
    </w:p>
    <w:p w14:paraId="7415C57C" w14:textId="2AA542C2" w:rsidR="00B435A6" w:rsidRDefault="00B435A6" w:rsidP="00FC379F">
      <w:pPr>
        <w:tabs>
          <w:tab w:val="left" w:pos="851"/>
          <w:tab w:val="left" w:pos="993"/>
          <w:tab w:val="left" w:pos="1276"/>
          <w:tab w:val="left" w:pos="1418"/>
          <w:tab w:val="left" w:pos="1560"/>
          <w:tab w:val="left" w:pos="1985"/>
          <w:tab w:val="num" w:pos="2774"/>
        </w:tabs>
        <w:ind w:firstLine="709"/>
        <w:jc w:val="both"/>
        <w:rPr>
          <w:szCs w:val="24"/>
        </w:rPr>
      </w:pPr>
      <w:r>
        <w:rPr>
          <w:szCs w:val="24"/>
        </w:rPr>
        <w:t>1.</w:t>
      </w:r>
      <w:r w:rsidR="00E9371C">
        <w:rPr>
          <w:szCs w:val="24"/>
        </w:rPr>
        <w:t>2</w:t>
      </w:r>
      <w:r w:rsidR="0075306C">
        <w:rPr>
          <w:szCs w:val="24"/>
        </w:rPr>
        <w:t>2</w:t>
      </w:r>
      <w:r>
        <w:rPr>
          <w:szCs w:val="24"/>
        </w:rPr>
        <w:t xml:space="preserve">. </w:t>
      </w:r>
      <w:r w:rsidR="007849A0">
        <w:rPr>
          <w:szCs w:val="24"/>
          <w:lang w:eastAsia="lt-LT"/>
        </w:rPr>
        <w:t>Pakeisti 39 punktą ir jį išdėstyti taip:</w:t>
      </w:r>
    </w:p>
    <w:p w14:paraId="74A2DA5E" w14:textId="4EA51A21" w:rsidR="00B435A6" w:rsidRDefault="00B435A6" w:rsidP="00B435A6">
      <w:pPr>
        <w:tabs>
          <w:tab w:val="left" w:pos="993"/>
          <w:tab w:val="left" w:pos="1276"/>
        </w:tabs>
        <w:suppressAutoHyphens/>
        <w:ind w:firstLine="709"/>
        <w:jc w:val="both"/>
        <w:rPr>
          <w:szCs w:val="24"/>
        </w:rPr>
      </w:pPr>
      <w:r>
        <w:rPr>
          <w:rFonts w:eastAsia="Calibri"/>
          <w:szCs w:val="24"/>
        </w:rPr>
        <w:t>„39.</w:t>
      </w:r>
      <w:r>
        <w:rPr>
          <w:rFonts w:eastAsia="Calibri"/>
          <w:szCs w:val="24"/>
        </w:rPr>
        <w:tab/>
      </w:r>
      <w:r>
        <w:rPr>
          <w:szCs w:val="24"/>
        </w:rPr>
        <w:t xml:space="preserve">Licencijos ar leidimo turėtojas, prieš pakeisdamas ar patvirtindamas naują dokumentą, nurodytą </w:t>
      </w:r>
      <w:r w:rsidR="006A1A46" w:rsidRPr="006A1A46">
        <w:rPr>
          <w:b/>
          <w:bCs/>
          <w:szCs w:val="24"/>
        </w:rPr>
        <w:t xml:space="preserve">Taisyklių </w:t>
      </w:r>
      <w:r>
        <w:rPr>
          <w:szCs w:val="24"/>
        </w:rPr>
        <w:t xml:space="preserve">6.3, 6.9, 6.12, 6.16, 6.18, 6.22, 6.23, 7.3, 7.6, 7.9, 7.12, 7.13, 7.14, 7.15,  7.22, 7.24, 7.25, 7.26, 7.28, 7.34, 8.2, 8.3, 8.8, 8.9, 8.10, 8.11, 8.12, 8.14, 8.17, 8.18, 8.21, 8.23, 8.25, 8.26, 9.1, 9.2, 9.6, 9.7, 9.8, 9.9, 9.12, 9.13, 9.14, 9.16, 10.1, 10.5, 10.6, 10.10, 10.11, 11.1, 11.2, 11.6, 11.7, 11.10, 11.11, 16.3, 16.7, 16.8, 16.9, 16.15, 16.17, 16.19, </w:t>
      </w:r>
      <w:r w:rsidRPr="006E2328">
        <w:rPr>
          <w:szCs w:val="24"/>
        </w:rPr>
        <w:t>18.3,</w:t>
      </w:r>
      <w:r>
        <w:rPr>
          <w:szCs w:val="24"/>
        </w:rPr>
        <w:t xml:space="preserve"> 18.4, 18.9, 18.10, 18.12, </w:t>
      </w:r>
      <w:r w:rsidRPr="006D5450">
        <w:rPr>
          <w:strike/>
          <w:szCs w:val="24"/>
        </w:rPr>
        <w:t>18.13</w:t>
      </w:r>
      <w:r>
        <w:rPr>
          <w:szCs w:val="24"/>
        </w:rPr>
        <w:t xml:space="preserve">, 18.15, 18.18, 18.19, 18.21, 18.25, 19.3, </w:t>
      </w:r>
      <w:r w:rsidRPr="00B435A6">
        <w:rPr>
          <w:strike/>
          <w:szCs w:val="24"/>
        </w:rPr>
        <w:t>19.6,</w:t>
      </w:r>
      <w:r>
        <w:rPr>
          <w:szCs w:val="24"/>
        </w:rPr>
        <w:t xml:space="preserve"> 19.7, 19.8, 19.12, 19.13, </w:t>
      </w:r>
      <w:r w:rsidRPr="00B435A6">
        <w:rPr>
          <w:strike/>
          <w:szCs w:val="24"/>
        </w:rPr>
        <w:t>20.2</w:t>
      </w:r>
      <w:r>
        <w:rPr>
          <w:szCs w:val="24"/>
        </w:rPr>
        <w:t xml:space="preserve"> </w:t>
      </w:r>
      <w:r w:rsidRPr="00B435A6">
        <w:rPr>
          <w:b/>
          <w:bCs/>
          <w:szCs w:val="24"/>
          <w:lang w:eastAsia="lt-LT"/>
        </w:rPr>
        <w:t>20</w:t>
      </w:r>
      <w:r w:rsidRPr="00B435A6">
        <w:rPr>
          <w:b/>
          <w:bCs/>
          <w:szCs w:val="24"/>
          <w:vertAlign w:val="superscript"/>
          <w:lang w:eastAsia="lt-LT"/>
        </w:rPr>
        <w:t>1</w:t>
      </w:r>
      <w:r w:rsidRPr="00B435A6">
        <w:rPr>
          <w:b/>
          <w:bCs/>
          <w:szCs w:val="24"/>
          <w:lang w:eastAsia="lt-LT"/>
        </w:rPr>
        <w:t>.1</w:t>
      </w:r>
      <w:r w:rsidR="00990956">
        <w:rPr>
          <w:b/>
          <w:bCs/>
          <w:szCs w:val="24"/>
          <w:lang w:eastAsia="lt-LT"/>
        </w:rPr>
        <w:t xml:space="preserve"> ir</w:t>
      </w:r>
      <w:r w:rsidRPr="00B435A6">
        <w:rPr>
          <w:b/>
          <w:bCs/>
          <w:szCs w:val="24"/>
          <w:lang w:eastAsia="lt-LT"/>
        </w:rPr>
        <w:t xml:space="preserve"> 20</w:t>
      </w:r>
      <w:r w:rsidRPr="00B435A6">
        <w:rPr>
          <w:b/>
          <w:bCs/>
          <w:szCs w:val="24"/>
          <w:vertAlign w:val="superscript"/>
          <w:lang w:eastAsia="lt-LT"/>
        </w:rPr>
        <w:t>1</w:t>
      </w:r>
      <w:r w:rsidRPr="00B435A6">
        <w:rPr>
          <w:b/>
          <w:bCs/>
          <w:szCs w:val="24"/>
          <w:lang w:eastAsia="lt-LT"/>
        </w:rPr>
        <w:t xml:space="preserve">.2 </w:t>
      </w:r>
      <w:r>
        <w:rPr>
          <w:szCs w:val="24"/>
        </w:rPr>
        <w:t>papunkčiuose bei 7.5, 19.5 papunkčiuose, kai branduolinės energetikos objektas yra branduolinė</w:t>
      </w:r>
      <w:r w:rsidR="002A4082">
        <w:rPr>
          <w:szCs w:val="24"/>
        </w:rPr>
        <w:t xml:space="preserve"> </w:t>
      </w:r>
      <w:r>
        <w:rPr>
          <w:szCs w:val="24"/>
        </w:rPr>
        <w:t>elektrinė, branduolinės energijos blokas ar neenergetinis branduolinis reaktorius, jų pakeitimus ar naują dokumentą suderina su VATESI.“</w:t>
      </w:r>
    </w:p>
    <w:p w14:paraId="627EDBDE" w14:textId="20FEC43A" w:rsidR="00E9371C" w:rsidRDefault="00E9371C" w:rsidP="00B435A6">
      <w:pPr>
        <w:tabs>
          <w:tab w:val="left" w:pos="993"/>
          <w:tab w:val="left" w:pos="1276"/>
        </w:tabs>
        <w:suppressAutoHyphens/>
        <w:ind w:firstLine="709"/>
        <w:jc w:val="both"/>
        <w:rPr>
          <w:szCs w:val="24"/>
        </w:rPr>
      </w:pPr>
      <w:r>
        <w:rPr>
          <w:szCs w:val="24"/>
        </w:rPr>
        <w:t>1.2</w:t>
      </w:r>
      <w:r w:rsidR="0075306C">
        <w:rPr>
          <w:szCs w:val="24"/>
        </w:rPr>
        <w:t>3</w:t>
      </w:r>
      <w:r>
        <w:rPr>
          <w:szCs w:val="24"/>
        </w:rPr>
        <w:t xml:space="preserve">. </w:t>
      </w:r>
      <w:r>
        <w:rPr>
          <w:szCs w:val="24"/>
          <w:lang w:eastAsia="lt-LT"/>
        </w:rPr>
        <w:t>Pakeisti 42 punktą ir jį išdėstyti taip:</w:t>
      </w:r>
    </w:p>
    <w:p w14:paraId="426D8274" w14:textId="2EE84B3E" w:rsidR="00E9371C" w:rsidRDefault="00E9371C" w:rsidP="00E9371C">
      <w:pPr>
        <w:tabs>
          <w:tab w:val="left" w:pos="993"/>
        </w:tabs>
        <w:ind w:firstLine="709"/>
        <w:jc w:val="both"/>
        <w:rPr>
          <w:szCs w:val="24"/>
        </w:rPr>
      </w:pPr>
      <w:r>
        <w:rPr>
          <w:rFonts w:eastAsia="Calibri"/>
          <w:szCs w:val="24"/>
        </w:rPr>
        <w:t>„42.</w:t>
      </w:r>
      <w:r>
        <w:rPr>
          <w:rFonts w:eastAsia="Calibri"/>
          <w:szCs w:val="24"/>
        </w:rPr>
        <w:tab/>
      </w:r>
      <w:r>
        <w:rPr>
          <w:szCs w:val="24"/>
        </w:rPr>
        <w:t xml:space="preserve">Licencijos ar leidimo turėtojas, siekiantis, kad būtų panaikintas licencijos ar leidimo galiojimo sustabdymas, Branduolinės saugos įstatyme nustatyta tvarka teikdamas prašymą dėl licencijos ar leidimo galiojimo sustabdymo panaikinimo, be to, kas nurodyta Branduolinės saugos įstatymo 27 straipsnio 6 dalyje, turi nurodyti juridinio asmens pavadinimą, teisinę formą, </w:t>
      </w:r>
      <w:r>
        <w:rPr>
          <w:szCs w:val="24"/>
        </w:rPr>
        <w:lastRenderedPageBreak/>
        <w:t xml:space="preserve">kodą, </w:t>
      </w:r>
      <w:r w:rsidRPr="00E9371C">
        <w:rPr>
          <w:strike/>
          <w:szCs w:val="24"/>
        </w:rPr>
        <w:t>buveinę (adresą)</w:t>
      </w:r>
      <w:r>
        <w:rPr>
          <w:szCs w:val="24"/>
        </w:rPr>
        <w:t xml:space="preserve"> </w:t>
      </w:r>
      <w:r w:rsidRPr="00E9371C">
        <w:rPr>
          <w:b/>
          <w:bCs/>
          <w:szCs w:val="24"/>
        </w:rPr>
        <w:t>buveinės adresą</w:t>
      </w:r>
      <w:r>
        <w:rPr>
          <w:szCs w:val="24"/>
        </w:rPr>
        <w:t>, kontaktinius duomenis (</w:t>
      </w:r>
      <w:bookmarkStart w:id="7" w:name="_Hlk57706437"/>
      <w:r>
        <w:rPr>
          <w:szCs w:val="24"/>
        </w:rPr>
        <w:t>telefono</w:t>
      </w:r>
      <w:r w:rsidR="00627B23">
        <w:rPr>
          <w:szCs w:val="24"/>
        </w:rPr>
        <w:t xml:space="preserve"> </w:t>
      </w:r>
      <w:r w:rsidR="00627B23" w:rsidRPr="00627B23">
        <w:rPr>
          <w:b/>
          <w:bCs/>
          <w:szCs w:val="24"/>
        </w:rPr>
        <w:t>numerį</w:t>
      </w:r>
      <w:r>
        <w:rPr>
          <w:szCs w:val="24"/>
        </w:rPr>
        <w:t xml:space="preserve"> </w:t>
      </w:r>
      <w:r w:rsidRPr="00627B23">
        <w:rPr>
          <w:strike/>
          <w:szCs w:val="24"/>
        </w:rPr>
        <w:t>fakso numerius</w:t>
      </w:r>
      <w:r>
        <w:rPr>
          <w:szCs w:val="24"/>
        </w:rPr>
        <w:t xml:space="preserve"> ir </w:t>
      </w:r>
      <w:r w:rsidRPr="000C6332">
        <w:rPr>
          <w:strike/>
          <w:szCs w:val="24"/>
        </w:rPr>
        <w:t>(ar)</w:t>
      </w:r>
      <w:r>
        <w:rPr>
          <w:szCs w:val="24"/>
        </w:rPr>
        <w:t xml:space="preserve"> elektroninio pašto adresą</w:t>
      </w:r>
      <w:bookmarkEnd w:id="7"/>
      <w:r>
        <w:rPr>
          <w:szCs w:val="24"/>
        </w:rPr>
        <w:t>, jei licencijos ar leidimo turėtojas juos turi), licenciją ar leidimą, kurių galiojimo sustabdymą prašoma panaikinti (leidimo ar licencijos išdavimo data, numeris).“</w:t>
      </w:r>
    </w:p>
    <w:p w14:paraId="4B2CE7E6" w14:textId="68BA9DF0" w:rsidR="00F11156" w:rsidRDefault="00F11156" w:rsidP="00B435A6">
      <w:pPr>
        <w:tabs>
          <w:tab w:val="left" w:pos="993"/>
          <w:tab w:val="left" w:pos="1276"/>
        </w:tabs>
        <w:suppressAutoHyphens/>
        <w:ind w:firstLine="709"/>
        <w:jc w:val="both"/>
        <w:rPr>
          <w:b/>
          <w:szCs w:val="24"/>
        </w:rPr>
      </w:pPr>
      <w:r>
        <w:rPr>
          <w:szCs w:val="24"/>
        </w:rPr>
        <w:t>1.</w:t>
      </w:r>
      <w:r w:rsidR="0036209A">
        <w:rPr>
          <w:szCs w:val="24"/>
        </w:rPr>
        <w:t>2</w:t>
      </w:r>
      <w:r w:rsidR="0075306C">
        <w:rPr>
          <w:szCs w:val="24"/>
        </w:rPr>
        <w:t>4</w:t>
      </w:r>
      <w:r w:rsidR="007849A0">
        <w:rPr>
          <w:szCs w:val="24"/>
        </w:rPr>
        <w:t xml:space="preserve">. </w:t>
      </w:r>
      <w:r w:rsidR="007849A0">
        <w:rPr>
          <w:szCs w:val="24"/>
          <w:lang w:eastAsia="lt-LT"/>
        </w:rPr>
        <w:t>Pakeisti 47 punktą ir jį išdėstyti taip:</w:t>
      </w:r>
    </w:p>
    <w:p w14:paraId="1BE62F11" w14:textId="42545804" w:rsidR="007849A0" w:rsidRDefault="007849A0" w:rsidP="007849A0">
      <w:pPr>
        <w:tabs>
          <w:tab w:val="left" w:pos="567"/>
          <w:tab w:val="left" w:pos="993"/>
          <w:tab w:val="left" w:pos="1134"/>
          <w:tab w:val="left" w:pos="1276"/>
        </w:tabs>
        <w:ind w:firstLine="709"/>
        <w:jc w:val="both"/>
        <w:rPr>
          <w:szCs w:val="24"/>
        </w:rPr>
      </w:pPr>
      <w:r>
        <w:rPr>
          <w:rFonts w:eastAsia="Calibri"/>
          <w:szCs w:val="24"/>
        </w:rPr>
        <w:t>„47.</w:t>
      </w:r>
      <w:r>
        <w:rPr>
          <w:rFonts w:eastAsia="Calibri"/>
          <w:szCs w:val="24"/>
        </w:rPr>
        <w:tab/>
      </w:r>
      <w:r>
        <w:rPr>
          <w:szCs w:val="24"/>
        </w:rPr>
        <w:t xml:space="preserve"> Paraiškos ir dokumentai pateikiami</w:t>
      </w:r>
      <w:r>
        <w:rPr>
          <w:b/>
          <w:szCs w:val="24"/>
        </w:rPr>
        <w:t xml:space="preserve"> </w:t>
      </w:r>
      <w:r>
        <w:rPr>
          <w:szCs w:val="24"/>
        </w:rPr>
        <w:t xml:space="preserve">VATESI tiesiogiai, paštu, per kurjerį, </w:t>
      </w:r>
      <w:r w:rsidR="006A1A46" w:rsidRPr="006A1A46">
        <w:rPr>
          <w:b/>
          <w:bCs/>
          <w:szCs w:val="24"/>
        </w:rPr>
        <w:t xml:space="preserve">per </w:t>
      </w:r>
      <w:r>
        <w:rPr>
          <w:szCs w:val="24"/>
        </w:rPr>
        <w:t xml:space="preserve">Nacionalinę elektroninių siuntų pristatymo, naudojant pašto tinklą, informacinę sistemą arba kitomis elektroninėmis priemonėmis per atstumą arba per </w:t>
      </w:r>
      <w:r w:rsidRPr="007849A0">
        <w:rPr>
          <w:b/>
          <w:bCs/>
          <w:color w:val="000000"/>
        </w:rPr>
        <w:t>Paslaugų ir gaminių</w:t>
      </w:r>
      <w:r>
        <w:rPr>
          <w:color w:val="000000"/>
        </w:rPr>
        <w:t xml:space="preserve"> k</w:t>
      </w:r>
      <w:r>
        <w:rPr>
          <w:szCs w:val="24"/>
        </w:rPr>
        <w:t>ontaktinį centrą.“</w:t>
      </w:r>
    </w:p>
    <w:p w14:paraId="1C0C6564" w14:textId="5A49FB38" w:rsidR="00B435A6" w:rsidRDefault="007849A0" w:rsidP="00FC379F">
      <w:pPr>
        <w:tabs>
          <w:tab w:val="left" w:pos="851"/>
          <w:tab w:val="left" w:pos="993"/>
          <w:tab w:val="left" w:pos="1276"/>
          <w:tab w:val="left" w:pos="1418"/>
          <w:tab w:val="left" w:pos="1560"/>
          <w:tab w:val="left" w:pos="1985"/>
          <w:tab w:val="num" w:pos="2774"/>
        </w:tabs>
        <w:ind w:firstLine="709"/>
        <w:jc w:val="both"/>
        <w:rPr>
          <w:szCs w:val="24"/>
        </w:rPr>
      </w:pPr>
      <w:r>
        <w:rPr>
          <w:szCs w:val="24"/>
        </w:rPr>
        <w:t>1.2</w:t>
      </w:r>
      <w:r w:rsidR="0075306C">
        <w:rPr>
          <w:szCs w:val="24"/>
        </w:rPr>
        <w:t>5</w:t>
      </w:r>
      <w:r>
        <w:rPr>
          <w:szCs w:val="24"/>
        </w:rPr>
        <w:t xml:space="preserve">. </w:t>
      </w:r>
      <w:r>
        <w:rPr>
          <w:szCs w:val="24"/>
          <w:lang w:eastAsia="lt-LT"/>
        </w:rPr>
        <w:t>Pakeisti 49 punktą ir jį išdėstyti taip:</w:t>
      </w:r>
    </w:p>
    <w:p w14:paraId="7C663707" w14:textId="11911155" w:rsidR="007849A0" w:rsidRDefault="007849A0" w:rsidP="007849A0">
      <w:pPr>
        <w:tabs>
          <w:tab w:val="left" w:pos="567"/>
          <w:tab w:val="left" w:pos="993"/>
          <w:tab w:val="left" w:pos="1134"/>
          <w:tab w:val="left" w:pos="1276"/>
        </w:tabs>
        <w:ind w:firstLine="709"/>
        <w:jc w:val="both"/>
        <w:rPr>
          <w:b/>
          <w:szCs w:val="24"/>
        </w:rPr>
      </w:pPr>
      <w:bookmarkStart w:id="8" w:name="_Hlk52438721"/>
      <w:r>
        <w:rPr>
          <w:rFonts w:eastAsia="Calibri"/>
          <w:szCs w:val="24"/>
        </w:rPr>
        <w:t>„49.</w:t>
      </w:r>
      <w:r>
        <w:rPr>
          <w:rFonts w:eastAsia="Calibri"/>
          <w:szCs w:val="24"/>
        </w:rPr>
        <w:tab/>
      </w:r>
      <w:r>
        <w:rPr>
          <w:szCs w:val="24"/>
        </w:rPr>
        <w:t xml:space="preserve"> Taisyklėse nurodyti VATESI teikiami dokumentai ar informacija pareiškėjo neteikiami, jei juos, vadovaudamasi Lietuvos Respublikos viešojo administravimo </w:t>
      </w:r>
      <w:r w:rsidRPr="007849A0">
        <w:rPr>
          <w:b/>
          <w:bCs/>
          <w:szCs w:val="24"/>
        </w:rPr>
        <w:t>įstatymu</w:t>
      </w:r>
      <w:r w:rsidR="001D43AA">
        <w:rPr>
          <w:b/>
          <w:bCs/>
          <w:szCs w:val="24"/>
        </w:rPr>
        <w:t>,</w:t>
      </w:r>
      <w:r w:rsidRPr="007849A0">
        <w:rPr>
          <w:b/>
          <w:bCs/>
          <w:szCs w:val="24"/>
        </w:rPr>
        <w:t xml:space="preserve"> </w:t>
      </w:r>
      <w:r w:rsidRPr="007849A0">
        <w:rPr>
          <w:strike/>
          <w:szCs w:val="24"/>
        </w:rPr>
        <w:t xml:space="preserve">įstatymo 3 straipsnio 8 punktu </w:t>
      </w:r>
      <w:r>
        <w:rPr>
          <w:szCs w:val="24"/>
        </w:rPr>
        <w:t>VATESI gali gauti pati ir (ar) jie jau buvo pateikti VATESI, išskyrus atvejus, kai VATESI pateikti duomenys ir (ar) informacija pasikeičia.</w:t>
      </w:r>
      <w:r w:rsidRPr="009E24F4">
        <w:rPr>
          <w:bCs/>
          <w:szCs w:val="24"/>
        </w:rPr>
        <w:t>“</w:t>
      </w:r>
    </w:p>
    <w:bookmarkEnd w:id="8"/>
    <w:p w14:paraId="22D96C7B" w14:textId="633776EC" w:rsidR="007849A0" w:rsidRPr="009D5025" w:rsidRDefault="007849A0" w:rsidP="00FC379F">
      <w:pPr>
        <w:tabs>
          <w:tab w:val="left" w:pos="851"/>
          <w:tab w:val="left" w:pos="993"/>
          <w:tab w:val="left" w:pos="1276"/>
          <w:tab w:val="left" w:pos="1418"/>
          <w:tab w:val="left" w:pos="1560"/>
          <w:tab w:val="left" w:pos="1985"/>
          <w:tab w:val="num" w:pos="2774"/>
        </w:tabs>
        <w:ind w:firstLine="709"/>
        <w:jc w:val="both"/>
        <w:rPr>
          <w:b/>
          <w:bCs/>
          <w:szCs w:val="24"/>
        </w:rPr>
      </w:pPr>
      <w:r>
        <w:rPr>
          <w:szCs w:val="24"/>
        </w:rPr>
        <w:t>1.2</w:t>
      </w:r>
      <w:r w:rsidR="006D5450">
        <w:rPr>
          <w:szCs w:val="24"/>
        </w:rPr>
        <w:t>6</w:t>
      </w:r>
      <w:r>
        <w:rPr>
          <w:szCs w:val="24"/>
        </w:rPr>
        <w:t>.</w:t>
      </w:r>
      <w:r w:rsidRPr="007849A0">
        <w:rPr>
          <w:szCs w:val="24"/>
          <w:lang w:eastAsia="lt-LT"/>
        </w:rPr>
        <w:t xml:space="preserve"> </w:t>
      </w:r>
      <w:r>
        <w:rPr>
          <w:szCs w:val="24"/>
          <w:lang w:eastAsia="lt-LT"/>
        </w:rPr>
        <w:t>Pakeisti 52 punktą ir jį išdėstyti taip:</w:t>
      </w:r>
      <w:r w:rsidR="009D5025">
        <w:rPr>
          <w:szCs w:val="24"/>
          <w:lang w:eastAsia="lt-LT"/>
        </w:rPr>
        <w:t xml:space="preserve"> </w:t>
      </w:r>
    </w:p>
    <w:p w14:paraId="6C39505D" w14:textId="26057E49" w:rsidR="007849A0" w:rsidRDefault="007849A0" w:rsidP="007849A0">
      <w:pPr>
        <w:tabs>
          <w:tab w:val="left" w:pos="993"/>
        </w:tabs>
        <w:ind w:firstLine="709"/>
        <w:jc w:val="both"/>
        <w:rPr>
          <w:color w:val="000000"/>
          <w:szCs w:val="24"/>
        </w:rPr>
      </w:pPr>
      <w:r>
        <w:rPr>
          <w:rFonts w:eastAsia="Calibri"/>
          <w:szCs w:val="24"/>
        </w:rPr>
        <w:t>„52.</w:t>
      </w:r>
      <w:r>
        <w:rPr>
          <w:rFonts w:eastAsia="Calibri"/>
          <w:szCs w:val="24"/>
        </w:rPr>
        <w:tab/>
      </w:r>
      <w:r>
        <w:rPr>
          <w:color w:val="000000"/>
          <w:szCs w:val="24"/>
        </w:rPr>
        <w:t>VATESI</w:t>
      </w:r>
      <w:r w:rsidR="000E4EE3" w:rsidRPr="009E24F4">
        <w:rPr>
          <w:b/>
          <w:bCs/>
          <w:color w:val="000000"/>
          <w:szCs w:val="24"/>
        </w:rPr>
        <w:t>,</w:t>
      </w:r>
      <w:r w:rsidR="000E4EE3">
        <w:rPr>
          <w:color w:val="000000"/>
          <w:szCs w:val="24"/>
        </w:rPr>
        <w:t xml:space="preserve"> </w:t>
      </w:r>
      <w:r w:rsidR="000E4EE3" w:rsidRPr="000E4EE3">
        <w:rPr>
          <w:b/>
          <w:bCs/>
          <w:color w:val="000000"/>
          <w:szCs w:val="24"/>
        </w:rPr>
        <w:t xml:space="preserve">vadovaudamasi </w:t>
      </w:r>
      <w:r w:rsidR="006E2328">
        <w:rPr>
          <w:b/>
          <w:bCs/>
          <w:color w:val="000000"/>
          <w:szCs w:val="24"/>
        </w:rPr>
        <w:t>Viešojo administravimo įstatymu</w:t>
      </w:r>
      <w:r w:rsidR="000E4EE3" w:rsidRPr="000204DF">
        <w:rPr>
          <w:color w:val="000000"/>
          <w:szCs w:val="24"/>
        </w:rPr>
        <w:t>,</w:t>
      </w:r>
      <w:r>
        <w:rPr>
          <w:color w:val="000000"/>
          <w:szCs w:val="24"/>
        </w:rPr>
        <w:t xml:space="preserve"> licencijas ir leidimus išduoda, </w:t>
      </w:r>
      <w:r>
        <w:rPr>
          <w:szCs w:val="24"/>
        </w:rPr>
        <w:t xml:space="preserve">sustabdo licencijų ar leidimų galiojimą, panaikina licencijų ar leidimų galiojimo sustabdymą, panaikina licencijų ar leidimų galiojimą, pakeičia licencijas ir leidimus </w:t>
      </w:r>
      <w:r w:rsidRPr="007849A0">
        <w:rPr>
          <w:strike/>
          <w:color w:val="000000"/>
          <w:szCs w:val="24"/>
        </w:rPr>
        <w:t>per</w:t>
      </w:r>
      <w:r>
        <w:rPr>
          <w:color w:val="000000"/>
          <w:szCs w:val="24"/>
        </w:rPr>
        <w:t xml:space="preserve"> Licencijų </w:t>
      </w:r>
      <w:r w:rsidRPr="007849A0">
        <w:rPr>
          <w:strike/>
          <w:color w:val="000000"/>
          <w:szCs w:val="24"/>
        </w:rPr>
        <w:t>informacinę sistemą</w:t>
      </w:r>
      <w:r>
        <w:rPr>
          <w:color w:val="000000"/>
          <w:szCs w:val="24"/>
        </w:rPr>
        <w:t xml:space="preserve"> informacinėje sistemoje. </w:t>
      </w:r>
      <w:r w:rsidRPr="007849A0">
        <w:rPr>
          <w:strike/>
          <w:color w:val="000000"/>
          <w:szCs w:val="24"/>
        </w:rPr>
        <w:t>Duomenis Licencijų informacinei sistemai VATESI teikia vadovaudamasi Lietuvos Respublikos Vyriausybės 2012 m. liepos 18 d. nutarimu Nr. 937 „Dėl Licencijavimo pagrindų aprašo patvirtinimo</w:t>
      </w:r>
      <w:r w:rsidRPr="007849A0">
        <w:rPr>
          <w:color w:val="000000"/>
          <w:szCs w:val="24"/>
        </w:rPr>
        <w:t>“</w:t>
      </w:r>
      <w:r>
        <w:rPr>
          <w:color w:val="000000"/>
          <w:szCs w:val="24"/>
        </w:rPr>
        <w:t>.</w:t>
      </w:r>
    </w:p>
    <w:p w14:paraId="760383D1" w14:textId="47BD47FE" w:rsidR="003747AB" w:rsidRDefault="003747AB" w:rsidP="003747AB">
      <w:pPr>
        <w:tabs>
          <w:tab w:val="left" w:pos="851"/>
          <w:tab w:val="left" w:pos="993"/>
          <w:tab w:val="left" w:pos="1276"/>
          <w:tab w:val="left" w:pos="1418"/>
          <w:tab w:val="left" w:pos="1560"/>
          <w:tab w:val="left" w:pos="1985"/>
          <w:tab w:val="num" w:pos="2774"/>
        </w:tabs>
        <w:ind w:firstLine="720"/>
        <w:jc w:val="both"/>
        <w:rPr>
          <w:szCs w:val="24"/>
        </w:rPr>
      </w:pPr>
      <w:r>
        <w:t>2. Š</w:t>
      </w:r>
      <w:r w:rsidR="00CC0826">
        <w:t>io</w:t>
      </w:r>
      <w:r>
        <w:t xml:space="preserve"> nutarim</w:t>
      </w:r>
      <w:r w:rsidR="00CC0826">
        <w:t xml:space="preserve">o </w:t>
      </w:r>
      <w:r w:rsidR="008F6C66">
        <w:t xml:space="preserve">1.4, 1.8, 1.9, 1.11–1.14, 1.17 ir 1.22 </w:t>
      </w:r>
      <w:r w:rsidR="00CC0826">
        <w:t xml:space="preserve">papunkčiai </w:t>
      </w:r>
      <w:r>
        <w:t>įsigalioja 2021 m. gegužės 1 d.</w:t>
      </w:r>
    </w:p>
    <w:p w14:paraId="1C7AFCA3" w14:textId="77777777" w:rsidR="0083052D" w:rsidRDefault="00830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 w:lineRule="atLeast"/>
        <w:ind w:firstLine="709"/>
        <w:jc w:val="both"/>
        <w:rPr>
          <w:color w:val="000000"/>
          <w:szCs w:val="24"/>
        </w:rPr>
      </w:pPr>
    </w:p>
    <w:p w14:paraId="282226EA" w14:textId="77777777" w:rsidR="0083052D" w:rsidRDefault="00830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 w:lineRule="atLeast"/>
        <w:ind w:firstLine="709"/>
        <w:jc w:val="both"/>
        <w:rPr>
          <w:color w:val="000000"/>
          <w:szCs w:val="24"/>
        </w:rPr>
      </w:pPr>
    </w:p>
    <w:p w14:paraId="413B97CE" w14:textId="77777777" w:rsidR="0083052D" w:rsidRDefault="00260BB3">
      <w:pPr>
        <w:rPr>
          <w:color w:val="000000"/>
          <w:szCs w:val="24"/>
        </w:rPr>
      </w:pPr>
      <w:r>
        <w:rPr>
          <w:color w:val="000000"/>
          <w:szCs w:val="24"/>
        </w:rPr>
        <w:t>Ministras Pirmininkas</w:t>
      </w:r>
    </w:p>
    <w:p w14:paraId="263B878A" w14:textId="774E301A" w:rsidR="0083052D" w:rsidRDefault="0083052D">
      <w:pPr>
        <w:rPr>
          <w:color w:val="000000"/>
          <w:szCs w:val="24"/>
        </w:rPr>
      </w:pPr>
    </w:p>
    <w:p w14:paraId="0D984A7D" w14:textId="77777777" w:rsidR="004A1136" w:rsidRDefault="004A1136">
      <w:pPr>
        <w:rPr>
          <w:color w:val="000000"/>
          <w:szCs w:val="24"/>
        </w:rPr>
      </w:pPr>
    </w:p>
    <w:p w14:paraId="54CB7A78" w14:textId="77777777" w:rsidR="0083052D" w:rsidRDefault="0083052D">
      <w:pPr>
        <w:rPr>
          <w:color w:val="000000"/>
          <w:szCs w:val="24"/>
        </w:rPr>
      </w:pPr>
    </w:p>
    <w:p w14:paraId="1D26366C" w14:textId="5BB7C202" w:rsidR="0083052D" w:rsidRDefault="00613093">
      <w:pPr>
        <w:rPr>
          <w:szCs w:val="24"/>
        </w:rPr>
      </w:pPr>
      <w:r>
        <w:rPr>
          <w:szCs w:val="24"/>
        </w:rPr>
        <w:t>Energetikos</w:t>
      </w:r>
      <w:r w:rsidR="00260BB3">
        <w:rPr>
          <w:szCs w:val="24"/>
        </w:rPr>
        <w:t xml:space="preserve"> ministras</w:t>
      </w:r>
    </w:p>
    <w:p w14:paraId="78773960" w14:textId="77777777" w:rsidR="00184971" w:rsidRDefault="00184971">
      <w:pPr>
        <w:rPr>
          <w:szCs w:val="24"/>
        </w:rPr>
      </w:pPr>
      <w:bookmarkStart w:id="9" w:name="part_dfdfbad31d7d4f86890acebd46026df0"/>
      <w:bookmarkStart w:id="10" w:name="part_7a731b222f7c4ffa9bdf28e53fddceb0"/>
      <w:bookmarkStart w:id="11" w:name="part_a2573a08cff24bd48ed8ff789101371a"/>
      <w:bookmarkStart w:id="12" w:name="part_2b09b8062cfb41cb80f41670ea8bbee8"/>
      <w:bookmarkEnd w:id="9"/>
      <w:bookmarkEnd w:id="10"/>
      <w:bookmarkEnd w:id="11"/>
      <w:bookmarkEnd w:id="12"/>
    </w:p>
    <w:sectPr w:rsidR="00184971">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08C41" w14:textId="77777777" w:rsidR="000C15DF" w:rsidRDefault="000C15DF">
      <w:pPr>
        <w:rPr>
          <w:rFonts w:ascii="Garamond" w:hAnsi="Garamond"/>
        </w:rPr>
      </w:pPr>
      <w:r>
        <w:rPr>
          <w:rFonts w:ascii="Garamond" w:hAnsi="Garamond"/>
        </w:rPr>
        <w:separator/>
      </w:r>
    </w:p>
  </w:endnote>
  <w:endnote w:type="continuationSeparator" w:id="0">
    <w:p w14:paraId="23437935" w14:textId="77777777" w:rsidR="000C15DF" w:rsidRDefault="000C15DF">
      <w:pPr>
        <w:rPr>
          <w:rFonts w:ascii="Garamond" w:hAnsi="Garamond"/>
        </w:rPr>
      </w:pPr>
      <w:r>
        <w:rPr>
          <w:rFonts w:ascii="Garamond" w:hAnsi="Garamond"/>
        </w:rPr>
        <w:continuationSeparator/>
      </w:r>
    </w:p>
  </w:endnote>
  <w:endnote w:type="continuationNotice" w:id="1">
    <w:p w14:paraId="4AA57D37" w14:textId="77777777" w:rsidR="000C15DF" w:rsidRDefault="000C15DF">
      <w:pPr>
        <w:rPr>
          <w:rFonts w:ascii="Garamond" w:hAnsi="Garamon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A5A93" w14:textId="77777777" w:rsidR="0083052D" w:rsidRDefault="00260BB3">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8518C92" w14:textId="77777777" w:rsidR="0083052D" w:rsidRDefault="0083052D">
    <w:pPr>
      <w:tabs>
        <w:tab w:val="center" w:pos="4153"/>
        <w:tab w:val="right" w:pos="8306"/>
      </w:tabs>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D1E49" w14:textId="77777777" w:rsidR="0083052D" w:rsidRDefault="0083052D">
    <w:pPr>
      <w:tabs>
        <w:tab w:val="center" w:pos="4153"/>
        <w:tab w:val="right" w:pos="8306"/>
      </w:tabs>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BFB8E" w14:textId="77777777" w:rsidR="0083052D" w:rsidRDefault="0083052D">
    <w:pPr>
      <w:tabs>
        <w:tab w:val="center" w:pos="4153"/>
        <w:tab w:val="right" w:pos="8306"/>
      </w:tabs>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076C" w14:textId="77777777" w:rsidR="000C15DF" w:rsidRDefault="000C15DF">
      <w:pPr>
        <w:rPr>
          <w:rFonts w:ascii="Garamond" w:hAnsi="Garamond"/>
        </w:rPr>
      </w:pPr>
      <w:r>
        <w:rPr>
          <w:rFonts w:ascii="Garamond" w:hAnsi="Garamond"/>
        </w:rPr>
        <w:separator/>
      </w:r>
    </w:p>
  </w:footnote>
  <w:footnote w:type="continuationSeparator" w:id="0">
    <w:p w14:paraId="7962633F" w14:textId="77777777" w:rsidR="000C15DF" w:rsidRDefault="000C15DF">
      <w:pPr>
        <w:rPr>
          <w:rFonts w:ascii="Garamond" w:hAnsi="Garamond"/>
        </w:rPr>
      </w:pPr>
      <w:r>
        <w:rPr>
          <w:rFonts w:ascii="Garamond" w:hAnsi="Garamond"/>
        </w:rPr>
        <w:continuationSeparator/>
      </w:r>
    </w:p>
  </w:footnote>
  <w:footnote w:type="continuationNotice" w:id="1">
    <w:p w14:paraId="1556EBE7" w14:textId="77777777" w:rsidR="000C15DF" w:rsidRDefault="000C15DF">
      <w:pPr>
        <w:rPr>
          <w:rFonts w:ascii="Garamond" w:hAnsi="Garamon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9DE90" w14:textId="77777777" w:rsidR="0083052D" w:rsidRDefault="00260BB3">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F9C072F" w14:textId="77777777" w:rsidR="0083052D" w:rsidRDefault="0083052D">
    <w:pPr>
      <w:tabs>
        <w:tab w:val="center" w:pos="4153"/>
        <w:tab w:val="right" w:pos="8306"/>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49B7D" w14:textId="4C437FDA" w:rsidR="0083052D" w:rsidRDefault="00260BB3">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304F2E">
      <w:rPr>
        <w:rFonts w:ascii="TimesLT" w:hAnsi="TimesLT"/>
        <w:noProof/>
      </w:rPr>
      <w:t>4</w:t>
    </w:r>
    <w:r>
      <w:rPr>
        <w:rFonts w:ascii="TimesLT" w:hAnsi="TimesLT"/>
      </w:rPr>
      <w:fldChar w:fldCharType="end"/>
    </w:r>
  </w:p>
  <w:p w14:paraId="798DC527" w14:textId="77777777" w:rsidR="0083052D" w:rsidRDefault="0083052D">
    <w:pPr>
      <w:tabs>
        <w:tab w:val="center" w:pos="4153"/>
        <w:tab w:val="right" w:pos="8306"/>
      </w:tabs>
      <w:rPr>
        <w:rFonts w:ascii="TimesLT" w:hAnsi="Times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0967A" w14:textId="77777777" w:rsidR="0083052D" w:rsidRDefault="0083052D">
    <w:pPr>
      <w:tabs>
        <w:tab w:val="center" w:pos="4153"/>
        <w:tab w:val="right" w:pos="8306"/>
      </w:tabs>
      <w:rPr>
        <w:rFonts w:ascii="TimesLT" w:hAnsi="Times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24D"/>
    <w:rsid w:val="000204DF"/>
    <w:rsid w:val="00031F72"/>
    <w:rsid w:val="00044122"/>
    <w:rsid w:val="000733A2"/>
    <w:rsid w:val="00073894"/>
    <w:rsid w:val="000C15DF"/>
    <w:rsid w:val="000C6332"/>
    <w:rsid w:val="000E4EE3"/>
    <w:rsid w:val="001076DE"/>
    <w:rsid w:val="00107711"/>
    <w:rsid w:val="001121EA"/>
    <w:rsid w:val="00117970"/>
    <w:rsid w:val="0012177F"/>
    <w:rsid w:val="00126EBD"/>
    <w:rsid w:val="00134B41"/>
    <w:rsid w:val="0013520A"/>
    <w:rsid w:val="001815B7"/>
    <w:rsid w:val="00183FA9"/>
    <w:rsid w:val="00184971"/>
    <w:rsid w:val="00195C3E"/>
    <w:rsid w:val="001A2D3E"/>
    <w:rsid w:val="001D43AA"/>
    <w:rsid w:val="00260BB3"/>
    <w:rsid w:val="00284B22"/>
    <w:rsid w:val="002A4082"/>
    <w:rsid w:val="00304F2E"/>
    <w:rsid w:val="00314F2D"/>
    <w:rsid w:val="0032052A"/>
    <w:rsid w:val="00322EBD"/>
    <w:rsid w:val="00342A19"/>
    <w:rsid w:val="0036209A"/>
    <w:rsid w:val="003747AB"/>
    <w:rsid w:val="00385E03"/>
    <w:rsid w:val="00387A1A"/>
    <w:rsid w:val="0039785A"/>
    <w:rsid w:val="003B0407"/>
    <w:rsid w:val="003B0E09"/>
    <w:rsid w:val="003B590B"/>
    <w:rsid w:val="003B6D03"/>
    <w:rsid w:val="003C0B95"/>
    <w:rsid w:val="003C1870"/>
    <w:rsid w:val="003C343D"/>
    <w:rsid w:val="003C491F"/>
    <w:rsid w:val="003C579A"/>
    <w:rsid w:val="0040694A"/>
    <w:rsid w:val="004142FF"/>
    <w:rsid w:val="00417712"/>
    <w:rsid w:val="004204D5"/>
    <w:rsid w:val="004206C8"/>
    <w:rsid w:val="00423DF5"/>
    <w:rsid w:val="00443F49"/>
    <w:rsid w:val="00482D46"/>
    <w:rsid w:val="00494B3D"/>
    <w:rsid w:val="004A1136"/>
    <w:rsid w:val="004A48CB"/>
    <w:rsid w:val="004C0C79"/>
    <w:rsid w:val="004D4619"/>
    <w:rsid w:val="004E4C34"/>
    <w:rsid w:val="004F4FAF"/>
    <w:rsid w:val="00525862"/>
    <w:rsid w:val="0053567C"/>
    <w:rsid w:val="005418F8"/>
    <w:rsid w:val="00551188"/>
    <w:rsid w:val="00560D39"/>
    <w:rsid w:val="005F0C0B"/>
    <w:rsid w:val="00613093"/>
    <w:rsid w:val="00622071"/>
    <w:rsid w:val="00627B23"/>
    <w:rsid w:val="006309EC"/>
    <w:rsid w:val="00636D27"/>
    <w:rsid w:val="00642582"/>
    <w:rsid w:val="00654DFF"/>
    <w:rsid w:val="0065611B"/>
    <w:rsid w:val="0067509C"/>
    <w:rsid w:val="0068253D"/>
    <w:rsid w:val="00682BF6"/>
    <w:rsid w:val="00695875"/>
    <w:rsid w:val="006A1A46"/>
    <w:rsid w:val="006B25A7"/>
    <w:rsid w:val="006C69E0"/>
    <w:rsid w:val="006D5450"/>
    <w:rsid w:val="006E2328"/>
    <w:rsid w:val="006E2EAD"/>
    <w:rsid w:val="006F368D"/>
    <w:rsid w:val="006F4706"/>
    <w:rsid w:val="00701F4C"/>
    <w:rsid w:val="00732702"/>
    <w:rsid w:val="0075306C"/>
    <w:rsid w:val="0076521F"/>
    <w:rsid w:val="0078078B"/>
    <w:rsid w:val="007849A0"/>
    <w:rsid w:val="0079072F"/>
    <w:rsid w:val="00797FC6"/>
    <w:rsid w:val="007B76BA"/>
    <w:rsid w:val="007C556C"/>
    <w:rsid w:val="007D2ABE"/>
    <w:rsid w:val="007D6D86"/>
    <w:rsid w:val="0080320D"/>
    <w:rsid w:val="00811985"/>
    <w:rsid w:val="0083052D"/>
    <w:rsid w:val="00831CB5"/>
    <w:rsid w:val="00841DA1"/>
    <w:rsid w:val="00842FC8"/>
    <w:rsid w:val="0089049A"/>
    <w:rsid w:val="00891AA6"/>
    <w:rsid w:val="008A34AA"/>
    <w:rsid w:val="008D13A4"/>
    <w:rsid w:val="008E70F6"/>
    <w:rsid w:val="008F6C66"/>
    <w:rsid w:val="00911E82"/>
    <w:rsid w:val="00982A68"/>
    <w:rsid w:val="0098724D"/>
    <w:rsid w:val="00990956"/>
    <w:rsid w:val="009D5025"/>
    <w:rsid w:val="009E04CC"/>
    <w:rsid w:val="009E24F4"/>
    <w:rsid w:val="009E6261"/>
    <w:rsid w:val="009F3050"/>
    <w:rsid w:val="00A33700"/>
    <w:rsid w:val="00A42EB7"/>
    <w:rsid w:val="00A45FA5"/>
    <w:rsid w:val="00A9437C"/>
    <w:rsid w:val="00AC6307"/>
    <w:rsid w:val="00AE6069"/>
    <w:rsid w:val="00B0642A"/>
    <w:rsid w:val="00B11166"/>
    <w:rsid w:val="00B435A6"/>
    <w:rsid w:val="00B47794"/>
    <w:rsid w:val="00B8725D"/>
    <w:rsid w:val="00B93D4B"/>
    <w:rsid w:val="00BA1C5B"/>
    <w:rsid w:val="00BA47F9"/>
    <w:rsid w:val="00BB77D6"/>
    <w:rsid w:val="00BD12E8"/>
    <w:rsid w:val="00BD62A6"/>
    <w:rsid w:val="00BD6887"/>
    <w:rsid w:val="00BD7155"/>
    <w:rsid w:val="00BE436A"/>
    <w:rsid w:val="00C63605"/>
    <w:rsid w:val="00C65BB4"/>
    <w:rsid w:val="00C9073A"/>
    <w:rsid w:val="00C92FD9"/>
    <w:rsid w:val="00CB00D9"/>
    <w:rsid w:val="00CC0826"/>
    <w:rsid w:val="00CC6D02"/>
    <w:rsid w:val="00CD5E54"/>
    <w:rsid w:val="00CE3C83"/>
    <w:rsid w:val="00CF2F08"/>
    <w:rsid w:val="00CF6B9B"/>
    <w:rsid w:val="00D1223F"/>
    <w:rsid w:val="00D14177"/>
    <w:rsid w:val="00D52881"/>
    <w:rsid w:val="00D54CC5"/>
    <w:rsid w:val="00D60CA8"/>
    <w:rsid w:val="00D64610"/>
    <w:rsid w:val="00DB3F05"/>
    <w:rsid w:val="00DC0863"/>
    <w:rsid w:val="00DC6889"/>
    <w:rsid w:val="00DE392F"/>
    <w:rsid w:val="00E127D5"/>
    <w:rsid w:val="00E40F1E"/>
    <w:rsid w:val="00E572A9"/>
    <w:rsid w:val="00E9371C"/>
    <w:rsid w:val="00E94498"/>
    <w:rsid w:val="00EB28E4"/>
    <w:rsid w:val="00EC3F13"/>
    <w:rsid w:val="00EC496D"/>
    <w:rsid w:val="00ED36C7"/>
    <w:rsid w:val="00EE4703"/>
    <w:rsid w:val="00EF563F"/>
    <w:rsid w:val="00F0522D"/>
    <w:rsid w:val="00F11156"/>
    <w:rsid w:val="00F22568"/>
    <w:rsid w:val="00F40D44"/>
    <w:rsid w:val="00F41E9D"/>
    <w:rsid w:val="00FA17E7"/>
    <w:rsid w:val="00FA5E64"/>
    <w:rsid w:val="00FB4DFF"/>
    <w:rsid w:val="00FC379F"/>
    <w:rsid w:val="00FD4B28"/>
    <w:rsid w:val="00FE65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297B9"/>
  <w15:docId w15:val="{5FFFC74A-0D9A-4398-86F1-A3E6A701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11E82"/>
    <w:pPr>
      <w:ind w:left="720"/>
      <w:contextualSpacing/>
    </w:pPr>
  </w:style>
  <w:style w:type="character" w:styleId="Komentaronuoroda">
    <w:name w:val="annotation reference"/>
    <w:basedOn w:val="Numatytasispastraiposriftas"/>
    <w:semiHidden/>
    <w:unhideWhenUsed/>
    <w:rsid w:val="00D60CA8"/>
    <w:rPr>
      <w:sz w:val="16"/>
      <w:szCs w:val="16"/>
    </w:rPr>
  </w:style>
  <w:style w:type="paragraph" w:styleId="Komentarotekstas">
    <w:name w:val="annotation text"/>
    <w:basedOn w:val="prastasis"/>
    <w:link w:val="KomentarotekstasDiagrama"/>
    <w:unhideWhenUsed/>
    <w:rsid w:val="00D60CA8"/>
    <w:rPr>
      <w:sz w:val="20"/>
    </w:rPr>
  </w:style>
  <w:style w:type="character" w:customStyle="1" w:styleId="KomentarotekstasDiagrama">
    <w:name w:val="Komentaro tekstas Diagrama"/>
    <w:basedOn w:val="Numatytasispastraiposriftas"/>
    <w:link w:val="Komentarotekstas"/>
    <w:rsid w:val="00D60CA8"/>
    <w:rPr>
      <w:sz w:val="20"/>
    </w:rPr>
  </w:style>
  <w:style w:type="paragraph" w:styleId="Komentarotema">
    <w:name w:val="annotation subject"/>
    <w:basedOn w:val="Komentarotekstas"/>
    <w:next w:val="Komentarotekstas"/>
    <w:link w:val="KomentarotemaDiagrama"/>
    <w:semiHidden/>
    <w:unhideWhenUsed/>
    <w:rsid w:val="00D60CA8"/>
    <w:rPr>
      <w:b/>
      <w:bCs/>
    </w:rPr>
  </w:style>
  <w:style w:type="character" w:customStyle="1" w:styleId="KomentarotemaDiagrama">
    <w:name w:val="Komentaro tema Diagrama"/>
    <w:basedOn w:val="KomentarotekstasDiagrama"/>
    <w:link w:val="Komentarotema"/>
    <w:semiHidden/>
    <w:rsid w:val="00D60CA8"/>
    <w:rPr>
      <w:b/>
      <w:bCs/>
      <w:sz w:val="20"/>
    </w:rPr>
  </w:style>
  <w:style w:type="paragraph" w:styleId="Debesliotekstas">
    <w:name w:val="Balloon Text"/>
    <w:basedOn w:val="prastasis"/>
    <w:link w:val="DebesliotekstasDiagrama"/>
    <w:semiHidden/>
    <w:unhideWhenUsed/>
    <w:rsid w:val="00D60CA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60CA8"/>
    <w:rPr>
      <w:rFonts w:ascii="Segoe UI" w:hAnsi="Segoe UI" w:cs="Segoe UI"/>
      <w:sz w:val="18"/>
      <w:szCs w:val="18"/>
    </w:rPr>
  </w:style>
  <w:style w:type="character" w:styleId="Hipersaitas">
    <w:name w:val="Hyperlink"/>
    <w:basedOn w:val="Numatytasispastraiposriftas"/>
    <w:unhideWhenUsed/>
    <w:rsid w:val="00BD6887"/>
    <w:rPr>
      <w:color w:val="0000FF" w:themeColor="hyperlink"/>
      <w:u w:val="single"/>
    </w:rPr>
  </w:style>
  <w:style w:type="paragraph" w:styleId="Antrats">
    <w:name w:val="header"/>
    <w:basedOn w:val="prastasis"/>
    <w:link w:val="AntratsDiagrama"/>
    <w:semiHidden/>
    <w:unhideWhenUsed/>
    <w:rsid w:val="00CF2F08"/>
    <w:pPr>
      <w:tabs>
        <w:tab w:val="center" w:pos="4819"/>
        <w:tab w:val="right" w:pos="9638"/>
      </w:tabs>
    </w:pPr>
  </w:style>
  <w:style w:type="character" w:customStyle="1" w:styleId="AntratsDiagrama">
    <w:name w:val="Antraštės Diagrama"/>
    <w:basedOn w:val="Numatytasispastraiposriftas"/>
    <w:link w:val="Antrats"/>
    <w:semiHidden/>
    <w:rsid w:val="00CF2F08"/>
  </w:style>
  <w:style w:type="paragraph" w:styleId="Porat">
    <w:name w:val="footer"/>
    <w:basedOn w:val="prastasis"/>
    <w:link w:val="PoratDiagrama"/>
    <w:semiHidden/>
    <w:unhideWhenUsed/>
    <w:rsid w:val="00CF2F08"/>
    <w:pPr>
      <w:tabs>
        <w:tab w:val="center" w:pos="4819"/>
        <w:tab w:val="right" w:pos="9638"/>
      </w:tabs>
    </w:pPr>
  </w:style>
  <w:style w:type="character" w:customStyle="1" w:styleId="PoratDiagrama">
    <w:name w:val="Poraštė Diagrama"/>
    <w:basedOn w:val="Numatytasispastraiposriftas"/>
    <w:link w:val="Porat"/>
    <w:semiHidden/>
    <w:rsid w:val="00CF2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0542">
      <w:bodyDiv w:val="1"/>
      <w:marLeft w:val="0"/>
      <w:marRight w:val="0"/>
      <w:marTop w:val="0"/>
      <w:marBottom w:val="0"/>
      <w:divBdr>
        <w:top w:val="none" w:sz="0" w:space="0" w:color="auto"/>
        <w:left w:val="none" w:sz="0" w:space="0" w:color="auto"/>
        <w:bottom w:val="none" w:sz="0" w:space="0" w:color="auto"/>
        <w:right w:val="none" w:sz="0" w:space="0" w:color="auto"/>
      </w:divBdr>
    </w:div>
    <w:div w:id="202449704">
      <w:bodyDiv w:val="1"/>
      <w:marLeft w:val="0"/>
      <w:marRight w:val="0"/>
      <w:marTop w:val="0"/>
      <w:marBottom w:val="0"/>
      <w:divBdr>
        <w:top w:val="none" w:sz="0" w:space="0" w:color="auto"/>
        <w:left w:val="none" w:sz="0" w:space="0" w:color="auto"/>
        <w:bottom w:val="none" w:sz="0" w:space="0" w:color="auto"/>
        <w:right w:val="none" w:sz="0" w:space="0" w:color="auto"/>
      </w:divBdr>
    </w:div>
    <w:div w:id="203953688">
      <w:bodyDiv w:val="1"/>
      <w:marLeft w:val="0"/>
      <w:marRight w:val="0"/>
      <w:marTop w:val="0"/>
      <w:marBottom w:val="0"/>
      <w:divBdr>
        <w:top w:val="none" w:sz="0" w:space="0" w:color="auto"/>
        <w:left w:val="none" w:sz="0" w:space="0" w:color="auto"/>
        <w:bottom w:val="none" w:sz="0" w:space="0" w:color="auto"/>
        <w:right w:val="none" w:sz="0" w:space="0" w:color="auto"/>
      </w:divBdr>
    </w:div>
    <w:div w:id="236063725">
      <w:bodyDiv w:val="1"/>
      <w:marLeft w:val="225"/>
      <w:marRight w:val="225"/>
      <w:marTop w:val="0"/>
      <w:marBottom w:val="0"/>
      <w:divBdr>
        <w:top w:val="none" w:sz="0" w:space="0" w:color="auto"/>
        <w:left w:val="none" w:sz="0" w:space="0" w:color="auto"/>
        <w:bottom w:val="none" w:sz="0" w:space="0" w:color="auto"/>
        <w:right w:val="none" w:sz="0" w:space="0" w:color="auto"/>
      </w:divBdr>
      <w:divsChild>
        <w:div w:id="1665622700">
          <w:marLeft w:val="0"/>
          <w:marRight w:val="0"/>
          <w:marTop w:val="0"/>
          <w:marBottom w:val="0"/>
          <w:divBdr>
            <w:top w:val="none" w:sz="0" w:space="0" w:color="auto"/>
            <w:left w:val="none" w:sz="0" w:space="0" w:color="auto"/>
            <w:bottom w:val="none" w:sz="0" w:space="0" w:color="auto"/>
            <w:right w:val="none" w:sz="0" w:space="0" w:color="auto"/>
          </w:divBdr>
        </w:div>
      </w:divsChild>
    </w:div>
    <w:div w:id="302395804">
      <w:bodyDiv w:val="1"/>
      <w:marLeft w:val="0"/>
      <w:marRight w:val="0"/>
      <w:marTop w:val="0"/>
      <w:marBottom w:val="0"/>
      <w:divBdr>
        <w:top w:val="none" w:sz="0" w:space="0" w:color="auto"/>
        <w:left w:val="none" w:sz="0" w:space="0" w:color="auto"/>
        <w:bottom w:val="none" w:sz="0" w:space="0" w:color="auto"/>
        <w:right w:val="none" w:sz="0" w:space="0" w:color="auto"/>
      </w:divBdr>
    </w:div>
    <w:div w:id="326246422">
      <w:bodyDiv w:val="1"/>
      <w:marLeft w:val="0"/>
      <w:marRight w:val="0"/>
      <w:marTop w:val="0"/>
      <w:marBottom w:val="0"/>
      <w:divBdr>
        <w:top w:val="none" w:sz="0" w:space="0" w:color="auto"/>
        <w:left w:val="none" w:sz="0" w:space="0" w:color="auto"/>
        <w:bottom w:val="none" w:sz="0" w:space="0" w:color="auto"/>
        <w:right w:val="none" w:sz="0" w:space="0" w:color="auto"/>
      </w:divBdr>
    </w:div>
    <w:div w:id="376704574">
      <w:bodyDiv w:val="1"/>
      <w:marLeft w:val="225"/>
      <w:marRight w:val="225"/>
      <w:marTop w:val="0"/>
      <w:marBottom w:val="0"/>
      <w:divBdr>
        <w:top w:val="none" w:sz="0" w:space="0" w:color="auto"/>
        <w:left w:val="none" w:sz="0" w:space="0" w:color="auto"/>
        <w:bottom w:val="none" w:sz="0" w:space="0" w:color="auto"/>
        <w:right w:val="none" w:sz="0" w:space="0" w:color="auto"/>
      </w:divBdr>
      <w:divsChild>
        <w:div w:id="300036000">
          <w:marLeft w:val="0"/>
          <w:marRight w:val="0"/>
          <w:marTop w:val="0"/>
          <w:marBottom w:val="0"/>
          <w:divBdr>
            <w:top w:val="none" w:sz="0" w:space="0" w:color="auto"/>
            <w:left w:val="none" w:sz="0" w:space="0" w:color="auto"/>
            <w:bottom w:val="none" w:sz="0" w:space="0" w:color="auto"/>
            <w:right w:val="none" w:sz="0" w:space="0" w:color="auto"/>
          </w:divBdr>
        </w:div>
      </w:divsChild>
    </w:div>
    <w:div w:id="385222429">
      <w:bodyDiv w:val="1"/>
      <w:marLeft w:val="0"/>
      <w:marRight w:val="0"/>
      <w:marTop w:val="0"/>
      <w:marBottom w:val="0"/>
      <w:divBdr>
        <w:top w:val="none" w:sz="0" w:space="0" w:color="auto"/>
        <w:left w:val="none" w:sz="0" w:space="0" w:color="auto"/>
        <w:bottom w:val="none" w:sz="0" w:space="0" w:color="auto"/>
        <w:right w:val="none" w:sz="0" w:space="0" w:color="auto"/>
      </w:divBdr>
      <w:divsChild>
        <w:div w:id="705713946">
          <w:marLeft w:val="0"/>
          <w:marRight w:val="0"/>
          <w:marTop w:val="0"/>
          <w:marBottom w:val="0"/>
          <w:divBdr>
            <w:top w:val="none" w:sz="0" w:space="0" w:color="auto"/>
            <w:left w:val="none" w:sz="0" w:space="0" w:color="auto"/>
            <w:bottom w:val="none" w:sz="0" w:space="0" w:color="auto"/>
            <w:right w:val="none" w:sz="0" w:space="0" w:color="auto"/>
          </w:divBdr>
          <w:divsChild>
            <w:div w:id="934703270">
              <w:marLeft w:val="0"/>
              <w:marRight w:val="0"/>
              <w:marTop w:val="0"/>
              <w:marBottom w:val="0"/>
              <w:divBdr>
                <w:top w:val="none" w:sz="0" w:space="0" w:color="auto"/>
                <w:left w:val="none" w:sz="0" w:space="0" w:color="auto"/>
                <w:bottom w:val="none" w:sz="0" w:space="0" w:color="auto"/>
                <w:right w:val="none" w:sz="0" w:space="0" w:color="auto"/>
              </w:divBdr>
              <w:divsChild>
                <w:div w:id="982539305">
                  <w:marLeft w:val="0"/>
                  <w:marRight w:val="0"/>
                  <w:marTop w:val="0"/>
                  <w:marBottom w:val="0"/>
                  <w:divBdr>
                    <w:top w:val="none" w:sz="0" w:space="0" w:color="auto"/>
                    <w:left w:val="none" w:sz="0" w:space="0" w:color="auto"/>
                    <w:bottom w:val="none" w:sz="0" w:space="0" w:color="auto"/>
                    <w:right w:val="none" w:sz="0" w:space="0" w:color="auto"/>
                  </w:divBdr>
                </w:div>
                <w:div w:id="1043821974">
                  <w:marLeft w:val="0"/>
                  <w:marRight w:val="0"/>
                  <w:marTop w:val="0"/>
                  <w:marBottom w:val="0"/>
                  <w:divBdr>
                    <w:top w:val="none" w:sz="0" w:space="0" w:color="auto"/>
                    <w:left w:val="none" w:sz="0" w:space="0" w:color="auto"/>
                    <w:bottom w:val="none" w:sz="0" w:space="0" w:color="auto"/>
                    <w:right w:val="none" w:sz="0" w:space="0" w:color="auto"/>
                  </w:divBdr>
                </w:div>
                <w:div w:id="614990016">
                  <w:marLeft w:val="0"/>
                  <w:marRight w:val="0"/>
                  <w:marTop w:val="0"/>
                  <w:marBottom w:val="0"/>
                  <w:divBdr>
                    <w:top w:val="none" w:sz="0" w:space="0" w:color="auto"/>
                    <w:left w:val="none" w:sz="0" w:space="0" w:color="auto"/>
                    <w:bottom w:val="none" w:sz="0" w:space="0" w:color="auto"/>
                    <w:right w:val="none" w:sz="0" w:space="0" w:color="auto"/>
                  </w:divBdr>
                </w:div>
                <w:div w:id="15869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2295">
      <w:bodyDiv w:val="1"/>
      <w:marLeft w:val="0"/>
      <w:marRight w:val="0"/>
      <w:marTop w:val="0"/>
      <w:marBottom w:val="0"/>
      <w:divBdr>
        <w:top w:val="none" w:sz="0" w:space="0" w:color="auto"/>
        <w:left w:val="none" w:sz="0" w:space="0" w:color="auto"/>
        <w:bottom w:val="none" w:sz="0" w:space="0" w:color="auto"/>
        <w:right w:val="none" w:sz="0" w:space="0" w:color="auto"/>
      </w:divBdr>
    </w:div>
    <w:div w:id="613907378">
      <w:bodyDiv w:val="1"/>
      <w:marLeft w:val="0"/>
      <w:marRight w:val="0"/>
      <w:marTop w:val="0"/>
      <w:marBottom w:val="0"/>
      <w:divBdr>
        <w:top w:val="none" w:sz="0" w:space="0" w:color="auto"/>
        <w:left w:val="none" w:sz="0" w:space="0" w:color="auto"/>
        <w:bottom w:val="none" w:sz="0" w:space="0" w:color="auto"/>
        <w:right w:val="none" w:sz="0" w:space="0" w:color="auto"/>
      </w:divBdr>
    </w:div>
    <w:div w:id="639312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18126843">
          <w:marLeft w:val="0"/>
          <w:marRight w:val="0"/>
          <w:marTop w:val="0"/>
          <w:marBottom w:val="0"/>
          <w:divBdr>
            <w:top w:val="none" w:sz="0" w:space="0" w:color="auto"/>
            <w:left w:val="none" w:sz="0" w:space="0" w:color="auto"/>
            <w:bottom w:val="none" w:sz="0" w:space="0" w:color="auto"/>
            <w:right w:val="none" w:sz="0" w:space="0" w:color="auto"/>
          </w:divBdr>
        </w:div>
      </w:divsChild>
    </w:div>
    <w:div w:id="700978504">
      <w:bodyDiv w:val="1"/>
      <w:marLeft w:val="0"/>
      <w:marRight w:val="0"/>
      <w:marTop w:val="0"/>
      <w:marBottom w:val="0"/>
      <w:divBdr>
        <w:top w:val="none" w:sz="0" w:space="0" w:color="auto"/>
        <w:left w:val="none" w:sz="0" w:space="0" w:color="auto"/>
        <w:bottom w:val="none" w:sz="0" w:space="0" w:color="auto"/>
        <w:right w:val="none" w:sz="0" w:space="0" w:color="auto"/>
      </w:divBdr>
    </w:div>
    <w:div w:id="733702529">
      <w:bodyDiv w:val="1"/>
      <w:marLeft w:val="0"/>
      <w:marRight w:val="0"/>
      <w:marTop w:val="0"/>
      <w:marBottom w:val="0"/>
      <w:divBdr>
        <w:top w:val="none" w:sz="0" w:space="0" w:color="auto"/>
        <w:left w:val="none" w:sz="0" w:space="0" w:color="auto"/>
        <w:bottom w:val="none" w:sz="0" w:space="0" w:color="auto"/>
        <w:right w:val="none" w:sz="0" w:space="0" w:color="auto"/>
      </w:divBdr>
    </w:div>
    <w:div w:id="815799977">
      <w:bodyDiv w:val="1"/>
      <w:marLeft w:val="0"/>
      <w:marRight w:val="0"/>
      <w:marTop w:val="0"/>
      <w:marBottom w:val="0"/>
      <w:divBdr>
        <w:top w:val="none" w:sz="0" w:space="0" w:color="auto"/>
        <w:left w:val="none" w:sz="0" w:space="0" w:color="auto"/>
        <w:bottom w:val="none" w:sz="0" w:space="0" w:color="auto"/>
        <w:right w:val="none" w:sz="0" w:space="0" w:color="auto"/>
      </w:divBdr>
    </w:div>
    <w:div w:id="1052389314">
      <w:bodyDiv w:val="1"/>
      <w:marLeft w:val="225"/>
      <w:marRight w:val="225"/>
      <w:marTop w:val="0"/>
      <w:marBottom w:val="0"/>
      <w:divBdr>
        <w:top w:val="none" w:sz="0" w:space="0" w:color="auto"/>
        <w:left w:val="none" w:sz="0" w:space="0" w:color="auto"/>
        <w:bottom w:val="none" w:sz="0" w:space="0" w:color="auto"/>
        <w:right w:val="none" w:sz="0" w:space="0" w:color="auto"/>
      </w:divBdr>
      <w:divsChild>
        <w:div w:id="1144398121">
          <w:marLeft w:val="0"/>
          <w:marRight w:val="0"/>
          <w:marTop w:val="0"/>
          <w:marBottom w:val="0"/>
          <w:divBdr>
            <w:top w:val="none" w:sz="0" w:space="0" w:color="auto"/>
            <w:left w:val="none" w:sz="0" w:space="0" w:color="auto"/>
            <w:bottom w:val="none" w:sz="0" w:space="0" w:color="auto"/>
            <w:right w:val="none" w:sz="0" w:space="0" w:color="auto"/>
          </w:divBdr>
        </w:div>
      </w:divsChild>
    </w:div>
    <w:div w:id="1159886624">
      <w:bodyDiv w:val="1"/>
      <w:marLeft w:val="225"/>
      <w:marRight w:val="225"/>
      <w:marTop w:val="0"/>
      <w:marBottom w:val="0"/>
      <w:divBdr>
        <w:top w:val="none" w:sz="0" w:space="0" w:color="auto"/>
        <w:left w:val="none" w:sz="0" w:space="0" w:color="auto"/>
        <w:bottom w:val="none" w:sz="0" w:space="0" w:color="auto"/>
        <w:right w:val="none" w:sz="0" w:space="0" w:color="auto"/>
      </w:divBdr>
      <w:divsChild>
        <w:div w:id="1914779053">
          <w:marLeft w:val="0"/>
          <w:marRight w:val="0"/>
          <w:marTop w:val="0"/>
          <w:marBottom w:val="0"/>
          <w:divBdr>
            <w:top w:val="none" w:sz="0" w:space="0" w:color="auto"/>
            <w:left w:val="none" w:sz="0" w:space="0" w:color="auto"/>
            <w:bottom w:val="none" w:sz="0" w:space="0" w:color="auto"/>
            <w:right w:val="none" w:sz="0" w:space="0" w:color="auto"/>
          </w:divBdr>
        </w:div>
      </w:divsChild>
    </w:div>
    <w:div w:id="1163735665">
      <w:bodyDiv w:val="1"/>
      <w:marLeft w:val="0"/>
      <w:marRight w:val="0"/>
      <w:marTop w:val="0"/>
      <w:marBottom w:val="0"/>
      <w:divBdr>
        <w:top w:val="none" w:sz="0" w:space="0" w:color="auto"/>
        <w:left w:val="none" w:sz="0" w:space="0" w:color="auto"/>
        <w:bottom w:val="none" w:sz="0" w:space="0" w:color="auto"/>
        <w:right w:val="none" w:sz="0" w:space="0" w:color="auto"/>
      </w:divBdr>
    </w:div>
    <w:div w:id="1202933680">
      <w:bodyDiv w:val="1"/>
      <w:marLeft w:val="0"/>
      <w:marRight w:val="0"/>
      <w:marTop w:val="0"/>
      <w:marBottom w:val="0"/>
      <w:divBdr>
        <w:top w:val="none" w:sz="0" w:space="0" w:color="auto"/>
        <w:left w:val="none" w:sz="0" w:space="0" w:color="auto"/>
        <w:bottom w:val="none" w:sz="0" w:space="0" w:color="auto"/>
        <w:right w:val="none" w:sz="0" w:space="0" w:color="auto"/>
      </w:divBdr>
    </w:div>
    <w:div w:id="1274285353">
      <w:bodyDiv w:val="1"/>
      <w:marLeft w:val="0"/>
      <w:marRight w:val="0"/>
      <w:marTop w:val="0"/>
      <w:marBottom w:val="0"/>
      <w:divBdr>
        <w:top w:val="none" w:sz="0" w:space="0" w:color="auto"/>
        <w:left w:val="none" w:sz="0" w:space="0" w:color="auto"/>
        <w:bottom w:val="none" w:sz="0" w:space="0" w:color="auto"/>
        <w:right w:val="none" w:sz="0" w:space="0" w:color="auto"/>
      </w:divBdr>
    </w:div>
    <w:div w:id="1411079297">
      <w:bodyDiv w:val="1"/>
      <w:marLeft w:val="225"/>
      <w:marRight w:val="225"/>
      <w:marTop w:val="0"/>
      <w:marBottom w:val="0"/>
      <w:divBdr>
        <w:top w:val="none" w:sz="0" w:space="0" w:color="auto"/>
        <w:left w:val="none" w:sz="0" w:space="0" w:color="auto"/>
        <w:bottom w:val="none" w:sz="0" w:space="0" w:color="auto"/>
        <w:right w:val="none" w:sz="0" w:space="0" w:color="auto"/>
      </w:divBdr>
      <w:divsChild>
        <w:div w:id="685641211">
          <w:marLeft w:val="0"/>
          <w:marRight w:val="0"/>
          <w:marTop w:val="0"/>
          <w:marBottom w:val="0"/>
          <w:divBdr>
            <w:top w:val="none" w:sz="0" w:space="0" w:color="auto"/>
            <w:left w:val="none" w:sz="0" w:space="0" w:color="auto"/>
            <w:bottom w:val="none" w:sz="0" w:space="0" w:color="auto"/>
            <w:right w:val="none" w:sz="0" w:space="0" w:color="auto"/>
          </w:divBdr>
        </w:div>
      </w:divsChild>
    </w:div>
    <w:div w:id="1485199165">
      <w:bodyDiv w:val="1"/>
      <w:marLeft w:val="225"/>
      <w:marRight w:val="225"/>
      <w:marTop w:val="0"/>
      <w:marBottom w:val="0"/>
      <w:divBdr>
        <w:top w:val="none" w:sz="0" w:space="0" w:color="auto"/>
        <w:left w:val="none" w:sz="0" w:space="0" w:color="auto"/>
        <w:bottom w:val="none" w:sz="0" w:space="0" w:color="auto"/>
        <w:right w:val="none" w:sz="0" w:space="0" w:color="auto"/>
      </w:divBdr>
      <w:divsChild>
        <w:div w:id="2104835082">
          <w:marLeft w:val="0"/>
          <w:marRight w:val="0"/>
          <w:marTop w:val="0"/>
          <w:marBottom w:val="0"/>
          <w:divBdr>
            <w:top w:val="none" w:sz="0" w:space="0" w:color="auto"/>
            <w:left w:val="none" w:sz="0" w:space="0" w:color="auto"/>
            <w:bottom w:val="none" w:sz="0" w:space="0" w:color="auto"/>
            <w:right w:val="none" w:sz="0" w:space="0" w:color="auto"/>
          </w:divBdr>
        </w:div>
      </w:divsChild>
    </w:div>
    <w:div w:id="1493833507">
      <w:bodyDiv w:val="1"/>
      <w:marLeft w:val="225"/>
      <w:marRight w:val="225"/>
      <w:marTop w:val="0"/>
      <w:marBottom w:val="0"/>
      <w:divBdr>
        <w:top w:val="none" w:sz="0" w:space="0" w:color="auto"/>
        <w:left w:val="none" w:sz="0" w:space="0" w:color="auto"/>
        <w:bottom w:val="none" w:sz="0" w:space="0" w:color="auto"/>
        <w:right w:val="none" w:sz="0" w:space="0" w:color="auto"/>
      </w:divBdr>
      <w:divsChild>
        <w:div w:id="2138406179">
          <w:marLeft w:val="0"/>
          <w:marRight w:val="0"/>
          <w:marTop w:val="0"/>
          <w:marBottom w:val="0"/>
          <w:divBdr>
            <w:top w:val="none" w:sz="0" w:space="0" w:color="auto"/>
            <w:left w:val="none" w:sz="0" w:space="0" w:color="auto"/>
            <w:bottom w:val="none" w:sz="0" w:space="0" w:color="auto"/>
            <w:right w:val="none" w:sz="0" w:space="0" w:color="auto"/>
          </w:divBdr>
        </w:div>
      </w:divsChild>
    </w:div>
    <w:div w:id="1530486804">
      <w:bodyDiv w:val="1"/>
      <w:marLeft w:val="0"/>
      <w:marRight w:val="0"/>
      <w:marTop w:val="0"/>
      <w:marBottom w:val="0"/>
      <w:divBdr>
        <w:top w:val="none" w:sz="0" w:space="0" w:color="auto"/>
        <w:left w:val="none" w:sz="0" w:space="0" w:color="auto"/>
        <w:bottom w:val="none" w:sz="0" w:space="0" w:color="auto"/>
        <w:right w:val="none" w:sz="0" w:space="0" w:color="auto"/>
      </w:divBdr>
    </w:div>
    <w:div w:id="1590965395">
      <w:bodyDiv w:val="1"/>
      <w:marLeft w:val="0"/>
      <w:marRight w:val="0"/>
      <w:marTop w:val="0"/>
      <w:marBottom w:val="0"/>
      <w:divBdr>
        <w:top w:val="none" w:sz="0" w:space="0" w:color="auto"/>
        <w:left w:val="none" w:sz="0" w:space="0" w:color="auto"/>
        <w:bottom w:val="none" w:sz="0" w:space="0" w:color="auto"/>
        <w:right w:val="none" w:sz="0" w:space="0" w:color="auto"/>
      </w:divBdr>
    </w:div>
    <w:div w:id="1636326248">
      <w:bodyDiv w:val="1"/>
      <w:marLeft w:val="225"/>
      <w:marRight w:val="225"/>
      <w:marTop w:val="0"/>
      <w:marBottom w:val="0"/>
      <w:divBdr>
        <w:top w:val="none" w:sz="0" w:space="0" w:color="auto"/>
        <w:left w:val="none" w:sz="0" w:space="0" w:color="auto"/>
        <w:bottom w:val="none" w:sz="0" w:space="0" w:color="auto"/>
        <w:right w:val="none" w:sz="0" w:space="0" w:color="auto"/>
      </w:divBdr>
      <w:divsChild>
        <w:div w:id="609627885">
          <w:marLeft w:val="0"/>
          <w:marRight w:val="0"/>
          <w:marTop w:val="0"/>
          <w:marBottom w:val="0"/>
          <w:divBdr>
            <w:top w:val="none" w:sz="0" w:space="0" w:color="auto"/>
            <w:left w:val="none" w:sz="0" w:space="0" w:color="auto"/>
            <w:bottom w:val="none" w:sz="0" w:space="0" w:color="auto"/>
            <w:right w:val="none" w:sz="0" w:space="0" w:color="auto"/>
          </w:divBdr>
        </w:div>
      </w:divsChild>
    </w:div>
    <w:div w:id="1688404790">
      <w:bodyDiv w:val="1"/>
      <w:marLeft w:val="0"/>
      <w:marRight w:val="0"/>
      <w:marTop w:val="0"/>
      <w:marBottom w:val="0"/>
      <w:divBdr>
        <w:top w:val="none" w:sz="0" w:space="0" w:color="auto"/>
        <w:left w:val="none" w:sz="0" w:space="0" w:color="auto"/>
        <w:bottom w:val="none" w:sz="0" w:space="0" w:color="auto"/>
        <w:right w:val="none" w:sz="0" w:space="0" w:color="auto"/>
      </w:divBdr>
    </w:div>
    <w:div w:id="1752893970">
      <w:bodyDiv w:val="1"/>
      <w:marLeft w:val="225"/>
      <w:marRight w:val="225"/>
      <w:marTop w:val="0"/>
      <w:marBottom w:val="0"/>
      <w:divBdr>
        <w:top w:val="none" w:sz="0" w:space="0" w:color="auto"/>
        <w:left w:val="none" w:sz="0" w:space="0" w:color="auto"/>
        <w:bottom w:val="none" w:sz="0" w:space="0" w:color="auto"/>
        <w:right w:val="none" w:sz="0" w:space="0" w:color="auto"/>
      </w:divBdr>
      <w:divsChild>
        <w:div w:id="115298896">
          <w:marLeft w:val="0"/>
          <w:marRight w:val="0"/>
          <w:marTop w:val="0"/>
          <w:marBottom w:val="0"/>
          <w:divBdr>
            <w:top w:val="none" w:sz="0" w:space="0" w:color="auto"/>
            <w:left w:val="none" w:sz="0" w:space="0" w:color="auto"/>
            <w:bottom w:val="none" w:sz="0" w:space="0" w:color="auto"/>
            <w:right w:val="none" w:sz="0" w:space="0" w:color="auto"/>
          </w:divBdr>
        </w:div>
      </w:divsChild>
    </w:div>
    <w:div w:id="1982417742">
      <w:bodyDiv w:val="1"/>
      <w:marLeft w:val="0"/>
      <w:marRight w:val="0"/>
      <w:marTop w:val="0"/>
      <w:marBottom w:val="0"/>
      <w:divBdr>
        <w:top w:val="none" w:sz="0" w:space="0" w:color="auto"/>
        <w:left w:val="none" w:sz="0" w:space="0" w:color="auto"/>
        <w:bottom w:val="none" w:sz="0" w:space="0" w:color="auto"/>
        <w:right w:val="none" w:sz="0" w:space="0" w:color="auto"/>
      </w:divBdr>
    </w:div>
    <w:div w:id="1988321944">
      <w:bodyDiv w:val="1"/>
      <w:marLeft w:val="0"/>
      <w:marRight w:val="0"/>
      <w:marTop w:val="0"/>
      <w:marBottom w:val="0"/>
      <w:divBdr>
        <w:top w:val="none" w:sz="0" w:space="0" w:color="auto"/>
        <w:left w:val="none" w:sz="0" w:space="0" w:color="auto"/>
        <w:bottom w:val="none" w:sz="0" w:space="0" w:color="auto"/>
        <w:right w:val="none" w:sz="0" w:space="0" w:color="auto"/>
      </w:divBdr>
    </w:div>
    <w:div w:id="2076659300">
      <w:bodyDiv w:val="1"/>
      <w:marLeft w:val="225"/>
      <w:marRight w:val="225"/>
      <w:marTop w:val="0"/>
      <w:marBottom w:val="0"/>
      <w:divBdr>
        <w:top w:val="none" w:sz="0" w:space="0" w:color="auto"/>
        <w:left w:val="none" w:sz="0" w:space="0" w:color="auto"/>
        <w:bottom w:val="none" w:sz="0" w:space="0" w:color="auto"/>
        <w:right w:val="none" w:sz="0" w:space="0" w:color="auto"/>
      </w:divBdr>
      <w:divsChild>
        <w:div w:id="1749839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de6b8-3297-425e-8b0b-ce726e9489d4">
      <Value>186</Value>
    </TaxCatchAll>
    <TaxKeywordTaxHTField xmlns="f70de6b8-3297-425e-8b0b-ce726e9489d4">
      <Terms xmlns="http://schemas.microsoft.com/office/infopath/2007/PartnerControls">
        <TermInfo xmlns="http://schemas.microsoft.com/office/infopath/2007/PartnerControls">
          <TermName xmlns="http://schemas.microsoft.com/office/infopath/2007/PartnerControls">Licencijavimo teisės aktai</TermName>
          <TermId xmlns="http://schemas.microsoft.com/office/infopath/2007/PartnerControls">27c40434-819e-408c-8dae-0fdab9131c5c</TermId>
        </TermInfo>
      </Terms>
    </TaxKeywordTaxHTField>
    <Ecm4dDocBuildDocSigning xmlns="301c9014-1613-4fe0-8d68-5abdea84592c" xsi:nil="true"/>
    <Ecm4dDocBuildDocAcceptance xmlns="301c9014-1613-4fe0-8d68-5abdea84592c" xsi:nil="true"/>
    <Ecm4dDocBuildDocCoordination xmlns="301c9014-1613-4fe0-8d68-5abdea84592c">true</Ecm4dDocBuildDocCoordina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ngiamas priedas" ma:contentTypeID="0x01010004864BD3EC394272920E7BBEA26686A900CC6E4B8FA051414583B10BFC18F66795" ma:contentTypeVersion="7" ma:contentTypeDescription="" ma:contentTypeScope="" ma:versionID="f1567d16fdac22e73baa049fd428b00a">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321BF-3FDF-4E8A-9107-805E35CC2266}">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2.xml><?xml version="1.0" encoding="utf-8"?>
<ds:datastoreItem xmlns:ds="http://schemas.openxmlformats.org/officeDocument/2006/customXml" ds:itemID="{1AD26421-5FF2-48BA-BF45-C927AF726358}">
  <ds:schemaRefs>
    <ds:schemaRef ds:uri="http://schemas.openxmlformats.org/officeDocument/2006/bibliography"/>
  </ds:schemaRefs>
</ds:datastoreItem>
</file>

<file path=customXml/itemProps3.xml><?xml version="1.0" encoding="utf-8"?>
<ds:datastoreItem xmlns:ds="http://schemas.openxmlformats.org/officeDocument/2006/customXml" ds:itemID="{2AA423C5-F185-4602-84CE-A1A577F03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181D9-8276-4568-8DC2-60EEF8C9C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8212</Words>
  <Characters>4681</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Nutarimo projekto LYGINAMASIS variantas</vt:lpstr>
      <vt:lpstr>Nutarimo projekto LYGINAMASIS variantas</vt:lpstr>
    </vt:vector>
  </TitlesOfParts>
  <Company>LRVK</Company>
  <LinksUpToDate>false</LinksUpToDate>
  <CharactersWithSpaces>12868</CharactersWithSpaces>
  <SharedDoc>false</SharedDoc>
  <HyperlinkBase/>
  <HLinks>
    <vt:vector size="6" baseType="variant">
      <vt:variant>
        <vt:i4>25</vt:i4>
      </vt:variant>
      <vt:variant>
        <vt:i4>0</vt:i4>
      </vt:variant>
      <vt:variant>
        <vt:i4>0</vt:i4>
      </vt:variant>
      <vt:variant>
        <vt:i4>5</vt:i4>
      </vt:variant>
      <vt:variant>
        <vt:lpwstr>http://172.16.0.250/Litlex/ll.dll?Tekstas=1&amp;Id=47519&amp;BF=1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2021-01-15T10:29:00Z</dcterms:created>
  <dc:creator>lrvk</dc:creator>
  <cp:keywords>Licencijavimo teisės aktai</cp:keywords>
  <cp:lastModifiedBy>Birutė Purlienė</cp:lastModifiedBy>
  <cp:lastPrinted>2014-07-21T09:03:00Z</cp:lastPrinted>
  <dcterms:modified xsi:type="dcterms:W3CDTF">2021-02-11T07:49:00Z</dcterms:modified>
  <cp:revision>16</cp:revision>
  <dc:title>Lyginamasis nutarimo projekto variantas "Dėl Lietuvos Respublikos Vyriausybės 2012 m. birželio 20 d. nutarimo Nr. 722 Dėl Branduolinės energetikos srities veiklos licencijų ir leidimų išdavimo taisyklių patvirtinimo pakeitimo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0x01010004864BD3EC394272920E7BBEA26686A900CC6E4B8FA051414583B10BFC18F66795</vt:lpwstr>
  </property>
  <property fmtid="{D5CDD505-2E9C-101B-9397-08002B2CF9AE}" pid="3" name="Sync Workspace">
    <vt:lpwstr>, </vt:lpwstr>
  </property>
  <property fmtid="{D5CDD505-2E9C-101B-9397-08002B2CF9AE}" pid="4" name="TaxKeyword">
    <vt:lpwstr>186;#Licencijavimo teisės aktai|27c40434-819e-408c-8dae-0fdab9131c5c</vt:lpwstr>
  </property>
</Properties>
</file>