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117428">
      <w:pPr>
        <w:jc w:val="center"/>
      </w:pPr>
      <w:r>
        <w:rPr>
          <w:noProof/>
        </w:rPr>
        <w:drawing>
          <wp:inline distT="0" distB="0" distL="0" distR="0">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CE5C08" w:rsidRPr="007D150F" w:rsidTr="002B66A7">
        <w:trPr>
          <w:trHeight w:val="1619"/>
        </w:trPr>
        <w:tc>
          <w:tcPr>
            <w:tcW w:w="4927" w:type="dxa"/>
          </w:tcPr>
          <w:p w:rsidR="006467D9" w:rsidRDefault="00657F6B" w:rsidP="0088477B">
            <w:permStart w:id="242572324" w:edGrp="everyone"/>
            <w:r w:rsidRPr="003A092E">
              <w:lastRenderedPageBreak/>
              <w:t>Lietuvos Respublikos Vyriausyb</w:t>
            </w:r>
            <w:r>
              <w:t xml:space="preserve">ei </w:t>
            </w:r>
          </w:p>
          <w:p w:rsidR="00576AF9" w:rsidRDefault="00576AF9" w:rsidP="0088477B"/>
        </w:tc>
        <w:tc>
          <w:tcPr>
            <w:tcW w:w="4820" w:type="dxa"/>
          </w:tcPr>
          <w:tbl>
            <w:tblPr>
              <w:tblW w:w="9747" w:type="dxa"/>
              <w:tblLayout w:type="fixed"/>
              <w:tblLook w:val="0000" w:firstRow="0" w:lastRow="0" w:firstColumn="0" w:lastColumn="0" w:noHBand="0" w:noVBand="0"/>
            </w:tblPr>
            <w:tblGrid>
              <w:gridCol w:w="9747"/>
            </w:tblGrid>
            <w:tr w:rsidR="002E28E9" w:rsidRPr="007D150F" w:rsidTr="007313C2">
              <w:trPr>
                <w:trHeight w:val="1478"/>
              </w:trPr>
              <w:tc>
                <w:tcPr>
                  <w:tcW w:w="9747" w:type="dxa"/>
                </w:tcPr>
                <w:p w:rsidR="002E28E9" w:rsidRPr="007D150F" w:rsidRDefault="002E28E9" w:rsidP="00657F6B">
                  <w:pPr>
                    <w:rPr>
                      <w:szCs w:val="24"/>
                    </w:rPr>
                  </w:pPr>
                </w:p>
              </w:tc>
            </w:tr>
          </w:tbl>
          <w:p w:rsidR="00CE5C08" w:rsidRPr="007D150F" w:rsidRDefault="00CE5C08" w:rsidP="002E28E9">
            <w:pPr>
              <w:rPr>
                <w:szCs w:val="24"/>
              </w:rPr>
            </w:pPr>
          </w:p>
        </w:tc>
      </w:tr>
    </w:tbl>
    <w:p w:rsidR="00657F6B" w:rsidRPr="00657F6B" w:rsidRDefault="00657F6B" w:rsidP="00657F6B">
      <w:pPr>
        <w:rPr>
          <w:b/>
          <w:szCs w:val="24"/>
        </w:rPr>
      </w:pPr>
      <w:r w:rsidRPr="00657F6B">
        <w:rPr>
          <w:b/>
          <w:szCs w:val="24"/>
        </w:rPr>
        <w:t>DĖL LIETUVOS RESPUBLIKOS VYRIAUSYBĖS NUTARIMO PROJEKTO</w:t>
      </w:r>
    </w:p>
    <w:p w:rsidR="00657F6B" w:rsidRPr="00657F6B" w:rsidRDefault="00657F6B" w:rsidP="00657F6B">
      <w:pPr>
        <w:ind w:firstLine="720"/>
        <w:jc w:val="both"/>
        <w:rPr>
          <w:szCs w:val="24"/>
        </w:rPr>
      </w:pPr>
    </w:p>
    <w:p w:rsidR="00657F6B" w:rsidRPr="00657F6B" w:rsidRDefault="00657F6B" w:rsidP="00657F6B">
      <w:pPr>
        <w:ind w:firstLine="720"/>
        <w:jc w:val="both"/>
        <w:rPr>
          <w:szCs w:val="24"/>
        </w:rPr>
      </w:pPr>
    </w:p>
    <w:p w:rsidR="00657F6B" w:rsidRPr="00657F6B" w:rsidRDefault="00657F6B" w:rsidP="00657F6B">
      <w:pPr>
        <w:ind w:firstLine="720"/>
        <w:jc w:val="both"/>
        <w:rPr>
          <w:color w:val="000000"/>
          <w:szCs w:val="24"/>
        </w:rPr>
      </w:pPr>
      <w:r w:rsidRPr="00657F6B">
        <w:rPr>
          <w:szCs w:val="24"/>
        </w:rPr>
        <w:t xml:space="preserve">Finansų ministerija, vadovaudamasi Lietuvos Respublikos dvigubo apmokestinimo ginčų sprendimo įstatymo 13 straipsnio 1 dalimi ir </w:t>
      </w:r>
      <w:r w:rsidRPr="00657F6B">
        <w:rPr>
          <w:spacing w:val="2"/>
          <w:szCs w:val="24"/>
        </w:rPr>
        <w:t xml:space="preserve">Pretendentų į Nepriklausomų ekspertų sąrašą ir (arba) Nepriklausomų autoritetą turinčių asmenų sąrašą atrankos tvarkos aprašo, patvirtinto Lietuvos Respublikos finansų ministro 2020 m. liepos 20 d. įsakymu Nr. 1K-249 „Dėl Pretendentų į Nepriklausomų ekspertų sąrašą ir (arba) Nepriklausomų autoritetą turinčių asmenų sąrašą atrankos tvarkos aprašo patvirtinimo“ (toliau – Aprašas), 46 punktu, teikia </w:t>
      </w:r>
      <w:r w:rsidRPr="00657F6B">
        <w:rPr>
          <w:szCs w:val="24"/>
        </w:rPr>
        <w:t>Lietuvos Respublikos Vyriausybės nutarimo</w:t>
      </w:r>
      <w:r w:rsidRPr="00657F6B">
        <w:rPr>
          <w:spacing w:val="2"/>
          <w:szCs w:val="24"/>
        </w:rPr>
        <w:t xml:space="preserve"> „Dėl </w:t>
      </w:r>
      <w:r w:rsidRPr="00657F6B">
        <w:rPr>
          <w:color w:val="000000"/>
          <w:szCs w:val="24"/>
        </w:rPr>
        <w:t>Lietuvos nepriklausomų ekspertų skyrimo į Europos Komisijos tvarkomą Nepriklausomų ekspertų sąrašą“</w:t>
      </w:r>
      <w:r w:rsidRPr="00657F6B">
        <w:rPr>
          <w:spacing w:val="2"/>
          <w:szCs w:val="24"/>
        </w:rPr>
        <w:t xml:space="preserve"> projektą (toliau – Nutarimo projektas)</w:t>
      </w:r>
      <w:r w:rsidRPr="00657F6B">
        <w:rPr>
          <w:color w:val="000000"/>
          <w:szCs w:val="24"/>
        </w:rPr>
        <w:t>.</w:t>
      </w:r>
    </w:p>
    <w:p w:rsidR="00657F6B" w:rsidRPr="00657F6B" w:rsidRDefault="00657F6B" w:rsidP="00657F6B">
      <w:pPr>
        <w:ind w:firstLine="720"/>
        <w:jc w:val="both"/>
        <w:rPr>
          <w:szCs w:val="24"/>
        </w:rPr>
      </w:pPr>
      <w:r w:rsidRPr="00657F6B">
        <w:rPr>
          <w:szCs w:val="24"/>
        </w:rPr>
        <w:t xml:space="preserve">Nutarimo projekto tikslas – paskirti 3 (tris) </w:t>
      </w:r>
      <w:r w:rsidRPr="00657F6B">
        <w:rPr>
          <w:color w:val="000000"/>
          <w:szCs w:val="24"/>
        </w:rPr>
        <w:t xml:space="preserve">Lietuvos nepriklausomus ekspertus į Europos Komisijos tvarkomą </w:t>
      </w:r>
      <w:r>
        <w:rPr>
          <w:color w:val="000000"/>
        </w:rPr>
        <w:t>Nepriklausomų ekspertų sąrašą, kaip jis apibrėžtas Dvigubo apmokestinimo ginčų sprendimo įstatymo 2 straipsnio 3 dalyje,</w:t>
      </w:r>
      <w:r w:rsidR="000C2A8B">
        <w:rPr>
          <w:color w:val="000000"/>
          <w:szCs w:val="24"/>
        </w:rPr>
        <w:t xml:space="preserve"> 6</w:t>
      </w:r>
      <w:r>
        <w:rPr>
          <w:color w:val="000000"/>
          <w:szCs w:val="24"/>
        </w:rPr>
        <w:t xml:space="preserve"> (šešerių) </w:t>
      </w:r>
      <w:r w:rsidRPr="00657F6B">
        <w:rPr>
          <w:color w:val="000000"/>
          <w:szCs w:val="24"/>
        </w:rPr>
        <w:t xml:space="preserve">metų kadencijai.  </w:t>
      </w:r>
    </w:p>
    <w:p w:rsidR="00657F6B" w:rsidRPr="00657F6B" w:rsidRDefault="00657F6B" w:rsidP="00657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24"/>
        </w:rPr>
      </w:pPr>
      <w:r w:rsidRPr="00657F6B">
        <w:rPr>
          <w:szCs w:val="24"/>
        </w:rPr>
        <w:t xml:space="preserve">Nutarimo projektas parengtas įgyvendinant Aprašo 46 punktą, kuriame nurodyta, kad, atrankos komisijai atrinkus pretendentą (-us) į </w:t>
      </w:r>
      <w:r w:rsidRPr="00657F6B">
        <w:rPr>
          <w:szCs w:val="24"/>
          <w:lang w:eastAsia="en-US"/>
        </w:rPr>
        <w:t>Nepriklausomų ekspertų sąrašą</w:t>
      </w:r>
      <w:r w:rsidRPr="00657F6B">
        <w:rPr>
          <w:szCs w:val="24"/>
        </w:rPr>
        <w:t xml:space="preserve">, Finansų ministerija parengia ir teikia Vyriausybei Vyriausybės nutarimo dėl Lietuvos nepriklausomo (-ų) eksperto (-ų) skyrimo į </w:t>
      </w:r>
      <w:r w:rsidRPr="00657F6B">
        <w:rPr>
          <w:szCs w:val="24"/>
          <w:lang w:eastAsia="en-US"/>
        </w:rPr>
        <w:t>Europos Komisijos tvarkomą Nepriklausomų ekspertų sąrašą</w:t>
      </w:r>
      <w:r w:rsidRPr="00657F6B">
        <w:rPr>
          <w:szCs w:val="24"/>
        </w:rPr>
        <w:t xml:space="preserve"> projektą. Pagal Dvigubo apmokestinimo ginčų sprendimo įstatymo 13 straipsnio 1 dalį </w:t>
      </w:r>
      <w:r w:rsidRPr="00657F6B">
        <w:rPr>
          <w:color w:val="000000"/>
          <w:szCs w:val="24"/>
        </w:rPr>
        <w:t>3 Lietuvos nepriklausomus ekspertus į Europos Komisijos tvarkomą Nepriklausomų ekspertų sąrašą skiria Vyriausybė finansų ministro teikimu. Pažymėtina, kad iki šiol Lietuva nebuvo skyrusi nepriklausomų ekspertų į Europos Komisijos tvarkomą Nepriklausomų ekspertų sąrašą.</w:t>
      </w:r>
    </w:p>
    <w:p w:rsidR="00657F6B" w:rsidRDefault="00657F6B" w:rsidP="00657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657F6B">
        <w:rPr>
          <w:szCs w:val="24"/>
        </w:rPr>
        <w:t xml:space="preserve">Finansų ministerija, vadovaudamasi Aprašo nuostatomis, organizavo </w:t>
      </w:r>
      <w:r w:rsidRPr="00657F6B">
        <w:rPr>
          <w:rFonts w:eastAsiaTheme="minorHAnsi"/>
          <w:szCs w:val="24"/>
          <w:lang w:eastAsia="en-US"/>
        </w:rPr>
        <w:t>3 asmenų, pretenduojančių būti paskirtų Lietuvos nepriklausomais ekspertais į Europos Komisijos tvarkomą Nepriklausomų ekspertų sąrašą, atranką</w:t>
      </w:r>
      <w:r w:rsidRPr="00657F6B">
        <w:rPr>
          <w:szCs w:val="24"/>
        </w:rPr>
        <w:t xml:space="preserve">. Pretendentų į Nepriklausomų ekspertų sąrašą ir (arba) pretendentų į Nepriklausomų autoritetą turinčių asmenų sąrašą atrankos komisijos, sudarytos Lietuvos Respublikos finansų ministro 2021 m. kovo 23 d. įsakymu Nr. 1K-98 „Dėl Pretendentų į Nepriklausomų ekspertų sąrašą ir (arba) Nepriklausomų autoritetą turinčių asmenų sąrašą atrankos komisijos sudarymo“ </w:t>
      </w:r>
      <w:r w:rsidRPr="00657F6B">
        <w:rPr>
          <w:szCs w:val="24"/>
          <w:lang w:bidi="he-IL"/>
        </w:rPr>
        <w:t xml:space="preserve">(toliau – Komisija), posėdis vyko </w:t>
      </w:r>
      <w:r w:rsidRPr="00657F6B">
        <w:rPr>
          <w:szCs w:val="24"/>
        </w:rPr>
        <w:t xml:space="preserve">2021 m. liepos 15 d. Komisijos sprendimu atranką laimėjo Herkus Gabartas, Mindaugas Lukas ir Aistė </w:t>
      </w:r>
      <w:proofErr w:type="spellStart"/>
      <w:r w:rsidRPr="00657F6B">
        <w:rPr>
          <w:szCs w:val="24"/>
        </w:rPr>
        <w:t>Medelienė</w:t>
      </w:r>
      <w:proofErr w:type="spellEnd"/>
      <w:r w:rsidRPr="00657F6B">
        <w:rPr>
          <w:szCs w:val="24"/>
        </w:rPr>
        <w:t xml:space="preserve">. </w:t>
      </w:r>
    </w:p>
    <w:p w:rsidR="00657F6B" w:rsidRPr="00657F6B" w:rsidRDefault="00657F6B" w:rsidP="00657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szCs w:val="24"/>
        </w:rPr>
        <w:t xml:space="preserve">Vadovaujantis </w:t>
      </w:r>
      <w:r>
        <w:rPr>
          <w:color w:val="000000"/>
        </w:rPr>
        <w:t xml:space="preserve">Lietuvos Respublikos Vyriausybės darbo reglamento, patvirtinto </w:t>
      </w:r>
      <w:r>
        <w:t>L</w:t>
      </w:r>
      <w:r w:rsidR="00796482">
        <w:t xml:space="preserve">ietuvos Respublikos Vyriausybės </w:t>
      </w:r>
      <w:r>
        <w:t>1994 m. rugpjūčio 11 d. nutarimu Nr. 728</w:t>
      </w:r>
      <w:r w:rsidR="00796482">
        <w:t xml:space="preserve"> „Dėl </w:t>
      </w:r>
      <w:r w:rsidR="00796482">
        <w:rPr>
          <w:color w:val="000000"/>
        </w:rPr>
        <w:t>Lietuvos Respublikos Vyriausybės darbo reglamento patvirtinimo“</w:t>
      </w:r>
      <w:r w:rsidR="00E469F2">
        <w:rPr>
          <w:color w:val="000000"/>
        </w:rPr>
        <w:t>,</w:t>
      </w:r>
      <w:bookmarkStart w:id="0" w:name="_GoBack"/>
      <w:bookmarkEnd w:id="0"/>
      <w:r w:rsidR="00796482">
        <w:rPr>
          <w:color w:val="000000"/>
        </w:rPr>
        <w:t xml:space="preserve"> 18 ir 41 punktų nuostatomis, šių asmenų gyvenimo aprašymai Lietuvos Respublikos Vyriausybei bus pateikti </w:t>
      </w:r>
      <w:r w:rsidR="000C2A8B">
        <w:rPr>
          <w:color w:val="000000"/>
        </w:rPr>
        <w:t xml:space="preserve">per </w:t>
      </w:r>
      <w:r w:rsidR="00796482">
        <w:t>e. pristatymo sistem</w:t>
      </w:r>
      <w:r w:rsidR="000C2A8B">
        <w:t>ą</w:t>
      </w:r>
      <w:r w:rsidR="00796482">
        <w:t>.</w:t>
      </w:r>
    </w:p>
    <w:p w:rsidR="00657F6B" w:rsidRPr="00657F6B" w:rsidRDefault="00657F6B" w:rsidP="00657F6B">
      <w:pPr>
        <w:ind w:firstLine="709"/>
        <w:jc w:val="both"/>
        <w:rPr>
          <w:szCs w:val="24"/>
        </w:rPr>
      </w:pPr>
      <w:r w:rsidRPr="00657F6B">
        <w:rPr>
          <w:szCs w:val="24"/>
        </w:rPr>
        <w:t xml:space="preserve">Vadovaujantis Numatomo teisinio reguliavimo poveikio vertinimo metodikos, patvirtintos Lietuvos Respublikos Vyriausybės 2003 m. vasario 26 d. nutarimu Nr. 276 „Dėl Numatomo teisinio reguliavimo poveikio vertinimo metodikos patvirtinimo“, 4 punktu, numatomo teisinio reguliavimo </w:t>
      </w:r>
      <w:r w:rsidRPr="00657F6B">
        <w:rPr>
          <w:szCs w:val="24"/>
        </w:rPr>
        <w:lastRenderedPageBreak/>
        <w:t>poveikis nevertintas. Priėmus Nutarimo projektą, neigiamų teisinio reguliavimo pasekmių nenumatoma.</w:t>
      </w:r>
    </w:p>
    <w:p w:rsidR="00657F6B" w:rsidRPr="00657F6B" w:rsidRDefault="00657F6B" w:rsidP="00657F6B">
      <w:pPr>
        <w:ind w:firstLine="567"/>
        <w:jc w:val="both"/>
        <w:rPr>
          <w:szCs w:val="24"/>
          <w:lang w:val="en-US"/>
        </w:rPr>
      </w:pPr>
      <w:r w:rsidRPr="00657F6B">
        <w:rPr>
          <w:szCs w:val="24"/>
        </w:rPr>
        <w:t>Nutarimo projektas neprieštarauja Lietuvos Respublikos Vyriausybės veiklos programai. Nutarimo projektu neperkeliami ir neįgyvendinami Europos Sąjungos teisės aktai. Priėmus Nutarimo projektą, priimti naujų teisės aktų ar keisti esamų nereikės. Neigiamų pasekmių priėmus Nutarimo projektą nenumatoma.</w:t>
      </w:r>
    </w:p>
    <w:p w:rsidR="00657F6B" w:rsidRPr="00657F6B" w:rsidRDefault="00657F6B" w:rsidP="00657F6B">
      <w:pPr>
        <w:ind w:firstLine="567"/>
        <w:jc w:val="both"/>
        <w:rPr>
          <w:szCs w:val="24"/>
        </w:rPr>
      </w:pPr>
      <w:r w:rsidRPr="00657F6B">
        <w:rPr>
          <w:szCs w:val="24"/>
        </w:rPr>
        <w:t xml:space="preserve">Pažymėtina, kad Dvigubo apmokestinimo ginčų sprendimo įstatymo 16 straipsnyje nustatyta tvarka nepriklausomų ekspertų kelionės, gyvenamojo ploto nuomos bei mokamo atlyginimo išlaidas pasidalys kompetentingos institucijos (Lietuvoje – Valstybinė mokesčių inspekcija prie Lietuvos Respublikos finansų ministerijos). Todėl priklausomai nuo paskirtų ekspertų užimtumo iš valstybės biudžeto reikės padengti 50 procentų nepriklausomų ekspertų kelionės ir gyvenamojo ploto nuomos išlaidų, taip pat ekspertų atlyginimo išlaidas – ne daugiau nei 500 eurų asmeniui už kiekvieną dieną, kai posėdžiauja patariamoji komisija ar alternatyvi ginčų sprendimo komisija. </w:t>
      </w:r>
    </w:p>
    <w:p w:rsidR="00657F6B" w:rsidRPr="00657F6B" w:rsidRDefault="00657F6B" w:rsidP="00657F6B">
      <w:pPr>
        <w:ind w:firstLine="567"/>
        <w:jc w:val="both"/>
        <w:rPr>
          <w:szCs w:val="24"/>
        </w:rPr>
      </w:pPr>
      <w:r w:rsidRPr="00657F6B">
        <w:rPr>
          <w:szCs w:val="24"/>
        </w:rPr>
        <w:t>Nutarimo projektas nėra notifikuotinas Europos Komisijai.</w:t>
      </w:r>
    </w:p>
    <w:p w:rsidR="00657F6B" w:rsidRPr="00657F6B" w:rsidRDefault="00657F6B" w:rsidP="00657F6B">
      <w:pPr>
        <w:ind w:firstLine="567"/>
        <w:jc w:val="both"/>
        <w:rPr>
          <w:szCs w:val="24"/>
        </w:rPr>
      </w:pPr>
      <w:r w:rsidRPr="00657F6B">
        <w:rPr>
          <w:szCs w:val="24"/>
        </w:rPr>
        <w:t>Nutarimo projekte nėra apibrėžiama sąvokų ir jas įvardijančių terminų, todėl terminų derinimas Lietuvos Respublikos terminų banko įstatymo ir jo įgyvendinamųjų teisės aktų nustatyta tvarka neatliekamas.</w:t>
      </w:r>
    </w:p>
    <w:p w:rsidR="00657F6B" w:rsidRPr="00657F6B" w:rsidRDefault="00657F6B" w:rsidP="00657F6B">
      <w:pPr>
        <w:ind w:firstLine="567"/>
        <w:jc w:val="both"/>
        <w:rPr>
          <w:szCs w:val="24"/>
        </w:rPr>
      </w:pPr>
      <w:r w:rsidRPr="00657F6B">
        <w:rPr>
          <w:szCs w:val="24"/>
        </w:rPr>
        <w:t>Nutarimo projektas skelbiamas Lietuvos Respublikos Seimo teisės aktų informacinės sistemos Projektų registravimo posistemėje.</w:t>
      </w:r>
    </w:p>
    <w:p w:rsidR="00657F6B" w:rsidRPr="00657F6B" w:rsidRDefault="00657F6B" w:rsidP="00657F6B">
      <w:pPr>
        <w:ind w:firstLine="567"/>
        <w:jc w:val="both"/>
        <w:rPr>
          <w:szCs w:val="24"/>
        </w:rPr>
      </w:pPr>
      <w:r w:rsidRPr="00657F6B">
        <w:rPr>
          <w:szCs w:val="24"/>
        </w:rPr>
        <w:t>Nutarimo p</w:t>
      </w:r>
      <w:r w:rsidRPr="00657F6B">
        <w:t xml:space="preserve">rojektą parengė Finansų ministerijos </w:t>
      </w:r>
      <w:r w:rsidRPr="00657F6B">
        <w:rPr>
          <w:szCs w:val="24"/>
        </w:rPr>
        <w:t xml:space="preserve">Personalo valdymo skyriaus (vedėjas Livijus Čižikas, tel. 239 0219, el. p. </w:t>
      </w:r>
      <w:hyperlink r:id="rId15" w:history="1">
        <w:r w:rsidRPr="00657F6B">
          <w:rPr>
            <w:szCs w:val="24"/>
          </w:rPr>
          <w:t>livijus.cizikas</w:t>
        </w:r>
        <w:r w:rsidRPr="00657F6B">
          <w:rPr>
            <w:szCs w:val="24"/>
            <w:lang w:val="en-US"/>
          </w:rPr>
          <w:t>@</w:t>
        </w:r>
        <w:r w:rsidRPr="00657F6B">
          <w:rPr>
            <w:szCs w:val="24"/>
          </w:rPr>
          <w:t>finmin.lt</w:t>
        </w:r>
      </w:hyperlink>
      <w:r w:rsidRPr="00657F6B">
        <w:rPr>
          <w:szCs w:val="24"/>
        </w:rPr>
        <w:t xml:space="preserve">) patarėja Arūnė </w:t>
      </w:r>
      <w:proofErr w:type="spellStart"/>
      <w:r w:rsidRPr="00657F6B">
        <w:rPr>
          <w:szCs w:val="24"/>
        </w:rPr>
        <w:t>Šerepkaitė</w:t>
      </w:r>
      <w:proofErr w:type="spellEnd"/>
      <w:r w:rsidRPr="00657F6B">
        <w:rPr>
          <w:szCs w:val="24"/>
        </w:rPr>
        <w:t xml:space="preserve">, tel. 239 0121, el. p. </w:t>
      </w:r>
      <w:hyperlink r:id="rId16" w:history="1">
        <w:r w:rsidRPr="00657F6B">
          <w:rPr>
            <w:szCs w:val="24"/>
          </w:rPr>
          <w:t>arune.serepkaite@finmin.lt</w:t>
        </w:r>
      </w:hyperlink>
      <w:r w:rsidRPr="00657F6B">
        <w:rPr>
          <w:szCs w:val="24"/>
        </w:rPr>
        <w:t>.</w:t>
      </w:r>
    </w:p>
    <w:p w:rsidR="00657F6B" w:rsidRPr="00657F6B" w:rsidRDefault="00657F6B" w:rsidP="00796482">
      <w:pPr>
        <w:widowControl w:val="0"/>
        <w:ind w:firstLine="709"/>
        <w:jc w:val="both"/>
      </w:pPr>
      <w:r w:rsidRPr="00657F6B">
        <w:t>PRIDEDAMA</w:t>
      </w:r>
      <w:r w:rsidR="000C2A8B">
        <w:t>.</w:t>
      </w:r>
      <w:r w:rsidRPr="00657F6B">
        <w:t xml:space="preserve">  </w:t>
      </w:r>
      <w:r w:rsidRPr="00657F6B">
        <w:rPr>
          <w:szCs w:val="24"/>
        </w:rPr>
        <w:t xml:space="preserve">Nutarimo </w:t>
      </w:r>
      <w:r w:rsidRPr="00657F6B">
        <w:rPr>
          <w:color w:val="000000"/>
          <w:szCs w:val="24"/>
        </w:rPr>
        <w:t>projektas, 1 lapas.</w:t>
      </w:r>
    </w:p>
    <w:p w:rsidR="00657F6B" w:rsidRPr="00657F6B" w:rsidRDefault="00657F6B" w:rsidP="00657F6B">
      <w:pPr>
        <w:widowControl w:val="0"/>
        <w:ind w:firstLine="709"/>
        <w:jc w:val="both"/>
      </w:pPr>
      <w:r w:rsidRPr="00657F6B">
        <w:rPr>
          <w:szCs w:val="24"/>
        </w:rPr>
        <w:tab/>
      </w:r>
    </w:p>
    <w:p w:rsidR="00657F6B" w:rsidRPr="00657F6B" w:rsidRDefault="00657F6B" w:rsidP="00657F6B">
      <w:pPr>
        <w:jc w:val="both"/>
        <w:rPr>
          <w:szCs w:val="24"/>
        </w:rPr>
      </w:pPr>
    </w:p>
    <w:p w:rsidR="00FD5418" w:rsidRDefault="00FD5418" w:rsidP="006F20EB">
      <w:pPr>
        <w:jc w:val="both"/>
        <w:rPr>
          <w:sz w:val="20"/>
        </w:rPr>
      </w:pPr>
    </w:p>
    <w:p w:rsidR="00FD5418" w:rsidRDefault="00FD5418" w:rsidP="006F20EB">
      <w:pPr>
        <w:jc w:val="both"/>
        <w:rPr>
          <w:sz w:val="20"/>
        </w:rPr>
      </w:pPr>
    </w:p>
    <w:p w:rsidR="00FD5418" w:rsidRDefault="00FD5418"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69025E" w:rsidRDefault="0069025E" w:rsidP="006F20EB">
      <w:pPr>
        <w:jc w:val="both"/>
        <w:rPr>
          <w:sz w:val="20"/>
        </w:rPr>
      </w:pPr>
    </w:p>
    <w:p w:rsidR="0069025E" w:rsidRDefault="0069025E" w:rsidP="006F20EB">
      <w:pPr>
        <w:jc w:val="both"/>
        <w:rPr>
          <w:sz w:val="20"/>
        </w:rPr>
      </w:pPr>
    </w:p>
    <w:p w:rsidR="0069025E" w:rsidRDefault="0069025E" w:rsidP="006F20EB">
      <w:pPr>
        <w:jc w:val="both"/>
        <w:rPr>
          <w:sz w:val="20"/>
        </w:rPr>
      </w:pPr>
    </w:p>
    <w:p w:rsidR="000838B4" w:rsidRDefault="000838B4" w:rsidP="006F20EB">
      <w:pPr>
        <w:jc w:val="both"/>
        <w:rPr>
          <w:sz w:val="20"/>
        </w:rPr>
      </w:pPr>
    </w:p>
    <w:p w:rsidR="000838B4" w:rsidRDefault="000838B4" w:rsidP="006F20EB">
      <w:pPr>
        <w:jc w:val="both"/>
        <w:rPr>
          <w:sz w:val="20"/>
        </w:rPr>
      </w:pPr>
    </w:p>
    <w:p w:rsidR="000838B4" w:rsidRDefault="000838B4" w:rsidP="006F20EB">
      <w:pPr>
        <w:jc w:val="both"/>
        <w:rPr>
          <w:sz w:val="20"/>
        </w:rPr>
      </w:pPr>
    </w:p>
    <w:p w:rsidR="00FD5418" w:rsidRDefault="00FD5418" w:rsidP="006F20EB">
      <w:pPr>
        <w:jc w:val="both"/>
        <w:rPr>
          <w:sz w:val="20"/>
        </w:rPr>
      </w:pPr>
    </w:p>
    <w:p w:rsidR="00FD5418" w:rsidRDefault="00FD5418"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D01E45" w:rsidRDefault="00D01E45" w:rsidP="006F20EB">
      <w:pPr>
        <w:jc w:val="both"/>
        <w:rPr>
          <w:sz w:val="20"/>
        </w:rPr>
      </w:pPr>
    </w:p>
    <w:p w:rsidR="00CF3B0F" w:rsidRPr="00FD5418" w:rsidRDefault="00F37734" w:rsidP="00FD5418">
      <w:pPr>
        <w:pStyle w:val="Sraopastraipa"/>
        <w:numPr>
          <w:ilvl w:val="0"/>
          <w:numId w:val="6"/>
        </w:numPr>
        <w:tabs>
          <w:tab w:val="left" w:pos="284"/>
          <w:tab w:val="left" w:pos="709"/>
        </w:tabs>
        <w:rPr>
          <w:color w:val="202124"/>
          <w:sz w:val="20"/>
        </w:rPr>
      </w:pPr>
      <w:proofErr w:type="spellStart"/>
      <w:r w:rsidRPr="00FD5418">
        <w:rPr>
          <w:sz w:val="20"/>
        </w:rPr>
        <w:t>Šerepkaitė</w:t>
      </w:r>
      <w:proofErr w:type="spellEnd"/>
      <w:r w:rsidR="00F511E7" w:rsidRPr="00FD5418">
        <w:rPr>
          <w:sz w:val="20"/>
        </w:rPr>
        <w:t xml:space="preserve">, </w:t>
      </w:r>
      <w:r w:rsidRPr="00FD5418">
        <w:rPr>
          <w:sz w:val="20"/>
        </w:rPr>
        <w:t xml:space="preserve">(8 5) 2390 </w:t>
      </w:r>
      <w:r w:rsidRPr="00FD5418">
        <w:rPr>
          <w:sz w:val="20"/>
          <w:lang w:val="en-GB"/>
        </w:rPr>
        <w:t>121</w:t>
      </w:r>
      <w:r w:rsidR="00D06909" w:rsidRPr="00FD5418">
        <w:rPr>
          <w:sz w:val="20"/>
        </w:rPr>
        <w:t xml:space="preserve">, el. p. </w:t>
      </w:r>
      <w:r w:rsidRPr="00FD5418">
        <w:rPr>
          <w:sz w:val="20"/>
        </w:rPr>
        <w:t>arune.serepkaite</w:t>
      </w:r>
      <w:r w:rsidR="00E812FB" w:rsidRPr="00FD5418">
        <w:rPr>
          <w:sz w:val="20"/>
        </w:rPr>
        <w:t>@fin</w:t>
      </w:r>
      <w:r w:rsidR="00CF3B0F" w:rsidRPr="00FD5418">
        <w:rPr>
          <w:sz w:val="20"/>
        </w:rPr>
        <w:t>min.lt</w:t>
      </w:r>
      <w:r w:rsidR="00CF3B0F" w:rsidRPr="00FD5418">
        <w:rPr>
          <w:sz w:val="20"/>
        </w:rPr>
        <w:br w:type="textWrapping" w:clear="all"/>
      </w:r>
      <w:permEnd w:id="242572324"/>
    </w:p>
    <w:sectPr w:rsidR="00CF3B0F" w:rsidRPr="00FD5418">
      <w:footerReference w:type="default" r:id="rId17"/>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9D" w:rsidRDefault="00AF2C9D">
      <w:r>
        <w:separator/>
      </w:r>
    </w:p>
  </w:endnote>
  <w:endnote w:type="continuationSeparator" w:id="0">
    <w:p w:rsidR="00AF2C9D" w:rsidRDefault="00AF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CE5C08">
      <w:rPr>
        <w:noProof/>
        <w:sz w:val="10"/>
      </w:rPr>
      <w:t>NBFC del sablonu</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CE5C08">
      <w:rPr>
        <w:noProof/>
        <w:sz w:val="10"/>
      </w:rPr>
      <w:t>NBFC del sablonu</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9D" w:rsidRDefault="00AF2C9D">
      <w:r>
        <w:separator/>
      </w:r>
    </w:p>
  </w:footnote>
  <w:footnote w:type="continuationSeparator" w:id="0">
    <w:p w:rsidR="00AF2C9D" w:rsidRDefault="00AF2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69F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4D0"/>
    <w:multiLevelType w:val="hybridMultilevel"/>
    <w:tmpl w:val="A2A29030"/>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2269D0"/>
    <w:multiLevelType w:val="hybridMultilevel"/>
    <w:tmpl w:val="FB34C3E8"/>
    <w:lvl w:ilvl="0" w:tplc="F8A683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EE01F3D"/>
    <w:multiLevelType w:val="hybridMultilevel"/>
    <w:tmpl w:val="72D2846E"/>
    <w:lvl w:ilvl="0" w:tplc="6BFE88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2A4302B"/>
    <w:multiLevelType w:val="hybridMultilevel"/>
    <w:tmpl w:val="0BB8177A"/>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2C76565"/>
    <w:multiLevelType w:val="hybridMultilevel"/>
    <w:tmpl w:val="ECB0E200"/>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EE14995"/>
    <w:multiLevelType w:val="multilevel"/>
    <w:tmpl w:val="F46EDC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GjwdCpsavNqQbRvv64fkZKjNOU=" w:salt="ncbOAzTu/xURR16L76Xfm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28"/>
    <w:rsid w:val="00006125"/>
    <w:rsid w:val="00007689"/>
    <w:rsid w:val="0002449D"/>
    <w:rsid w:val="0003229F"/>
    <w:rsid w:val="000330BF"/>
    <w:rsid w:val="00050B15"/>
    <w:rsid w:val="000550DE"/>
    <w:rsid w:val="000623DA"/>
    <w:rsid w:val="0006460C"/>
    <w:rsid w:val="00066BC1"/>
    <w:rsid w:val="0006716D"/>
    <w:rsid w:val="00076760"/>
    <w:rsid w:val="00082F65"/>
    <w:rsid w:val="000838B4"/>
    <w:rsid w:val="0008709A"/>
    <w:rsid w:val="000919F6"/>
    <w:rsid w:val="000B65B5"/>
    <w:rsid w:val="000C2620"/>
    <w:rsid w:val="000C2A8B"/>
    <w:rsid w:val="000E5F23"/>
    <w:rsid w:val="000E6452"/>
    <w:rsid w:val="000F3B19"/>
    <w:rsid w:val="00106272"/>
    <w:rsid w:val="00115F04"/>
    <w:rsid w:val="00117428"/>
    <w:rsid w:val="00122D93"/>
    <w:rsid w:val="00125E92"/>
    <w:rsid w:val="001303BC"/>
    <w:rsid w:val="00144A3E"/>
    <w:rsid w:val="001522A0"/>
    <w:rsid w:val="00184B7C"/>
    <w:rsid w:val="001A1D75"/>
    <w:rsid w:val="001B1842"/>
    <w:rsid w:val="001B25B8"/>
    <w:rsid w:val="001C0701"/>
    <w:rsid w:val="001E5BDB"/>
    <w:rsid w:val="001E782C"/>
    <w:rsid w:val="002138D0"/>
    <w:rsid w:val="00214CDC"/>
    <w:rsid w:val="00215B65"/>
    <w:rsid w:val="00236E06"/>
    <w:rsid w:val="00243B00"/>
    <w:rsid w:val="0025434A"/>
    <w:rsid w:val="00254C06"/>
    <w:rsid w:val="002759AA"/>
    <w:rsid w:val="00284072"/>
    <w:rsid w:val="002A45A8"/>
    <w:rsid w:val="002B66A7"/>
    <w:rsid w:val="002B791C"/>
    <w:rsid w:val="002D11B0"/>
    <w:rsid w:val="002E28E9"/>
    <w:rsid w:val="002F325D"/>
    <w:rsid w:val="002F350A"/>
    <w:rsid w:val="002F6BAA"/>
    <w:rsid w:val="00310EAE"/>
    <w:rsid w:val="00313D94"/>
    <w:rsid w:val="00317D73"/>
    <w:rsid w:val="00323D83"/>
    <w:rsid w:val="0033437E"/>
    <w:rsid w:val="00336AF2"/>
    <w:rsid w:val="00341A2D"/>
    <w:rsid w:val="00344F70"/>
    <w:rsid w:val="00346AE5"/>
    <w:rsid w:val="00352324"/>
    <w:rsid w:val="003614F3"/>
    <w:rsid w:val="003628BF"/>
    <w:rsid w:val="0038516E"/>
    <w:rsid w:val="00390EEB"/>
    <w:rsid w:val="00395344"/>
    <w:rsid w:val="003A3CBF"/>
    <w:rsid w:val="003B0F4D"/>
    <w:rsid w:val="003D4DDA"/>
    <w:rsid w:val="003D7384"/>
    <w:rsid w:val="00434522"/>
    <w:rsid w:val="0044579B"/>
    <w:rsid w:val="00447B5D"/>
    <w:rsid w:val="00447C9E"/>
    <w:rsid w:val="004562F8"/>
    <w:rsid w:val="004612C4"/>
    <w:rsid w:val="00463CCB"/>
    <w:rsid w:val="00471A03"/>
    <w:rsid w:val="004767D1"/>
    <w:rsid w:val="00480A27"/>
    <w:rsid w:val="00480E47"/>
    <w:rsid w:val="00483479"/>
    <w:rsid w:val="0048503F"/>
    <w:rsid w:val="004965C7"/>
    <w:rsid w:val="00497464"/>
    <w:rsid w:val="004A40B7"/>
    <w:rsid w:val="004A43DD"/>
    <w:rsid w:val="004B21F8"/>
    <w:rsid w:val="004C0C8A"/>
    <w:rsid w:val="004C2709"/>
    <w:rsid w:val="004D05D9"/>
    <w:rsid w:val="004D1221"/>
    <w:rsid w:val="004E3EB4"/>
    <w:rsid w:val="004F04DF"/>
    <w:rsid w:val="004F1AE4"/>
    <w:rsid w:val="004F2E02"/>
    <w:rsid w:val="00504431"/>
    <w:rsid w:val="00504805"/>
    <w:rsid w:val="0053569D"/>
    <w:rsid w:val="00542593"/>
    <w:rsid w:val="00555368"/>
    <w:rsid w:val="00576AF9"/>
    <w:rsid w:val="00580728"/>
    <w:rsid w:val="005A2631"/>
    <w:rsid w:val="005C367D"/>
    <w:rsid w:val="005C4098"/>
    <w:rsid w:val="005E3C35"/>
    <w:rsid w:val="005F59D8"/>
    <w:rsid w:val="005F7A8D"/>
    <w:rsid w:val="00607612"/>
    <w:rsid w:val="00610300"/>
    <w:rsid w:val="006103F9"/>
    <w:rsid w:val="0061121E"/>
    <w:rsid w:val="00616D1B"/>
    <w:rsid w:val="006263DD"/>
    <w:rsid w:val="006308C6"/>
    <w:rsid w:val="00630DB8"/>
    <w:rsid w:val="006467D9"/>
    <w:rsid w:val="00652DE4"/>
    <w:rsid w:val="00657F6B"/>
    <w:rsid w:val="00676E45"/>
    <w:rsid w:val="0069025E"/>
    <w:rsid w:val="006A2DE7"/>
    <w:rsid w:val="006A4324"/>
    <w:rsid w:val="006B3824"/>
    <w:rsid w:val="006C06B8"/>
    <w:rsid w:val="006C1FDF"/>
    <w:rsid w:val="006C23F5"/>
    <w:rsid w:val="006C5D3F"/>
    <w:rsid w:val="006D15A1"/>
    <w:rsid w:val="006D4522"/>
    <w:rsid w:val="006D4657"/>
    <w:rsid w:val="006F20EB"/>
    <w:rsid w:val="006F3EA9"/>
    <w:rsid w:val="006F44C3"/>
    <w:rsid w:val="006F582B"/>
    <w:rsid w:val="006F7AB3"/>
    <w:rsid w:val="007028AA"/>
    <w:rsid w:val="007313C2"/>
    <w:rsid w:val="00732BE0"/>
    <w:rsid w:val="00736F7B"/>
    <w:rsid w:val="00740243"/>
    <w:rsid w:val="007405D8"/>
    <w:rsid w:val="00741C12"/>
    <w:rsid w:val="007428D7"/>
    <w:rsid w:val="00775CB5"/>
    <w:rsid w:val="00786F8D"/>
    <w:rsid w:val="007914BE"/>
    <w:rsid w:val="00796482"/>
    <w:rsid w:val="007A5161"/>
    <w:rsid w:val="007A71C3"/>
    <w:rsid w:val="007B001C"/>
    <w:rsid w:val="007B1827"/>
    <w:rsid w:val="007D150F"/>
    <w:rsid w:val="007D3DD9"/>
    <w:rsid w:val="007D42EF"/>
    <w:rsid w:val="007F0843"/>
    <w:rsid w:val="0080493D"/>
    <w:rsid w:val="00807AB8"/>
    <w:rsid w:val="00811C68"/>
    <w:rsid w:val="00813FF3"/>
    <w:rsid w:val="008151E8"/>
    <w:rsid w:val="008270E6"/>
    <w:rsid w:val="008361AA"/>
    <w:rsid w:val="0088698D"/>
    <w:rsid w:val="008B1DDF"/>
    <w:rsid w:val="008B3073"/>
    <w:rsid w:val="008B6B72"/>
    <w:rsid w:val="008C57C8"/>
    <w:rsid w:val="008D0AAD"/>
    <w:rsid w:val="008D503B"/>
    <w:rsid w:val="008D680E"/>
    <w:rsid w:val="008E1AFE"/>
    <w:rsid w:val="008E5071"/>
    <w:rsid w:val="009101FB"/>
    <w:rsid w:val="009410C0"/>
    <w:rsid w:val="00944D88"/>
    <w:rsid w:val="00952E7B"/>
    <w:rsid w:val="00955FEF"/>
    <w:rsid w:val="0096013A"/>
    <w:rsid w:val="0097738E"/>
    <w:rsid w:val="0098023F"/>
    <w:rsid w:val="00992B28"/>
    <w:rsid w:val="009A1419"/>
    <w:rsid w:val="009A3D93"/>
    <w:rsid w:val="009C59C4"/>
    <w:rsid w:val="009C71E7"/>
    <w:rsid w:val="009D54DE"/>
    <w:rsid w:val="009D7311"/>
    <w:rsid w:val="009E6851"/>
    <w:rsid w:val="009F319C"/>
    <w:rsid w:val="00A048DF"/>
    <w:rsid w:val="00A05E31"/>
    <w:rsid w:val="00A166A8"/>
    <w:rsid w:val="00A223FD"/>
    <w:rsid w:val="00A22B9A"/>
    <w:rsid w:val="00A41D16"/>
    <w:rsid w:val="00A53E33"/>
    <w:rsid w:val="00A7046F"/>
    <w:rsid w:val="00A70963"/>
    <w:rsid w:val="00A711F1"/>
    <w:rsid w:val="00A911B0"/>
    <w:rsid w:val="00AB2DCB"/>
    <w:rsid w:val="00AB5770"/>
    <w:rsid w:val="00AD1DA3"/>
    <w:rsid w:val="00AE35C4"/>
    <w:rsid w:val="00AF2C9D"/>
    <w:rsid w:val="00AF4CB7"/>
    <w:rsid w:val="00B478FD"/>
    <w:rsid w:val="00B62CC5"/>
    <w:rsid w:val="00B77091"/>
    <w:rsid w:val="00B83C36"/>
    <w:rsid w:val="00BA088A"/>
    <w:rsid w:val="00BA5245"/>
    <w:rsid w:val="00BB14CC"/>
    <w:rsid w:val="00BB513F"/>
    <w:rsid w:val="00BB568D"/>
    <w:rsid w:val="00BB6503"/>
    <w:rsid w:val="00BC77C2"/>
    <w:rsid w:val="00BD2C6B"/>
    <w:rsid w:val="00BD3865"/>
    <w:rsid w:val="00BE0E89"/>
    <w:rsid w:val="00BE7C27"/>
    <w:rsid w:val="00BF310C"/>
    <w:rsid w:val="00BF3D8A"/>
    <w:rsid w:val="00C0398A"/>
    <w:rsid w:val="00C22320"/>
    <w:rsid w:val="00C22F73"/>
    <w:rsid w:val="00C230C2"/>
    <w:rsid w:val="00C2385D"/>
    <w:rsid w:val="00C37546"/>
    <w:rsid w:val="00C40CFA"/>
    <w:rsid w:val="00C42950"/>
    <w:rsid w:val="00C47E78"/>
    <w:rsid w:val="00C528D3"/>
    <w:rsid w:val="00C57514"/>
    <w:rsid w:val="00C711DD"/>
    <w:rsid w:val="00C716B3"/>
    <w:rsid w:val="00C85510"/>
    <w:rsid w:val="00CA6BA9"/>
    <w:rsid w:val="00CA7055"/>
    <w:rsid w:val="00CC1DBA"/>
    <w:rsid w:val="00CE386A"/>
    <w:rsid w:val="00CE5C08"/>
    <w:rsid w:val="00CF185A"/>
    <w:rsid w:val="00CF3B0F"/>
    <w:rsid w:val="00CF662A"/>
    <w:rsid w:val="00D01E45"/>
    <w:rsid w:val="00D06909"/>
    <w:rsid w:val="00D13907"/>
    <w:rsid w:val="00D45496"/>
    <w:rsid w:val="00D5514E"/>
    <w:rsid w:val="00D61E35"/>
    <w:rsid w:val="00D87CBC"/>
    <w:rsid w:val="00D925FB"/>
    <w:rsid w:val="00DA597B"/>
    <w:rsid w:val="00DA6D32"/>
    <w:rsid w:val="00DB0F59"/>
    <w:rsid w:val="00DC23F4"/>
    <w:rsid w:val="00DD0616"/>
    <w:rsid w:val="00DD5DBC"/>
    <w:rsid w:val="00E16A8C"/>
    <w:rsid w:val="00E25C60"/>
    <w:rsid w:val="00E40045"/>
    <w:rsid w:val="00E4398F"/>
    <w:rsid w:val="00E43B49"/>
    <w:rsid w:val="00E44D88"/>
    <w:rsid w:val="00E469F2"/>
    <w:rsid w:val="00E53972"/>
    <w:rsid w:val="00E812FB"/>
    <w:rsid w:val="00EA478C"/>
    <w:rsid w:val="00EA7142"/>
    <w:rsid w:val="00EB4916"/>
    <w:rsid w:val="00EC091A"/>
    <w:rsid w:val="00EC0DE3"/>
    <w:rsid w:val="00ED2A85"/>
    <w:rsid w:val="00EE2467"/>
    <w:rsid w:val="00EE2859"/>
    <w:rsid w:val="00EE79A2"/>
    <w:rsid w:val="00F1661F"/>
    <w:rsid w:val="00F23A6E"/>
    <w:rsid w:val="00F24EC4"/>
    <w:rsid w:val="00F27CDB"/>
    <w:rsid w:val="00F3519A"/>
    <w:rsid w:val="00F37734"/>
    <w:rsid w:val="00F4198B"/>
    <w:rsid w:val="00F511E7"/>
    <w:rsid w:val="00F51857"/>
    <w:rsid w:val="00F6268A"/>
    <w:rsid w:val="00F64FDA"/>
    <w:rsid w:val="00F65CD7"/>
    <w:rsid w:val="00F66332"/>
    <w:rsid w:val="00F734DB"/>
    <w:rsid w:val="00F82BF7"/>
    <w:rsid w:val="00F97A6F"/>
    <w:rsid w:val="00FA05DB"/>
    <w:rsid w:val="00FB0295"/>
    <w:rsid w:val="00FB13D8"/>
    <w:rsid w:val="00FB2F42"/>
    <w:rsid w:val="00FC4C0C"/>
    <w:rsid w:val="00FD25D6"/>
    <w:rsid w:val="00FD5418"/>
    <w:rsid w:val="00FD5F60"/>
    <w:rsid w:val="00FE70A0"/>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HTMLiankstoformatuotas">
    <w:name w:val="HTML Preformatted"/>
    <w:basedOn w:val="prastasis"/>
    <w:link w:val="HTMLiankstoformatuotasDiagrama"/>
    <w:uiPriority w:val="99"/>
    <w:unhideWhenUsed/>
    <w:rsid w:val="0003229F"/>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03229F"/>
    <w:rPr>
      <w:rFonts w:ascii="Consolas" w:hAnsi="Consolas"/>
    </w:rPr>
  </w:style>
  <w:style w:type="character" w:styleId="Hipersaitas">
    <w:name w:val="Hyperlink"/>
    <w:basedOn w:val="Numatytasispastraiposriftas"/>
    <w:uiPriority w:val="99"/>
    <w:unhideWhenUsed/>
    <w:rsid w:val="00284072"/>
    <w:rPr>
      <w:color w:val="0000FF" w:themeColor="hyperlink"/>
      <w:u w:val="single"/>
    </w:rPr>
  </w:style>
  <w:style w:type="paragraph" w:customStyle="1" w:styleId="Char">
    <w:name w:val="Char"/>
    <w:basedOn w:val="prastasis"/>
    <w:rsid w:val="009C59C4"/>
    <w:pPr>
      <w:widowControl w:val="0"/>
      <w:adjustRightInd w:val="0"/>
      <w:spacing w:after="160" w:line="240" w:lineRule="exact"/>
      <w:jc w:val="both"/>
      <w:textAlignment w:val="baseline"/>
    </w:pPr>
    <w:rPr>
      <w:rFonts w:ascii="Tahoma" w:hAnsi="Tahoma"/>
      <w:sz w:val="20"/>
      <w:lang w:val="en-US" w:eastAsia="en-US"/>
    </w:rPr>
  </w:style>
  <w:style w:type="paragraph" w:styleId="Sraopastraipa">
    <w:name w:val="List Paragraph"/>
    <w:basedOn w:val="prastasis"/>
    <w:uiPriority w:val="34"/>
    <w:qFormat/>
    <w:rsid w:val="006A2DE7"/>
    <w:pPr>
      <w:ind w:left="720"/>
      <w:contextualSpacing/>
    </w:pPr>
  </w:style>
  <w:style w:type="paragraph" w:styleId="prastasistinklapis">
    <w:name w:val="Normal (Web)"/>
    <w:basedOn w:val="prastasis"/>
    <w:rsid w:val="00CE386A"/>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4A40B7"/>
    <w:rPr>
      <w:sz w:val="16"/>
      <w:szCs w:val="16"/>
    </w:rPr>
  </w:style>
  <w:style w:type="paragraph" w:styleId="Komentarotekstas">
    <w:name w:val="annotation text"/>
    <w:basedOn w:val="prastasis"/>
    <w:link w:val="KomentarotekstasDiagrama"/>
    <w:uiPriority w:val="99"/>
    <w:semiHidden/>
    <w:unhideWhenUsed/>
    <w:rsid w:val="004A40B7"/>
    <w:rPr>
      <w:sz w:val="20"/>
    </w:rPr>
  </w:style>
  <w:style w:type="character" w:customStyle="1" w:styleId="KomentarotekstasDiagrama">
    <w:name w:val="Komentaro tekstas Diagrama"/>
    <w:basedOn w:val="Numatytasispastraiposriftas"/>
    <w:link w:val="Komentarotekstas"/>
    <w:uiPriority w:val="99"/>
    <w:semiHidden/>
    <w:rsid w:val="004A40B7"/>
  </w:style>
  <w:style w:type="paragraph" w:styleId="Komentarotema">
    <w:name w:val="annotation subject"/>
    <w:basedOn w:val="Komentarotekstas"/>
    <w:next w:val="Komentarotekstas"/>
    <w:link w:val="KomentarotemaDiagrama"/>
    <w:uiPriority w:val="99"/>
    <w:semiHidden/>
    <w:unhideWhenUsed/>
    <w:rsid w:val="004A40B7"/>
    <w:rPr>
      <w:b/>
      <w:bCs/>
    </w:rPr>
  </w:style>
  <w:style w:type="character" w:customStyle="1" w:styleId="KomentarotemaDiagrama">
    <w:name w:val="Komentaro tema Diagrama"/>
    <w:basedOn w:val="KomentarotekstasDiagrama"/>
    <w:link w:val="Komentarotema"/>
    <w:uiPriority w:val="99"/>
    <w:semiHidden/>
    <w:rsid w:val="004A4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HTMLiankstoformatuotas">
    <w:name w:val="HTML Preformatted"/>
    <w:basedOn w:val="prastasis"/>
    <w:link w:val="HTMLiankstoformatuotasDiagrama"/>
    <w:uiPriority w:val="99"/>
    <w:unhideWhenUsed/>
    <w:rsid w:val="0003229F"/>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03229F"/>
    <w:rPr>
      <w:rFonts w:ascii="Consolas" w:hAnsi="Consolas"/>
    </w:rPr>
  </w:style>
  <w:style w:type="character" w:styleId="Hipersaitas">
    <w:name w:val="Hyperlink"/>
    <w:basedOn w:val="Numatytasispastraiposriftas"/>
    <w:uiPriority w:val="99"/>
    <w:unhideWhenUsed/>
    <w:rsid w:val="00284072"/>
    <w:rPr>
      <w:color w:val="0000FF" w:themeColor="hyperlink"/>
      <w:u w:val="single"/>
    </w:rPr>
  </w:style>
  <w:style w:type="paragraph" w:customStyle="1" w:styleId="Char">
    <w:name w:val="Char"/>
    <w:basedOn w:val="prastasis"/>
    <w:rsid w:val="009C59C4"/>
    <w:pPr>
      <w:widowControl w:val="0"/>
      <w:adjustRightInd w:val="0"/>
      <w:spacing w:after="160" w:line="240" w:lineRule="exact"/>
      <w:jc w:val="both"/>
      <w:textAlignment w:val="baseline"/>
    </w:pPr>
    <w:rPr>
      <w:rFonts w:ascii="Tahoma" w:hAnsi="Tahoma"/>
      <w:sz w:val="20"/>
      <w:lang w:val="en-US" w:eastAsia="en-US"/>
    </w:rPr>
  </w:style>
  <w:style w:type="paragraph" w:styleId="Sraopastraipa">
    <w:name w:val="List Paragraph"/>
    <w:basedOn w:val="prastasis"/>
    <w:uiPriority w:val="34"/>
    <w:qFormat/>
    <w:rsid w:val="006A2DE7"/>
    <w:pPr>
      <w:ind w:left="720"/>
      <w:contextualSpacing/>
    </w:pPr>
  </w:style>
  <w:style w:type="paragraph" w:styleId="prastasistinklapis">
    <w:name w:val="Normal (Web)"/>
    <w:basedOn w:val="prastasis"/>
    <w:rsid w:val="00CE386A"/>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4A40B7"/>
    <w:rPr>
      <w:sz w:val="16"/>
      <w:szCs w:val="16"/>
    </w:rPr>
  </w:style>
  <w:style w:type="paragraph" w:styleId="Komentarotekstas">
    <w:name w:val="annotation text"/>
    <w:basedOn w:val="prastasis"/>
    <w:link w:val="KomentarotekstasDiagrama"/>
    <w:uiPriority w:val="99"/>
    <w:semiHidden/>
    <w:unhideWhenUsed/>
    <w:rsid w:val="004A40B7"/>
    <w:rPr>
      <w:sz w:val="20"/>
    </w:rPr>
  </w:style>
  <w:style w:type="character" w:customStyle="1" w:styleId="KomentarotekstasDiagrama">
    <w:name w:val="Komentaro tekstas Diagrama"/>
    <w:basedOn w:val="Numatytasispastraiposriftas"/>
    <w:link w:val="Komentarotekstas"/>
    <w:uiPriority w:val="99"/>
    <w:semiHidden/>
    <w:rsid w:val="004A40B7"/>
  </w:style>
  <w:style w:type="paragraph" w:styleId="Komentarotema">
    <w:name w:val="annotation subject"/>
    <w:basedOn w:val="Komentarotekstas"/>
    <w:next w:val="Komentarotekstas"/>
    <w:link w:val="KomentarotemaDiagrama"/>
    <w:uiPriority w:val="99"/>
    <w:semiHidden/>
    <w:unhideWhenUsed/>
    <w:rsid w:val="004A40B7"/>
    <w:rPr>
      <w:b/>
      <w:bCs/>
    </w:rPr>
  </w:style>
  <w:style w:type="character" w:customStyle="1" w:styleId="KomentarotemaDiagrama">
    <w:name w:val="Komentaro tema Diagrama"/>
    <w:basedOn w:val="KomentarotekstasDiagrama"/>
    <w:link w:val="Komentarotema"/>
    <w:uiPriority w:val="99"/>
    <w:semiHidden/>
    <w:rsid w:val="004A4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18632">
      <w:bodyDiv w:val="1"/>
      <w:marLeft w:val="0"/>
      <w:marRight w:val="0"/>
      <w:marTop w:val="0"/>
      <w:marBottom w:val="0"/>
      <w:divBdr>
        <w:top w:val="none" w:sz="0" w:space="0" w:color="auto"/>
        <w:left w:val="none" w:sz="0" w:space="0" w:color="auto"/>
        <w:bottom w:val="none" w:sz="0" w:space="0" w:color="auto"/>
        <w:right w:val="none" w:sz="0" w:space="0" w:color="auto"/>
      </w:divBdr>
    </w:div>
    <w:div w:id="325284159">
      <w:bodyDiv w:val="1"/>
      <w:marLeft w:val="0"/>
      <w:marRight w:val="0"/>
      <w:marTop w:val="0"/>
      <w:marBottom w:val="0"/>
      <w:divBdr>
        <w:top w:val="none" w:sz="0" w:space="0" w:color="auto"/>
        <w:left w:val="none" w:sz="0" w:space="0" w:color="auto"/>
        <w:bottom w:val="none" w:sz="0" w:space="0" w:color="auto"/>
        <w:right w:val="none" w:sz="0" w:space="0" w:color="auto"/>
      </w:divBdr>
    </w:div>
    <w:div w:id="325403125">
      <w:bodyDiv w:val="1"/>
      <w:marLeft w:val="0"/>
      <w:marRight w:val="0"/>
      <w:marTop w:val="0"/>
      <w:marBottom w:val="0"/>
      <w:divBdr>
        <w:top w:val="none" w:sz="0" w:space="0" w:color="auto"/>
        <w:left w:val="none" w:sz="0" w:space="0" w:color="auto"/>
        <w:bottom w:val="none" w:sz="0" w:space="0" w:color="auto"/>
        <w:right w:val="none" w:sz="0" w:space="0" w:color="auto"/>
      </w:divBdr>
      <w:divsChild>
        <w:div w:id="1038163744">
          <w:marLeft w:val="0"/>
          <w:marRight w:val="0"/>
          <w:marTop w:val="0"/>
          <w:marBottom w:val="0"/>
          <w:divBdr>
            <w:top w:val="none" w:sz="0" w:space="0" w:color="auto"/>
            <w:left w:val="none" w:sz="0" w:space="0" w:color="auto"/>
            <w:bottom w:val="none" w:sz="0" w:space="0" w:color="auto"/>
            <w:right w:val="none" w:sz="0" w:space="0" w:color="auto"/>
          </w:divBdr>
        </w:div>
      </w:divsChild>
    </w:div>
    <w:div w:id="468596070">
      <w:bodyDiv w:val="1"/>
      <w:marLeft w:val="0"/>
      <w:marRight w:val="0"/>
      <w:marTop w:val="0"/>
      <w:marBottom w:val="0"/>
      <w:divBdr>
        <w:top w:val="none" w:sz="0" w:space="0" w:color="auto"/>
        <w:left w:val="none" w:sz="0" w:space="0" w:color="auto"/>
        <w:bottom w:val="none" w:sz="0" w:space="0" w:color="auto"/>
        <w:right w:val="none" w:sz="0" w:space="0" w:color="auto"/>
      </w:divBdr>
    </w:div>
    <w:div w:id="968626245">
      <w:bodyDiv w:val="1"/>
      <w:marLeft w:val="0"/>
      <w:marRight w:val="0"/>
      <w:marTop w:val="0"/>
      <w:marBottom w:val="0"/>
      <w:divBdr>
        <w:top w:val="none" w:sz="0" w:space="0" w:color="auto"/>
        <w:left w:val="none" w:sz="0" w:space="0" w:color="auto"/>
        <w:bottom w:val="none" w:sz="0" w:space="0" w:color="auto"/>
        <w:right w:val="none" w:sz="0" w:space="0" w:color="auto"/>
      </w:divBdr>
    </w:div>
    <w:div w:id="1355233522">
      <w:bodyDiv w:val="1"/>
      <w:marLeft w:val="0"/>
      <w:marRight w:val="0"/>
      <w:marTop w:val="0"/>
      <w:marBottom w:val="0"/>
      <w:divBdr>
        <w:top w:val="none" w:sz="0" w:space="0" w:color="auto"/>
        <w:left w:val="none" w:sz="0" w:space="0" w:color="auto"/>
        <w:bottom w:val="none" w:sz="0" w:space="0" w:color="auto"/>
        <w:right w:val="none" w:sz="0" w:space="0" w:color="auto"/>
      </w:divBdr>
    </w:div>
    <w:div w:id="1686130122">
      <w:bodyDiv w:val="1"/>
      <w:marLeft w:val="0"/>
      <w:marRight w:val="0"/>
      <w:marTop w:val="0"/>
      <w:marBottom w:val="0"/>
      <w:divBdr>
        <w:top w:val="none" w:sz="0" w:space="0" w:color="auto"/>
        <w:left w:val="none" w:sz="0" w:space="0" w:color="auto"/>
        <w:bottom w:val="none" w:sz="0" w:space="0" w:color="auto"/>
        <w:right w:val="none" w:sz="0" w:space="0" w:color="auto"/>
      </w:divBdr>
    </w:div>
    <w:div w:id="1925724034">
      <w:bodyDiv w:val="1"/>
      <w:marLeft w:val="0"/>
      <w:marRight w:val="0"/>
      <w:marTop w:val="0"/>
      <w:marBottom w:val="0"/>
      <w:divBdr>
        <w:top w:val="none" w:sz="0" w:space="0" w:color="auto"/>
        <w:left w:val="none" w:sz="0" w:space="0" w:color="auto"/>
        <w:bottom w:val="none" w:sz="0" w:space="0" w:color="auto"/>
        <w:right w:val="none" w:sz="0" w:space="0" w:color="auto"/>
      </w:divBdr>
    </w:div>
    <w:div w:id="19907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rune.serepkaite@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livijus.cizikas@finmin.lt"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7F45-EF2B-4238-BA9B-0ED6CCBC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3242</Words>
  <Characters>1849</Characters>
  <Application>Microsoft Office Word</Application>
  <DocSecurity>8</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Gavrilova</dc:creator>
  <cp:lastModifiedBy>Arūnė Šerepkaitė</cp:lastModifiedBy>
  <cp:revision>4</cp:revision>
  <cp:lastPrinted>2018-09-05T13:11:00Z</cp:lastPrinted>
  <dcterms:created xsi:type="dcterms:W3CDTF">2021-07-23T11:18:00Z</dcterms:created>
  <dcterms:modified xsi:type="dcterms:W3CDTF">2021-07-28T07:07:00Z</dcterms:modified>
</cp:coreProperties>
</file>