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B4820" w14:textId="77777777" w:rsidR="008F68A3" w:rsidRDefault="00CF660D" w:rsidP="008F68A3">
      <w:pPr>
        <w:framePr w:w="9201" w:h="1761" w:hRule="exact" w:wrap="none" w:vAnchor="text" w:hAnchor="page" w:x="1831" w:y="260"/>
        <w:jc w:val="center"/>
        <w:rPr>
          <w:b/>
          <w:szCs w:val="24"/>
        </w:rPr>
      </w:pPr>
      <w:r w:rsidRPr="001535FB">
        <w:rPr>
          <w:b/>
          <w:bCs/>
          <w:caps/>
          <w:szCs w:val="24"/>
        </w:rPr>
        <w:t>LIETUVOS RESPUBLIKOS VYRIAUSYBĖS NUTARIMO</w:t>
      </w:r>
    </w:p>
    <w:p w14:paraId="460AD28F" w14:textId="77777777" w:rsidR="008F68A3" w:rsidRDefault="008F68A3" w:rsidP="008F68A3">
      <w:pPr>
        <w:framePr w:w="9201" w:h="1761" w:hRule="exact" w:wrap="none" w:vAnchor="text" w:hAnchor="page" w:x="1831" w:y="260"/>
        <w:jc w:val="center"/>
        <w:rPr>
          <w:b/>
          <w:caps/>
        </w:rPr>
      </w:pPr>
      <w:r>
        <w:rPr>
          <w:b/>
          <w:color w:val="000000"/>
          <w:szCs w:val="24"/>
        </w:rPr>
        <w:t xml:space="preserve">„DĖL </w:t>
      </w:r>
      <w:r>
        <w:rPr>
          <w:b/>
          <w:caps/>
          <w:szCs w:val="24"/>
        </w:rPr>
        <w:t xml:space="preserve">lietuvos respublikos vyriausybės </w:t>
      </w:r>
      <w:r>
        <w:rPr>
          <w:b/>
          <w:caps/>
        </w:rPr>
        <w:t xml:space="preserve">1999 M. KOVo 9 D. NUTARIMO </w:t>
      </w:r>
    </w:p>
    <w:p w14:paraId="283C971C" w14:textId="77777777" w:rsidR="008F68A3" w:rsidRDefault="008F68A3" w:rsidP="008F68A3">
      <w:pPr>
        <w:framePr w:w="9201" w:h="1761" w:hRule="exact" w:wrap="none" w:vAnchor="text" w:hAnchor="page" w:x="1831" w:y="260"/>
        <w:jc w:val="center"/>
        <w:rPr>
          <w:b/>
          <w:szCs w:val="24"/>
        </w:rPr>
      </w:pPr>
      <w:r>
        <w:rPr>
          <w:b/>
          <w:caps/>
        </w:rPr>
        <w:t>NR.</w:t>
      </w:r>
      <w:r>
        <w:rPr>
          <w:b/>
          <w:bCs/>
          <w:caps/>
        </w:rPr>
        <w:t xml:space="preserve"> 260 „DĖL </w:t>
      </w:r>
      <w:r>
        <w:rPr>
          <w:b/>
          <w:bCs/>
          <w:color w:val="000000"/>
          <w:szCs w:val="24"/>
          <w:shd w:val="clear" w:color="auto" w:fill="FFFFFF"/>
        </w:rPr>
        <w:t xml:space="preserve">NAUDOJAMŲ KITOS PASKIRTIES VALSTYBINĖS ŽEMĖS SKLYPŲ PARDAVIMO IR </w:t>
      </w:r>
      <w:proofErr w:type="gramStart"/>
      <w:r>
        <w:rPr>
          <w:b/>
          <w:bCs/>
          <w:color w:val="000000"/>
          <w:szCs w:val="24"/>
          <w:shd w:val="clear" w:color="auto" w:fill="FFFFFF"/>
        </w:rPr>
        <w:t>NUOMOS</w:t>
      </w:r>
      <w:r>
        <w:rPr>
          <w:b/>
          <w:bCs/>
          <w:caps/>
        </w:rPr>
        <w:t>“</w:t>
      </w:r>
      <w:r>
        <w:rPr>
          <w:b/>
          <w:szCs w:val="24"/>
        </w:rPr>
        <w:t xml:space="preserve"> PAKEITIMO</w:t>
      </w:r>
      <w:proofErr w:type="gramEnd"/>
      <w:r w:rsidR="00C16FA3">
        <w:rPr>
          <w:b/>
          <w:bCs/>
          <w:caps/>
        </w:rPr>
        <w:t>“ PROJEKTAS</w:t>
      </w:r>
    </w:p>
    <w:p w14:paraId="377DDAE0" w14:textId="77777777" w:rsidR="00CF660D" w:rsidRDefault="00CF660D" w:rsidP="00CF660D">
      <w:pPr>
        <w:keepNext/>
        <w:framePr w:w="9201" w:h="1761" w:hRule="exact" w:wrap="none" w:vAnchor="text" w:hAnchor="page" w:x="1831" w:y="260"/>
        <w:jc w:val="center"/>
        <w:outlineLvl w:val="0"/>
        <w:rPr>
          <w:b/>
          <w:bCs/>
          <w:caps/>
          <w:szCs w:val="24"/>
        </w:rPr>
      </w:pPr>
    </w:p>
    <w:p w14:paraId="724284B6" w14:textId="77777777" w:rsidR="00CF660D" w:rsidRPr="001535FB" w:rsidRDefault="00CF660D" w:rsidP="00CF660D">
      <w:pPr>
        <w:keepNext/>
        <w:framePr w:w="9201" w:h="1761" w:hRule="exact" w:wrap="none" w:vAnchor="text" w:hAnchor="page" w:x="1831" w:y="260"/>
        <w:jc w:val="center"/>
        <w:outlineLvl w:val="0"/>
        <w:rPr>
          <w:b/>
          <w:bCs/>
          <w:caps/>
          <w:szCs w:val="24"/>
        </w:rPr>
      </w:pPr>
      <w:r w:rsidRPr="001535FB">
        <w:rPr>
          <w:b/>
          <w:bCs/>
          <w:caps/>
          <w:szCs w:val="24"/>
        </w:rPr>
        <w:t xml:space="preserve">DERINIMO </w:t>
      </w:r>
      <w:r>
        <w:rPr>
          <w:b/>
          <w:bCs/>
          <w:caps/>
          <w:szCs w:val="24"/>
        </w:rPr>
        <w:t>P</w:t>
      </w:r>
      <w:r w:rsidRPr="001535FB">
        <w:rPr>
          <w:b/>
          <w:bCs/>
          <w:caps/>
          <w:szCs w:val="24"/>
        </w:rPr>
        <w:t>AŽYMA</w:t>
      </w:r>
    </w:p>
    <w:p w14:paraId="7CEA22F0" w14:textId="77777777" w:rsidR="001E344E" w:rsidRDefault="001E344E">
      <w:pPr>
        <w:jc w:val="both"/>
        <w:rPr>
          <w:lang w:val="lt-LT"/>
        </w:rPr>
      </w:pPr>
    </w:p>
    <w:p w14:paraId="3D4B55E3" w14:textId="77777777" w:rsidR="001E344E" w:rsidRPr="001535FB" w:rsidRDefault="001E344E" w:rsidP="001535FB">
      <w:pPr>
        <w:spacing w:line="380" w:lineRule="atLeast"/>
        <w:jc w:val="center"/>
        <w:rPr>
          <w:szCs w:val="24"/>
        </w:rPr>
      </w:pPr>
    </w:p>
    <w:p w14:paraId="0E2AB352" w14:textId="77777777" w:rsidR="001535FB" w:rsidRPr="001535FB" w:rsidRDefault="001535FB" w:rsidP="001535FB">
      <w:pPr>
        <w:spacing w:line="380" w:lineRule="atLeast"/>
        <w:jc w:val="center"/>
        <w:rPr>
          <w:szCs w:val="24"/>
        </w:rPr>
      </w:pPr>
    </w:p>
    <w:p w14:paraId="172DF9B4" w14:textId="77777777" w:rsidR="001535FB" w:rsidRPr="001535FB" w:rsidRDefault="001535FB" w:rsidP="001535FB">
      <w:pPr>
        <w:spacing w:line="380" w:lineRule="atLeast"/>
        <w:jc w:val="center"/>
        <w:rPr>
          <w:szCs w:val="24"/>
        </w:rPr>
      </w:pPr>
    </w:p>
    <w:p w14:paraId="59D1289C" w14:textId="77777777" w:rsidR="001535FB" w:rsidRPr="001535FB" w:rsidRDefault="001535FB" w:rsidP="001535FB">
      <w:pPr>
        <w:spacing w:line="380" w:lineRule="atLeast"/>
        <w:jc w:val="center"/>
        <w:rPr>
          <w:szCs w:val="24"/>
        </w:rPr>
      </w:pPr>
    </w:p>
    <w:p w14:paraId="480FC7AE" w14:textId="77777777" w:rsidR="001535FB" w:rsidRPr="00872735" w:rsidRDefault="001535FB" w:rsidP="00CF660D">
      <w:pPr>
        <w:spacing w:line="380" w:lineRule="atLeast"/>
        <w:rPr>
          <w:b/>
          <w:szCs w:val="24"/>
          <w:lang w:val="lt-LT"/>
        </w:rPr>
      </w:pPr>
    </w:p>
    <w:p w14:paraId="206C4457" w14:textId="2E70A821" w:rsidR="00CF660D" w:rsidRPr="00890295" w:rsidRDefault="00CF660D" w:rsidP="00CF660D">
      <w:pPr>
        <w:spacing w:line="380" w:lineRule="atLeast"/>
        <w:ind w:firstLine="1296"/>
        <w:jc w:val="both"/>
        <w:rPr>
          <w:bCs/>
          <w:szCs w:val="24"/>
          <w:lang w:val="lt-LT"/>
        </w:rPr>
      </w:pPr>
      <w:r w:rsidRPr="00890295">
        <w:rPr>
          <w:bCs/>
          <w:szCs w:val="24"/>
          <w:lang w:val="lt-LT"/>
        </w:rPr>
        <w:t>Pažymoje pateikiamos institucijų pastabos</w:t>
      </w:r>
      <w:r w:rsidR="004A1054">
        <w:rPr>
          <w:bCs/>
          <w:szCs w:val="24"/>
          <w:lang w:val="lt-LT"/>
        </w:rPr>
        <w:t>,</w:t>
      </w:r>
      <w:r w:rsidRPr="00890295">
        <w:rPr>
          <w:bCs/>
          <w:szCs w:val="24"/>
          <w:lang w:val="lt-LT"/>
        </w:rPr>
        <w:t xml:space="preserve"> į kurias neatsižvelgta. </w:t>
      </w:r>
    </w:p>
    <w:p w14:paraId="7486872F" w14:textId="77777777" w:rsidR="001535FB" w:rsidRPr="00872735" w:rsidRDefault="001535FB" w:rsidP="0008075F">
      <w:pPr>
        <w:jc w:val="center"/>
        <w:rPr>
          <w:b/>
          <w:szCs w:val="24"/>
          <w:lang w:val="lt-LT"/>
        </w:rPr>
      </w:pPr>
    </w:p>
    <w:tbl>
      <w:tblPr>
        <w:tblStyle w:val="Lentelstinklelis"/>
        <w:tblW w:w="0" w:type="auto"/>
        <w:tblLook w:val="04A0" w:firstRow="1" w:lastRow="0" w:firstColumn="1" w:lastColumn="0" w:noHBand="0" w:noVBand="1"/>
      </w:tblPr>
      <w:tblGrid>
        <w:gridCol w:w="1616"/>
        <w:gridCol w:w="4083"/>
        <w:gridCol w:w="3929"/>
      </w:tblGrid>
      <w:tr w:rsidR="00697391" w:rsidRPr="00697391" w14:paraId="1054AB97" w14:textId="77777777" w:rsidTr="00F9169E">
        <w:tc>
          <w:tcPr>
            <w:tcW w:w="1584" w:type="dxa"/>
          </w:tcPr>
          <w:p w14:paraId="67FCFE26" w14:textId="77777777" w:rsidR="00872735" w:rsidRPr="00697391" w:rsidRDefault="00872735" w:rsidP="0008075F">
            <w:pPr>
              <w:jc w:val="center"/>
              <w:rPr>
                <w:b/>
                <w:szCs w:val="24"/>
                <w:lang w:val="lt-LT"/>
              </w:rPr>
            </w:pPr>
            <w:r w:rsidRPr="00697391">
              <w:rPr>
                <w:b/>
                <w:szCs w:val="24"/>
                <w:lang w:val="lt-LT"/>
              </w:rPr>
              <w:t>Institucijos pavadinimas, rašto data ir registracijos numeris</w:t>
            </w:r>
          </w:p>
        </w:tc>
        <w:tc>
          <w:tcPr>
            <w:tcW w:w="4100" w:type="dxa"/>
          </w:tcPr>
          <w:p w14:paraId="6FAEDD2E" w14:textId="77777777" w:rsidR="00872735" w:rsidRPr="00697391" w:rsidRDefault="00872735" w:rsidP="0008075F">
            <w:pPr>
              <w:jc w:val="center"/>
              <w:rPr>
                <w:b/>
                <w:szCs w:val="24"/>
                <w:lang w:val="lt-LT"/>
              </w:rPr>
            </w:pPr>
            <w:r w:rsidRPr="00697391">
              <w:rPr>
                <w:b/>
                <w:szCs w:val="24"/>
                <w:lang w:val="lt-LT"/>
              </w:rPr>
              <w:t>Pastabos ir pasiūlymai</w:t>
            </w:r>
          </w:p>
        </w:tc>
        <w:tc>
          <w:tcPr>
            <w:tcW w:w="3944" w:type="dxa"/>
          </w:tcPr>
          <w:p w14:paraId="226824B3" w14:textId="77777777" w:rsidR="00872735" w:rsidRPr="00697391" w:rsidRDefault="00872735" w:rsidP="0008075F">
            <w:pPr>
              <w:jc w:val="center"/>
              <w:rPr>
                <w:b/>
                <w:szCs w:val="24"/>
                <w:lang w:val="lt-LT"/>
              </w:rPr>
            </w:pPr>
            <w:r w:rsidRPr="00697391">
              <w:rPr>
                <w:b/>
                <w:szCs w:val="24"/>
                <w:lang w:val="lt-LT"/>
              </w:rPr>
              <w:t>Žyma apie nepriimtas pastabas ir pasiūlymus</w:t>
            </w:r>
          </w:p>
        </w:tc>
      </w:tr>
      <w:tr w:rsidR="00697391" w:rsidRPr="00697391" w14:paraId="5EDBA32B" w14:textId="77777777" w:rsidTr="000F5453">
        <w:trPr>
          <w:trHeight w:val="1310"/>
        </w:trPr>
        <w:tc>
          <w:tcPr>
            <w:tcW w:w="1584" w:type="dxa"/>
          </w:tcPr>
          <w:p w14:paraId="1B477B0D" w14:textId="77777777" w:rsidR="001D5B4A" w:rsidRDefault="00DD488B" w:rsidP="0008075F">
            <w:pPr>
              <w:rPr>
                <w:bCs/>
                <w:color w:val="000000"/>
                <w:szCs w:val="24"/>
                <w:shd w:val="clear" w:color="auto" w:fill="FFFFFF"/>
                <w:lang w:val="lt-LT" w:eastAsia="lt-LT"/>
              </w:rPr>
            </w:pPr>
            <w:r w:rsidRPr="00DD488B">
              <w:rPr>
                <w:bCs/>
                <w:color w:val="000000"/>
                <w:szCs w:val="24"/>
                <w:shd w:val="clear" w:color="auto" w:fill="FFFFFF"/>
                <w:lang w:val="lt-LT" w:eastAsia="lt-LT"/>
              </w:rPr>
              <w:t xml:space="preserve">Teisingumo ministerijos 2019 m. </w:t>
            </w:r>
          </w:p>
          <w:p w14:paraId="2048683C" w14:textId="32EEBC9A" w:rsidR="00DD488B" w:rsidRPr="00DD488B" w:rsidRDefault="001D5B4A" w:rsidP="0008075F">
            <w:pPr>
              <w:rPr>
                <w:bCs/>
                <w:color w:val="000000"/>
                <w:szCs w:val="24"/>
                <w:shd w:val="clear" w:color="auto" w:fill="FFFFFF"/>
                <w:lang w:val="lt-LT" w:eastAsia="lt-LT"/>
              </w:rPr>
            </w:pPr>
            <w:r w:rsidRPr="00892439">
              <w:rPr>
                <w:szCs w:val="24"/>
                <w:lang w:val="lt-LT" w:eastAsia="lt-LT"/>
              </w:rPr>
              <w:t xml:space="preserve">spalio 17 d. </w:t>
            </w:r>
            <w:r w:rsidR="00DD488B" w:rsidRPr="00DD488B">
              <w:rPr>
                <w:bCs/>
                <w:color w:val="000000"/>
                <w:szCs w:val="24"/>
                <w:shd w:val="clear" w:color="auto" w:fill="FFFFFF"/>
                <w:lang w:val="lt-LT" w:eastAsia="lt-LT"/>
              </w:rPr>
              <w:t>raštas Nr</w:t>
            </w:r>
            <w:r w:rsidR="004A1054">
              <w:rPr>
                <w:bCs/>
                <w:color w:val="000000"/>
                <w:szCs w:val="24"/>
                <w:shd w:val="clear" w:color="auto" w:fill="FFFFFF"/>
                <w:lang w:val="lt-LT" w:eastAsia="lt-LT"/>
              </w:rPr>
              <w:t>.</w:t>
            </w:r>
            <w:r>
              <w:rPr>
                <w:bCs/>
                <w:color w:val="000000"/>
                <w:szCs w:val="24"/>
                <w:shd w:val="clear" w:color="auto" w:fill="FFFFFF"/>
                <w:lang w:val="lt-LT" w:eastAsia="lt-LT"/>
              </w:rPr>
              <w:t xml:space="preserve"> </w:t>
            </w:r>
            <w:r w:rsidRPr="00892439">
              <w:rPr>
                <w:szCs w:val="24"/>
                <w:lang w:val="lt-LT" w:eastAsia="lt-LT"/>
              </w:rPr>
              <w:t>(1.1.6E)2T-1054</w:t>
            </w:r>
            <w:r>
              <w:rPr>
                <w:szCs w:val="24"/>
                <w:lang w:val="lt-LT" w:eastAsia="lt-LT"/>
              </w:rPr>
              <w:t xml:space="preserve"> </w:t>
            </w:r>
            <w:r w:rsidR="00DD488B" w:rsidRPr="00DD488B">
              <w:rPr>
                <w:bCs/>
                <w:color w:val="000000"/>
                <w:szCs w:val="24"/>
                <w:shd w:val="clear" w:color="auto" w:fill="FFFFFF"/>
                <w:lang w:val="en-US" w:eastAsia="lt-LT"/>
              </w:rPr>
              <w:t>,,D</w:t>
            </w:r>
            <w:proofErr w:type="spellStart"/>
            <w:r w:rsidR="00DD488B" w:rsidRPr="00DD488B">
              <w:rPr>
                <w:bCs/>
                <w:color w:val="000000"/>
                <w:szCs w:val="24"/>
                <w:shd w:val="clear" w:color="auto" w:fill="FFFFFF"/>
                <w:lang w:val="lt-LT" w:eastAsia="lt-LT"/>
              </w:rPr>
              <w:t>ėl</w:t>
            </w:r>
            <w:proofErr w:type="spellEnd"/>
            <w:r w:rsidR="00DD488B" w:rsidRPr="00DD488B">
              <w:rPr>
                <w:bCs/>
                <w:color w:val="000000"/>
                <w:szCs w:val="24"/>
                <w:shd w:val="clear" w:color="auto" w:fill="FFFFFF"/>
                <w:lang w:val="lt-LT" w:eastAsia="lt-LT"/>
              </w:rPr>
              <w:t xml:space="preserve"> Lietuvos Respublikos</w:t>
            </w:r>
          </w:p>
          <w:p w14:paraId="14D3765A" w14:textId="77777777" w:rsidR="007D1C31" w:rsidRPr="00DD488B" w:rsidRDefault="00DD488B" w:rsidP="0008075F">
            <w:pPr>
              <w:rPr>
                <w:bCs/>
                <w:color w:val="000000"/>
                <w:szCs w:val="24"/>
                <w:shd w:val="clear" w:color="auto" w:fill="FFFFFF"/>
                <w:lang w:val="lt-LT" w:eastAsia="lt-LT"/>
              </w:rPr>
            </w:pPr>
            <w:r w:rsidRPr="00DD488B">
              <w:rPr>
                <w:bCs/>
                <w:color w:val="000000"/>
                <w:szCs w:val="24"/>
                <w:shd w:val="clear" w:color="auto" w:fill="FFFFFF"/>
                <w:lang w:val="lt-LT" w:eastAsia="lt-LT"/>
              </w:rPr>
              <w:t>Vyriausybės</w:t>
            </w:r>
          </w:p>
          <w:p w14:paraId="0F702926" w14:textId="77777777" w:rsidR="00DD488B" w:rsidRPr="00DD488B" w:rsidRDefault="00DD488B" w:rsidP="0008075F">
            <w:pPr>
              <w:rPr>
                <w:bCs/>
                <w:color w:val="000000"/>
                <w:szCs w:val="24"/>
                <w:shd w:val="clear" w:color="auto" w:fill="FFFFFF"/>
                <w:lang w:val="lt-LT" w:eastAsia="lt-LT"/>
              </w:rPr>
            </w:pPr>
            <w:r w:rsidRPr="00DD488B">
              <w:rPr>
                <w:bCs/>
                <w:color w:val="000000"/>
                <w:szCs w:val="24"/>
                <w:shd w:val="clear" w:color="auto" w:fill="FFFFFF"/>
                <w:lang w:val="lt-LT" w:eastAsia="lt-LT"/>
              </w:rPr>
              <w:t>nutarimo ,,Dėl Lietuvos Respublikos</w:t>
            </w:r>
          </w:p>
          <w:p w14:paraId="5CE75119" w14:textId="77777777" w:rsidR="00DD488B" w:rsidRPr="00DD488B" w:rsidRDefault="00DD488B" w:rsidP="0008075F">
            <w:pPr>
              <w:rPr>
                <w:bCs/>
                <w:color w:val="000000"/>
                <w:szCs w:val="24"/>
                <w:shd w:val="clear" w:color="auto" w:fill="FFFFFF"/>
                <w:lang w:val="lt-LT" w:eastAsia="lt-LT"/>
              </w:rPr>
            </w:pPr>
            <w:r w:rsidRPr="00DD488B">
              <w:rPr>
                <w:bCs/>
                <w:color w:val="000000"/>
                <w:szCs w:val="24"/>
                <w:shd w:val="clear" w:color="auto" w:fill="FFFFFF"/>
                <w:lang w:val="lt-LT" w:eastAsia="lt-LT"/>
              </w:rPr>
              <w:t>Vyriausybės</w:t>
            </w:r>
          </w:p>
          <w:p w14:paraId="311F1210" w14:textId="77777777" w:rsidR="00DD488B" w:rsidRPr="00DD488B" w:rsidRDefault="00DD488B" w:rsidP="0008075F">
            <w:pPr>
              <w:rPr>
                <w:bCs/>
                <w:color w:val="000000"/>
                <w:szCs w:val="24"/>
                <w:shd w:val="clear" w:color="auto" w:fill="FFFFFF"/>
                <w:lang w:val="en-US" w:eastAsia="lt-LT"/>
              </w:rPr>
            </w:pPr>
            <w:r w:rsidRPr="00DD488B">
              <w:rPr>
                <w:bCs/>
                <w:color w:val="000000"/>
                <w:szCs w:val="24"/>
                <w:shd w:val="clear" w:color="auto" w:fill="FFFFFF"/>
                <w:lang w:val="en-US" w:eastAsia="lt-LT"/>
              </w:rPr>
              <w:t xml:space="preserve">1999 m. </w:t>
            </w:r>
            <w:proofErr w:type="spellStart"/>
            <w:r w:rsidRPr="00DD488B">
              <w:rPr>
                <w:bCs/>
                <w:color w:val="000000"/>
                <w:szCs w:val="24"/>
                <w:shd w:val="clear" w:color="auto" w:fill="FFFFFF"/>
                <w:lang w:val="en-US" w:eastAsia="lt-LT"/>
              </w:rPr>
              <w:t>kovo</w:t>
            </w:r>
            <w:proofErr w:type="spellEnd"/>
          </w:p>
          <w:p w14:paraId="1004AB75" w14:textId="77777777" w:rsidR="00DD488B" w:rsidRPr="00DD488B" w:rsidRDefault="00DD488B" w:rsidP="0008075F">
            <w:pPr>
              <w:rPr>
                <w:bCs/>
                <w:color w:val="000000"/>
                <w:szCs w:val="24"/>
                <w:shd w:val="clear" w:color="auto" w:fill="FFFFFF"/>
                <w:lang w:val="lt-LT" w:eastAsia="lt-LT"/>
              </w:rPr>
            </w:pPr>
            <w:r w:rsidRPr="00DD488B">
              <w:rPr>
                <w:bCs/>
                <w:color w:val="000000"/>
                <w:szCs w:val="24"/>
                <w:shd w:val="clear" w:color="auto" w:fill="FFFFFF"/>
                <w:lang w:val="en-US" w:eastAsia="lt-LT"/>
              </w:rPr>
              <w:t xml:space="preserve">9 d. </w:t>
            </w:r>
            <w:proofErr w:type="spellStart"/>
            <w:r w:rsidRPr="00DD488B">
              <w:rPr>
                <w:bCs/>
                <w:color w:val="000000"/>
                <w:szCs w:val="24"/>
                <w:shd w:val="clear" w:color="auto" w:fill="FFFFFF"/>
                <w:lang w:val="en-US" w:eastAsia="lt-LT"/>
              </w:rPr>
              <w:t>nutarimo</w:t>
            </w:r>
            <w:proofErr w:type="spellEnd"/>
            <w:r w:rsidRPr="00DD488B">
              <w:rPr>
                <w:bCs/>
                <w:color w:val="000000"/>
                <w:szCs w:val="24"/>
                <w:shd w:val="clear" w:color="auto" w:fill="FFFFFF"/>
                <w:lang w:val="en-US" w:eastAsia="lt-LT"/>
              </w:rPr>
              <w:t xml:space="preserve"> Nr. </w:t>
            </w:r>
            <w:proofErr w:type="gramStart"/>
            <w:r w:rsidRPr="00DD488B">
              <w:rPr>
                <w:bCs/>
                <w:color w:val="000000"/>
                <w:szCs w:val="24"/>
                <w:shd w:val="clear" w:color="auto" w:fill="FFFFFF"/>
                <w:lang w:val="en-US" w:eastAsia="lt-LT"/>
              </w:rPr>
              <w:t>260 ,,D</w:t>
            </w:r>
            <w:proofErr w:type="spellStart"/>
            <w:r w:rsidRPr="00DD488B">
              <w:rPr>
                <w:bCs/>
                <w:color w:val="000000"/>
                <w:szCs w:val="24"/>
                <w:shd w:val="clear" w:color="auto" w:fill="FFFFFF"/>
                <w:lang w:val="lt-LT" w:eastAsia="lt-LT"/>
              </w:rPr>
              <w:t>ėl</w:t>
            </w:r>
            <w:proofErr w:type="spellEnd"/>
            <w:proofErr w:type="gramEnd"/>
            <w:r w:rsidRPr="00DD488B">
              <w:rPr>
                <w:bCs/>
                <w:color w:val="000000"/>
                <w:szCs w:val="24"/>
                <w:shd w:val="clear" w:color="auto" w:fill="FFFFFF"/>
                <w:lang w:val="lt-LT" w:eastAsia="lt-LT"/>
              </w:rPr>
              <w:t xml:space="preserve"> naudojamų</w:t>
            </w:r>
          </w:p>
          <w:p w14:paraId="1E327176" w14:textId="77777777" w:rsidR="00DD488B" w:rsidRDefault="001D5B4A" w:rsidP="0008075F">
            <w:pPr>
              <w:rPr>
                <w:bCs/>
                <w:color w:val="000000"/>
                <w:szCs w:val="24"/>
                <w:shd w:val="clear" w:color="auto" w:fill="FFFFFF"/>
                <w:lang w:val="lt-LT" w:eastAsia="lt-LT"/>
              </w:rPr>
            </w:pPr>
            <w:r>
              <w:rPr>
                <w:bCs/>
                <w:color w:val="000000"/>
                <w:szCs w:val="24"/>
                <w:shd w:val="clear" w:color="auto" w:fill="FFFFFF"/>
                <w:lang w:val="lt-LT" w:eastAsia="lt-LT"/>
              </w:rPr>
              <w:t>k</w:t>
            </w:r>
            <w:r w:rsidR="00DD488B" w:rsidRPr="00DD488B">
              <w:rPr>
                <w:bCs/>
                <w:color w:val="000000"/>
                <w:szCs w:val="24"/>
                <w:shd w:val="clear" w:color="auto" w:fill="FFFFFF"/>
                <w:lang w:val="lt-LT" w:eastAsia="lt-LT"/>
              </w:rPr>
              <w:t>itos paskirties valstybinės žemės sklypų pardavimo ir nuomos“ pakeitimo“ projekto</w:t>
            </w:r>
            <w:r w:rsidR="00FF7F36" w:rsidRPr="00DD488B">
              <w:rPr>
                <w:bCs/>
                <w:color w:val="000000"/>
                <w:szCs w:val="24"/>
                <w:shd w:val="clear" w:color="auto" w:fill="FFFFFF"/>
                <w:lang w:val="lt-LT" w:eastAsia="lt-LT"/>
              </w:rPr>
              <w:t>“</w:t>
            </w:r>
          </w:p>
          <w:p w14:paraId="10377A10" w14:textId="77777777" w:rsidR="003B317F" w:rsidRDefault="003B317F" w:rsidP="0008075F">
            <w:pPr>
              <w:rPr>
                <w:bCs/>
                <w:color w:val="000000"/>
                <w:szCs w:val="24"/>
                <w:shd w:val="clear" w:color="auto" w:fill="FFFFFF"/>
                <w:lang w:val="lt-LT" w:eastAsia="lt-LT"/>
              </w:rPr>
            </w:pPr>
          </w:p>
          <w:p w14:paraId="3B526226" w14:textId="77777777" w:rsidR="003B317F" w:rsidRDefault="003B317F" w:rsidP="0008075F">
            <w:pPr>
              <w:rPr>
                <w:bCs/>
                <w:color w:val="000000"/>
                <w:szCs w:val="24"/>
                <w:shd w:val="clear" w:color="auto" w:fill="FFFFFF"/>
                <w:lang w:val="lt-LT" w:eastAsia="lt-LT"/>
              </w:rPr>
            </w:pPr>
          </w:p>
          <w:p w14:paraId="628C1755" w14:textId="77777777" w:rsidR="003B317F" w:rsidRDefault="003B317F" w:rsidP="0008075F">
            <w:pPr>
              <w:rPr>
                <w:bCs/>
                <w:color w:val="000000"/>
                <w:szCs w:val="24"/>
                <w:shd w:val="clear" w:color="auto" w:fill="FFFFFF"/>
                <w:lang w:val="lt-LT" w:eastAsia="lt-LT"/>
              </w:rPr>
            </w:pPr>
          </w:p>
          <w:p w14:paraId="3367F551" w14:textId="77777777" w:rsidR="003B317F" w:rsidRDefault="003B317F" w:rsidP="0008075F">
            <w:pPr>
              <w:rPr>
                <w:bCs/>
                <w:color w:val="000000"/>
                <w:szCs w:val="24"/>
                <w:shd w:val="clear" w:color="auto" w:fill="FFFFFF"/>
                <w:lang w:val="lt-LT" w:eastAsia="lt-LT"/>
              </w:rPr>
            </w:pPr>
          </w:p>
          <w:p w14:paraId="363AEB4F" w14:textId="77777777" w:rsidR="003B317F" w:rsidRDefault="003B317F" w:rsidP="0008075F">
            <w:pPr>
              <w:rPr>
                <w:bCs/>
                <w:color w:val="000000"/>
                <w:szCs w:val="24"/>
                <w:shd w:val="clear" w:color="auto" w:fill="FFFFFF"/>
                <w:lang w:val="lt-LT" w:eastAsia="lt-LT"/>
              </w:rPr>
            </w:pPr>
          </w:p>
          <w:p w14:paraId="0D620919" w14:textId="77777777" w:rsidR="003B317F" w:rsidRDefault="003B317F" w:rsidP="0008075F">
            <w:pPr>
              <w:rPr>
                <w:bCs/>
                <w:color w:val="000000"/>
                <w:szCs w:val="24"/>
                <w:shd w:val="clear" w:color="auto" w:fill="FFFFFF"/>
                <w:lang w:val="lt-LT" w:eastAsia="lt-LT"/>
              </w:rPr>
            </w:pPr>
          </w:p>
          <w:p w14:paraId="0503BDEE" w14:textId="77777777" w:rsidR="003B317F" w:rsidRDefault="003B317F" w:rsidP="0008075F">
            <w:pPr>
              <w:rPr>
                <w:bCs/>
                <w:color w:val="000000"/>
                <w:szCs w:val="24"/>
                <w:shd w:val="clear" w:color="auto" w:fill="FFFFFF"/>
                <w:lang w:val="lt-LT" w:eastAsia="lt-LT"/>
              </w:rPr>
            </w:pPr>
          </w:p>
          <w:p w14:paraId="7B9A0FA0" w14:textId="77777777" w:rsidR="003B317F" w:rsidRDefault="003B317F" w:rsidP="0008075F">
            <w:pPr>
              <w:rPr>
                <w:bCs/>
                <w:color w:val="000000"/>
                <w:szCs w:val="24"/>
                <w:shd w:val="clear" w:color="auto" w:fill="FFFFFF"/>
                <w:lang w:val="lt-LT" w:eastAsia="lt-LT"/>
              </w:rPr>
            </w:pPr>
          </w:p>
          <w:p w14:paraId="605667DB" w14:textId="77777777" w:rsidR="003B317F" w:rsidRDefault="003B317F" w:rsidP="0008075F">
            <w:pPr>
              <w:rPr>
                <w:bCs/>
                <w:color w:val="000000"/>
                <w:szCs w:val="24"/>
                <w:shd w:val="clear" w:color="auto" w:fill="FFFFFF"/>
                <w:lang w:val="lt-LT" w:eastAsia="lt-LT"/>
              </w:rPr>
            </w:pPr>
          </w:p>
          <w:p w14:paraId="6DDB2AC7" w14:textId="77777777" w:rsidR="003B317F" w:rsidRDefault="003B317F" w:rsidP="0008075F">
            <w:pPr>
              <w:rPr>
                <w:bCs/>
                <w:color w:val="000000"/>
                <w:szCs w:val="24"/>
                <w:shd w:val="clear" w:color="auto" w:fill="FFFFFF"/>
                <w:lang w:val="lt-LT" w:eastAsia="lt-LT"/>
              </w:rPr>
            </w:pPr>
          </w:p>
          <w:p w14:paraId="0C04F58E" w14:textId="77777777" w:rsidR="003B317F" w:rsidRDefault="003B317F" w:rsidP="0008075F">
            <w:pPr>
              <w:rPr>
                <w:bCs/>
                <w:color w:val="000000"/>
                <w:szCs w:val="24"/>
                <w:shd w:val="clear" w:color="auto" w:fill="FFFFFF"/>
                <w:lang w:val="lt-LT" w:eastAsia="lt-LT"/>
              </w:rPr>
            </w:pPr>
          </w:p>
          <w:p w14:paraId="354CF35F" w14:textId="77777777" w:rsidR="003B317F" w:rsidRDefault="003B317F" w:rsidP="0008075F">
            <w:pPr>
              <w:rPr>
                <w:bCs/>
                <w:color w:val="000000"/>
                <w:szCs w:val="24"/>
                <w:shd w:val="clear" w:color="auto" w:fill="FFFFFF"/>
                <w:lang w:val="lt-LT" w:eastAsia="lt-LT"/>
              </w:rPr>
            </w:pPr>
          </w:p>
          <w:p w14:paraId="6421527C" w14:textId="77777777" w:rsidR="003B317F" w:rsidRDefault="003B317F" w:rsidP="0008075F">
            <w:pPr>
              <w:rPr>
                <w:bCs/>
                <w:color w:val="000000"/>
                <w:szCs w:val="24"/>
                <w:shd w:val="clear" w:color="auto" w:fill="FFFFFF"/>
                <w:lang w:val="lt-LT" w:eastAsia="lt-LT"/>
              </w:rPr>
            </w:pPr>
          </w:p>
          <w:p w14:paraId="6D664A1E" w14:textId="77777777" w:rsidR="003B317F" w:rsidRDefault="003B317F" w:rsidP="0008075F">
            <w:pPr>
              <w:rPr>
                <w:bCs/>
                <w:color w:val="000000"/>
                <w:szCs w:val="24"/>
                <w:shd w:val="clear" w:color="auto" w:fill="FFFFFF"/>
                <w:lang w:val="lt-LT" w:eastAsia="lt-LT"/>
              </w:rPr>
            </w:pPr>
          </w:p>
          <w:p w14:paraId="08365065" w14:textId="77777777" w:rsidR="003B317F" w:rsidRDefault="003B317F" w:rsidP="0008075F">
            <w:pPr>
              <w:rPr>
                <w:bCs/>
                <w:color w:val="000000"/>
                <w:szCs w:val="24"/>
                <w:shd w:val="clear" w:color="auto" w:fill="FFFFFF"/>
                <w:lang w:val="lt-LT" w:eastAsia="lt-LT"/>
              </w:rPr>
            </w:pPr>
          </w:p>
          <w:p w14:paraId="26B6F0F5" w14:textId="77777777" w:rsidR="003B317F" w:rsidRDefault="003B317F" w:rsidP="0008075F">
            <w:pPr>
              <w:rPr>
                <w:bCs/>
                <w:color w:val="000000"/>
                <w:szCs w:val="24"/>
                <w:shd w:val="clear" w:color="auto" w:fill="FFFFFF"/>
                <w:lang w:val="lt-LT" w:eastAsia="lt-LT"/>
              </w:rPr>
            </w:pPr>
          </w:p>
          <w:p w14:paraId="5346BEAB" w14:textId="77777777" w:rsidR="003B317F" w:rsidRDefault="003B317F" w:rsidP="0008075F">
            <w:pPr>
              <w:rPr>
                <w:bCs/>
                <w:color w:val="000000"/>
                <w:szCs w:val="24"/>
                <w:shd w:val="clear" w:color="auto" w:fill="FFFFFF"/>
                <w:lang w:val="lt-LT" w:eastAsia="lt-LT"/>
              </w:rPr>
            </w:pPr>
          </w:p>
          <w:p w14:paraId="5C0D93E4" w14:textId="77777777" w:rsidR="003B317F" w:rsidRDefault="003B317F" w:rsidP="0008075F">
            <w:pPr>
              <w:rPr>
                <w:bCs/>
                <w:color w:val="000000"/>
                <w:szCs w:val="24"/>
                <w:shd w:val="clear" w:color="auto" w:fill="FFFFFF"/>
                <w:lang w:val="lt-LT" w:eastAsia="lt-LT"/>
              </w:rPr>
            </w:pPr>
          </w:p>
          <w:p w14:paraId="0FEF6FA4" w14:textId="77777777" w:rsidR="003B317F" w:rsidRDefault="003B317F" w:rsidP="0008075F">
            <w:pPr>
              <w:rPr>
                <w:bCs/>
                <w:color w:val="000000"/>
                <w:szCs w:val="24"/>
                <w:shd w:val="clear" w:color="auto" w:fill="FFFFFF"/>
                <w:lang w:val="lt-LT" w:eastAsia="lt-LT"/>
              </w:rPr>
            </w:pPr>
          </w:p>
          <w:p w14:paraId="6F9AA9F0" w14:textId="77777777" w:rsidR="003B317F" w:rsidRDefault="003B317F" w:rsidP="0008075F">
            <w:pPr>
              <w:rPr>
                <w:bCs/>
                <w:color w:val="000000"/>
                <w:szCs w:val="24"/>
                <w:shd w:val="clear" w:color="auto" w:fill="FFFFFF"/>
                <w:lang w:val="lt-LT" w:eastAsia="lt-LT"/>
              </w:rPr>
            </w:pPr>
          </w:p>
          <w:p w14:paraId="1B764158" w14:textId="77777777" w:rsidR="003B317F" w:rsidRDefault="003B317F" w:rsidP="0008075F">
            <w:pPr>
              <w:rPr>
                <w:bCs/>
                <w:color w:val="000000"/>
                <w:szCs w:val="24"/>
                <w:shd w:val="clear" w:color="auto" w:fill="FFFFFF"/>
                <w:lang w:val="lt-LT" w:eastAsia="lt-LT"/>
              </w:rPr>
            </w:pPr>
          </w:p>
          <w:p w14:paraId="22B588D7" w14:textId="77777777" w:rsidR="003B317F" w:rsidRDefault="003B317F" w:rsidP="0008075F">
            <w:pPr>
              <w:rPr>
                <w:bCs/>
                <w:color w:val="000000"/>
                <w:szCs w:val="24"/>
                <w:shd w:val="clear" w:color="auto" w:fill="FFFFFF"/>
                <w:lang w:val="lt-LT" w:eastAsia="lt-LT"/>
              </w:rPr>
            </w:pPr>
          </w:p>
          <w:p w14:paraId="294F589A" w14:textId="77777777" w:rsidR="003B317F" w:rsidRDefault="003B317F" w:rsidP="0008075F">
            <w:pPr>
              <w:rPr>
                <w:bCs/>
                <w:color w:val="000000"/>
                <w:szCs w:val="24"/>
                <w:shd w:val="clear" w:color="auto" w:fill="FFFFFF"/>
                <w:lang w:val="lt-LT" w:eastAsia="lt-LT"/>
              </w:rPr>
            </w:pPr>
          </w:p>
          <w:p w14:paraId="6406E422" w14:textId="77777777" w:rsidR="003B317F" w:rsidRDefault="003B317F" w:rsidP="0008075F">
            <w:pPr>
              <w:rPr>
                <w:bCs/>
                <w:color w:val="000000"/>
                <w:szCs w:val="24"/>
                <w:shd w:val="clear" w:color="auto" w:fill="FFFFFF"/>
                <w:lang w:val="lt-LT" w:eastAsia="lt-LT"/>
              </w:rPr>
            </w:pPr>
          </w:p>
          <w:p w14:paraId="776AE489" w14:textId="77777777" w:rsidR="003B317F" w:rsidRDefault="003B317F" w:rsidP="0008075F">
            <w:pPr>
              <w:rPr>
                <w:bCs/>
                <w:color w:val="000000"/>
                <w:szCs w:val="24"/>
                <w:shd w:val="clear" w:color="auto" w:fill="FFFFFF"/>
                <w:lang w:val="lt-LT" w:eastAsia="lt-LT"/>
              </w:rPr>
            </w:pPr>
          </w:p>
          <w:p w14:paraId="5ACE4318" w14:textId="77777777" w:rsidR="003B317F" w:rsidRDefault="003B317F" w:rsidP="0008075F">
            <w:pPr>
              <w:rPr>
                <w:bCs/>
                <w:color w:val="000000"/>
                <w:szCs w:val="24"/>
                <w:shd w:val="clear" w:color="auto" w:fill="FFFFFF"/>
                <w:lang w:val="lt-LT" w:eastAsia="lt-LT"/>
              </w:rPr>
            </w:pPr>
          </w:p>
          <w:p w14:paraId="2919325F" w14:textId="77777777" w:rsidR="00C16FA3" w:rsidRPr="00D1699A" w:rsidRDefault="00C16FA3" w:rsidP="0008075F">
            <w:pPr>
              <w:rPr>
                <w:bCs/>
                <w:szCs w:val="24"/>
                <w:lang w:val="lt-LT"/>
              </w:rPr>
            </w:pPr>
            <w:r>
              <w:rPr>
                <w:bCs/>
                <w:color w:val="000000"/>
                <w:szCs w:val="24"/>
                <w:shd w:val="clear" w:color="auto" w:fill="FFFFFF"/>
                <w:lang w:val="lt-LT" w:eastAsia="lt-LT"/>
              </w:rPr>
              <w:t xml:space="preserve">Nacionalinės žemės tarnybos prie Žemės ūkio ministerijos </w:t>
            </w:r>
            <w:r w:rsidR="001D5B4A">
              <w:rPr>
                <w:bCs/>
                <w:color w:val="000000"/>
                <w:szCs w:val="24"/>
                <w:shd w:val="clear" w:color="auto" w:fill="FFFFFF"/>
                <w:lang w:val="en-US" w:eastAsia="lt-LT"/>
              </w:rPr>
              <w:t>201</w:t>
            </w:r>
            <w:r>
              <w:rPr>
                <w:bCs/>
                <w:color w:val="000000"/>
                <w:szCs w:val="24"/>
                <w:shd w:val="clear" w:color="auto" w:fill="FFFFFF"/>
                <w:lang w:val="en-US" w:eastAsia="lt-LT"/>
              </w:rPr>
              <w:t xml:space="preserve">9 m. </w:t>
            </w:r>
            <w:r w:rsidR="001D5B4A">
              <w:rPr>
                <w:bCs/>
                <w:color w:val="000000"/>
                <w:szCs w:val="24"/>
                <w:shd w:val="clear" w:color="auto" w:fill="FFFFFF"/>
                <w:lang w:val="lt-LT" w:eastAsia="lt-LT"/>
              </w:rPr>
              <w:t>lapkričio 4</w:t>
            </w:r>
            <w:r w:rsidRPr="00D1699A">
              <w:rPr>
                <w:bCs/>
                <w:color w:val="000000"/>
                <w:szCs w:val="24"/>
                <w:shd w:val="clear" w:color="auto" w:fill="FFFFFF"/>
                <w:lang w:val="lt-LT" w:eastAsia="lt-LT"/>
              </w:rPr>
              <w:t xml:space="preserve"> d. raštas Nr.  </w:t>
            </w:r>
            <w:r w:rsidRPr="00D1699A">
              <w:rPr>
                <w:bCs/>
                <w:szCs w:val="24"/>
                <w:lang w:val="lt-LT"/>
              </w:rPr>
              <w:t>1SD-</w:t>
            </w:r>
            <w:bookmarkStart w:id="0" w:name="_Hlk61960594"/>
            <w:r w:rsidR="004640BB" w:rsidRPr="00892439">
              <w:rPr>
                <w:szCs w:val="24"/>
                <w:lang w:val="lt-LT" w:eastAsia="lt-LT"/>
              </w:rPr>
              <w:t>3423</w:t>
            </w:r>
            <w:bookmarkEnd w:id="0"/>
            <w:r w:rsidRPr="00D1699A">
              <w:rPr>
                <w:bCs/>
                <w:szCs w:val="24"/>
                <w:lang w:val="lt-LT"/>
              </w:rPr>
              <w:t>-(3.7 E.)</w:t>
            </w:r>
          </w:p>
          <w:p w14:paraId="46AE1C63" w14:textId="77777777" w:rsidR="00C16FA3" w:rsidRDefault="00C16FA3" w:rsidP="0008075F">
            <w:pPr>
              <w:rPr>
                <w:szCs w:val="24"/>
                <w:lang w:val="lt-LT"/>
              </w:rPr>
            </w:pPr>
            <w:r w:rsidRPr="00D1699A">
              <w:rPr>
                <w:szCs w:val="24"/>
                <w:lang w:val="lt-LT"/>
              </w:rPr>
              <w:t>,,Dėl Lietuvos Respublikos Vyriausybės nutarimo projekto derinimo”</w:t>
            </w:r>
          </w:p>
          <w:p w14:paraId="2083CC72" w14:textId="77777777" w:rsidR="004640BB" w:rsidRDefault="004640BB" w:rsidP="0008075F">
            <w:pPr>
              <w:rPr>
                <w:szCs w:val="24"/>
                <w:lang w:val="lt-LT"/>
              </w:rPr>
            </w:pPr>
          </w:p>
          <w:p w14:paraId="7B46FA04" w14:textId="77777777" w:rsidR="004640BB" w:rsidRDefault="004640BB" w:rsidP="0008075F">
            <w:pPr>
              <w:rPr>
                <w:szCs w:val="24"/>
                <w:lang w:val="lt-LT"/>
              </w:rPr>
            </w:pPr>
          </w:p>
          <w:p w14:paraId="6CF26C07" w14:textId="77777777" w:rsidR="004640BB" w:rsidRDefault="004640BB" w:rsidP="0008075F">
            <w:pPr>
              <w:rPr>
                <w:szCs w:val="24"/>
                <w:lang w:val="lt-LT"/>
              </w:rPr>
            </w:pPr>
          </w:p>
          <w:p w14:paraId="2B273D0F" w14:textId="77777777" w:rsidR="004640BB" w:rsidRDefault="004640BB" w:rsidP="0008075F">
            <w:pPr>
              <w:rPr>
                <w:szCs w:val="24"/>
                <w:lang w:val="lt-LT"/>
              </w:rPr>
            </w:pPr>
          </w:p>
          <w:p w14:paraId="1B5E2D50" w14:textId="77777777" w:rsidR="004640BB" w:rsidRDefault="004640BB" w:rsidP="0008075F">
            <w:pPr>
              <w:rPr>
                <w:szCs w:val="24"/>
                <w:lang w:val="lt-LT"/>
              </w:rPr>
            </w:pPr>
          </w:p>
          <w:p w14:paraId="06FD06C5" w14:textId="77777777" w:rsidR="004640BB" w:rsidRDefault="004640BB" w:rsidP="0008075F">
            <w:pPr>
              <w:rPr>
                <w:szCs w:val="24"/>
                <w:lang w:val="lt-LT"/>
              </w:rPr>
            </w:pPr>
          </w:p>
          <w:p w14:paraId="33F96997" w14:textId="77777777" w:rsidR="004640BB" w:rsidRDefault="004640BB" w:rsidP="0008075F">
            <w:pPr>
              <w:rPr>
                <w:szCs w:val="24"/>
                <w:lang w:val="lt-LT"/>
              </w:rPr>
            </w:pPr>
          </w:p>
          <w:p w14:paraId="02549E46" w14:textId="77777777" w:rsidR="004640BB" w:rsidRDefault="004640BB" w:rsidP="0008075F">
            <w:pPr>
              <w:rPr>
                <w:szCs w:val="24"/>
                <w:lang w:val="lt-LT"/>
              </w:rPr>
            </w:pPr>
          </w:p>
          <w:p w14:paraId="0348A3CC" w14:textId="77777777" w:rsidR="004640BB" w:rsidRDefault="004640BB" w:rsidP="0008075F">
            <w:pPr>
              <w:rPr>
                <w:szCs w:val="24"/>
                <w:lang w:val="lt-LT"/>
              </w:rPr>
            </w:pPr>
          </w:p>
          <w:p w14:paraId="14C07DB7" w14:textId="77777777" w:rsidR="004640BB" w:rsidRDefault="004640BB" w:rsidP="0008075F">
            <w:pPr>
              <w:rPr>
                <w:szCs w:val="24"/>
                <w:lang w:val="lt-LT"/>
              </w:rPr>
            </w:pPr>
          </w:p>
          <w:p w14:paraId="37A38D39" w14:textId="77777777" w:rsidR="004640BB" w:rsidRDefault="004640BB" w:rsidP="0008075F">
            <w:pPr>
              <w:rPr>
                <w:szCs w:val="24"/>
                <w:lang w:val="lt-LT"/>
              </w:rPr>
            </w:pPr>
          </w:p>
          <w:p w14:paraId="186D9B52" w14:textId="77777777" w:rsidR="004640BB" w:rsidRDefault="004640BB" w:rsidP="0008075F">
            <w:pPr>
              <w:rPr>
                <w:szCs w:val="24"/>
                <w:lang w:val="lt-LT"/>
              </w:rPr>
            </w:pPr>
          </w:p>
          <w:p w14:paraId="3FEC515C" w14:textId="77777777" w:rsidR="004640BB" w:rsidRDefault="004640BB" w:rsidP="0008075F">
            <w:pPr>
              <w:rPr>
                <w:szCs w:val="24"/>
                <w:lang w:val="lt-LT"/>
              </w:rPr>
            </w:pPr>
          </w:p>
          <w:p w14:paraId="67FA1594" w14:textId="77777777" w:rsidR="004640BB" w:rsidRDefault="004640BB" w:rsidP="0008075F">
            <w:pPr>
              <w:rPr>
                <w:szCs w:val="24"/>
                <w:lang w:val="lt-LT"/>
              </w:rPr>
            </w:pPr>
          </w:p>
          <w:p w14:paraId="001AC2D5" w14:textId="77777777" w:rsidR="004640BB" w:rsidRDefault="004640BB" w:rsidP="0008075F">
            <w:pPr>
              <w:rPr>
                <w:szCs w:val="24"/>
                <w:lang w:val="lt-LT"/>
              </w:rPr>
            </w:pPr>
          </w:p>
          <w:p w14:paraId="1DB126B8" w14:textId="77777777" w:rsidR="004640BB" w:rsidRDefault="004640BB" w:rsidP="0008075F">
            <w:pPr>
              <w:rPr>
                <w:szCs w:val="24"/>
                <w:lang w:val="lt-LT"/>
              </w:rPr>
            </w:pPr>
          </w:p>
          <w:p w14:paraId="3027234F" w14:textId="77777777" w:rsidR="004640BB" w:rsidRDefault="004640BB" w:rsidP="0008075F">
            <w:pPr>
              <w:rPr>
                <w:szCs w:val="24"/>
                <w:lang w:val="lt-LT"/>
              </w:rPr>
            </w:pPr>
          </w:p>
          <w:p w14:paraId="688253FB" w14:textId="77777777" w:rsidR="004640BB" w:rsidRDefault="004640BB" w:rsidP="0008075F">
            <w:pPr>
              <w:rPr>
                <w:szCs w:val="24"/>
                <w:lang w:val="lt-LT"/>
              </w:rPr>
            </w:pPr>
          </w:p>
          <w:p w14:paraId="6ADCAC8E" w14:textId="77777777" w:rsidR="004640BB" w:rsidRDefault="004640BB" w:rsidP="0008075F">
            <w:pPr>
              <w:rPr>
                <w:szCs w:val="24"/>
                <w:lang w:val="lt-LT"/>
              </w:rPr>
            </w:pPr>
          </w:p>
          <w:p w14:paraId="2ED4C4C4" w14:textId="77777777" w:rsidR="004640BB" w:rsidRDefault="004640BB" w:rsidP="0008075F">
            <w:pPr>
              <w:rPr>
                <w:szCs w:val="24"/>
                <w:lang w:val="lt-LT"/>
              </w:rPr>
            </w:pPr>
          </w:p>
          <w:p w14:paraId="338D4C60" w14:textId="77777777" w:rsidR="004640BB" w:rsidRDefault="004640BB" w:rsidP="0008075F">
            <w:pPr>
              <w:rPr>
                <w:szCs w:val="24"/>
                <w:lang w:val="lt-LT"/>
              </w:rPr>
            </w:pPr>
          </w:p>
          <w:p w14:paraId="4EB7C90E" w14:textId="77777777" w:rsidR="004640BB" w:rsidRDefault="004640BB" w:rsidP="0008075F">
            <w:pPr>
              <w:rPr>
                <w:szCs w:val="24"/>
                <w:lang w:val="lt-LT"/>
              </w:rPr>
            </w:pPr>
          </w:p>
          <w:p w14:paraId="7BA8F12E" w14:textId="77777777" w:rsidR="004640BB" w:rsidRDefault="004640BB" w:rsidP="0008075F">
            <w:pPr>
              <w:rPr>
                <w:szCs w:val="24"/>
                <w:lang w:val="lt-LT"/>
              </w:rPr>
            </w:pPr>
          </w:p>
          <w:p w14:paraId="1B395C69" w14:textId="77777777" w:rsidR="004640BB" w:rsidRDefault="004640BB" w:rsidP="0008075F">
            <w:pPr>
              <w:rPr>
                <w:szCs w:val="24"/>
                <w:lang w:val="lt-LT"/>
              </w:rPr>
            </w:pPr>
          </w:p>
          <w:p w14:paraId="029AF4CD" w14:textId="77777777" w:rsidR="004640BB" w:rsidRDefault="004640BB" w:rsidP="0008075F">
            <w:pPr>
              <w:rPr>
                <w:szCs w:val="24"/>
                <w:lang w:val="lt-LT"/>
              </w:rPr>
            </w:pPr>
          </w:p>
          <w:p w14:paraId="0DAE08FC" w14:textId="77777777" w:rsidR="004640BB" w:rsidRDefault="004640BB" w:rsidP="0008075F">
            <w:pPr>
              <w:rPr>
                <w:szCs w:val="24"/>
                <w:lang w:val="lt-LT"/>
              </w:rPr>
            </w:pPr>
          </w:p>
          <w:p w14:paraId="689B5AFA" w14:textId="77777777" w:rsidR="004640BB" w:rsidRDefault="004640BB" w:rsidP="0008075F">
            <w:pPr>
              <w:rPr>
                <w:szCs w:val="24"/>
                <w:lang w:val="lt-LT"/>
              </w:rPr>
            </w:pPr>
          </w:p>
          <w:p w14:paraId="2AFE18D7" w14:textId="77777777" w:rsidR="004640BB" w:rsidRDefault="004640BB" w:rsidP="0008075F">
            <w:pPr>
              <w:rPr>
                <w:szCs w:val="24"/>
                <w:lang w:val="lt-LT"/>
              </w:rPr>
            </w:pPr>
          </w:p>
          <w:p w14:paraId="710BB8C9" w14:textId="77777777" w:rsidR="004640BB" w:rsidRDefault="004640BB" w:rsidP="0008075F">
            <w:pPr>
              <w:rPr>
                <w:szCs w:val="24"/>
                <w:lang w:val="lt-LT"/>
              </w:rPr>
            </w:pPr>
          </w:p>
          <w:p w14:paraId="69BCD833" w14:textId="77777777" w:rsidR="004640BB" w:rsidRDefault="004640BB" w:rsidP="0008075F">
            <w:pPr>
              <w:rPr>
                <w:szCs w:val="24"/>
                <w:lang w:val="lt-LT"/>
              </w:rPr>
            </w:pPr>
          </w:p>
          <w:p w14:paraId="0CBF0D00" w14:textId="77777777" w:rsidR="004640BB" w:rsidRDefault="004640BB" w:rsidP="0008075F">
            <w:pPr>
              <w:rPr>
                <w:szCs w:val="24"/>
                <w:lang w:val="lt-LT"/>
              </w:rPr>
            </w:pPr>
          </w:p>
          <w:p w14:paraId="18625EC4" w14:textId="77777777" w:rsidR="004640BB" w:rsidRDefault="004640BB" w:rsidP="0008075F">
            <w:pPr>
              <w:rPr>
                <w:szCs w:val="24"/>
                <w:lang w:val="lt-LT"/>
              </w:rPr>
            </w:pPr>
          </w:p>
          <w:p w14:paraId="10DA4DA9" w14:textId="77777777" w:rsidR="004640BB" w:rsidRDefault="004640BB" w:rsidP="0008075F">
            <w:pPr>
              <w:rPr>
                <w:szCs w:val="24"/>
                <w:lang w:val="lt-LT"/>
              </w:rPr>
            </w:pPr>
          </w:p>
          <w:p w14:paraId="21E218AC" w14:textId="77777777" w:rsidR="004640BB" w:rsidRDefault="004640BB" w:rsidP="0008075F">
            <w:pPr>
              <w:rPr>
                <w:szCs w:val="24"/>
                <w:lang w:val="lt-LT"/>
              </w:rPr>
            </w:pPr>
          </w:p>
          <w:p w14:paraId="79D954E0" w14:textId="77777777" w:rsidR="004640BB" w:rsidRDefault="004640BB" w:rsidP="0008075F">
            <w:pPr>
              <w:rPr>
                <w:szCs w:val="24"/>
                <w:lang w:val="lt-LT"/>
              </w:rPr>
            </w:pPr>
          </w:p>
          <w:p w14:paraId="2199FFC6" w14:textId="77777777" w:rsidR="004640BB" w:rsidRDefault="004640BB" w:rsidP="0008075F">
            <w:pPr>
              <w:rPr>
                <w:szCs w:val="24"/>
                <w:lang w:val="lt-LT"/>
              </w:rPr>
            </w:pPr>
          </w:p>
          <w:p w14:paraId="2BF62613" w14:textId="77777777" w:rsidR="004640BB" w:rsidRDefault="004640BB" w:rsidP="0008075F">
            <w:pPr>
              <w:rPr>
                <w:szCs w:val="24"/>
                <w:lang w:val="lt-LT"/>
              </w:rPr>
            </w:pPr>
          </w:p>
          <w:p w14:paraId="1D1F63E5" w14:textId="77777777" w:rsidR="004640BB" w:rsidRDefault="004640BB" w:rsidP="0008075F">
            <w:pPr>
              <w:rPr>
                <w:szCs w:val="24"/>
                <w:lang w:val="lt-LT"/>
              </w:rPr>
            </w:pPr>
          </w:p>
          <w:p w14:paraId="58481C7C" w14:textId="77777777" w:rsidR="004640BB" w:rsidRDefault="004640BB" w:rsidP="0008075F">
            <w:pPr>
              <w:rPr>
                <w:szCs w:val="24"/>
                <w:lang w:val="lt-LT"/>
              </w:rPr>
            </w:pPr>
          </w:p>
          <w:p w14:paraId="6179A826" w14:textId="77777777" w:rsidR="004640BB" w:rsidRDefault="004640BB" w:rsidP="0008075F">
            <w:pPr>
              <w:rPr>
                <w:szCs w:val="24"/>
                <w:lang w:val="lt-LT"/>
              </w:rPr>
            </w:pPr>
          </w:p>
          <w:p w14:paraId="13349140" w14:textId="77777777" w:rsidR="004640BB" w:rsidRDefault="004640BB" w:rsidP="0008075F">
            <w:pPr>
              <w:rPr>
                <w:szCs w:val="24"/>
                <w:lang w:val="lt-LT"/>
              </w:rPr>
            </w:pPr>
          </w:p>
          <w:p w14:paraId="62B4F6C0" w14:textId="77777777" w:rsidR="004640BB" w:rsidRDefault="004640BB" w:rsidP="0008075F">
            <w:pPr>
              <w:rPr>
                <w:szCs w:val="24"/>
                <w:lang w:val="lt-LT"/>
              </w:rPr>
            </w:pPr>
          </w:p>
          <w:p w14:paraId="536B0DEC" w14:textId="77777777" w:rsidR="004640BB" w:rsidRDefault="004640BB" w:rsidP="0008075F">
            <w:pPr>
              <w:rPr>
                <w:szCs w:val="24"/>
                <w:lang w:val="lt-LT"/>
              </w:rPr>
            </w:pPr>
          </w:p>
          <w:p w14:paraId="4D01FF55" w14:textId="77777777" w:rsidR="004640BB" w:rsidRDefault="004640BB" w:rsidP="0008075F">
            <w:pPr>
              <w:rPr>
                <w:szCs w:val="24"/>
                <w:lang w:val="lt-LT"/>
              </w:rPr>
            </w:pPr>
          </w:p>
          <w:p w14:paraId="60AD4F98" w14:textId="77777777" w:rsidR="004640BB" w:rsidRDefault="004640BB" w:rsidP="0008075F">
            <w:pPr>
              <w:rPr>
                <w:szCs w:val="24"/>
                <w:lang w:val="lt-LT"/>
              </w:rPr>
            </w:pPr>
          </w:p>
          <w:p w14:paraId="73D373C0" w14:textId="77777777" w:rsidR="004640BB" w:rsidRDefault="004640BB" w:rsidP="0008075F">
            <w:pPr>
              <w:rPr>
                <w:szCs w:val="24"/>
                <w:lang w:val="lt-LT"/>
              </w:rPr>
            </w:pPr>
          </w:p>
          <w:p w14:paraId="120C7E6B" w14:textId="77777777" w:rsidR="004640BB" w:rsidRDefault="004640BB" w:rsidP="0008075F">
            <w:pPr>
              <w:rPr>
                <w:szCs w:val="24"/>
                <w:lang w:val="lt-LT"/>
              </w:rPr>
            </w:pPr>
          </w:p>
          <w:p w14:paraId="045A977B" w14:textId="77777777" w:rsidR="004640BB" w:rsidRDefault="004640BB" w:rsidP="0008075F">
            <w:pPr>
              <w:rPr>
                <w:szCs w:val="24"/>
                <w:lang w:val="lt-LT"/>
              </w:rPr>
            </w:pPr>
          </w:p>
          <w:p w14:paraId="2271FD89" w14:textId="77777777" w:rsidR="004640BB" w:rsidRDefault="004640BB" w:rsidP="0008075F">
            <w:pPr>
              <w:rPr>
                <w:szCs w:val="24"/>
                <w:lang w:val="lt-LT"/>
              </w:rPr>
            </w:pPr>
          </w:p>
          <w:p w14:paraId="0A183EEC" w14:textId="77777777" w:rsidR="004640BB" w:rsidRDefault="004640BB" w:rsidP="0008075F">
            <w:pPr>
              <w:rPr>
                <w:szCs w:val="24"/>
                <w:lang w:val="lt-LT"/>
              </w:rPr>
            </w:pPr>
          </w:p>
          <w:p w14:paraId="5F32A884" w14:textId="77777777" w:rsidR="004640BB" w:rsidRDefault="004640BB" w:rsidP="0008075F">
            <w:pPr>
              <w:rPr>
                <w:szCs w:val="24"/>
                <w:lang w:val="lt-LT"/>
              </w:rPr>
            </w:pPr>
          </w:p>
          <w:p w14:paraId="3577C66A" w14:textId="77777777" w:rsidR="004640BB" w:rsidRDefault="004640BB" w:rsidP="0008075F">
            <w:pPr>
              <w:rPr>
                <w:szCs w:val="24"/>
                <w:lang w:val="lt-LT"/>
              </w:rPr>
            </w:pPr>
          </w:p>
          <w:p w14:paraId="4F03B104" w14:textId="77777777" w:rsidR="004640BB" w:rsidRDefault="004640BB" w:rsidP="0008075F">
            <w:pPr>
              <w:rPr>
                <w:szCs w:val="24"/>
                <w:lang w:val="lt-LT"/>
              </w:rPr>
            </w:pPr>
          </w:p>
          <w:p w14:paraId="5BAABE7E" w14:textId="77777777" w:rsidR="004640BB" w:rsidRDefault="004640BB" w:rsidP="0008075F">
            <w:pPr>
              <w:rPr>
                <w:szCs w:val="24"/>
                <w:lang w:val="lt-LT"/>
              </w:rPr>
            </w:pPr>
          </w:p>
          <w:p w14:paraId="405AD206" w14:textId="77777777" w:rsidR="004640BB" w:rsidRDefault="004640BB" w:rsidP="0008075F">
            <w:pPr>
              <w:rPr>
                <w:szCs w:val="24"/>
                <w:lang w:val="lt-LT"/>
              </w:rPr>
            </w:pPr>
          </w:p>
          <w:p w14:paraId="7737F962" w14:textId="77777777" w:rsidR="004640BB" w:rsidRDefault="004640BB" w:rsidP="0008075F">
            <w:pPr>
              <w:rPr>
                <w:szCs w:val="24"/>
                <w:lang w:val="lt-LT"/>
              </w:rPr>
            </w:pPr>
          </w:p>
          <w:p w14:paraId="39671033" w14:textId="77777777" w:rsidR="004640BB" w:rsidRDefault="004640BB" w:rsidP="0008075F">
            <w:pPr>
              <w:rPr>
                <w:szCs w:val="24"/>
                <w:lang w:val="lt-LT"/>
              </w:rPr>
            </w:pPr>
          </w:p>
          <w:p w14:paraId="2F50E268" w14:textId="77777777" w:rsidR="004640BB" w:rsidRPr="004640BB" w:rsidRDefault="004640BB" w:rsidP="0008075F">
            <w:pPr>
              <w:rPr>
                <w:szCs w:val="24"/>
                <w:lang w:val="lt-LT"/>
              </w:rPr>
            </w:pPr>
            <w:r>
              <w:rPr>
                <w:szCs w:val="24"/>
                <w:lang w:val="lt-LT"/>
              </w:rPr>
              <w:t xml:space="preserve">Lietuvos Respublikos specialiųjų tyrimų </w:t>
            </w:r>
            <w:r w:rsidRPr="004640BB">
              <w:rPr>
                <w:szCs w:val="24"/>
                <w:lang w:val="lt-LT"/>
              </w:rPr>
              <w:t xml:space="preserve">tarnybos 2019 m. spalio 16 d. antikorupcinio </w:t>
            </w:r>
          </w:p>
          <w:p w14:paraId="4D0A7072" w14:textId="77777777" w:rsidR="004640BB" w:rsidRPr="004640BB" w:rsidRDefault="004640BB" w:rsidP="0008075F">
            <w:pPr>
              <w:rPr>
                <w:szCs w:val="24"/>
                <w:lang w:val="lt-LT"/>
              </w:rPr>
            </w:pPr>
            <w:r w:rsidRPr="004640BB">
              <w:rPr>
                <w:szCs w:val="24"/>
                <w:lang w:val="lt-LT"/>
              </w:rPr>
              <w:t>vertinimo išvada Nr. 4-1-8848</w:t>
            </w:r>
          </w:p>
          <w:p w14:paraId="248895E4" w14:textId="77777777" w:rsidR="004640BB" w:rsidRDefault="004640BB" w:rsidP="0008075F">
            <w:pPr>
              <w:rPr>
                <w:szCs w:val="24"/>
                <w:lang w:val="lt-LT"/>
              </w:rPr>
            </w:pPr>
          </w:p>
          <w:p w14:paraId="26EB0274" w14:textId="77777777" w:rsidR="00434707" w:rsidRPr="00DD488B" w:rsidRDefault="00434707" w:rsidP="0008075F">
            <w:pPr>
              <w:rPr>
                <w:bCs/>
                <w:szCs w:val="24"/>
                <w:lang w:val="lt-LT"/>
              </w:rPr>
            </w:pPr>
          </w:p>
        </w:tc>
        <w:tc>
          <w:tcPr>
            <w:tcW w:w="4100" w:type="dxa"/>
          </w:tcPr>
          <w:p w14:paraId="20C9DF94" w14:textId="77777777" w:rsidR="00933FD9" w:rsidRPr="004640BB" w:rsidRDefault="00933FD9" w:rsidP="0008075F">
            <w:pPr>
              <w:suppressAutoHyphens/>
              <w:jc w:val="both"/>
              <w:textAlignment w:val="auto"/>
            </w:pPr>
            <w:r w:rsidRPr="004640BB">
              <w:lastRenderedPageBreak/>
              <w:t>1</w:t>
            </w:r>
            <w:r w:rsidRPr="004640BB">
              <w:rPr>
                <w:lang w:val="lt-LT"/>
              </w:rPr>
              <w:t>. Vadovaujantis Teisės aktų projektų rengimo rekomendacijų, patvirtintų Lietuvos Respublikos teisingumo ministro 2013 m. gruodžio 23 d. įsakymu Nr. 1R-298, 14 punktu siūlytina  peržiūrėti ir tikslinti Lietuvos Respublikos Vyriausybės 1999 m. kovo 9 d.  nutarimą Nr. 260 „Dėl naudojamų kitos paskirties valstybinės žemės sklypų pardavimo ir nuomos“ ir juo tvirtinamas Naudojamų kitos paskirties valstybinės žemės sklypų pardavimo ir nuomos taisykles (toliau – Taisyklės) juose atsisakant oficialaus paskelbimo šaltinio nurodymo, kai teikiamos nuorodos į kitus teisės aktus (pavyzdžiui, Taisyklių 1, 15 punktai, 2.3 papunktis ir kt.).</w:t>
            </w:r>
            <w:r w:rsidRPr="004640BB">
              <w:t xml:space="preserve">  </w:t>
            </w:r>
          </w:p>
          <w:p w14:paraId="7B92F685" w14:textId="77777777" w:rsidR="00DD488B" w:rsidRPr="004640BB" w:rsidRDefault="00DD488B" w:rsidP="0008075F">
            <w:pPr>
              <w:suppressAutoHyphens/>
              <w:jc w:val="both"/>
              <w:textAlignment w:val="auto"/>
            </w:pPr>
          </w:p>
          <w:p w14:paraId="500850A4" w14:textId="77777777" w:rsidR="007C264B" w:rsidRPr="004640BB" w:rsidRDefault="007C264B" w:rsidP="0008075F">
            <w:pPr>
              <w:suppressAutoHyphens/>
              <w:jc w:val="both"/>
              <w:textAlignment w:val="auto"/>
            </w:pPr>
          </w:p>
          <w:p w14:paraId="6A0A7506" w14:textId="77777777" w:rsidR="007C264B" w:rsidRPr="004640BB" w:rsidRDefault="007C264B" w:rsidP="0008075F">
            <w:pPr>
              <w:suppressAutoHyphens/>
              <w:jc w:val="both"/>
              <w:textAlignment w:val="auto"/>
            </w:pPr>
          </w:p>
          <w:p w14:paraId="2E385207" w14:textId="77777777" w:rsidR="007C264B" w:rsidRPr="004640BB" w:rsidRDefault="007C264B" w:rsidP="0008075F">
            <w:pPr>
              <w:suppressAutoHyphens/>
              <w:jc w:val="both"/>
              <w:textAlignment w:val="auto"/>
            </w:pPr>
          </w:p>
          <w:p w14:paraId="41AFB122" w14:textId="77777777" w:rsidR="007C264B" w:rsidRPr="004640BB" w:rsidRDefault="007C264B" w:rsidP="0008075F">
            <w:pPr>
              <w:suppressAutoHyphens/>
              <w:jc w:val="both"/>
              <w:textAlignment w:val="auto"/>
            </w:pPr>
          </w:p>
          <w:p w14:paraId="0C2B2FFC" w14:textId="77777777" w:rsidR="007C264B" w:rsidRPr="004640BB" w:rsidRDefault="007C264B" w:rsidP="0008075F">
            <w:pPr>
              <w:suppressAutoHyphens/>
              <w:jc w:val="both"/>
              <w:textAlignment w:val="auto"/>
            </w:pPr>
          </w:p>
          <w:p w14:paraId="6FDC86B9" w14:textId="77777777" w:rsidR="007C264B" w:rsidRPr="004640BB" w:rsidRDefault="007C264B" w:rsidP="0008075F">
            <w:pPr>
              <w:suppressAutoHyphens/>
              <w:jc w:val="both"/>
              <w:textAlignment w:val="auto"/>
            </w:pPr>
          </w:p>
          <w:p w14:paraId="7A295F8A" w14:textId="77777777" w:rsidR="007C264B" w:rsidRPr="004640BB" w:rsidRDefault="007C264B" w:rsidP="0008075F">
            <w:pPr>
              <w:suppressAutoHyphens/>
              <w:jc w:val="both"/>
              <w:textAlignment w:val="auto"/>
            </w:pPr>
          </w:p>
          <w:p w14:paraId="2043268C" w14:textId="77777777" w:rsidR="00F06EF7" w:rsidRPr="004640BB" w:rsidRDefault="00F06EF7" w:rsidP="0008075F">
            <w:pPr>
              <w:suppressAutoHyphens/>
              <w:jc w:val="both"/>
              <w:textAlignment w:val="auto"/>
              <w:rPr>
                <w:lang w:val="lt-LT"/>
              </w:rPr>
            </w:pPr>
          </w:p>
          <w:p w14:paraId="4B2A949D" w14:textId="77777777" w:rsidR="00F06EF7" w:rsidRPr="004640BB" w:rsidRDefault="00F06EF7" w:rsidP="0008075F">
            <w:pPr>
              <w:suppressAutoHyphens/>
              <w:jc w:val="both"/>
              <w:textAlignment w:val="auto"/>
              <w:rPr>
                <w:lang w:val="lt-LT"/>
              </w:rPr>
            </w:pPr>
          </w:p>
          <w:p w14:paraId="3B941703" w14:textId="77777777" w:rsidR="00F06EF7" w:rsidRPr="004640BB" w:rsidRDefault="00F06EF7" w:rsidP="0008075F">
            <w:pPr>
              <w:suppressAutoHyphens/>
              <w:jc w:val="both"/>
              <w:textAlignment w:val="auto"/>
              <w:rPr>
                <w:lang w:val="lt-LT"/>
              </w:rPr>
            </w:pPr>
          </w:p>
          <w:p w14:paraId="3B43AEF9" w14:textId="77777777" w:rsidR="003B317F" w:rsidRPr="004640BB" w:rsidRDefault="003B317F" w:rsidP="0008075F">
            <w:pPr>
              <w:suppressAutoHyphens/>
              <w:jc w:val="both"/>
              <w:textAlignment w:val="auto"/>
              <w:rPr>
                <w:lang w:val="lt-LT"/>
              </w:rPr>
            </w:pPr>
          </w:p>
          <w:p w14:paraId="2E9C5AFA" w14:textId="77777777" w:rsidR="00DD488B" w:rsidRPr="004640BB" w:rsidRDefault="00DD488B" w:rsidP="0008075F">
            <w:pPr>
              <w:suppressAutoHyphens/>
              <w:jc w:val="both"/>
              <w:textAlignment w:val="auto"/>
              <w:rPr>
                <w:lang w:val="lt-LT"/>
              </w:rPr>
            </w:pPr>
            <w:r w:rsidRPr="004640BB">
              <w:rPr>
                <w:lang w:val="lt-LT"/>
              </w:rPr>
              <w:t>6. Manytina, kad Projekte dėstomame 18</w:t>
            </w:r>
            <w:r w:rsidRPr="004640BB">
              <w:rPr>
                <w:vertAlign w:val="superscript"/>
                <w:lang w:val="lt-LT"/>
              </w:rPr>
              <w:t>1</w:t>
            </w:r>
            <w:r w:rsidRPr="004640BB">
              <w:rPr>
                <w:lang w:val="lt-LT"/>
              </w:rPr>
              <w:t xml:space="preserve"> punkte yra netikslinga teikti nuorodą į teisės aktą, kuriuo vadovaudamasi Lietuvos Respublikos finansų ministerija teikia informaciją</w:t>
            </w:r>
            <w:r w:rsidR="00F06EF7" w:rsidRPr="004640BB">
              <w:rPr>
                <w:lang w:val="lt-LT"/>
              </w:rPr>
              <w:t>.</w:t>
            </w:r>
          </w:p>
          <w:p w14:paraId="3F5AFE77" w14:textId="77777777" w:rsidR="00933FD9" w:rsidRPr="004640BB" w:rsidRDefault="00933FD9" w:rsidP="0008075F">
            <w:pPr>
              <w:jc w:val="center"/>
              <w:textAlignment w:val="auto"/>
              <w:rPr>
                <w:caps/>
                <w:color w:val="000000"/>
                <w:sz w:val="27"/>
                <w:szCs w:val="27"/>
                <w:lang w:val="lt-LT" w:eastAsia="lt-LT"/>
              </w:rPr>
            </w:pPr>
          </w:p>
          <w:p w14:paraId="20E0E650" w14:textId="77777777" w:rsidR="00F06EF7" w:rsidRPr="004640BB" w:rsidRDefault="00F06EF7" w:rsidP="0008075F">
            <w:pPr>
              <w:suppressAutoHyphens/>
              <w:jc w:val="both"/>
              <w:textAlignment w:val="auto"/>
              <w:rPr>
                <w:lang w:val="lt-LT"/>
              </w:rPr>
            </w:pPr>
          </w:p>
          <w:p w14:paraId="6EF03EB0" w14:textId="77777777" w:rsidR="00F06EF7" w:rsidRPr="004640BB" w:rsidRDefault="00F06EF7" w:rsidP="0008075F">
            <w:pPr>
              <w:suppressAutoHyphens/>
              <w:jc w:val="both"/>
              <w:textAlignment w:val="auto"/>
              <w:rPr>
                <w:lang w:val="lt-LT"/>
              </w:rPr>
            </w:pPr>
          </w:p>
          <w:p w14:paraId="11A1C58D" w14:textId="77777777" w:rsidR="00F06EF7" w:rsidRPr="004640BB" w:rsidRDefault="00F06EF7" w:rsidP="0008075F">
            <w:pPr>
              <w:suppressAutoHyphens/>
              <w:jc w:val="both"/>
              <w:textAlignment w:val="auto"/>
              <w:rPr>
                <w:lang w:val="lt-LT"/>
              </w:rPr>
            </w:pPr>
          </w:p>
          <w:p w14:paraId="06245D03" w14:textId="77777777" w:rsidR="00F06EF7" w:rsidRPr="004640BB" w:rsidRDefault="00F06EF7" w:rsidP="0008075F">
            <w:pPr>
              <w:suppressAutoHyphens/>
              <w:jc w:val="both"/>
              <w:textAlignment w:val="auto"/>
              <w:rPr>
                <w:lang w:val="lt-LT"/>
              </w:rPr>
            </w:pPr>
          </w:p>
          <w:p w14:paraId="3C10E4B4" w14:textId="77777777" w:rsidR="00F06EF7" w:rsidRPr="004640BB" w:rsidRDefault="00F06EF7" w:rsidP="0008075F">
            <w:pPr>
              <w:suppressAutoHyphens/>
              <w:jc w:val="both"/>
              <w:textAlignment w:val="auto"/>
              <w:rPr>
                <w:lang w:val="lt-LT"/>
              </w:rPr>
            </w:pPr>
          </w:p>
          <w:p w14:paraId="3CAEF6DB" w14:textId="77777777" w:rsidR="00E24DF3" w:rsidRPr="004640BB" w:rsidRDefault="00E24DF3" w:rsidP="0008075F">
            <w:pPr>
              <w:suppressAutoHyphens/>
              <w:jc w:val="both"/>
              <w:textAlignment w:val="auto"/>
              <w:rPr>
                <w:lang w:val="lt-LT"/>
              </w:rPr>
            </w:pPr>
            <w:r w:rsidRPr="004640BB">
              <w:rPr>
                <w:lang w:val="lt-LT"/>
              </w:rPr>
              <w:t>10. Atkreiptinas dėmesys, kad Projekte dėstomame 34.6 papunktyje (ir 45 punkte) minimu atveju daikto kadastro duomenų byla galėtų būti ir senesnė nei vienerių metų, o tokiu atveju ir duomenys apie statinio nusidėvėjimą būtų senesni nei vieneri metai, nors ir nurodyti daikto kadastro duomenų byloje. Svarstytina, ar tokiu atveju turėtų būti keičiama kadastro duomenų byla.</w:t>
            </w:r>
          </w:p>
          <w:p w14:paraId="1F4104D4" w14:textId="77777777" w:rsidR="00E24DF3" w:rsidRPr="004640BB" w:rsidRDefault="00E24DF3" w:rsidP="0008075F">
            <w:pPr>
              <w:suppressAutoHyphens/>
              <w:jc w:val="both"/>
              <w:textAlignment w:val="auto"/>
              <w:rPr>
                <w:lang w:val="lt-LT"/>
              </w:rPr>
            </w:pPr>
          </w:p>
          <w:p w14:paraId="1C63079E" w14:textId="77777777" w:rsidR="00C16FA3" w:rsidRPr="004640BB" w:rsidRDefault="00C16FA3" w:rsidP="0008075F">
            <w:pPr>
              <w:pStyle w:val="Default"/>
              <w:contextualSpacing/>
              <w:jc w:val="both"/>
            </w:pPr>
            <w:r w:rsidRPr="004640BB">
              <w:rPr>
                <w:lang w:val="en-US"/>
              </w:rPr>
              <w:t xml:space="preserve">2. </w:t>
            </w:r>
            <w:r w:rsidRPr="004640BB">
              <w:t xml:space="preserve">Nacionalinė žemės tarnyba kreipėsi į Lietuvos Respublikos žemės ūkio ministeriją, nurodydama šią problemą kaip spręstiną. Mūsų nuomone, keičiant Lietuvos Respublikos Vyriausybės 1999 m. kovo 9 d. nutarimą Nr. 260 „Dėl naudojamų kitos paskirties valstybinės žemės sklypų pardavimo ir nuomos“, būtų tikslinga kartu pakeisti ir Lietuvos Respublikos Vyriausybės 1999  m. vasario 24 d. nutarimą Nr. 205 „Dėl žemės įvertinimo tvarkos“, nustatant, kad parduodamo ar išnuomojamo namų valdos valstybinės žemės sklypo vertė apskaičiuojama atsižvelgiant į šiame žemės sklype esančio pastato skirtingos paskirties patalpų ploto santykį pagal valstybės įmonės Registrų centro pateikiamus Nekilnojamojo turto kadastro ir Nekilnojamojo turto registro duomenis.  </w:t>
            </w:r>
          </w:p>
          <w:p w14:paraId="1E2800A2" w14:textId="77777777" w:rsidR="005A0BFC" w:rsidRPr="004640BB" w:rsidRDefault="005A0BFC" w:rsidP="0008075F">
            <w:pPr>
              <w:pStyle w:val="Default"/>
              <w:contextualSpacing/>
              <w:jc w:val="both"/>
            </w:pPr>
          </w:p>
          <w:p w14:paraId="7FACFE38" w14:textId="77777777" w:rsidR="00BC05C8" w:rsidRPr="004640BB" w:rsidRDefault="00BC05C8" w:rsidP="0008075F">
            <w:pPr>
              <w:pStyle w:val="Default"/>
              <w:contextualSpacing/>
              <w:jc w:val="both"/>
            </w:pPr>
            <w:r w:rsidRPr="004640BB">
              <w:rPr>
                <w:lang w:val="en-US"/>
              </w:rPr>
              <w:t xml:space="preserve">5.2. </w:t>
            </w:r>
            <w:r w:rsidRPr="004640BB">
              <w:t xml:space="preserve">Nagrinėjant nurodytą teisės normą, darytina išvada, kad statyti naujus statinius valstybinės žemės sklype, kuris buvo išnuomotas jame esantiems statiniams eksploatuoti, būtų galima, parengus teritorijų planavimo dokumentą ir jame nustačius teritorijos naudojimo reglamentą, atitinkantį Lietuvos Respublikos teritorijų planavimo įstatymo 18 straipsnio 1 dalyje nustatytus reikalavimus. Tačiau Taisyklių 30.7 papunktyje nustatytas teisinis reguliavimas nėra aiškus, ir tai sukelia nuolatinius konfliktus tarp valstybinės žemės nuomotojo ir nuomininko. Todėl būtų tikslinga aiškiai apibrėžti atvejus, kada ir kokių statinių </w:t>
            </w:r>
            <w:r w:rsidRPr="004640BB">
              <w:lastRenderedPageBreak/>
              <w:t xml:space="preserve">statyba galima žemės sklype, išnuomotame esamiems statiniams eksploatuoti, ir kokiais atvejais į sudaromą valstybinės žemės nuomos sutartį tokia galimybė statyti naujus statinius gali būti įrašoma, o kada ne. </w:t>
            </w:r>
          </w:p>
          <w:p w14:paraId="2AA1B377" w14:textId="77777777" w:rsidR="00D1699A" w:rsidRPr="004640BB" w:rsidRDefault="00D1699A" w:rsidP="0008075F">
            <w:pPr>
              <w:pStyle w:val="Default"/>
              <w:contextualSpacing/>
              <w:jc w:val="both"/>
            </w:pPr>
          </w:p>
          <w:p w14:paraId="186E9F4B" w14:textId="77777777" w:rsidR="00D1699A" w:rsidRPr="004640BB" w:rsidRDefault="00D1699A" w:rsidP="0008075F">
            <w:pPr>
              <w:pStyle w:val="Default"/>
              <w:contextualSpacing/>
              <w:jc w:val="both"/>
            </w:pPr>
          </w:p>
          <w:p w14:paraId="66E1C986" w14:textId="77777777" w:rsidR="00D1699A" w:rsidRPr="004640BB" w:rsidRDefault="00D1699A" w:rsidP="0008075F">
            <w:pPr>
              <w:pStyle w:val="Default"/>
              <w:contextualSpacing/>
              <w:jc w:val="both"/>
            </w:pPr>
          </w:p>
          <w:p w14:paraId="7EFD0C3E" w14:textId="77777777" w:rsidR="00E821A4" w:rsidRPr="004640BB" w:rsidRDefault="00E821A4" w:rsidP="0008075F">
            <w:pPr>
              <w:pStyle w:val="Default"/>
              <w:jc w:val="both"/>
            </w:pPr>
          </w:p>
          <w:p w14:paraId="3B31F52C" w14:textId="77777777" w:rsidR="0008075F" w:rsidRDefault="0008075F" w:rsidP="0008075F">
            <w:pPr>
              <w:pStyle w:val="Default"/>
              <w:jc w:val="both"/>
            </w:pPr>
          </w:p>
          <w:p w14:paraId="7BA1145F" w14:textId="77777777" w:rsidR="0008075F" w:rsidRDefault="0008075F" w:rsidP="0008075F">
            <w:pPr>
              <w:pStyle w:val="Default"/>
              <w:jc w:val="both"/>
            </w:pPr>
          </w:p>
          <w:p w14:paraId="4CCB9C4F" w14:textId="06977646" w:rsidR="003B064E" w:rsidRPr="004640BB" w:rsidRDefault="00D1699A" w:rsidP="0008075F">
            <w:pPr>
              <w:pStyle w:val="Default"/>
              <w:jc w:val="both"/>
            </w:pPr>
            <w:r w:rsidRPr="004640BB">
              <w:t xml:space="preserve">5.3. Nacionalinė žemės tarnyba 2018-07-16 raštu Nr. 1SD-2486-(3.7 E.) „Dėl metodikos nustatymo“ teikė Žemės ūkio ministerijai pasiūlymą </w:t>
            </w:r>
            <w:r w:rsidRPr="004640BB">
              <w:rPr>
                <w:lang w:eastAsia="zh-CN"/>
              </w:rPr>
              <w:t xml:space="preserve">nustatyti metodiką, kuria turėtų būti vadovaujamasi Nacionalinei žemės tarnybai sprendžiant klausimus, susijusius su teisingu atlyginimu už valstybinės žemės sklype esančius statinius, kai </w:t>
            </w:r>
            <w:r w:rsidRPr="004640BB">
              <w:t>pripažįstama, kad nuomininkas prarado teisę arba neturi teisės į žemės sklypą</w:t>
            </w:r>
            <w:r w:rsidRPr="004640BB">
              <w:rPr>
                <w:lang w:eastAsia="zh-CN"/>
              </w:rPr>
              <w:t xml:space="preserve">. Atlyginimo už statinius klausimas, kai žemės nuomininkas praranda teisę į žemės sklypą arba tos teisės neturi, ypač aktualus, todėl spręstinas. </w:t>
            </w:r>
            <w:r w:rsidRPr="004640BB">
              <w:t>Be to, turėtų būti numatytas finansavimas nurodytai reikmei.</w:t>
            </w:r>
          </w:p>
          <w:p w14:paraId="1AE36D67" w14:textId="4F7CFD0F" w:rsidR="00AC7DA1" w:rsidRDefault="00AC7DA1" w:rsidP="0008075F">
            <w:pPr>
              <w:pStyle w:val="Default"/>
              <w:contextualSpacing/>
              <w:jc w:val="both"/>
              <w:rPr>
                <w:rFonts w:eastAsia="Times New Roman"/>
                <w:lang w:val="en-US"/>
              </w:rPr>
            </w:pPr>
          </w:p>
          <w:p w14:paraId="20641617" w14:textId="77777777" w:rsidR="00653793" w:rsidRDefault="00653793" w:rsidP="0008075F">
            <w:pPr>
              <w:pStyle w:val="Default"/>
              <w:contextualSpacing/>
              <w:jc w:val="both"/>
              <w:rPr>
                <w:rFonts w:eastAsia="Times New Roman"/>
                <w:lang w:val="en-US"/>
              </w:rPr>
            </w:pPr>
          </w:p>
          <w:p w14:paraId="6876BB1F" w14:textId="77777777" w:rsidR="0008075F" w:rsidRDefault="0008075F" w:rsidP="0008075F">
            <w:pPr>
              <w:contextualSpacing/>
              <w:jc w:val="both"/>
              <w:rPr>
                <w:lang w:val="lt-LT" w:eastAsia="lt-LT"/>
              </w:rPr>
            </w:pPr>
          </w:p>
          <w:p w14:paraId="3EF785CD" w14:textId="77777777" w:rsidR="0008075F" w:rsidRDefault="0008075F" w:rsidP="0008075F">
            <w:pPr>
              <w:contextualSpacing/>
              <w:jc w:val="both"/>
              <w:rPr>
                <w:lang w:val="lt-LT" w:eastAsia="lt-LT"/>
              </w:rPr>
            </w:pPr>
          </w:p>
          <w:p w14:paraId="765A4B44" w14:textId="38D4F00D" w:rsidR="00AC7DA1" w:rsidRPr="00AC7DA1" w:rsidRDefault="00AC7DA1" w:rsidP="0008075F">
            <w:pPr>
              <w:contextualSpacing/>
              <w:jc w:val="both"/>
              <w:rPr>
                <w:lang w:val="lt-LT" w:eastAsia="lt-LT"/>
              </w:rPr>
            </w:pPr>
            <w:r w:rsidRPr="00AC7DA1">
              <w:rPr>
                <w:lang w:val="lt-LT" w:eastAsia="lt-LT"/>
              </w:rPr>
              <w:t>Siūlome apsvarstyti Nutarimo 17 punkto nuostatų tobulinimo galimybę numatant objektyvius kriterijus, kuriais remiantis būtų suteikiama nuolaida vienam iš perkamų kelių</w:t>
            </w:r>
            <w:r w:rsidRPr="00AC7DA1">
              <w:rPr>
                <w:lang w:val="lt-LT"/>
              </w:rPr>
              <w:t xml:space="preserve"> </w:t>
            </w:r>
            <w:r w:rsidRPr="00AC7DA1">
              <w:rPr>
                <w:lang w:val="lt-LT" w:eastAsia="lt-LT"/>
              </w:rPr>
              <w:t>namų valdos žemės sklypų.</w:t>
            </w:r>
          </w:p>
          <w:p w14:paraId="7C3766EC" w14:textId="77777777" w:rsidR="00AC7DA1" w:rsidRDefault="00AC7DA1" w:rsidP="0008075F">
            <w:pPr>
              <w:pStyle w:val="Default"/>
              <w:contextualSpacing/>
              <w:jc w:val="both"/>
              <w:rPr>
                <w:rFonts w:eastAsia="Times New Roman"/>
                <w:lang w:val="en-US"/>
              </w:rPr>
            </w:pPr>
          </w:p>
          <w:p w14:paraId="333AD278" w14:textId="77777777" w:rsidR="00AC7DA1" w:rsidRDefault="00AC7DA1" w:rsidP="0008075F">
            <w:pPr>
              <w:pStyle w:val="Default"/>
              <w:contextualSpacing/>
              <w:jc w:val="both"/>
              <w:rPr>
                <w:rFonts w:eastAsia="Times New Roman"/>
                <w:lang w:val="en-US"/>
              </w:rPr>
            </w:pPr>
          </w:p>
          <w:p w14:paraId="595C22B5" w14:textId="38FF9C83" w:rsidR="00AC7DA1" w:rsidRDefault="00A70EF4" w:rsidP="0008075F">
            <w:pPr>
              <w:pStyle w:val="Default"/>
              <w:contextualSpacing/>
              <w:jc w:val="both"/>
              <w:rPr>
                <w:rFonts w:eastAsia="Times New Roman"/>
                <w:lang w:val="en-US"/>
              </w:rPr>
            </w:pPr>
            <w:r>
              <w:br/>
            </w:r>
          </w:p>
          <w:p w14:paraId="75C4AC3B" w14:textId="77777777" w:rsidR="00AC7DA1" w:rsidRDefault="00AC7DA1" w:rsidP="0008075F">
            <w:pPr>
              <w:pStyle w:val="Default"/>
              <w:contextualSpacing/>
              <w:jc w:val="both"/>
              <w:rPr>
                <w:rFonts w:eastAsia="Times New Roman"/>
                <w:lang w:val="en-US"/>
              </w:rPr>
            </w:pPr>
          </w:p>
          <w:p w14:paraId="2C713C77" w14:textId="77777777" w:rsidR="00AC7DA1" w:rsidRDefault="00AC7DA1" w:rsidP="0008075F">
            <w:pPr>
              <w:pStyle w:val="Default"/>
              <w:contextualSpacing/>
              <w:jc w:val="both"/>
              <w:rPr>
                <w:rFonts w:eastAsia="Times New Roman"/>
                <w:lang w:val="en-US"/>
              </w:rPr>
            </w:pPr>
          </w:p>
          <w:p w14:paraId="44971C65" w14:textId="77777777" w:rsidR="00AC7DA1" w:rsidRDefault="00AC7DA1" w:rsidP="0008075F">
            <w:pPr>
              <w:pStyle w:val="Default"/>
              <w:contextualSpacing/>
              <w:jc w:val="both"/>
              <w:rPr>
                <w:rFonts w:eastAsia="Times New Roman"/>
                <w:lang w:val="en-US"/>
              </w:rPr>
            </w:pPr>
          </w:p>
          <w:p w14:paraId="67CE748E" w14:textId="77777777" w:rsidR="00AC7DA1" w:rsidRDefault="00AC7DA1" w:rsidP="0008075F">
            <w:pPr>
              <w:pStyle w:val="Default"/>
              <w:contextualSpacing/>
              <w:jc w:val="both"/>
              <w:rPr>
                <w:rFonts w:eastAsia="Times New Roman"/>
                <w:lang w:val="en-US"/>
              </w:rPr>
            </w:pPr>
          </w:p>
          <w:p w14:paraId="57EB1069" w14:textId="77777777" w:rsidR="0008075F" w:rsidRDefault="0008075F" w:rsidP="0008075F">
            <w:pPr>
              <w:pStyle w:val="Default"/>
              <w:contextualSpacing/>
              <w:jc w:val="both"/>
              <w:rPr>
                <w:rFonts w:eastAsia="Times New Roman"/>
                <w:lang w:val="en-US"/>
              </w:rPr>
            </w:pPr>
          </w:p>
          <w:p w14:paraId="37488CBE" w14:textId="77777777" w:rsidR="0008075F" w:rsidRDefault="0008075F" w:rsidP="0008075F">
            <w:pPr>
              <w:pStyle w:val="Default"/>
              <w:contextualSpacing/>
              <w:jc w:val="both"/>
              <w:rPr>
                <w:rFonts w:eastAsia="Times New Roman"/>
                <w:lang w:val="en-US"/>
              </w:rPr>
            </w:pPr>
          </w:p>
          <w:p w14:paraId="05B1B157" w14:textId="77777777" w:rsidR="0008075F" w:rsidRDefault="0008075F" w:rsidP="0008075F">
            <w:pPr>
              <w:pStyle w:val="Default"/>
              <w:contextualSpacing/>
              <w:jc w:val="both"/>
              <w:rPr>
                <w:rFonts w:eastAsia="Times New Roman"/>
                <w:lang w:val="en-US"/>
              </w:rPr>
            </w:pPr>
          </w:p>
          <w:p w14:paraId="7F37FBD0" w14:textId="77777777" w:rsidR="0008075F" w:rsidRDefault="0008075F" w:rsidP="0008075F">
            <w:pPr>
              <w:pStyle w:val="Default"/>
              <w:contextualSpacing/>
              <w:jc w:val="both"/>
              <w:rPr>
                <w:rFonts w:eastAsia="Times New Roman"/>
                <w:lang w:val="en-US"/>
              </w:rPr>
            </w:pPr>
          </w:p>
          <w:p w14:paraId="01F54452" w14:textId="77777777" w:rsidR="0008075F" w:rsidRDefault="0008075F" w:rsidP="0008075F">
            <w:pPr>
              <w:pStyle w:val="Default"/>
              <w:contextualSpacing/>
              <w:jc w:val="both"/>
              <w:rPr>
                <w:rFonts w:eastAsia="Times New Roman"/>
                <w:lang w:val="en-US"/>
              </w:rPr>
            </w:pPr>
          </w:p>
          <w:p w14:paraId="00D5B703" w14:textId="77777777" w:rsidR="0008075F" w:rsidRDefault="0008075F" w:rsidP="0008075F">
            <w:pPr>
              <w:pStyle w:val="Default"/>
              <w:contextualSpacing/>
              <w:jc w:val="both"/>
              <w:rPr>
                <w:rFonts w:eastAsia="Times New Roman"/>
                <w:lang w:val="en-US"/>
              </w:rPr>
            </w:pPr>
          </w:p>
          <w:p w14:paraId="5B07CE43" w14:textId="77777777" w:rsidR="0008075F" w:rsidRDefault="0008075F" w:rsidP="0008075F">
            <w:pPr>
              <w:pStyle w:val="Default"/>
              <w:contextualSpacing/>
              <w:jc w:val="both"/>
              <w:rPr>
                <w:rFonts w:eastAsia="Times New Roman"/>
                <w:lang w:val="en-US"/>
              </w:rPr>
            </w:pPr>
          </w:p>
          <w:p w14:paraId="4893FFEA" w14:textId="77777777" w:rsidR="0008075F" w:rsidRDefault="0008075F" w:rsidP="0008075F">
            <w:pPr>
              <w:pStyle w:val="Default"/>
              <w:contextualSpacing/>
              <w:jc w:val="both"/>
              <w:rPr>
                <w:rFonts w:eastAsia="Times New Roman"/>
                <w:lang w:val="en-US"/>
              </w:rPr>
            </w:pPr>
          </w:p>
          <w:p w14:paraId="172F61DF" w14:textId="77777777" w:rsidR="0008075F" w:rsidRDefault="0008075F" w:rsidP="0008075F">
            <w:pPr>
              <w:pStyle w:val="Default"/>
              <w:contextualSpacing/>
              <w:jc w:val="both"/>
              <w:rPr>
                <w:rFonts w:eastAsia="Times New Roman"/>
                <w:lang w:val="en-US"/>
              </w:rPr>
            </w:pPr>
          </w:p>
          <w:p w14:paraId="62890C0B" w14:textId="77777777" w:rsidR="0008075F" w:rsidRDefault="0008075F" w:rsidP="0008075F">
            <w:pPr>
              <w:pStyle w:val="Default"/>
              <w:contextualSpacing/>
              <w:jc w:val="both"/>
              <w:rPr>
                <w:rFonts w:eastAsia="Times New Roman"/>
                <w:lang w:val="en-US"/>
              </w:rPr>
            </w:pPr>
          </w:p>
          <w:p w14:paraId="19988630" w14:textId="77777777" w:rsidR="0008075F" w:rsidRDefault="0008075F" w:rsidP="0008075F">
            <w:pPr>
              <w:pStyle w:val="Default"/>
              <w:contextualSpacing/>
              <w:jc w:val="both"/>
              <w:rPr>
                <w:rFonts w:eastAsia="Times New Roman"/>
                <w:lang w:val="en-US"/>
              </w:rPr>
            </w:pPr>
          </w:p>
          <w:p w14:paraId="1460DC21" w14:textId="77777777" w:rsidR="0008075F" w:rsidRDefault="0008075F" w:rsidP="0008075F">
            <w:pPr>
              <w:pStyle w:val="Default"/>
              <w:contextualSpacing/>
              <w:jc w:val="both"/>
              <w:rPr>
                <w:rFonts w:eastAsia="Times New Roman"/>
                <w:lang w:val="en-US"/>
              </w:rPr>
            </w:pPr>
          </w:p>
          <w:p w14:paraId="36DD0420" w14:textId="77777777" w:rsidR="0008075F" w:rsidRDefault="0008075F" w:rsidP="0008075F">
            <w:pPr>
              <w:pStyle w:val="Default"/>
              <w:contextualSpacing/>
              <w:jc w:val="both"/>
              <w:rPr>
                <w:rFonts w:eastAsia="Times New Roman"/>
                <w:lang w:val="en-US"/>
              </w:rPr>
            </w:pPr>
          </w:p>
          <w:p w14:paraId="49D543A9" w14:textId="77777777" w:rsidR="0008075F" w:rsidRDefault="0008075F" w:rsidP="0008075F">
            <w:pPr>
              <w:pStyle w:val="Default"/>
              <w:contextualSpacing/>
              <w:jc w:val="both"/>
              <w:rPr>
                <w:rFonts w:eastAsia="Times New Roman"/>
                <w:lang w:val="en-US"/>
              </w:rPr>
            </w:pPr>
          </w:p>
          <w:p w14:paraId="0D08E6C3" w14:textId="77777777" w:rsidR="0008075F" w:rsidRDefault="0008075F" w:rsidP="0008075F">
            <w:pPr>
              <w:pStyle w:val="Default"/>
              <w:contextualSpacing/>
              <w:jc w:val="both"/>
              <w:rPr>
                <w:rFonts w:eastAsia="Times New Roman"/>
                <w:lang w:val="en-US"/>
              </w:rPr>
            </w:pPr>
          </w:p>
          <w:p w14:paraId="1AF53DCA" w14:textId="77777777" w:rsidR="0008075F" w:rsidRDefault="0008075F" w:rsidP="0008075F">
            <w:pPr>
              <w:pStyle w:val="Default"/>
              <w:contextualSpacing/>
              <w:jc w:val="both"/>
              <w:rPr>
                <w:rFonts w:eastAsia="Times New Roman"/>
                <w:lang w:val="en-US"/>
              </w:rPr>
            </w:pPr>
          </w:p>
          <w:p w14:paraId="17A575C9" w14:textId="77777777" w:rsidR="0008075F" w:rsidRDefault="0008075F" w:rsidP="0008075F">
            <w:pPr>
              <w:pStyle w:val="Default"/>
              <w:contextualSpacing/>
              <w:jc w:val="both"/>
              <w:rPr>
                <w:rFonts w:eastAsia="Times New Roman"/>
                <w:lang w:val="en-US"/>
              </w:rPr>
            </w:pPr>
          </w:p>
          <w:p w14:paraId="58467F41" w14:textId="77777777" w:rsidR="0008075F" w:rsidRDefault="0008075F" w:rsidP="0008075F">
            <w:pPr>
              <w:pStyle w:val="Default"/>
              <w:contextualSpacing/>
              <w:jc w:val="both"/>
              <w:rPr>
                <w:rFonts w:eastAsia="Times New Roman"/>
                <w:lang w:val="en-US"/>
              </w:rPr>
            </w:pPr>
          </w:p>
          <w:p w14:paraId="6CDED783" w14:textId="77777777" w:rsidR="0008075F" w:rsidRDefault="0008075F" w:rsidP="0008075F">
            <w:pPr>
              <w:pStyle w:val="Default"/>
              <w:contextualSpacing/>
              <w:jc w:val="both"/>
              <w:rPr>
                <w:rFonts w:eastAsia="Times New Roman"/>
                <w:lang w:val="en-US"/>
              </w:rPr>
            </w:pPr>
          </w:p>
          <w:p w14:paraId="33EBA888" w14:textId="77777777" w:rsidR="0008075F" w:rsidRDefault="0008075F" w:rsidP="0008075F">
            <w:pPr>
              <w:pStyle w:val="Default"/>
              <w:contextualSpacing/>
              <w:jc w:val="both"/>
              <w:rPr>
                <w:rFonts w:eastAsia="Times New Roman"/>
                <w:lang w:val="en-US"/>
              </w:rPr>
            </w:pPr>
          </w:p>
          <w:p w14:paraId="7BB1BCCA" w14:textId="77777777" w:rsidR="0008075F" w:rsidRDefault="0008075F" w:rsidP="0008075F">
            <w:pPr>
              <w:pStyle w:val="Default"/>
              <w:contextualSpacing/>
              <w:jc w:val="both"/>
              <w:rPr>
                <w:rFonts w:eastAsia="Times New Roman"/>
                <w:lang w:val="en-US"/>
              </w:rPr>
            </w:pPr>
          </w:p>
          <w:p w14:paraId="7E94CEB4" w14:textId="77777777" w:rsidR="0008075F" w:rsidRDefault="0008075F" w:rsidP="0008075F">
            <w:pPr>
              <w:pStyle w:val="Default"/>
              <w:contextualSpacing/>
              <w:jc w:val="both"/>
              <w:rPr>
                <w:rFonts w:eastAsia="Times New Roman"/>
                <w:lang w:val="en-US"/>
              </w:rPr>
            </w:pPr>
          </w:p>
          <w:p w14:paraId="58908BB5" w14:textId="77777777" w:rsidR="0008075F" w:rsidRDefault="0008075F" w:rsidP="0008075F">
            <w:pPr>
              <w:pStyle w:val="Default"/>
              <w:contextualSpacing/>
              <w:jc w:val="both"/>
              <w:rPr>
                <w:rFonts w:eastAsia="Times New Roman"/>
                <w:lang w:val="en-US"/>
              </w:rPr>
            </w:pPr>
          </w:p>
          <w:p w14:paraId="5C7913DD" w14:textId="77777777" w:rsidR="0008075F" w:rsidRDefault="0008075F" w:rsidP="0008075F">
            <w:pPr>
              <w:pStyle w:val="Default"/>
              <w:contextualSpacing/>
              <w:jc w:val="both"/>
              <w:rPr>
                <w:rFonts w:eastAsia="Times New Roman"/>
                <w:lang w:val="en-US"/>
              </w:rPr>
            </w:pPr>
          </w:p>
          <w:p w14:paraId="7B4F21E7" w14:textId="77777777" w:rsidR="0008075F" w:rsidRDefault="0008075F" w:rsidP="0008075F">
            <w:pPr>
              <w:pStyle w:val="Default"/>
              <w:contextualSpacing/>
              <w:jc w:val="both"/>
              <w:rPr>
                <w:rFonts w:eastAsia="Times New Roman"/>
                <w:lang w:val="en-US"/>
              </w:rPr>
            </w:pPr>
          </w:p>
          <w:p w14:paraId="66D736E0" w14:textId="77777777" w:rsidR="0008075F" w:rsidRDefault="0008075F" w:rsidP="0008075F">
            <w:pPr>
              <w:pStyle w:val="Default"/>
              <w:contextualSpacing/>
              <w:jc w:val="both"/>
              <w:rPr>
                <w:rFonts w:eastAsia="Times New Roman"/>
                <w:lang w:val="en-US"/>
              </w:rPr>
            </w:pPr>
          </w:p>
          <w:p w14:paraId="4B0470A5" w14:textId="77777777" w:rsidR="0008075F" w:rsidRDefault="0008075F" w:rsidP="0008075F">
            <w:pPr>
              <w:pStyle w:val="Default"/>
              <w:contextualSpacing/>
              <w:jc w:val="both"/>
              <w:rPr>
                <w:rFonts w:eastAsia="Times New Roman"/>
                <w:lang w:val="en-US"/>
              </w:rPr>
            </w:pPr>
          </w:p>
          <w:p w14:paraId="46D817F6" w14:textId="77777777" w:rsidR="0008075F" w:rsidRDefault="0008075F" w:rsidP="0008075F">
            <w:pPr>
              <w:pStyle w:val="Default"/>
              <w:contextualSpacing/>
              <w:jc w:val="both"/>
              <w:rPr>
                <w:rFonts w:eastAsia="Times New Roman"/>
                <w:lang w:val="en-US"/>
              </w:rPr>
            </w:pPr>
          </w:p>
          <w:p w14:paraId="2DB9FB06" w14:textId="77777777" w:rsidR="0008075F" w:rsidRDefault="0008075F" w:rsidP="0008075F">
            <w:pPr>
              <w:pStyle w:val="Default"/>
              <w:contextualSpacing/>
              <w:jc w:val="both"/>
              <w:rPr>
                <w:rFonts w:eastAsia="Times New Roman"/>
                <w:lang w:val="en-US"/>
              </w:rPr>
            </w:pPr>
          </w:p>
          <w:p w14:paraId="7226B867" w14:textId="77777777" w:rsidR="0008075F" w:rsidRDefault="0008075F" w:rsidP="0008075F">
            <w:pPr>
              <w:pStyle w:val="Default"/>
              <w:contextualSpacing/>
              <w:jc w:val="both"/>
              <w:rPr>
                <w:rFonts w:eastAsia="Times New Roman"/>
                <w:lang w:val="en-US"/>
              </w:rPr>
            </w:pPr>
          </w:p>
          <w:p w14:paraId="287F8F8C" w14:textId="77777777" w:rsidR="0008075F" w:rsidRDefault="0008075F" w:rsidP="0008075F">
            <w:pPr>
              <w:pStyle w:val="Default"/>
              <w:contextualSpacing/>
              <w:jc w:val="both"/>
              <w:rPr>
                <w:rFonts w:eastAsia="Times New Roman"/>
                <w:lang w:val="en-US"/>
              </w:rPr>
            </w:pPr>
          </w:p>
          <w:p w14:paraId="255C12EF" w14:textId="77777777" w:rsidR="0008075F" w:rsidRDefault="0008075F" w:rsidP="0008075F">
            <w:pPr>
              <w:pStyle w:val="Default"/>
              <w:contextualSpacing/>
              <w:jc w:val="both"/>
              <w:rPr>
                <w:rFonts w:eastAsia="Times New Roman"/>
                <w:lang w:val="en-US"/>
              </w:rPr>
            </w:pPr>
          </w:p>
          <w:p w14:paraId="6FC42506" w14:textId="77777777" w:rsidR="0008075F" w:rsidRDefault="0008075F" w:rsidP="0008075F">
            <w:pPr>
              <w:pStyle w:val="Default"/>
              <w:contextualSpacing/>
              <w:jc w:val="both"/>
              <w:rPr>
                <w:rFonts w:eastAsia="Times New Roman"/>
                <w:lang w:val="en-US"/>
              </w:rPr>
            </w:pPr>
          </w:p>
          <w:p w14:paraId="2A33C136" w14:textId="77777777" w:rsidR="0008075F" w:rsidRDefault="0008075F" w:rsidP="0008075F">
            <w:pPr>
              <w:pStyle w:val="Default"/>
              <w:contextualSpacing/>
              <w:jc w:val="both"/>
              <w:rPr>
                <w:rFonts w:eastAsia="Times New Roman"/>
                <w:lang w:val="en-US"/>
              </w:rPr>
            </w:pPr>
          </w:p>
          <w:p w14:paraId="60BFBCCB" w14:textId="77777777" w:rsidR="0008075F" w:rsidRDefault="0008075F" w:rsidP="0008075F">
            <w:pPr>
              <w:pStyle w:val="Default"/>
              <w:contextualSpacing/>
              <w:jc w:val="both"/>
              <w:rPr>
                <w:rFonts w:eastAsia="Times New Roman"/>
                <w:lang w:val="en-US"/>
              </w:rPr>
            </w:pPr>
          </w:p>
          <w:p w14:paraId="2EB7D5EF" w14:textId="77777777" w:rsidR="0008075F" w:rsidRDefault="0008075F" w:rsidP="0008075F">
            <w:pPr>
              <w:pStyle w:val="Default"/>
              <w:contextualSpacing/>
              <w:jc w:val="both"/>
              <w:rPr>
                <w:rFonts w:eastAsia="Times New Roman"/>
                <w:lang w:val="en-US"/>
              </w:rPr>
            </w:pPr>
          </w:p>
          <w:p w14:paraId="02A5189A" w14:textId="77777777" w:rsidR="0008075F" w:rsidRDefault="0008075F" w:rsidP="0008075F">
            <w:pPr>
              <w:pStyle w:val="Default"/>
              <w:contextualSpacing/>
              <w:jc w:val="both"/>
              <w:rPr>
                <w:rFonts w:eastAsia="Times New Roman"/>
                <w:lang w:val="en-US"/>
              </w:rPr>
            </w:pPr>
          </w:p>
          <w:p w14:paraId="26EF6D89" w14:textId="77777777" w:rsidR="0008075F" w:rsidRDefault="0008075F" w:rsidP="0008075F">
            <w:pPr>
              <w:pStyle w:val="Default"/>
              <w:contextualSpacing/>
              <w:jc w:val="both"/>
              <w:rPr>
                <w:rFonts w:eastAsia="Times New Roman"/>
                <w:lang w:val="en-US"/>
              </w:rPr>
            </w:pPr>
          </w:p>
          <w:p w14:paraId="1325C417" w14:textId="77777777" w:rsidR="0008075F" w:rsidRDefault="0008075F" w:rsidP="0008075F">
            <w:pPr>
              <w:pStyle w:val="Default"/>
              <w:contextualSpacing/>
              <w:jc w:val="both"/>
              <w:rPr>
                <w:rFonts w:eastAsia="Times New Roman"/>
                <w:lang w:val="en-US"/>
              </w:rPr>
            </w:pPr>
          </w:p>
          <w:p w14:paraId="7A95A10D" w14:textId="77777777" w:rsidR="0008075F" w:rsidRDefault="0008075F" w:rsidP="0008075F">
            <w:pPr>
              <w:pStyle w:val="Default"/>
              <w:contextualSpacing/>
              <w:jc w:val="both"/>
              <w:rPr>
                <w:rFonts w:eastAsia="Times New Roman"/>
                <w:lang w:val="en-US"/>
              </w:rPr>
            </w:pPr>
          </w:p>
          <w:p w14:paraId="7AB80D50" w14:textId="77777777" w:rsidR="0008075F" w:rsidRDefault="0008075F" w:rsidP="0008075F">
            <w:pPr>
              <w:pStyle w:val="Default"/>
              <w:contextualSpacing/>
              <w:jc w:val="both"/>
              <w:rPr>
                <w:rFonts w:eastAsia="Times New Roman"/>
                <w:lang w:val="en-US"/>
              </w:rPr>
            </w:pPr>
          </w:p>
          <w:p w14:paraId="14BDA3F1" w14:textId="77777777" w:rsidR="0008075F" w:rsidRDefault="0008075F" w:rsidP="0008075F">
            <w:pPr>
              <w:pStyle w:val="Default"/>
              <w:contextualSpacing/>
              <w:jc w:val="both"/>
              <w:rPr>
                <w:rFonts w:eastAsia="Times New Roman"/>
                <w:lang w:val="en-US"/>
              </w:rPr>
            </w:pPr>
          </w:p>
          <w:p w14:paraId="2516DA2C" w14:textId="77777777" w:rsidR="0008075F" w:rsidRDefault="0008075F" w:rsidP="0008075F">
            <w:pPr>
              <w:pStyle w:val="Default"/>
              <w:contextualSpacing/>
              <w:jc w:val="both"/>
              <w:rPr>
                <w:rFonts w:eastAsia="Times New Roman"/>
                <w:lang w:val="en-US"/>
              </w:rPr>
            </w:pPr>
          </w:p>
          <w:p w14:paraId="75D4BF1E" w14:textId="77777777" w:rsidR="0008075F" w:rsidRDefault="0008075F" w:rsidP="0008075F">
            <w:pPr>
              <w:pStyle w:val="Default"/>
              <w:contextualSpacing/>
              <w:jc w:val="both"/>
              <w:rPr>
                <w:rFonts w:eastAsia="Times New Roman"/>
                <w:lang w:val="en-US"/>
              </w:rPr>
            </w:pPr>
          </w:p>
          <w:p w14:paraId="1DEE613B" w14:textId="77777777" w:rsidR="0008075F" w:rsidRDefault="0008075F" w:rsidP="0008075F">
            <w:pPr>
              <w:pStyle w:val="Default"/>
              <w:contextualSpacing/>
              <w:jc w:val="both"/>
              <w:rPr>
                <w:rFonts w:eastAsia="Times New Roman"/>
                <w:lang w:val="en-US"/>
              </w:rPr>
            </w:pPr>
          </w:p>
          <w:p w14:paraId="041A66BB" w14:textId="77777777" w:rsidR="0008075F" w:rsidRDefault="0008075F" w:rsidP="0008075F">
            <w:pPr>
              <w:pStyle w:val="Default"/>
              <w:contextualSpacing/>
              <w:jc w:val="both"/>
              <w:rPr>
                <w:rFonts w:eastAsia="Times New Roman"/>
                <w:lang w:val="en-US"/>
              </w:rPr>
            </w:pPr>
          </w:p>
          <w:p w14:paraId="53ED1E3F" w14:textId="77777777" w:rsidR="0008075F" w:rsidRDefault="0008075F" w:rsidP="0008075F">
            <w:pPr>
              <w:pStyle w:val="Default"/>
              <w:contextualSpacing/>
              <w:jc w:val="both"/>
              <w:rPr>
                <w:rFonts w:eastAsia="Times New Roman"/>
                <w:lang w:val="en-US"/>
              </w:rPr>
            </w:pPr>
          </w:p>
          <w:p w14:paraId="1A700023" w14:textId="77777777" w:rsidR="0008075F" w:rsidRDefault="0008075F" w:rsidP="0008075F">
            <w:pPr>
              <w:pStyle w:val="Default"/>
              <w:contextualSpacing/>
              <w:jc w:val="both"/>
              <w:rPr>
                <w:rFonts w:eastAsia="Times New Roman"/>
                <w:lang w:val="en-US"/>
              </w:rPr>
            </w:pPr>
          </w:p>
          <w:p w14:paraId="0F43B325" w14:textId="77777777" w:rsidR="0008075F" w:rsidRDefault="0008075F" w:rsidP="0008075F">
            <w:pPr>
              <w:pStyle w:val="Default"/>
              <w:contextualSpacing/>
              <w:jc w:val="both"/>
              <w:rPr>
                <w:rFonts w:eastAsia="Times New Roman"/>
                <w:lang w:val="en-US"/>
              </w:rPr>
            </w:pPr>
          </w:p>
          <w:p w14:paraId="71F07EFA" w14:textId="3E2AFAD8" w:rsidR="0008075F" w:rsidRDefault="0008075F" w:rsidP="0008075F">
            <w:pPr>
              <w:pStyle w:val="Default"/>
              <w:contextualSpacing/>
              <w:jc w:val="both"/>
              <w:rPr>
                <w:rFonts w:eastAsia="Times New Roman"/>
                <w:lang w:val="en-US"/>
              </w:rPr>
            </w:pPr>
          </w:p>
          <w:p w14:paraId="11E607FD" w14:textId="77777777" w:rsidR="0008075F" w:rsidRDefault="0008075F" w:rsidP="0008075F">
            <w:pPr>
              <w:pStyle w:val="Default"/>
              <w:contextualSpacing/>
              <w:jc w:val="both"/>
              <w:rPr>
                <w:rFonts w:eastAsia="Times New Roman"/>
                <w:lang w:val="en-US"/>
              </w:rPr>
            </w:pPr>
          </w:p>
          <w:p w14:paraId="4947410C" w14:textId="73E9E1CC" w:rsidR="004640BB" w:rsidRPr="004640BB" w:rsidRDefault="004640BB" w:rsidP="0008075F">
            <w:pPr>
              <w:pStyle w:val="Default"/>
              <w:contextualSpacing/>
              <w:jc w:val="both"/>
              <w:rPr>
                <w:rFonts w:eastAsia="Times New Roman"/>
                <w:lang w:val="en-US"/>
              </w:rPr>
            </w:pPr>
          </w:p>
        </w:tc>
        <w:tc>
          <w:tcPr>
            <w:tcW w:w="3944" w:type="dxa"/>
          </w:tcPr>
          <w:p w14:paraId="4D975242" w14:textId="77777777" w:rsidR="00933FD9" w:rsidRDefault="00DD488B" w:rsidP="0008075F">
            <w:pPr>
              <w:jc w:val="both"/>
              <w:rPr>
                <w:b/>
                <w:bCs/>
                <w:color w:val="000000"/>
                <w:szCs w:val="24"/>
                <w:lang w:val="lt-LT"/>
              </w:rPr>
            </w:pPr>
            <w:r w:rsidRPr="007C264B">
              <w:rPr>
                <w:b/>
                <w:bCs/>
                <w:color w:val="000000"/>
                <w:szCs w:val="24"/>
                <w:lang w:val="lt-LT"/>
              </w:rPr>
              <w:lastRenderedPageBreak/>
              <w:t>Neatsižvelgta.</w:t>
            </w:r>
          </w:p>
          <w:p w14:paraId="413B9334" w14:textId="73A7DFE1" w:rsidR="007C264B" w:rsidRPr="007C264B" w:rsidRDefault="007C264B" w:rsidP="0008075F">
            <w:pPr>
              <w:jc w:val="both"/>
              <w:rPr>
                <w:bCs/>
                <w:color w:val="000000"/>
                <w:szCs w:val="24"/>
                <w:shd w:val="clear" w:color="auto" w:fill="FFFFFF"/>
                <w:lang w:val="lt-LT" w:eastAsia="lt-LT"/>
              </w:rPr>
            </w:pPr>
            <w:r w:rsidRPr="008904FF">
              <w:rPr>
                <w:lang w:val="lt-LT"/>
              </w:rPr>
              <w:t xml:space="preserve">Vadovaujantis Teisės aktų projektų rengimo rekomendacijų, patvirtintų Lietuvos Respublikos teisingumo </w:t>
            </w:r>
            <w:r w:rsidRPr="007C264B">
              <w:rPr>
                <w:lang w:val="lt-LT"/>
              </w:rPr>
              <w:t>ministro 2013 m. gruodžio 23 d. įsakymu Nr. 1R-298</w:t>
            </w:r>
            <w:r w:rsidR="00F06EF7">
              <w:rPr>
                <w:lang w:val="lt-LT"/>
              </w:rPr>
              <w:t xml:space="preserve"> ,,Dėl teisės aktų projektų rengimo  rekomendacijų patvirtinimo“ (toliau – Įsakymas)</w:t>
            </w:r>
            <w:r w:rsidRPr="007C264B">
              <w:rPr>
                <w:lang w:val="lt-LT"/>
              </w:rPr>
              <w:t>, 14 punktu, kuriuo nustatyta, kad t</w:t>
            </w:r>
            <w:r w:rsidRPr="007C264B">
              <w:rPr>
                <w:color w:val="000000"/>
                <w:lang w:val="lt-LT"/>
              </w:rPr>
              <w:t xml:space="preserve">eisės akte pateikiant nuorodą į kitą teisės aktą, jo oficialaus paskelbimo šaltinis nenurodomas, teikiamame Lietuvos Respublikos </w:t>
            </w:r>
            <w:r w:rsidRPr="007C264B">
              <w:rPr>
                <w:bCs/>
                <w:color w:val="000000"/>
                <w:szCs w:val="24"/>
                <w:shd w:val="clear" w:color="auto" w:fill="FFFFFF"/>
                <w:lang w:val="lt-LT" w:eastAsia="lt-LT"/>
              </w:rPr>
              <w:t>Vyriausybės</w:t>
            </w:r>
            <w:r>
              <w:rPr>
                <w:bCs/>
                <w:color w:val="000000"/>
                <w:szCs w:val="24"/>
                <w:shd w:val="clear" w:color="auto" w:fill="FFFFFF"/>
                <w:lang w:val="lt-LT" w:eastAsia="lt-LT"/>
              </w:rPr>
              <w:t xml:space="preserve"> </w:t>
            </w:r>
            <w:r w:rsidRPr="007C264B">
              <w:rPr>
                <w:bCs/>
                <w:color w:val="000000"/>
                <w:szCs w:val="24"/>
                <w:shd w:val="clear" w:color="auto" w:fill="FFFFFF"/>
                <w:lang w:val="lt-LT" w:eastAsia="lt-LT"/>
              </w:rPr>
              <w:t>nutarimo ,,Dėl Lietuvos Respublikos</w:t>
            </w:r>
            <w:r>
              <w:rPr>
                <w:bCs/>
                <w:color w:val="000000"/>
                <w:szCs w:val="24"/>
                <w:shd w:val="clear" w:color="auto" w:fill="FFFFFF"/>
                <w:lang w:val="lt-LT" w:eastAsia="lt-LT"/>
              </w:rPr>
              <w:t xml:space="preserve"> </w:t>
            </w:r>
            <w:r w:rsidRPr="007C264B">
              <w:rPr>
                <w:bCs/>
                <w:color w:val="000000"/>
                <w:szCs w:val="24"/>
                <w:shd w:val="clear" w:color="auto" w:fill="FFFFFF"/>
                <w:lang w:val="lt-LT" w:eastAsia="lt-LT"/>
              </w:rPr>
              <w:t>Vyriausybės 1999 m. kovo 9 d. nutarimo Nr. 260 ,,Dėl naudojamų</w:t>
            </w:r>
            <w:r>
              <w:rPr>
                <w:bCs/>
                <w:color w:val="000000"/>
                <w:szCs w:val="24"/>
                <w:shd w:val="clear" w:color="auto" w:fill="FFFFFF"/>
                <w:lang w:val="lt-LT" w:eastAsia="lt-LT"/>
              </w:rPr>
              <w:t xml:space="preserve"> </w:t>
            </w:r>
            <w:r w:rsidR="008D72C8">
              <w:rPr>
                <w:bCs/>
                <w:color w:val="000000"/>
                <w:szCs w:val="24"/>
                <w:shd w:val="clear" w:color="auto" w:fill="FFFFFF"/>
                <w:lang w:val="lt-LT" w:eastAsia="lt-LT"/>
              </w:rPr>
              <w:t>k</w:t>
            </w:r>
            <w:r w:rsidRPr="007C264B">
              <w:rPr>
                <w:bCs/>
                <w:color w:val="000000"/>
                <w:szCs w:val="24"/>
                <w:shd w:val="clear" w:color="auto" w:fill="FFFFFF"/>
                <w:lang w:val="lt-LT" w:eastAsia="lt-LT"/>
              </w:rPr>
              <w:t>itos paskirties valstybinės žemės sklypų pardavimo ir nuomos“ pakeitimo“ projekt</w:t>
            </w:r>
            <w:r>
              <w:rPr>
                <w:bCs/>
                <w:color w:val="000000"/>
                <w:szCs w:val="24"/>
                <w:shd w:val="clear" w:color="auto" w:fill="FFFFFF"/>
                <w:lang w:val="lt-LT" w:eastAsia="lt-LT"/>
              </w:rPr>
              <w:t>e</w:t>
            </w:r>
            <w:r w:rsidR="003B317F">
              <w:rPr>
                <w:bCs/>
                <w:color w:val="000000"/>
                <w:szCs w:val="24"/>
                <w:shd w:val="clear" w:color="auto" w:fill="FFFFFF"/>
                <w:lang w:val="lt-LT" w:eastAsia="lt-LT"/>
              </w:rPr>
              <w:t xml:space="preserve"> (toliau – Projektas) </w:t>
            </w:r>
            <w:r>
              <w:rPr>
                <w:bCs/>
                <w:color w:val="000000"/>
                <w:szCs w:val="24"/>
                <w:shd w:val="clear" w:color="auto" w:fill="FFFFFF"/>
                <w:lang w:val="lt-LT" w:eastAsia="lt-LT"/>
              </w:rPr>
              <w:t xml:space="preserve"> </w:t>
            </w:r>
            <w:r w:rsidRPr="007C264B">
              <w:rPr>
                <w:color w:val="000000"/>
                <w:lang w:val="lt-LT"/>
              </w:rPr>
              <w:t>nuorodą į kitą teisės aktą, jo oficialaus paskelbimo šaltinis nenurodomas</w:t>
            </w:r>
            <w:r>
              <w:rPr>
                <w:color w:val="000000"/>
                <w:lang w:val="lt-LT"/>
              </w:rPr>
              <w:t xml:space="preserve">. Keisti kitus </w:t>
            </w:r>
            <w:r w:rsidRPr="007C264B">
              <w:rPr>
                <w:bCs/>
                <w:color w:val="000000"/>
                <w:szCs w:val="24"/>
                <w:shd w:val="clear" w:color="auto" w:fill="FFFFFF"/>
                <w:lang w:val="lt-LT" w:eastAsia="lt-LT"/>
              </w:rPr>
              <w:t>Lietuvos Respublikos</w:t>
            </w:r>
            <w:r>
              <w:rPr>
                <w:bCs/>
                <w:color w:val="000000"/>
                <w:szCs w:val="24"/>
                <w:shd w:val="clear" w:color="auto" w:fill="FFFFFF"/>
                <w:lang w:val="lt-LT" w:eastAsia="lt-LT"/>
              </w:rPr>
              <w:t xml:space="preserve"> </w:t>
            </w:r>
            <w:r w:rsidRPr="007C264B">
              <w:rPr>
                <w:bCs/>
                <w:color w:val="000000"/>
                <w:szCs w:val="24"/>
                <w:shd w:val="clear" w:color="auto" w:fill="FFFFFF"/>
                <w:lang w:val="lt-LT" w:eastAsia="lt-LT"/>
              </w:rPr>
              <w:t>Vyriausybės 1999 m. kovo 9 d. nutarimo Nr. 260 ,,Dėl naudojamų</w:t>
            </w:r>
            <w:r>
              <w:rPr>
                <w:bCs/>
                <w:color w:val="000000"/>
                <w:szCs w:val="24"/>
                <w:shd w:val="clear" w:color="auto" w:fill="FFFFFF"/>
                <w:lang w:val="lt-LT" w:eastAsia="lt-LT"/>
              </w:rPr>
              <w:t xml:space="preserve"> </w:t>
            </w:r>
            <w:r w:rsidR="004A1054">
              <w:rPr>
                <w:bCs/>
                <w:color w:val="000000"/>
                <w:szCs w:val="24"/>
                <w:shd w:val="clear" w:color="auto" w:fill="FFFFFF"/>
                <w:lang w:val="lt-LT" w:eastAsia="lt-LT"/>
              </w:rPr>
              <w:t>k</w:t>
            </w:r>
            <w:r w:rsidRPr="007C264B">
              <w:rPr>
                <w:bCs/>
                <w:color w:val="000000"/>
                <w:szCs w:val="24"/>
                <w:shd w:val="clear" w:color="auto" w:fill="FFFFFF"/>
                <w:lang w:val="lt-LT" w:eastAsia="lt-LT"/>
              </w:rPr>
              <w:t xml:space="preserve">itos paskirties valstybinės žemės sklypų pardavimo ir nuomos“ </w:t>
            </w:r>
            <w:r>
              <w:rPr>
                <w:bCs/>
                <w:color w:val="000000"/>
                <w:szCs w:val="24"/>
                <w:shd w:val="clear" w:color="auto" w:fill="FFFFFF"/>
                <w:lang w:val="lt-LT" w:eastAsia="lt-LT"/>
              </w:rPr>
              <w:t xml:space="preserve"> punktus ir papunkčius dėl </w:t>
            </w:r>
            <w:r w:rsidRPr="007C264B">
              <w:rPr>
                <w:color w:val="000000"/>
                <w:lang w:val="lt-LT"/>
              </w:rPr>
              <w:t>teisės akt</w:t>
            </w:r>
            <w:r>
              <w:rPr>
                <w:color w:val="000000"/>
                <w:lang w:val="lt-LT"/>
              </w:rPr>
              <w:t>o</w:t>
            </w:r>
            <w:r w:rsidRPr="007C264B">
              <w:rPr>
                <w:color w:val="000000"/>
                <w:lang w:val="lt-LT"/>
              </w:rPr>
              <w:t>, jo oficialaus paskelbimo šaltini</w:t>
            </w:r>
            <w:r>
              <w:rPr>
                <w:color w:val="000000"/>
                <w:lang w:val="lt-LT"/>
              </w:rPr>
              <w:t>o</w:t>
            </w:r>
            <w:r w:rsidR="004A1054">
              <w:rPr>
                <w:color w:val="000000"/>
                <w:lang w:val="lt-LT"/>
              </w:rPr>
              <w:t>,</w:t>
            </w:r>
            <w:r>
              <w:rPr>
                <w:color w:val="000000"/>
                <w:lang w:val="lt-LT"/>
              </w:rPr>
              <w:t xml:space="preserve"> netikslinga.</w:t>
            </w:r>
          </w:p>
          <w:p w14:paraId="258B1AF1" w14:textId="77777777" w:rsidR="007C264B" w:rsidRDefault="007C264B" w:rsidP="0008075F">
            <w:pPr>
              <w:jc w:val="both"/>
              <w:rPr>
                <w:b/>
                <w:bCs/>
                <w:color w:val="000000"/>
                <w:szCs w:val="24"/>
                <w:lang w:val="lt-LT"/>
              </w:rPr>
            </w:pPr>
          </w:p>
          <w:p w14:paraId="64955C5A" w14:textId="77777777" w:rsidR="007C264B" w:rsidRDefault="00F06EF7" w:rsidP="0008075F">
            <w:pPr>
              <w:jc w:val="both"/>
              <w:rPr>
                <w:b/>
                <w:bCs/>
                <w:color w:val="000000"/>
                <w:szCs w:val="24"/>
                <w:lang w:val="lt-LT"/>
              </w:rPr>
            </w:pPr>
            <w:r>
              <w:rPr>
                <w:b/>
                <w:bCs/>
                <w:color w:val="000000"/>
                <w:szCs w:val="24"/>
                <w:lang w:val="lt-LT"/>
              </w:rPr>
              <w:t>Neatsižvelgta.</w:t>
            </w:r>
          </w:p>
          <w:p w14:paraId="5104C980" w14:textId="77777777" w:rsidR="00933FD9" w:rsidRPr="00F06EF7" w:rsidRDefault="00F06EF7" w:rsidP="0008075F">
            <w:pPr>
              <w:jc w:val="both"/>
              <w:rPr>
                <w:b/>
                <w:bCs/>
                <w:color w:val="000000"/>
                <w:szCs w:val="24"/>
                <w:lang w:val="lt-LT"/>
              </w:rPr>
            </w:pPr>
            <w:r w:rsidRPr="00F06EF7">
              <w:rPr>
                <w:lang w:val="lt-LT"/>
              </w:rPr>
              <w:t xml:space="preserve">Įsakymo </w:t>
            </w:r>
            <w:r w:rsidRPr="00F06EF7">
              <w:rPr>
                <w:color w:val="000000"/>
                <w:lang w:val="lt-LT"/>
              </w:rPr>
              <w:t>15.2 papunkčiu nustat</w:t>
            </w:r>
            <w:r>
              <w:rPr>
                <w:color w:val="000000"/>
                <w:lang w:val="lt-LT"/>
              </w:rPr>
              <w:t>yta</w:t>
            </w:r>
            <w:r w:rsidRPr="00F06EF7">
              <w:rPr>
                <w:color w:val="000000"/>
                <w:lang w:val="lt-LT"/>
              </w:rPr>
              <w:t>, kad teikiant nuorodą į kitą teisės aktą, išskyrus įstatymą, nurodomas teisės aktą priėmusio subjekto (subjektų) pavadinimas (pavadinimai), teisės akto priėmimo data, teisės akto rūšis, teisės aktą priėmusio subjekto (subjektų</w:t>
            </w:r>
            <w:r>
              <w:rPr>
                <w:color w:val="000000"/>
              </w:rPr>
              <w:t xml:space="preserve">) </w:t>
            </w:r>
            <w:r w:rsidRPr="00F06EF7">
              <w:rPr>
                <w:color w:val="000000"/>
                <w:lang w:val="lt-LT"/>
              </w:rPr>
              <w:lastRenderedPageBreak/>
              <w:t>suteiktas numeris, visas teisės akto pavadinimas (antraštė).</w:t>
            </w:r>
            <w:r>
              <w:rPr>
                <w:color w:val="000000"/>
              </w:rPr>
              <w:t> </w:t>
            </w:r>
          </w:p>
          <w:p w14:paraId="3FB3276A" w14:textId="77777777" w:rsidR="00933FD9" w:rsidRDefault="00933FD9" w:rsidP="0008075F">
            <w:pPr>
              <w:jc w:val="both"/>
              <w:rPr>
                <w:color w:val="000000"/>
                <w:szCs w:val="24"/>
                <w:lang w:val="lt-LT"/>
              </w:rPr>
            </w:pPr>
          </w:p>
          <w:p w14:paraId="671025FD" w14:textId="77777777" w:rsidR="00B732A1" w:rsidRPr="001E266E" w:rsidRDefault="001E266E" w:rsidP="0008075F">
            <w:pPr>
              <w:tabs>
                <w:tab w:val="left" w:pos="993"/>
                <w:tab w:val="left" w:pos="1134"/>
              </w:tabs>
              <w:suppressAutoHyphens/>
              <w:jc w:val="both"/>
              <w:textAlignment w:val="auto"/>
              <w:rPr>
                <w:b/>
                <w:bCs/>
                <w:szCs w:val="24"/>
                <w:shd w:val="clear" w:color="auto" w:fill="FFFFFF"/>
                <w:lang w:val="lt-LT" w:eastAsia="lt-LT"/>
              </w:rPr>
            </w:pPr>
            <w:r w:rsidRPr="001E266E">
              <w:rPr>
                <w:b/>
                <w:bCs/>
                <w:szCs w:val="24"/>
                <w:shd w:val="clear" w:color="auto" w:fill="FFFFFF"/>
                <w:lang w:val="lt-LT" w:eastAsia="lt-LT"/>
              </w:rPr>
              <w:t>Neatsižvelgta.</w:t>
            </w:r>
          </w:p>
          <w:p w14:paraId="718E3B7D" w14:textId="77777777" w:rsidR="00933FD9" w:rsidRDefault="003B317F" w:rsidP="0008075F">
            <w:pPr>
              <w:jc w:val="both"/>
              <w:rPr>
                <w:color w:val="000000"/>
                <w:szCs w:val="24"/>
                <w:lang w:val="lt-LT"/>
              </w:rPr>
            </w:pPr>
            <w:r>
              <w:rPr>
                <w:lang w:val="lt-LT"/>
              </w:rPr>
              <w:t>Projekte nustatoma, kad</w:t>
            </w:r>
            <w:r w:rsidR="001E266E">
              <w:rPr>
                <w:lang w:val="lt-LT"/>
              </w:rPr>
              <w:t xml:space="preserve"> statinių savininko pareiga </w:t>
            </w:r>
            <w:r w:rsidR="001E266E" w:rsidRPr="00E24DF3">
              <w:rPr>
                <w:lang w:val="lt-LT"/>
              </w:rPr>
              <w:t xml:space="preserve"> </w:t>
            </w:r>
            <w:r w:rsidR="001E266E">
              <w:rPr>
                <w:lang w:val="lt-LT"/>
              </w:rPr>
              <w:t xml:space="preserve">atnaujinti kadastro bylą ir </w:t>
            </w:r>
            <w:r>
              <w:rPr>
                <w:lang w:val="lt-LT"/>
              </w:rPr>
              <w:t>Nacionalinei žemės tarnybai prie Žemės ūkio ministerijos</w:t>
            </w:r>
            <w:r w:rsidR="001E266E">
              <w:rPr>
                <w:lang w:val="lt-LT"/>
              </w:rPr>
              <w:t xml:space="preserve"> pateikti ne senesnius nei vienerių metų duomenis.</w:t>
            </w:r>
          </w:p>
          <w:p w14:paraId="788D2FC8" w14:textId="77777777" w:rsidR="00933FD9" w:rsidRDefault="00933FD9" w:rsidP="0008075F">
            <w:pPr>
              <w:jc w:val="both"/>
              <w:rPr>
                <w:color w:val="000000"/>
                <w:szCs w:val="24"/>
                <w:lang w:val="lt-LT"/>
              </w:rPr>
            </w:pPr>
          </w:p>
          <w:p w14:paraId="5B6EF1C8" w14:textId="77777777" w:rsidR="00933FD9" w:rsidRDefault="00933FD9" w:rsidP="0008075F">
            <w:pPr>
              <w:jc w:val="both"/>
              <w:rPr>
                <w:color w:val="000000"/>
                <w:szCs w:val="24"/>
                <w:lang w:val="lt-LT"/>
              </w:rPr>
            </w:pPr>
          </w:p>
          <w:p w14:paraId="4A3E75AC" w14:textId="77777777" w:rsidR="00933FD9" w:rsidRDefault="00933FD9" w:rsidP="0008075F">
            <w:pPr>
              <w:jc w:val="both"/>
              <w:rPr>
                <w:color w:val="000000"/>
                <w:szCs w:val="24"/>
                <w:lang w:val="lt-LT"/>
              </w:rPr>
            </w:pPr>
          </w:p>
          <w:p w14:paraId="59353687" w14:textId="77777777" w:rsidR="004164BA" w:rsidRDefault="004164BA" w:rsidP="0008075F">
            <w:pPr>
              <w:jc w:val="both"/>
              <w:rPr>
                <w:color w:val="000000"/>
                <w:szCs w:val="24"/>
                <w:lang w:val="lt-LT"/>
              </w:rPr>
            </w:pPr>
          </w:p>
          <w:p w14:paraId="6979BA39" w14:textId="77777777" w:rsidR="00C16FA3" w:rsidRPr="00BC05C8" w:rsidRDefault="00C16FA3" w:rsidP="0008075F">
            <w:pPr>
              <w:jc w:val="both"/>
              <w:rPr>
                <w:b/>
                <w:bCs/>
                <w:color w:val="000000"/>
                <w:szCs w:val="24"/>
                <w:lang w:val="lt-LT"/>
              </w:rPr>
            </w:pPr>
            <w:r w:rsidRPr="00BC05C8">
              <w:rPr>
                <w:b/>
                <w:bCs/>
                <w:color w:val="000000"/>
                <w:szCs w:val="24"/>
                <w:lang w:val="lt-LT"/>
              </w:rPr>
              <w:t>Neatsižvelgta.</w:t>
            </w:r>
          </w:p>
          <w:p w14:paraId="7DEA0D19" w14:textId="77777777" w:rsidR="00C16FA3" w:rsidRDefault="00BC05C8" w:rsidP="0008075F">
            <w:pPr>
              <w:jc w:val="both"/>
              <w:rPr>
                <w:lang w:val="lt-LT"/>
              </w:rPr>
            </w:pPr>
            <w:r w:rsidRPr="00BC05C8">
              <w:rPr>
                <w:lang w:val="lt-LT"/>
              </w:rPr>
              <w:t>Lietuvos Respublikos Vyriausybės 1999 m. vasario 24 d. nutarimu Nr. 205 „Dėl žemės įvertinimo tvarkos“ apskaičiuojama žemės sklypo vertė. Tai atskiras teisės aktas, kuris bus pateiktas atskirai.</w:t>
            </w:r>
          </w:p>
          <w:p w14:paraId="1705639B" w14:textId="77777777" w:rsidR="00BC05C8" w:rsidRDefault="00BC05C8" w:rsidP="0008075F">
            <w:pPr>
              <w:jc w:val="both"/>
              <w:rPr>
                <w:color w:val="000000"/>
                <w:szCs w:val="24"/>
                <w:lang w:val="lt-LT"/>
              </w:rPr>
            </w:pPr>
          </w:p>
          <w:p w14:paraId="44CAFDF6" w14:textId="77777777" w:rsidR="00BC05C8" w:rsidRDefault="00BC05C8" w:rsidP="0008075F">
            <w:pPr>
              <w:jc w:val="both"/>
              <w:rPr>
                <w:color w:val="000000"/>
                <w:szCs w:val="24"/>
                <w:lang w:val="lt-LT"/>
              </w:rPr>
            </w:pPr>
          </w:p>
          <w:p w14:paraId="3A7D993D" w14:textId="77777777" w:rsidR="00BC05C8" w:rsidRDefault="00BC05C8" w:rsidP="0008075F">
            <w:pPr>
              <w:jc w:val="both"/>
              <w:rPr>
                <w:color w:val="000000"/>
                <w:szCs w:val="24"/>
                <w:lang w:val="lt-LT"/>
              </w:rPr>
            </w:pPr>
          </w:p>
          <w:p w14:paraId="7F6C8EF3" w14:textId="77777777" w:rsidR="00BC05C8" w:rsidRDefault="00BC05C8" w:rsidP="0008075F">
            <w:pPr>
              <w:jc w:val="both"/>
              <w:rPr>
                <w:color w:val="000000"/>
                <w:szCs w:val="24"/>
                <w:lang w:val="lt-LT"/>
              </w:rPr>
            </w:pPr>
          </w:p>
          <w:p w14:paraId="02B4FFA9" w14:textId="77777777" w:rsidR="00BC05C8" w:rsidRDefault="00BC05C8" w:rsidP="0008075F">
            <w:pPr>
              <w:jc w:val="both"/>
              <w:rPr>
                <w:color w:val="000000"/>
                <w:szCs w:val="24"/>
                <w:lang w:val="lt-LT"/>
              </w:rPr>
            </w:pPr>
          </w:p>
          <w:p w14:paraId="74C0A1C6" w14:textId="77777777" w:rsidR="00BC05C8" w:rsidRDefault="00BC05C8" w:rsidP="0008075F">
            <w:pPr>
              <w:jc w:val="both"/>
              <w:rPr>
                <w:color w:val="000000"/>
                <w:szCs w:val="24"/>
                <w:lang w:val="lt-LT"/>
              </w:rPr>
            </w:pPr>
          </w:p>
          <w:p w14:paraId="1D0B2FA8" w14:textId="77777777" w:rsidR="00BC05C8" w:rsidRDefault="00BC05C8" w:rsidP="0008075F">
            <w:pPr>
              <w:jc w:val="both"/>
              <w:rPr>
                <w:color w:val="000000"/>
                <w:szCs w:val="24"/>
                <w:lang w:val="lt-LT"/>
              </w:rPr>
            </w:pPr>
          </w:p>
          <w:p w14:paraId="512FFAD9" w14:textId="77777777" w:rsidR="00BC05C8" w:rsidRDefault="00BC05C8" w:rsidP="0008075F">
            <w:pPr>
              <w:jc w:val="both"/>
              <w:rPr>
                <w:color w:val="000000"/>
                <w:szCs w:val="24"/>
                <w:lang w:val="lt-LT"/>
              </w:rPr>
            </w:pPr>
          </w:p>
          <w:p w14:paraId="38B7473A" w14:textId="77777777" w:rsidR="00BC05C8" w:rsidRDefault="00BC05C8" w:rsidP="0008075F">
            <w:pPr>
              <w:jc w:val="both"/>
              <w:rPr>
                <w:color w:val="000000"/>
                <w:szCs w:val="24"/>
                <w:lang w:val="lt-LT"/>
              </w:rPr>
            </w:pPr>
          </w:p>
          <w:p w14:paraId="6A34413A" w14:textId="77777777" w:rsidR="00BC05C8" w:rsidRDefault="00BC05C8" w:rsidP="0008075F">
            <w:pPr>
              <w:jc w:val="both"/>
              <w:rPr>
                <w:color w:val="000000"/>
                <w:szCs w:val="24"/>
                <w:lang w:val="lt-LT"/>
              </w:rPr>
            </w:pPr>
          </w:p>
          <w:p w14:paraId="71B74102" w14:textId="77777777" w:rsidR="00BC05C8" w:rsidRDefault="00BC05C8" w:rsidP="0008075F">
            <w:pPr>
              <w:jc w:val="both"/>
              <w:rPr>
                <w:color w:val="000000"/>
                <w:szCs w:val="24"/>
                <w:lang w:val="lt-LT"/>
              </w:rPr>
            </w:pPr>
          </w:p>
          <w:p w14:paraId="47D9DEF3" w14:textId="77777777" w:rsidR="004164BA" w:rsidRDefault="004164BA" w:rsidP="0008075F">
            <w:pPr>
              <w:jc w:val="both"/>
              <w:rPr>
                <w:color w:val="000000"/>
                <w:szCs w:val="24"/>
                <w:lang w:val="lt-LT"/>
              </w:rPr>
            </w:pPr>
          </w:p>
          <w:p w14:paraId="0C4AE16E" w14:textId="77777777" w:rsidR="00BC05C8" w:rsidRDefault="00BC05C8" w:rsidP="0008075F">
            <w:pPr>
              <w:jc w:val="both"/>
              <w:rPr>
                <w:color w:val="000000"/>
                <w:szCs w:val="24"/>
                <w:lang w:val="lt-LT"/>
              </w:rPr>
            </w:pPr>
          </w:p>
          <w:p w14:paraId="2FB6E193" w14:textId="77777777" w:rsidR="00BC05C8" w:rsidRDefault="00BC05C8" w:rsidP="0008075F">
            <w:pPr>
              <w:jc w:val="both"/>
              <w:rPr>
                <w:color w:val="000000"/>
                <w:szCs w:val="24"/>
                <w:lang w:val="lt-LT"/>
              </w:rPr>
            </w:pPr>
          </w:p>
          <w:p w14:paraId="15F8891D" w14:textId="77777777" w:rsidR="00BC05C8" w:rsidRDefault="00BC05C8" w:rsidP="0008075F">
            <w:pPr>
              <w:jc w:val="both"/>
              <w:rPr>
                <w:color w:val="000000"/>
                <w:szCs w:val="24"/>
                <w:lang w:val="lt-LT"/>
              </w:rPr>
            </w:pPr>
          </w:p>
          <w:p w14:paraId="7AB0E6A9" w14:textId="77777777" w:rsidR="00BC05C8" w:rsidRDefault="00BC05C8" w:rsidP="0008075F">
            <w:pPr>
              <w:jc w:val="both"/>
              <w:rPr>
                <w:b/>
                <w:bCs/>
                <w:color w:val="000000"/>
                <w:szCs w:val="24"/>
                <w:lang w:val="lt-LT"/>
              </w:rPr>
            </w:pPr>
            <w:r w:rsidRPr="00BC05C8">
              <w:rPr>
                <w:b/>
                <w:bCs/>
                <w:color w:val="000000"/>
                <w:szCs w:val="24"/>
                <w:lang w:val="lt-LT"/>
              </w:rPr>
              <w:t>Neatsižvelgta.</w:t>
            </w:r>
          </w:p>
          <w:p w14:paraId="6F8DEC62" w14:textId="77777777" w:rsidR="00BC05C8" w:rsidRPr="00D1699A" w:rsidRDefault="00D1699A" w:rsidP="0008075F">
            <w:pPr>
              <w:jc w:val="both"/>
              <w:rPr>
                <w:color w:val="000000"/>
                <w:szCs w:val="24"/>
                <w:lang w:val="lt-LT"/>
              </w:rPr>
            </w:pPr>
            <w:r w:rsidRPr="00D1699A">
              <w:rPr>
                <w:color w:val="000000"/>
                <w:szCs w:val="24"/>
                <w:lang w:val="lt-LT"/>
              </w:rPr>
              <w:t xml:space="preserve">Lietuvos Respublikos Seime svarstomas </w:t>
            </w:r>
            <w:r w:rsidRPr="00D1699A">
              <w:rPr>
                <w:lang w:val="lt-LT"/>
              </w:rPr>
              <w:t>Lietuvos Respublikos žemės įstatymo Nr. I-446 9 ir 24 straipsnių pakeitimo ir Įstatymo papildymo 9</w:t>
            </w:r>
            <w:r w:rsidRPr="00D1699A">
              <w:rPr>
                <w:vertAlign w:val="superscript"/>
                <w:lang w:val="lt-LT"/>
              </w:rPr>
              <w:t>1</w:t>
            </w:r>
            <w:r w:rsidRPr="00D1699A">
              <w:rPr>
                <w:lang w:val="lt-LT"/>
              </w:rPr>
              <w:t xml:space="preserve"> straipsniu įstatymo projektas Nr. XIIIP-4274(2), kuriuo </w:t>
            </w:r>
            <w:r w:rsidRPr="00D1699A">
              <w:rPr>
                <w:color w:val="000000"/>
                <w:szCs w:val="24"/>
                <w:lang w:val="lt-LT"/>
              </w:rPr>
              <w:t xml:space="preserve">siekiama atskirai sureglamentuoti išnuomotų valstybinės žemės sklypų pagrindinės žemės naudojimo paskirties ir (ar) žemės naudojimo būdo keitimą ir teisę statyti statinius išnuomotuose valstybinės žemės sklypuose: nustatyti atvejus, kai gali būti keičiama išnuomoto valstybinės žemės sklypo pagrindinė žemės naudojimo paskirtis ir žemės </w:t>
            </w:r>
            <w:r w:rsidRPr="00D1699A">
              <w:rPr>
                <w:color w:val="000000"/>
                <w:szCs w:val="24"/>
                <w:lang w:val="lt-LT"/>
              </w:rPr>
              <w:lastRenderedPageBreak/>
              <w:t>naudojimo būdas, paskirties ir naudojimo būdo keitimo tvarką ir sąlygas, taip pat atlyginimo už paskirties ir naudojimo būdo keitimo dydį ir mokėjimo tvarką; nustatyti teisės statyti statinius išnuomotuose valstybinės žemės sklypuose suteikimo tvarką ir įgyvendinimo sąlygas, atlyginimo už teisę statyti naujus ar rekonstruoti esamus statinius dydžius ir mokėjimo tvarką.</w:t>
            </w:r>
          </w:p>
          <w:p w14:paraId="018E1335" w14:textId="77777777" w:rsidR="004164BA" w:rsidRDefault="004164BA" w:rsidP="0008075F">
            <w:pPr>
              <w:jc w:val="both"/>
              <w:rPr>
                <w:color w:val="000000"/>
                <w:szCs w:val="24"/>
                <w:lang w:val="lt-LT"/>
              </w:rPr>
            </w:pPr>
          </w:p>
          <w:p w14:paraId="4283928C" w14:textId="77777777" w:rsidR="00D1699A" w:rsidRDefault="00D1699A" w:rsidP="0008075F">
            <w:pPr>
              <w:jc w:val="both"/>
              <w:rPr>
                <w:b/>
                <w:bCs/>
                <w:color w:val="000000"/>
                <w:szCs w:val="24"/>
                <w:lang w:val="lt-LT"/>
              </w:rPr>
            </w:pPr>
            <w:r w:rsidRPr="00D1699A">
              <w:rPr>
                <w:b/>
                <w:bCs/>
                <w:color w:val="000000"/>
                <w:szCs w:val="24"/>
                <w:lang w:val="lt-LT"/>
              </w:rPr>
              <w:t>Neatsižvelgta.</w:t>
            </w:r>
          </w:p>
          <w:p w14:paraId="4C99EAD6" w14:textId="77777777" w:rsidR="00E821A4" w:rsidRPr="00E821A4" w:rsidRDefault="00E821A4" w:rsidP="0008075F">
            <w:pPr>
              <w:jc w:val="both"/>
              <w:rPr>
                <w:b/>
                <w:bCs/>
                <w:color w:val="000000"/>
                <w:szCs w:val="24"/>
                <w:lang w:val="en-US" w:eastAsia="lt-LT"/>
              </w:rPr>
            </w:pPr>
            <w:r w:rsidRPr="00D1699A">
              <w:rPr>
                <w:color w:val="000000"/>
                <w:szCs w:val="24"/>
                <w:lang w:val="lt-LT"/>
              </w:rPr>
              <w:t xml:space="preserve">Lietuvos Respublikos Seime svarstomas </w:t>
            </w:r>
            <w:r w:rsidRPr="00D1699A">
              <w:rPr>
                <w:lang w:val="lt-LT"/>
              </w:rPr>
              <w:t>Lietuvos Respublikos žemės įstatymo Nr. I-446 9 ir 24 straipsnių pakeitimo ir Įstatymo papildymo 9</w:t>
            </w:r>
            <w:r w:rsidRPr="00D1699A">
              <w:rPr>
                <w:vertAlign w:val="superscript"/>
                <w:lang w:val="lt-LT"/>
              </w:rPr>
              <w:t>1</w:t>
            </w:r>
            <w:r w:rsidRPr="00D1699A">
              <w:rPr>
                <w:lang w:val="lt-LT"/>
              </w:rPr>
              <w:t xml:space="preserve"> straipsniu įstatymo projekt</w:t>
            </w:r>
            <w:r w:rsidR="004640BB">
              <w:rPr>
                <w:lang w:val="lt-LT"/>
              </w:rPr>
              <w:t>as</w:t>
            </w:r>
            <w:r w:rsidRPr="00D1699A">
              <w:rPr>
                <w:lang w:val="lt-LT"/>
              </w:rPr>
              <w:t xml:space="preserve"> Nr. XIIIP-4274(2),</w:t>
            </w:r>
            <w:r w:rsidR="004640BB">
              <w:rPr>
                <w:lang w:val="lt-LT"/>
              </w:rPr>
              <w:t xml:space="preserve"> kuriame </w:t>
            </w:r>
            <w:r>
              <w:rPr>
                <w:lang w:val="lt-LT"/>
              </w:rPr>
              <w:t xml:space="preserve"> nustatoma, </w:t>
            </w:r>
            <w:r w:rsidRPr="00CF2069">
              <w:rPr>
                <w:lang w:val="lt-LT"/>
              </w:rPr>
              <w:t xml:space="preserve">kad </w:t>
            </w:r>
            <w:r w:rsidRPr="00CF2069">
              <w:rPr>
                <w:color w:val="000000"/>
                <w:szCs w:val="24"/>
                <w:lang w:val="lt-LT" w:eastAsia="lt-LT"/>
              </w:rPr>
              <w:t>p</w:t>
            </w:r>
            <w:r w:rsidRPr="00E821A4">
              <w:rPr>
                <w:color w:val="000000"/>
                <w:szCs w:val="24"/>
                <w:lang w:val="lt-LT" w:eastAsia="lt-LT"/>
              </w:rPr>
              <w:t>riėmus sprendimą nutraukti valstybinės žemės nuomos sutartį arba jos nesudaryti, kai tai neatitinka valstybinės žemės nuomos sutarties sudarymo sąlygų, Vyriausybės įgaliotos institucijos nustatyta tvarka valstybė išperka teisėtai pastatytus statinius ir įrenginius, atlygindama jų rinkos vertę, apskaičiuotą taikant Turto ir verslo vertinimo pagrindų įstatyme nustatytą individualų turto vertinimą, atsižvelgiant į esamą statinių ir įrenginių būklę</w:t>
            </w:r>
            <w:r w:rsidRPr="00CF2069">
              <w:rPr>
                <w:color w:val="000000"/>
                <w:szCs w:val="24"/>
                <w:lang w:val="lt-LT" w:eastAsia="lt-LT"/>
              </w:rPr>
              <w:t xml:space="preserve"> (</w:t>
            </w:r>
            <w:r w:rsidR="00CF2069" w:rsidRPr="00CF2069">
              <w:rPr>
                <w:color w:val="000000"/>
                <w:szCs w:val="24"/>
                <w:lang w:val="lt-LT" w:eastAsia="lt-LT"/>
              </w:rPr>
              <w:t>9 straipsnio 15 dalis).</w:t>
            </w:r>
          </w:p>
          <w:p w14:paraId="04C9F578" w14:textId="77777777" w:rsidR="00AC7DA1" w:rsidRDefault="00AC7DA1" w:rsidP="0008075F">
            <w:pPr>
              <w:jc w:val="both"/>
              <w:rPr>
                <w:b/>
                <w:bCs/>
                <w:szCs w:val="24"/>
                <w:lang w:val="lt-LT"/>
              </w:rPr>
            </w:pPr>
          </w:p>
          <w:p w14:paraId="34D15CA3" w14:textId="5C00FD1A" w:rsidR="000F5453" w:rsidRPr="006A6A3B" w:rsidRDefault="00A70EF4" w:rsidP="0008075F">
            <w:pPr>
              <w:jc w:val="both"/>
              <w:rPr>
                <w:color w:val="00000A"/>
                <w:szCs w:val="24"/>
                <w:lang w:val="lt-LT"/>
              </w:rPr>
            </w:pPr>
            <w:r w:rsidRPr="00A70EF4">
              <w:rPr>
                <w:bCs/>
                <w:color w:val="000000"/>
                <w:szCs w:val="24"/>
                <w:shd w:val="clear" w:color="auto" w:fill="FFFFFF"/>
                <w:lang w:val="lt-LT" w:eastAsia="lt-LT"/>
              </w:rPr>
              <w:t xml:space="preserve">Naudojamų kitos paskirties valstybinės žemės sklypų pardavimo ir nuomos taisyklių, patvirtintų </w:t>
            </w:r>
            <w:r w:rsidR="00AC7DA1" w:rsidRPr="00A70EF4">
              <w:rPr>
                <w:bCs/>
                <w:color w:val="000000"/>
                <w:szCs w:val="24"/>
                <w:shd w:val="clear" w:color="auto" w:fill="FFFFFF"/>
                <w:lang w:val="lt-LT" w:eastAsia="lt-LT"/>
              </w:rPr>
              <w:t>Lietuvos Respublikos Vyriausybės 1999 m. kovo 9 d. nutarim</w:t>
            </w:r>
            <w:r w:rsidRPr="00A70EF4">
              <w:rPr>
                <w:bCs/>
                <w:color w:val="000000"/>
                <w:szCs w:val="24"/>
                <w:shd w:val="clear" w:color="auto" w:fill="FFFFFF"/>
                <w:lang w:val="lt-LT" w:eastAsia="lt-LT"/>
              </w:rPr>
              <w:t>u</w:t>
            </w:r>
            <w:r w:rsidR="00AC7DA1" w:rsidRPr="00A70EF4">
              <w:rPr>
                <w:bCs/>
                <w:color w:val="000000"/>
                <w:szCs w:val="24"/>
                <w:shd w:val="clear" w:color="auto" w:fill="FFFFFF"/>
                <w:lang w:val="lt-LT" w:eastAsia="lt-LT"/>
              </w:rPr>
              <w:t xml:space="preserve"> Nr. 260 ,,Dėl naudojamų kitos paskirties valstybinės žemės sklypų pardavimo ir nuomos“</w:t>
            </w:r>
            <w:r w:rsidRPr="00A70EF4">
              <w:rPr>
                <w:bCs/>
                <w:color w:val="000000"/>
                <w:szCs w:val="24"/>
                <w:shd w:val="clear" w:color="auto" w:fill="FFFFFF"/>
                <w:lang w:val="lt-LT" w:eastAsia="lt-LT"/>
              </w:rPr>
              <w:t xml:space="preserve">, 17 punktu nustatyti konkretūs kriterijai ir subjektai, kuriems įsigyjant namų valdus žemės sklypą yra taikoma nuolaida: 40 procentų </w:t>
            </w:r>
            <w:r w:rsidRPr="00A70EF4">
              <w:rPr>
                <w:color w:val="000000"/>
                <w:szCs w:val="24"/>
                <w:lang w:val="lt-LT"/>
              </w:rPr>
              <w:t xml:space="preserve">žemės sklypo </w:t>
            </w:r>
            <w:r w:rsidRPr="00A70EF4">
              <w:rPr>
                <w:bCs/>
                <w:color w:val="000000"/>
                <w:szCs w:val="24"/>
                <w:shd w:val="clear" w:color="auto" w:fill="FFFFFF"/>
                <w:lang w:val="lt-LT" w:eastAsia="lt-LT"/>
              </w:rPr>
              <w:t>kainos nuolaida taikoma</w:t>
            </w:r>
            <w:r w:rsidRPr="00A70EF4">
              <w:rPr>
                <w:color w:val="000000"/>
                <w:szCs w:val="24"/>
                <w:lang w:val="lt-LT"/>
              </w:rPr>
              <w:t xml:space="preserve"> (senatvės pensininkams – 50 procentų nuolaida) fiziniams asmenims, perkantiems ne didesnius kaip 0,06 hektaro namų valdų žemės sklypus teritorijose, esančiose iki 1995 m. birželio 1 d. nustatytąja tvarka patvirtintose miestų, kaip gyvenamųjų vietovių, ribose, ir </w:t>
            </w:r>
            <w:r w:rsidRPr="00A70EF4">
              <w:rPr>
                <w:color w:val="000000"/>
                <w:szCs w:val="24"/>
                <w:lang w:val="lt-LT"/>
              </w:rPr>
              <w:lastRenderedPageBreak/>
              <w:t xml:space="preserve">iki tos datos Lietuvos Respublikos Vyriausybės sprendimais miestams priskirtose teritorijose. Už didesnę kaip 0,06 hektaro sklypo dalį nuolaida netaikoma. Fiziniams asmenims, perkantiems kaimo gyvenamosiose vietovėse ir po 1995 m. birželio 1 d. miestams priskirtose teritorijose namų valdų žemės sklypus, už sklypą iki 0,15 hektaro kaina mažinama 50 procentų. </w:t>
            </w:r>
            <w:r w:rsidRPr="00A70EF4">
              <w:rPr>
                <w:color w:val="000000"/>
                <w:szCs w:val="24"/>
                <w:lang w:val="lt-LT" w:eastAsia="lt-LT"/>
              </w:rPr>
              <w:t>Kai žemės sklypas perkamas bendrosios nuosavybės teise, nurodytosios kainų nuolaidos taikomos kiekvienam bendraturčiui už atitinkamai ne didesnę kaip 0,06 hektaro arba 0,15 hektaro jo įsigyjamo žemės sklypo dalį. Parduodant vienam fiziniam asmeniui kelis namų valdų žemės sklypus, kainos nuolaida taikoma tik vienam žemės sklypui (neatsižvelgiant į žemės sklypų buvimo vietą).</w:t>
            </w:r>
            <w:r w:rsidR="00653793">
              <w:rPr>
                <w:color w:val="000000"/>
                <w:szCs w:val="24"/>
                <w:lang w:val="lt-LT" w:eastAsia="lt-LT"/>
              </w:rPr>
              <w:t xml:space="preserve"> Nutarimo projekte nustatant, kad </w:t>
            </w:r>
            <w:r w:rsidR="00653793" w:rsidRPr="00653793">
              <w:rPr>
                <w:color w:val="00000A"/>
                <w:szCs w:val="24"/>
                <w:lang w:val="lt-LT"/>
              </w:rPr>
              <w:t xml:space="preserve">parduodant vienam fiziniam asmeniui kelis namų valdų žemės sklypus, kainos nuolaida taikoma tik vienam </w:t>
            </w:r>
            <w:r w:rsidR="00653793" w:rsidRPr="00653793">
              <w:rPr>
                <w:bCs/>
                <w:color w:val="00000A"/>
                <w:szCs w:val="24"/>
                <w:lang w:val="lt-LT"/>
              </w:rPr>
              <w:t xml:space="preserve">mažiausiam pagal vertę </w:t>
            </w:r>
            <w:r w:rsidR="00653793" w:rsidRPr="00653793">
              <w:rPr>
                <w:color w:val="00000A"/>
                <w:szCs w:val="24"/>
                <w:lang w:val="lt-LT"/>
              </w:rPr>
              <w:t xml:space="preserve">perkamam </w:t>
            </w:r>
            <w:r w:rsidR="00653793" w:rsidRPr="00653793">
              <w:rPr>
                <w:bCs/>
                <w:color w:val="00000A"/>
                <w:szCs w:val="24"/>
                <w:lang w:val="lt-LT"/>
              </w:rPr>
              <w:t xml:space="preserve">valstybinės </w:t>
            </w:r>
            <w:r w:rsidR="00653793" w:rsidRPr="00653793">
              <w:rPr>
                <w:color w:val="00000A"/>
                <w:szCs w:val="24"/>
                <w:lang w:val="lt-LT"/>
              </w:rPr>
              <w:t xml:space="preserve">žemės sklypui (neatsižvelgiant į žemės sklypų buvimo vietą) nuostatos įgyvendinimas taps sudėtingu procesu: būtų reikalaujama, kad fizinis asmuo grąžintų valstybei pinigų skirtumą dėl mažesnės jam taikytinos kainos nuolaidos. </w:t>
            </w:r>
            <w:r w:rsidR="00653793">
              <w:rPr>
                <w:color w:val="00000A"/>
                <w:szCs w:val="24"/>
                <w:lang w:val="lt-LT"/>
              </w:rPr>
              <w:t>Toks grąžintinų valstybei pinigų skirtumas dė</w:t>
            </w:r>
            <w:r w:rsidR="0008075F">
              <w:rPr>
                <w:color w:val="00000A"/>
                <w:szCs w:val="24"/>
                <w:lang w:val="lt-LT"/>
              </w:rPr>
              <w:t>l</w:t>
            </w:r>
            <w:r w:rsidR="00653793">
              <w:rPr>
                <w:color w:val="00000A"/>
                <w:szCs w:val="24"/>
                <w:lang w:val="lt-LT"/>
              </w:rPr>
              <w:t xml:space="preserve"> mažesnės jam taikytos kaino</w:t>
            </w:r>
            <w:r w:rsidR="0008075F">
              <w:rPr>
                <w:color w:val="00000A"/>
                <w:szCs w:val="24"/>
                <w:lang w:val="lt-LT"/>
              </w:rPr>
              <w:t>s</w:t>
            </w:r>
            <w:r w:rsidR="00653793">
              <w:rPr>
                <w:color w:val="00000A"/>
                <w:szCs w:val="24"/>
                <w:lang w:val="lt-LT"/>
              </w:rPr>
              <w:t xml:space="preserve"> </w:t>
            </w:r>
            <w:r w:rsidR="0008075F">
              <w:rPr>
                <w:color w:val="00000A"/>
                <w:szCs w:val="24"/>
                <w:lang w:val="lt-LT"/>
              </w:rPr>
              <w:t>n</w:t>
            </w:r>
            <w:r w:rsidR="00653793">
              <w:rPr>
                <w:color w:val="00000A"/>
                <w:szCs w:val="24"/>
                <w:lang w:val="lt-LT"/>
              </w:rPr>
              <w:t>uolaidos</w:t>
            </w:r>
            <w:r w:rsidR="0008075F">
              <w:rPr>
                <w:color w:val="00000A"/>
                <w:szCs w:val="24"/>
                <w:lang w:val="lt-LT"/>
              </w:rPr>
              <w:t xml:space="preserve"> suponuotų teisminius ginčus. </w:t>
            </w:r>
            <w:r w:rsidR="00653793" w:rsidRPr="00653793">
              <w:rPr>
                <w:color w:val="00000A"/>
                <w:szCs w:val="24"/>
                <w:lang w:val="lt-LT"/>
              </w:rPr>
              <w:t>Atkreiptinas d</w:t>
            </w:r>
            <w:r w:rsidR="00653793">
              <w:rPr>
                <w:color w:val="00000A"/>
                <w:szCs w:val="24"/>
                <w:lang w:val="lt-LT"/>
              </w:rPr>
              <w:t>ė</w:t>
            </w:r>
            <w:r w:rsidR="00653793" w:rsidRPr="00653793">
              <w:rPr>
                <w:color w:val="00000A"/>
                <w:szCs w:val="24"/>
                <w:lang w:val="lt-LT"/>
              </w:rPr>
              <w:t>m</w:t>
            </w:r>
            <w:r w:rsidR="00653793">
              <w:rPr>
                <w:color w:val="00000A"/>
                <w:szCs w:val="24"/>
                <w:lang w:val="lt-LT"/>
              </w:rPr>
              <w:t>e</w:t>
            </w:r>
            <w:r w:rsidR="00653793" w:rsidRPr="00653793">
              <w:rPr>
                <w:color w:val="00000A"/>
                <w:szCs w:val="24"/>
                <w:lang w:val="lt-LT"/>
              </w:rPr>
              <w:t>sys, kad  pasinaudodamas lengvata fizinis asmuo jau įsigijo  namų valdos žemės sklypą ir vėliau perka iš valstybės antrąjį, po to trečiąjį ir kitus paskesnius namų valdos žemės sklypus, kurių kiekvieno vertė yra mažesnė už anksčiau įsigyto žemės sklypo vertę</w:t>
            </w:r>
            <w:r w:rsidR="0008075F">
              <w:rPr>
                <w:color w:val="00000A"/>
                <w:szCs w:val="24"/>
                <w:lang w:val="lt-LT"/>
              </w:rPr>
              <w:t xml:space="preserve">. </w:t>
            </w:r>
            <w:r w:rsidR="000F5453">
              <w:rPr>
                <w:lang w:val="lt-LT" w:eastAsia="lt-LT"/>
              </w:rPr>
              <w:t xml:space="preserve"> </w:t>
            </w:r>
          </w:p>
        </w:tc>
      </w:tr>
    </w:tbl>
    <w:p w14:paraId="2B0F8D2D" w14:textId="77777777" w:rsidR="00F9169E" w:rsidRDefault="00F9169E" w:rsidP="00F9169E">
      <w:pPr>
        <w:contextualSpacing/>
        <w:jc w:val="center"/>
        <w:rPr>
          <w:b/>
          <w:bCs/>
          <w:color w:val="000000"/>
          <w:lang w:eastAsia="lt-LT"/>
        </w:rPr>
      </w:pPr>
    </w:p>
    <w:p w14:paraId="0EA7C80C" w14:textId="77777777" w:rsidR="00F9169E" w:rsidRPr="00141C55" w:rsidRDefault="00F9169E" w:rsidP="003F2045">
      <w:pPr>
        <w:spacing w:line="360" w:lineRule="auto"/>
        <w:ind w:firstLine="851"/>
        <w:contextualSpacing/>
        <w:jc w:val="both"/>
        <w:rPr>
          <w:lang w:val="lt-LT" w:eastAsia="lt-LT"/>
        </w:rPr>
      </w:pPr>
    </w:p>
    <w:p w14:paraId="55B23FE3" w14:textId="56F3D7BA" w:rsidR="001535FB" w:rsidRPr="00697391" w:rsidRDefault="00EE631A" w:rsidP="00697391">
      <w:pPr>
        <w:jc w:val="center"/>
        <w:rPr>
          <w:b/>
          <w:szCs w:val="24"/>
          <w:lang w:val="lt-LT"/>
        </w:rPr>
      </w:pPr>
      <w:r>
        <w:rPr>
          <w:b/>
          <w:szCs w:val="24"/>
          <w:lang w:val="lt-LT"/>
        </w:rPr>
        <w:softHyphen/>
        <w:t>____________________</w:t>
      </w:r>
    </w:p>
    <w:sectPr w:rsidR="001535FB" w:rsidRPr="00697391" w:rsidSect="00F81692">
      <w:headerReference w:type="default" r:id="rId8"/>
      <w:pgSz w:w="11906" w:h="16838"/>
      <w:pgMar w:top="1021" w:right="567" w:bottom="851" w:left="1701" w:header="567"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50F7F" w14:textId="77777777" w:rsidR="004D7C1C" w:rsidRDefault="004D7C1C">
      <w:r>
        <w:separator/>
      </w:r>
    </w:p>
  </w:endnote>
  <w:endnote w:type="continuationSeparator" w:id="0">
    <w:p w14:paraId="0048F1DB" w14:textId="77777777" w:rsidR="004D7C1C" w:rsidRDefault="004D7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ndale Sans UI">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860A1" w14:textId="77777777" w:rsidR="004D7C1C" w:rsidRDefault="004D7C1C">
      <w:r>
        <w:separator/>
      </w:r>
    </w:p>
  </w:footnote>
  <w:footnote w:type="continuationSeparator" w:id="0">
    <w:p w14:paraId="3AA0CCE2" w14:textId="77777777" w:rsidR="004D7C1C" w:rsidRDefault="004D7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03CC7" w14:textId="77777777" w:rsidR="008904FF" w:rsidRDefault="008904FF">
    <w:pPr>
      <w:pStyle w:val="Antrats"/>
      <w:jc w:val="center"/>
    </w:pPr>
    <w:r>
      <w:fldChar w:fldCharType="begin"/>
    </w:r>
    <w:r>
      <w:instrText>PAGE</w:instrText>
    </w:r>
    <w:r>
      <w:fldChar w:fldCharType="separate"/>
    </w:r>
    <w:r>
      <w:rPr>
        <w:noProof/>
      </w:rPr>
      <w:t>5</w:t>
    </w:r>
    <w:r>
      <w:fldChar w:fldCharType="end"/>
    </w:r>
  </w:p>
  <w:p w14:paraId="66F85EA8" w14:textId="77777777" w:rsidR="008904FF" w:rsidRDefault="008904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3D95"/>
    <w:multiLevelType w:val="hybridMultilevel"/>
    <w:tmpl w:val="0610EAB4"/>
    <w:lvl w:ilvl="0" w:tplc="36F816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5ED0085"/>
    <w:multiLevelType w:val="hybridMultilevel"/>
    <w:tmpl w:val="CD2EF7C4"/>
    <w:lvl w:ilvl="0" w:tplc="1410E7D0">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D8778A6"/>
    <w:multiLevelType w:val="hybridMultilevel"/>
    <w:tmpl w:val="8536D7EE"/>
    <w:lvl w:ilvl="0" w:tplc="061E0CB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B1D752C"/>
    <w:multiLevelType w:val="hybridMultilevel"/>
    <w:tmpl w:val="9CAE36D4"/>
    <w:lvl w:ilvl="0" w:tplc="6108EE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6BC60D9"/>
    <w:multiLevelType w:val="hybridMultilevel"/>
    <w:tmpl w:val="68B2ED4E"/>
    <w:lvl w:ilvl="0" w:tplc="2AE882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8A776E9"/>
    <w:multiLevelType w:val="hybridMultilevel"/>
    <w:tmpl w:val="A59846D8"/>
    <w:lvl w:ilvl="0" w:tplc="AB4CEFBC">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53552A99"/>
    <w:multiLevelType w:val="hybridMultilevel"/>
    <w:tmpl w:val="1410ED54"/>
    <w:lvl w:ilvl="0" w:tplc="3720255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7" w15:restartNumberingAfterBreak="0">
    <w:nsid w:val="551554E5"/>
    <w:multiLevelType w:val="multilevel"/>
    <w:tmpl w:val="F5F2D2E6"/>
    <w:lvl w:ilvl="0">
      <w:start w:val="1"/>
      <w:numFmt w:val="decimal"/>
      <w:lvlText w:val="%1."/>
      <w:lvlJc w:val="left"/>
      <w:pPr>
        <w:ind w:left="1080" w:hanging="360"/>
      </w:pPr>
      <w:rPr>
        <w:rFonts w:hint="default"/>
      </w:rPr>
    </w:lvl>
    <w:lvl w:ilvl="1">
      <w:start w:val="1"/>
      <w:numFmt w:val="decimal"/>
      <w:isLgl/>
      <w:lvlText w:val="%1.%2."/>
      <w:lvlJc w:val="left"/>
      <w:pPr>
        <w:ind w:left="277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05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73F01BCA"/>
    <w:multiLevelType w:val="hybridMultilevel"/>
    <w:tmpl w:val="E2D6DF6A"/>
    <w:lvl w:ilvl="0" w:tplc="99AAA22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2"/>
  </w:num>
  <w:num w:numId="2">
    <w:abstractNumId w:val="5"/>
  </w:num>
  <w:num w:numId="3">
    <w:abstractNumId w:val="0"/>
  </w:num>
  <w:num w:numId="4">
    <w:abstractNumId w:val="1"/>
  </w:num>
  <w:num w:numId="5">
    <w:abstractNumId w:val="4"/>
  </w:num>
  <w:num w:numId="6">
    <w:abstractNumId w:val="3"/>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44E"/>
    <w:rsid w:val="000000CA"/>
    <w:rsid w:val="00002FB7"/>
    <w:rsid w:val="00020D5E"/>
    <w:rsid w:val="00026481"/>
    <w:rsid w:val="00031021"/>
    <w:rsid w:val="00043BD5"/>
    <w:rsid w:val="0004628A"/>
    <w:rsid w:val="00047C5D"/>
    <w:rsid w:val="00055AE9"/>
    <w:rsid w:val="00066F59"/>
    <w:rsid w:val="000758DE"/>
    <w:rsid w:val="0008075F"/>
    <w:rsid w:val="00082182"/>
    <w:rsid w:val="00084C39"/>
    <w:rsid w:val="000869F7"/>
    <w:rsid w:val="0009496F"/>
    <w:rsid w:val="00096933"/>
    <w:rsid w:val="000A1341"/>
    <w:rsid w:val="000A4C53"/>
    <w:rsid w:val="000A7D71"/>
    <w:rsid w:val="000B3E04"/>
    <w:rsid w:val="000C2518"/>
    <w:rsid w:val="000C5329"/>
    <w:rsid w:val="000E2060"/>
    <w:rsid w:val="000E4249"/>
    <w:rsid w:val="000E6313"/>
    <w:rsid w:val="000F2ECF"/>
    <w:rsid w:val="000F5453"/>
    <w:rsid w:val="000F6803"/>
    <w:rsid w:val="00104B60"/>
    <w:rsid w:val="00113532"/>
    <w:rsid w:val="001237E8"/>
    <w:rsid w:val="001311A0"/>
    <w:rsid w:val="001355F4"/>
    <w:rsid w:val="00137E6B"/>
    <w:rsid w:val="00141C55"/>
    <w:rsid w:val="00141E15"/>
    <w:rsid w:val="00145BA5"/>
    <w:rsid w:val="001535FB"/>
    <w:rsid w:val="001551A7"/>
    <w:rsid w:val="0017313E"/>
    <w:rsid w:val="0017698F"/>
    <w:rsid w:val="00180FE5"/>
    <w:rsid w:val="00183B93"/>
    <w:rsid w:val="0018656B"/>
    <w:rsid w:val="001865C4"/>
    <w:rsid w:val="001938C4"/>
    <w:rsid w:val="001967C0"/>
    <w:rsid w:val="001A1177"/>
    <w:rsid w:val="001A2121"/>
    <w:rsid w:val="001A35DB"/>
    <w:rsid w:val="001A50FE"/>
    <w:rsid w:val="001A73AF"/>
    <w:rsid w:val="001B0F26"/>
    <w:rsid w:val="001B19BB"/>
    <w:rsid w:val="001B3392"/>
    <w:rsid w:val="001C6BD0"/>
    <w:rsid w:val="001D2D46"/>
    <w:rsid w:val="001D5B4A"/>
    <w:rsid w:val="001E266E"/>
    <w:rsid w:val="001E344E"/>
    <w:rsid w:val="001E5AB7"/>
    <w:rsid w:val="001E6FE2"/>
    <w:rsid w:val="001F36AD"/>
    <w:rsid w:val="001F7A12"/>
    <w:rsid w:val="0021368E"/>
    <w:rsid w:val="00213CC9"/>
    <w:rsid w:val="00213EF8"/>
    <w:rsid w:val="002145BB"/>
    <w:rsid w:val="0021571B"/>
    <w:rsid w:val="002157BF"/>
    <w:rsid w:val="002242F7"/>
    <w:rsid w:val="00233297"/>
    <w:rsid w:val="002354E4"/>
    <w:rsid w:val="002522AF"/>
    <w:rsid w:val="00252BD3"/>
    <w:rsid w:val="0025568B"/>
    <w:rsid w:val="002649A2"/>
    <w:rsid w:val="002656E5"/>
    <w:rsid w:val="00265E66"/>
    <w:rsid w:val="00283216"/>
    <w:rsid w:val="00285537"/>
    <w:rsid w:val="00285918"/>
    <w:rsid w:val="0028795F"/>
    <w:rsid w:val="002B6ABD"/>
    <w:rsid w:val="002B7798"/>
    <w:rsid w:val="002C6D90"/>
    <w:rsid w:val="002D0183"/>
    <w:rsid w:val="002D7B8A"/>
    <w:rsid w:val="002E0CD0"/>
    <w:rsid w:val="002E3024"/>
    <w:rsid w:val="002E5C54"/>
    <w:rsid w:val="002F1D4D"/>
    <w:rsid w:val="002F540C"/>
    <w:rsid w:val="0030149E"/>
    <w:rsid w:val="00314635"/>
    <w:rsid w:val="00324056"/>
    <w:rsid w:val="003328B1"/>
    <w:rsid w:val="0033293E"/>
    <w:rsid w:val="0034036D"/>
    <w:rsid w:val="00342A38"/>
    <w:rsid w:val="003457CA"/>
    <w:rsid w:val="00345CB2"/>
    <w:rsid w:val="00355E5B"/>
    <w:rsid w:val="003604C9"/>
    <w:rsid w:val="003617D9"/>
    <w:rsid w:val="003716D2"/>
    <w:rsid w:val="00371B57"/>
    <w:rsid w:val="003841F5"/>
    <w:rsid w:val="003872BD"/>
    <w:rsid w:val="0039467C"/>
    <w:rsid w:val="00395E44"/>
    <w:rsid w:val="003A28C3"/>
    <w:rsid w:val="003B064E"/>
    <w:rsid w:val="003B317F"/>
    <w:rsid w:val="003B51FD"/>
    <w:rsid w:val="003B5872"/>
    <w:rsid w:val="003B5CC4"/>
    <w:rsid w:val="003C3083"/>
    <w:rsid w:val="003C3475"/>
    <w:rsid w:val="003C379C"/>
    <w:rsid w:val="003D2230"/>
    <w:rsid w:val="003D3C0A"/>
    <w:rsid w:val="003D608D"/>
    <w:rsid w:val="003E47D3"/>
    <w:rsid w:val="003E771E"/>
    <w:rsid w:val="003F2045"/>
    <w:rsid w:val="003F2132"/>
    <w:rsid w:val="003F6C42"/>
    <w:rsid w:val="0040210B"/>
    <w:rsid w:val="00412306"/>
    <w:rsid w:val="0041276D"/>
    <w:rsid w:val="004164BA"/>
    <w:rsid w:val="00423BEB"/>
    <w:rsid w:val="00423ECA"/>
    <w:rsid w:val="00427A6C"/>
    <w:rsid w:val="00432F4D"/>
    <w:rsid w:val="00433966"/>
    <w:rsid w:val="00434707"/>
    <w:rsid w:val="0043513F"/>
    <w:rsid w:val="00435F07"/>
    <w:rsid w:val="00436953"/>
    <w:rsid w:val="00440A80"/>
    <w:rsid w:val="00441122"/>
    <w:rsid w:val="00443072"/>
    <w:rsid w:val="004439DB"/>
    <w:rsid w:val="0045139C"/>
    <w:rsid w:val="00452E95"/>
    <w:rsid w:val="004635AF"/>
    <w:rsid w:val="004640BB"/>
    <w:rsid w:val="00465A37"/>
    <w:rsid w:val="00467CF3"/>
    <w:rsid w:val="00477FDF"/>
    <w:rsid w:val="0048108D"/>
    <w:rsid w:val="00485DA1"/>
    <w:rsid w:val="00486355"/>
    <w:rsid w:val="004906B9"/>
    <w:rsid w:val="004934D7"/>
    <w:rsid w:val="004A1054"/>
    <w:rsid w:val="004A53BC"/>
    <w:rsid w:val="004A7E16"/>
    <w:rsid w:val="004B0791"/>
    <w:rsid w:val="004B3800"/>
    <w:rsid w:val="004B45FF"/>
    <w:rsid w:val="004B6633"/>
    <w:rsid w:val="004C27E7"/>
    <w:rsid w:val="004D6DC5"/>
    <w:rsid w:val="004D7AC7"/>
    <w:rsid w:val="004D7C1C"/>
    <w:rsid w:val="004E162D"/>
    <w:rsid w:val="004E1D79"/>
    <w:rsid w:val="004F0B23"/>
    <w:rsid w:val="004F0E9F"/>
    <w:rsid w:val="004F1B7D"/>
    <w:rsid w:val="004F7EEF"/>
    <w:rsid w:val="00501D33"/>
    <w:rsid w:val="005025CE"/>
    <w:rsid w:val="00514C51"/>
    <w:rsid w:val="00521971"/>
    <w:rsid w:val="005226B6"/>
    <w:rsid w:val="00525BB9"/>
    <w:rsid w:val="00525C0E"/>
    <w:rsid w:val="005267A1"/>
    <w:rsid w:val="005305E6"/>
    <w:rsid w:val="00530758"/>
    <w:rsid w:val="0053130C"/>
    <w:rsid w:val="00534C83"/>
    <w:rsid w:val="005471A8"/>
    <w:rsid w:val="00550D36"/>
    <w:rsid w:val="005538E4"/>
    <w:rsid w:val="00556A72"/>
    <w:rsid w:val="00556CEF"/>
    <w:rsid w:val="00567F0E"/>
    <w:rsid w:val="00571AD1"/>
    <w:rsid w:val="00573611"/>
    <w:rsid w:val="00577E6B"/>
    <w:rsid w:val="0059020C"/>
    <w:rsid w:val="00593F08"/>
    <w:rsid w:val="005A0BFC"/>
    <w:rsid w:val="005A43A0"/>
    <w:rsid w:val="005A552F"/>
    <w:rsid w:val="005A6A29"/>
    <w:rsid w:val="005B01C8"/>
    <w:rsid w:val="005C14E2"/>
    <w:rsid w:val="005C19AE"/>
    <w:rsid w:val="005C1D4C"/>
    <w:rsid w:val="005C4BE2"/>
    <w:rsid w:val="005C6F88"/>
    <w:rsid w:val="005D1B06"/>
    <w:rsid w:val="005E7BC3"/>
    <w:rsid w:val="005F6ABD"/>
    <w:rsid w:val="00606652"/>
    <w:rsid w:val="00607231"/>
    <w:rsid w:val="006111A4"/>
    <w:rsid w:val="0061240E"/>
    <w:rsid w:val="00612A1A"/>
    <w:rsid w:val="00621886"/>
    <w:rsid w:val="00621E41"/>
    <w:rsid w:val="006221B7"/>
    <w:rsid w:val="00633D4B"/>
    <w:rsid w:val="00635F2C"/>
    <w:rsid w:val="00640DEF"/>
    <w:rsid w:val="0064143F"/>
    <w:rsid w:val="00641972"/>
    <w:rsid w:val="00642534"/>
    <w:rsid w:val="00653793"/>
    <w:rsid w:val="00653C1E"/>
    <w:rsid w:val="00653D0B"/>
    <w:rsid w:val="0065522F"/>
    <w:rsid w:val="006555AE"/>
    <w:rsid w:val="00674559"/>
    <w:rsid w:val="00680321"/>
    <w:rsid w:val="006811A5"/>
    <w:rsid w:val="00682E58"/>
    <w:rsid w:val="006926F5"/>
    <w:rsid w:val="00697391"/>
    <w:rsid w:val="006A17C2"/>
    <w:rsid w:val="006A6A3B"/>
    <w:rsid w:val="006B5A1F"/>
    <w:rsid w:val="006B773B"/>
    <w:rsid w:val="006C0BCC"/>
    <w:rsid w:val="006C29BC"/>
    <w:rsid w:val="006C47AC"/>
    <w:rsid w:val="006D17CF"/>
    <w:rsid w:val="006D6987"/>
    <w:rsid w:val="006E2AC1"/>
    <w:rsid w:val="006E5FEF"/>
    <w:rsid w:val="006E63D3"/>
    <w:rsid w:val="006F06DB"/>
    <w:rsid w:val="006F198B"/>
    <w:rsid w:val="006F2C05"/>
    <w:rsid w:val="006F6AC4"/>
    <w:rsid w:val="006F6BE5"/>
    <w:rsid w:val="006F7B93"/>
    <w:rsid w:val="007048FE"/>
    <w:rsid w:val="00706A93"/>
    <w:rsid w:val="00707B05"/>
    <w:rsid w:val="007102B8"/>
    <w:rsid w:val="0071045A"/>
    <w:rsid w:val="007136C0"/>
    <w:rsid w:val="007229B6"/>
    <w:rsid w:val="00722C02"/>
    <w:rsid w:val="00726D24"/>
    <w:rsid w:val="00727B28"/>
    <w:rsid w:val="00734925"/>
    <w:rsid w:val="00743A24"/>
    <w:rsid w:val="00751E8B"/>
    <w:rsid w:val="00755D1A"/>
    <w:rsid w:val="007615E0"/>
    <w:rsid w:val="00780D9D"/>
    <w:rsid w:val="00782D80"/>
    <w:rsid w:val="007837FE"/>
    <w:rsid w:val="00785FB1"/>
    <w:rsid w:val="00787F33"/>
    <w:rsid w:val="007A4A16"/>
    <w:rsid w:val="007C264B"/>
    <w:rsid w:val="007C32DB"/>
    <w:rsid w:val="007C6C82"/>
    <w:rsid w:val="007D1C31"/>
    <w:rsid w:val="007D50DF"/>
    <w:rsid w:val="007D7249"/>
    <w:rsid w:val="007E0AAD"/>
    <w:rsid w:val="007E752A"/>
    <w:rsid w:val="007F642F"/>
    <w:rsid w:val="008160D8"/>
    <w:rsid w:val="008232B6"/>
    <w:rsid w:val="00826CCC"/>
    <w:rsid w:val="00831291"/>
    <w:rsid w:val="00841001"/>
    <w:rsid w:val="008458F7"/>
    <w:rsid w:val="00860BE7"/>
    <w:rsid w:val="00862297"/>
    <w:rsid w:val="00867D14"/>
    <w:rsid w:val="00872735"/>
    <w:rsid w:val="00883D1F"/>
    <w:rsid w:val="008904FF"/>
    <w:rsid w:val="008A1CB9"/>
    <w:rsid w:val="008A248F"/>
    <w:rsid w:val="008A3407"/>
    <w:rsid w:val="008B7EF2"/>
    <w:rsid w:val="008C5725"/>
    <w:rsid w:val="008C7015"/>
    <w:rsid w:val="008D0E80"/>
    <w:rsid w:val="008D5C46"/>
    <w:rsid w:val="008D72C8"/>
    <w:rsid w:val="008E09B5"/>
    <w:rsid w:val="008E42E2"/>
    <w:rsid w:val="008E62F4"/>
    <w:rsid w:val="008E6A35"/>
    <w:rsid w:val="008F1757"/>
    <w:rsid w:val="008F19BC"/>
    <w:rsid w:val="008F2358"/>
    <w:rsid w:val="008F47EC"/>
    <w:rsid w:val="008F4AA7"/>
    <w:rsid w:val="008F5DAE"/>
    <w:rsid w:val="008F68A3"/>
    <w:rsid w:val="00901E97"/>
    <w:rsid w:val="00903079"/>
    <w:rsid w:val="00903086"/>
    <w:rsid w:val="00906880"/>
    <w:rsid w:val="00910B0C"/>
    <w:rsid w:val="00911CD2"/>
    <w:rsid w:val="0091228D"/>
    <w:rsid w:val="009217AE"/>
    <w:rsid w:val="00923696"/>
    <w:rsid w:val="009270C0"/>
    <w:rsid w:val="009310FF"/>
    <w:rsid w:val="00933FD9"/>
    <w:rsid w:val="009428F4"/>
    <w:rsid w:val="009438EA"/>
    <w:rsid w:val="00943D15"/>
    <w:rsid w:val="00943D4A"/>
    <w:rsid w:val="00947B9B"/>
    <w:rsid w:val="00956868"/>
    <w:rsid w:val="009608D3"/>
    <w:rsid w:val="009663F5"/>
    <w:rsid w:val="00967ED6"/>
    <w:rsid w:val="00972A4B"/>
    <w:rsid w:val="00977105"/>
    <w:rsid w:val="00982C98"/>
    <w:rsid w:val="00984985"/>
    <w:rsid w:val="00995846"/>
    <w:rsid w:val="009A04C7"/>
    <w:rsid w:val="009A2E2F"/>
    <w:rsid w:val="009A514C"/>
    <w:rsid w:val="009A5452"/>
    <w:rsid w:val="009A61C8"/>
    <w:rsid w:val="009B40EC"/>
    <w:rsid w:val="009B7D25"/>
    <w:rsid w:val="009C1570"/>
    <w:rsid w:val="009C6DBC"/>
    <w:rsid w:val="009E0293"/>
    <w:rsid w:val="009E0D5C"/>
    <w:rsid w:val="009E6E1A"/>
    <w:rsid w:val="009F2629"/>
    <w:rsid w:val="009F2F32"/>
    <w:rsid w:val="009F34CA"/>
    <w:rsid w:val="009F39B9"/>
    <w:rsid w:val="009F748B"/>
    <w:rsid w:val="00A1090B"/>
    <w:rsid w:val="00A115AC"/>
    <w:rsid w:val="00A13B75"/>
    <w:rsid w:val="00A15939"/>
    <w:rsid w:val="00A21698"/>
    <w:rsid w:val="00A21CE5"/>
    <w:rsid w:val="00A26E7D"/>
    <w:rsid w:val="00A318AF"/>
    <w:rsid w:val="00A411F5"/>
    <w:rsid w:val="00A4184D"/>
    <w:rsid w:val="00A47CFF"/>
    <w:rsid w:val="00A505F5"/>
    <w:rsid w:val="00A52B1D"/>
    <w:rsid w:val="00A56517"/>
    <w:rsid w:val="00A568FE"/>
    <w:rsid w:val="00A62997"/>
    <w:rsid w:val="00A64CF4"/>
    <w:rsid w:val="00A64DC5"/>
    <w:rsid w:val="00A65181"/>
    <w:rsid w:val="00A70EF4"/>
    <w:rsid w:val="00A713AF"/>
    <w:rsid w:val="00A71CC3"/>
    <w:rsid w:val="00A765E2"/>
    <w:rsid w:val="00A849F7"/>
    <w:rsid w:val="00A94E74"/>
    <w:rsid w:val="00A96223"/>
    <w:rsid w:val="00A968C4"/>
    <w:rsid w:val="00A96EB6"/>
    <w:rsid w:val="00AA209D"/>
    <w:rsid w:val="00AA4679"/>
    <w:rsid w:val="00AB0A8C"/>
    <w:rsid w:val="00AB0B5C"/>
    <w:rsid w:val="00AB1EFA"/>
    <w:rsid w:val="00AB5547"/>
    <w:rsid w:val="00AC232A"/>
    <w:rsid w:val="00AC2F5A"/>
    <w:rsid w:val="00AC6D2B"/>
    <w:rsid w:val="00AC7DA1"/>
    <w:rsid w:val="00AD0B45"/>
    <w:rsid w:val="00AD127C"/>
    <w:rsid w:val="00AD484B"/>
    <w:rsid w:val="00AE0ED2"/>
    <w:rsid w:val="00AE176F"/>
    <w:rsid w:val="00AF0D8C"/>
    <w:rsid w:val="00AF1F02"/>
    <w:rsid w:val="00B037F8"/>
    <w:rsid w:val="00B05E92"/>
    <w:rsid w:val="00B11098"/>
    <w:rsid w:val="00B1351F"/>
    <w:rsid w:val="00B1422E"/>
    <w:rsid w:val="00B22385"/>
    <w:rsid w:val="00B22B5E"/>
    <w:rsid w:val="00B33CBB"/>
    <w:rsid w:val="00B40EA3"/>
    <w:rsid w:val="00B43AB6"/>
    <w:rsid w:val="00B454FB"/>
    <w:rsid w:val="00B47179"/>
    <w:rsid w:val="00B5183B"/>
    <w:rsid w:val="00B519BE"/>
    <w:rsid w:val="00B568D1"/>
    <w:rsid w:val="00B642FB"/>
    <w:rsid w:val="00B64EF8"/>
    <w:rsid w:val="00B65E17"/>
    <w:rsid w:val="00B70878"/>
    <w:rsid w:val="00B732A1"/>
    <w:rsid w:val="00B856B1"/>
    <w:rsid w:val="00B876FB"/>
    <w:rsid w:val="00B94A38"/>
    <w:rsid w:val="00BA24ED"/>
    <w:rsid w:val="00BA51C3"/>
    <w:rsid w:val="00BB00D8"/>
    <w:rsid w:val="00BB3C7D"/>
    <w:rsid w:val="00BB3D4A"/>
    <w:rsid w:val="00BB533E"/>
    <w:rsid w:val="00BC05C8"/>
    <w:rsid w:val="00BC5D2D"/>
    <w:rsid w:val="00BC76DB"/>
    <w:rsid w:val="00BD5107"/>
    <w:rsid w:val="00BE0CB6"/>
    <w:rsid w:val="00BE319A"/>
    <w:rsid w:val="00BE7F6F"/>
    <w:rsid w:val="00BF2ADF"/>
    <w:rsid w:val="00BF2CA8"/>
    <w:rsid w:val="00BF58B0"/>
    <w:rsid w:val="00BF6695"/>
    <w:rsid w:val="00C0236E"/>
    <w:rsid w:val="00C0366E"/>
    <w:rsid w:val="00C040B6"/>
    <w:rsid w:val="00C11C0C"/>
    <w:rsid w:val="00C12B37"/>
    <w:rsid w:val="00C13710"/>
    <w:rsid w:val="00C16FA3"/>
    <w:rsid w:val="00C20AEC"/>
    <w:rsid w:val="00C2325F"/>
    <w:rsid w:val="00C23A4F"/>
    <w:rsid w:val="00C23DAD"/>
    <w:rsid w:val="00C24326"/>
    <w:rsid w:val="00C30C84"/>
    <w:rsid w:val="00C330C6"/>
    <w:rsid w:val="00C50D8A"/>
    <w:rsid w:val="00C54E9F"/>
    <w:rsid w:val="00C61FF8"/>
    <w:rsid w:val="00C63C12"/>
    <w:rsid w:val="00C70162"/>
    <w:rsid w:val="00C72A43"/>
    <w:rsid w:val="00C74924"/>
    <w:rsid w:val="00C8047F"/>
    <w:rsid w:val="00C82471"/>
    <w:rsid w:val="00C83A60"/>
    <w:rsid w:val="00C87C55"/>
    <w:rsid w:val="00C930F3"/>
    <w:rsid w:val="00C94301"/>
    <w:rsid w:val="00C97C93"/>
    <w:rsid w:val="00CA2308"/>
    <w:rsid w:val="00CB2D3D"/>
    <w:rsid w:val="00CB6AC7"/>
    <w:rsid w:val="00CC014C"/>
    <w:rsid w:val="00CC5303"/>
    <w:rsid w:val="00CD525E"/>
    <w:rsid w:val="00CE0CC0"/>
    <w:rsid w:val="00CE3411"/>
    <w:rsid w:val="00CE49B9"/>
    <w:rsid w:val="00CF10F9"/>
    <w:rsid w:val="00CF2069"/>
    <w:rsid w:val="00CF5BE6"/>
    <w:rsid w:val="00CF660D"/>
    <w:rsid w:val="00D00879"/>
    <w:rsid w:val="00D029C9"/>
    <w:rsid w:val="00D04890"/>
    <w:rsid w:val="00D05C4E"/>
    <w:rsid w:val="00D104B4"/>
    <w:rsid w:val="00D10C28"/>
    <w:rsid w:val="00D1199B"/>
    <w:rsid w:val="00D144FB"/>
    <w:rsid w:val="00D16514"/>
    <w:rsid w:val="00D1699A"/>
    <w:rsid w:val="00D207AE"/>
    <w:rsid w:val="00D21B5B"/>
    <w:rsid w:val="00D3111B"/>
    <w:rsid w:val="00D37217"/>
    <w:rsid w:val="00D44E00"/>
    <w:rsid w:val="00D473F0"/>
    <w:rsid w:val="00D51E2D"/>
    <w:rsid w:val="00D56A66"/>
    <w:rsid w:val="00D7330A"/>
    <w:rsid w:val="00D81910"/>
    <w:rsid w:val="00D829D3"/>
    <w:rsid w:val="00D86A5C"/>
    <w:rsid w:val="00D904DE"/>
    <w:rsid w:val="00DA3BB5"/>
    <w:rsid w:val="00DB24A5"/>
    <w:rsid w:val="00DC769D"/>
    <w:rsid w:val="00DD488B"/>
    <w:rsid w:val="00DD5E77"/>
    <w:rsid w:val="00DE28AF"/>
    <w:rsid w:val="00E005C9"/>
    <w:rsid w:val="00E06497"/>
    <w:rsid w:val="00E10149"/>
    <w:rsid w:val="00E24DF3"/>
    <w:rsid w:val="00E312DB"/>
    <w:rsid w:val="00E349DE"/>
    <w:rsid w:val="00E4239A"/>
    <w:rsid w:val="00E42569"/>
    <w:rsid w:val="00E56C03"/>
    <w:rsid w:val="00E73738"/>
    <w:rsid w:val="00E7519F"/>
    <w:rsid w:val="00E821A4"/>
    <w:rsid w:val="00E8428A"/>
    <w:rsid w:val="00E91432"/>
    <w:rsid w:val="00EA209A"/>
    <w:rsid w:val="00EC58ED"/>
    <w:rsid w:val="00ED4A0E"/>
    <w:rsid w:val="00ED58BB"/>
    <w:rsid w:val="00EE1D2D"/>
    <w:rsid w:val="00EE3D38"/>
    <w:rsid w:val="00EE62C5"/>
    <w:rsid w:val="00EE631A"/>
    <w:rsid w:val="00EE7960"/>
    <w:rsid w:val="00EF51AF"/>
    <w:rsid w:val="00F05E6F"/>
    <w:rsid w:val="00F06EF7"/>
    <w:rsid w:val="00F1067A"/>
    <w:rsid w:val="00F10F88"/>
    <w:rsid w:val="00F14DC1"/>
    <w:rsid w:val="00F239A1"/>
    <w:rsid w:val="00F31F72"/>
    <w:rsid w:val="00F327CE"/>
    <w:rsid w:val="00F34236"/>
    <w:rsid w:val="00F35CF1"/>
    <w:rsid w:val="00F377FA"/>
    <w:rsid w:val="00F40409"/>
    <w:rsid w:val="00F418B0"/>
    <w:rsid w:val="00F55178"/>
    <w:rsid w:val="00F6530B"/>
    <w:rsid w:val="00F70189"/>
    <w:rsid w:val="00F710E4"/>
    <w:rsid w:val="00F724BE"/>
    <w:rsid w:val="00F73361"/>
    <w:rsid w:val="00F81630"/>
    <w:rsid w:val="00F81692"/>
    <w:rsid w:val="00F85A01"/>
    <w:rsid w:val="00F9169E"/>
    <w:rsid w:val="00FA6FE0"/>
    <w:rsid w:val="00FA744A"/>
    <w:rsid w:val="00FA7C70"/>
    <w:rsid w:val="00FB4F08"/>
    <w:rsid w:val="00FD1B2F"/>
    <w:rsid w:val="00FD5002"/>
    <w:rsid w:val="00FD67A9"/>
    <w:rsid w:val="00FE2470"/>
    <w:rsid w:val="00FE4982"/>
    <w:rsid w:val="00FE7ADA"/>
    <w:rsid w:val="00FF1197"/>
    <w:rsid w:val="00FF156F"/>
    <w:rsid w:val="00FF7F3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5059"/>
  <w15:docId w15:val="{5229F69B-AF4A-470C-8317-DD90DF02D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4EF8"/>
    <w:pPr>
      <w:textAlignment w:val="baseline"/>
    </w:pPr>
    <w:rPr>
      <w:rFonts w:ascii="Times New Roman" w:eastAsia="Times New Roman" w:hAnsi="Times New Roman"/>
      <w:sz w:val="24"/>
      <w:lang w:val="en-GB" w:eastAsia="en-US"/>
    </w:rPr>
  </w:style>
  <w:style w:type="paragraph" w:styleId="Antrat1">
    <w:name w:val="heading 1"/>
    <w:basedOn w:val="prastasis"/>
    <w:link w:val="Antrat1Diagrama"/>
    <w:qFormat/>
    <w:rsid w:val="00AA1761"/>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qFormat/>
    <w:rsid w:val="00AA1761"/>
    <w:rPr>
      <w:rFonts w:ascii="Times New Roman" w:eastAsia="Times New Roman" w:hAnsi="Times New Roman" w:cs="Times New Roman"/>
      <w:b/>
      <w:sz w:val="24"/>
      <w:szCs w:val="20"/>
    </w:rPr>
  </w:style>
  <w:style w:type="character" w:customStyle="1" w:styleId="AntratsDiagrama">
    <w:name w:val="Antraštės Diagrama"/>
    <w:link w:val="Antrats"/>
    <w:uiPriority w:val="99"/>
    <w:qFormat/>
    <w:rsid w:val="00AA1761"/>
    <w:rPr>
      <w:rFonts w:ascii="Times New Roman" w:eastAsia="Times New Roman" w:hAnsi="Times New Roman" w:cs="Times New Roman"/>
      <w:sz w:val="24"/>
      <w:szCs w:val="20"/>
      <w:lang w:val="en-GB"/>
    </w:rPr>
  </w:style>
  <w:style w:type="character" w:customStyle="1" w:styleId="PagrindiniotekstotraukaDiagrama">
    <w:name w:val="Pagrindinio teksto įtrauka Diagrama"/>
    <w:link w:val="Pagrindiniotekstotrauka"/>
    <w:qFormat/>
    <w:rsid w:val="00AA1761"/>
    <w:rPr>
      <w:rFonts w:ascii="Times New Roman" w:eastAsia="Times New Roman" w:hAnsi="Times New Roman" w:cs="Times New Roman"/>
      <w:sz w:val="24"/>
      <w:szCs w:val="20"/>
      <w:lang w:val="en-GB" w:eastAsia="lt-LT"/>
    </w:rPr>
  </w:style>
  <w:style w:type="character" w:customStyle="1" w:styleId="Internetosaitas">
    <w:name w:val="Interneto saitas"/>
    <w:uiPriority w:val="99"/>
    <w:unhideWhenUsed/>
    <w:rsid w:val="00AA1761"/>
    <w:rPr>
      <w:color w:val="0000FF"/>
      <w:u w:val="single"/>
    </w:rPr>
  </w:style>
  <w:style w:type="character" w:customStyle="1" w:styleId="DebesliotekstasDiagrama">
    <w:name w:val="Debesėlio tekstas Diagrama"/>
    <w:link w:val="Debesliotekstas"/>
    <w:uiPriority w:val="99"/>
    <w:semiHidden/>
    <w:qFormat/>
    <w:rsid w:val="00AA1761"/>
    <w:rPr>
      <w:rFonts w:ascii="Tahoma" w:eastAsia="Times New Roman" w:hAnsi="Tahoma" w:cs="Tahoma"/>
      <w:sz w:val="16"/>
      <w:szCs w:val="16"/>
      <w:lang w:val="en-GB"/>
    </w:rPr>
  </w:style>
  <w:style w:type="character" w:styleId="Grietas">
    <w:name w:val="Strong"/>
    <w:uiPriority w:val="22"/>
    <w:qFormat/>
    <w:rsid w:val="00820523"/>
    <w:rPr>
      <w:b/>
      <w:bCs/>
    </w:rPr>
  </w:style>
  <w:style w:type="character" w:customStyle="1" w:styleId="st1">
    <w:name w:val="st1"/>
    <w:basedOn w:val="Numatytasispastraiposriftas"/>
    <w:qFormat/>
    <w:rsid w:val="003E1C7F"/>
  </w:style>
  <w:style w:type="character" w:customStyle="1" w:styleId="PagrindinistekstasDiagrama">
    <w:name w:val="Pagrindinis tekstas Diagrama"/>
    <w:link w:val="Pagrindinistekstas"/>
    <w:uiPriority w:val="99"/>
    <w:qFormat/>
    <w:rsid w:val="009F49D4"/>
    <w:rPr>
      <w:rFonts w:ascii="Times New Roman" w:eastAsia="Times New Roman" w:hAnsi="Times New Roman"/>
      <w:sz w:val="24"/>
      <w:lang w:val="en-GB" w:eastAsia="en-US"/>
    </w:rPr>
  </w:style>
  <w:style w:type="character" w:customStyle="1" w:styleId="CitataDiagrama">
    <w:name w:val="Citata Diagrama"/>
    <w:basedOn w:val="Numatytasispastraiposriftas"/>
    <w:link w:val="Citata"/>
    <w:uiPriority w:val="29"/>
    <w:qFormat/>
    <w:rsid w:val="00507801"/>
    <w:rPr>
      <w:i/>
      <w:iCs/>
      <w:color w:val="000000" w:themeColor="text1"/>
      <w:sz w:val="22"/>
      <w:szCs w:val="22"/>
      <w:lang w:eastAsia="en-US"/>
    </w:rPr>
  </w:style>
  <w:style w:type="character" w:styleId="Komentaronuoroda">
    <w:name w:val="annotation reference"/>
    <w:basedOn w:val="Numatytasispastraiposriftas"/>
    <w:uiPriority w:val="99"/>
    <w:semiHidden/>
    <w:unhideWhenUsed/>
    <w:qFormat/>
    <w:rsid w:val="006279D3"/>
    <w:rPr>
      <w:sz w:val="16"/>
      <w:szCs w:val="16"/>
    </w:rPr>
  </w:style>
  <w:style w:type="character" w:customStyle="1" w:styleId="KomentarotekstasDiagrama">
    <w:name w:val="Komentaro tekstas Diagrama"/>
    <w:basedOn w:val="Numatytasispastraiposriftas"/>
    <w:link w:val="Komentarotekstas"/>
    <w:uiPriority w:val="99"/>
    <w:semiHidden/>
    <w:qFormat/>
    <w:rsid w:val="006279D3"/>
    <w:rPr>
      <w:rFonts w:ascii="Times New Roman" w:eastAsia="Times New Roman" w:hAnsi="Times New Roman"/>
      <w:lang w:val="en-GB" w:eastAsia="en-US"/>
    </w:rPr>
  </w:style>
  <w:style w:type="character" w:customStyle="1" w:styleId="KomentarotemaDiagrama">
    <w:name w:val="Komentaro tema Diagrama"/>
    <w:basedOn w:val="KomentarotekstasDiagrama"/>
    <w:link w:val="Komentarotema"/>
    <w:uiPriority w:val="99"/>
    <w:semiHidden/>
    <w:qFormat/>
    <w:rsid w:val="006279D3"/>
    <w:rPr>
      <w:rFonts w:ascii="Times New Roman" w:eastAsia="Times New Roman" w:hAnsi="Times New Roman"/>
      <w:b/>
      <w:bCs/>
      <w:lang w:val="en-GB" w:eastAsia="en-US"/>
    </w:rPr>
  </w:style>
  <w:style w:type="character" w:customStyle="1" w:styleId="Neapdorotaspaminjimas1">
    <w:name w:val="Neapdorotas paminėjimas1"/>
    <w:basedOn w:val="Numatytasispastraiposriftas"/>
    <w:uiPriority w:val="99"/>
    <w:semiHidden/>
    <w:unhideWhenUsed/>
    <w:qFormat/>
    <w:rsid w:val="00BF62D2"/>
    <w:rPr>
      <w:color w:val="808080"/>
      <w:shd w:val="clear" w:color="auto" w:fill="E6E6E6"/>
    </w:rPr>
  </w:style>
  <w:style w:type="character" w:customStyle="1" w:styleId="Neapdorotaspaminjimas2">
    <w:name w:val="Neapdorotas paminėjimas2"/>
    <w:basedOn w:val="Numatytasispastraiposriftas"/>
    <w:uiPriority w:val="99"/>
    <w:semiHidden/>
    <w:unhideWhenUsed/>
    <w:qFormat/>
    <w:rsid w:val="00036CC9"/>
    <w:rPr>
      <w:color w:val="808080"/>
      <w:shd w:val="clear" w:color="auto" w:fill="E6E6E6"/>
    </w:rPr>
  </w:style>
  <w:style w:type="character" w:customStyle="1" w:styleId="dlxnowrap1">
    <w:name w:val="dlxnowrap1"/>
    <w:basedOn w:val="Numatytasispastraiposriftas"/>
    <w:qFormat/>
    <w:rsid w:val="002836D1"/>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val="0"/>
      <w:i w:val="0"/>
    </w:rPr>
  </w:style>
  <w:style w:type="paragraph" w:styleId="Antrat">
    <w:name w:val="caption"/>
    <w:basedOn w:val="prastasis"/>
    <w:next w:val="Pagrindinistekstas"/>
    <w:qFormat/>
    <w:pPr>
      <w:suppressLineNumbers/>
      <w:spacing w:before="120" w:after="120"/>
    </w:pPr>
    <w:rPr>
      <w:rFonts w:cs="Arial"/>
      <w:i/>
      <w:iCs/>
      <w:szCs w:val="24"/>
    </w:rPr>
  </w:style>
  <w:style w:type="paragraph" w:styleId="Pagrindinistekstas">
    <w:name w:val="Body Text"/>
    <w:basedOn w:val="prastasis"/>
    <w:link w:val="PagrindinistekstasDiagrama"/>
    <w:uiPriority w:val="99"/>
    <w:unhideWhenUsed/>
    <w:rsid w:val="009F49D4"/>
    <w:pPr>
      <w:spacing w:after="120"/>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Antrats">
    <w:name w:val="header"/>
    <w:basedOn w:val="prastasis"/>
    <w:link w:val="AntratsDiagrama"/>
    <w:uiPriority w:val="99"/>
    <w:rsid w:val="00AA1761"/>
    <w:pPr>
      <w:tabs>
        <w:tab w:val="center" w:pos="4153"/>
        <w:tab w:val="right" w:pos="8306"/>
      </w:tabs>
    </w:pPr>
  </w:style>
  <w:style w:type="paragraph" w:customStyle="1" w:styleId="paveikslas">
    <w:name w:val="paveikslas"/>
    <w:basedOn w:val="prastasis"/>
    <w:qFormat/>
    <w:rsid w:val="00AA1761"/>
    <w:rPr>
      <w:sz w:val="8"/>
      <w:lang w:val="lt-LT"/>
    </w:rPr>
  </w:style>
  <w:style w:type="paragraph" w:customStyle="1" w:styleId="remas1">
    <w:name w:val="remas1"/>
    <w:basedOn w:val="prastasis"/>
    <w:qFormat/>
    <w:rsid w:val="00AA1761"/>
    <w:pPr>
      <w:jc w:val="center"/>
    </w:pPr>
    <w:rPr>
      <w:rFonts w:ascii="TimesLT" w:hAnsi="TimesLT"/>
      <w:b/>
      <w:sz w:val="28"/>
    </w:rPr>
  </w:style>
  <w:style w:type="paragraph" w:customStyle="1" w:styleId="daturemas">
    <w:name w:val="datu remas"/>
    <w:basedOn w:val="prastasis"/>
    <w:qFormat/>
    <w:rsid w:val="00AA1761"/>
    <w:pPr>
      <w:spacing w:line="360" w:lineRule="auto"/>
    </w:pPr>
    <w:rPr>
      <w:rFonts w:ascii="TimesLT" w:hAnsi="TimesLT"/>
      <w:sz w:val="20"/>
    </w:rPr>
  </w:style>
  <w:style w:type="paragraph" w:styleId="Pagrindiniotekstotrauka">
    <w:name w:val="Body Text Indent"/>
    <w:basedOn w:val="prastasis"/>
    <w:link w:val="PagrindiniotekstotraukaDiagrama"/>
    <w:rsid w:val="00AA1761"/>
    <w:pPr>
      <w:spacing w:after="120"/>
      <w:ind w:left="283"/>
    </w:pPr>
    <w:rPr>
      <w:lang w:eastAsia="lt-LT"/>
    </w:rPr>
  </w:style>
  <w:style w:type="paragraph" w:customStyle="1" w:styleId="Pagrindinistekstas1">
    <w:name w:val="Pagrindinis tekstas1"/>
    <w:basedOn w:val="prastasis"/>
    <w:qFormat/>
    <w:rsid w:val="00AA1761"/>
    <w:pPr>
      <w:suppressAutoHyphens/>
      <w:overflowPunct w:val="0"/>
      <w:spacing w:line="297" w:lineRule="auto"/>
      <w:ind w:firstLine="312"/>
      <w:jc w:val="both"/>
      <w:textAlignment w:val="center"/>
    </w:pPr>
    <w:rPr>
      <w:color w:val="000000"/>
      <w:sz w:val="20"/>
      <w:lang w:val="lt-LT"/>
    </w:rPr>
  </w:style>
  <w:style w:type="paragraph" w:styleId="Debesliotekstas">
    <w:name w:val="Balloon Text"/>
    <w:basedOn w:val="prastasis"/>
    <w:link w:val="DebesliotekstasDiagrama"/>
    <w:uiPriority w:val="99"/>
    <w:semiHidden/>
    <w:unhideWhenUsed/>
    <w:qFormat/>
    <w:rsid w:val="00AA1761"/>
    <w:rPr>
      <w:rFonts w:ascii="Tahoma" w:hAnsi="Tahoma"/>
      <w:sz w:val="16"/>
      <w:szCs w:val="16"/>
    </w:rPr>
  </w:style>
  <w:style w:type="paragraph" w:customStyle="1" w:styleId="Betarp1">
    <w:name w:val="Be tarpų1"/>
    <w:uiPriority w:val="1"/>
    <w:qFormat/>
    <w:rsid w:val="00820523"/>
    <w:rPr>
      <w:rFonts w:ascii="Times New Roman" w:eastAsia="Times New Roman" w:hAnsi="Times New Roman"/>
      <w:sz w:val="24"/>
      <w:szCs w:val="24"/>
      <w:lang w:val="en-US" w:eastAsia="en-US"/>
    </w:rPr>
  </w:style>
  <w:style w:type="paragraph" w:styleId="Sraopastraipa">
    <w:name w:val="List Paragraph"/>
    <w:basedOn w:val="prastasis"/>
    <w:link w:val="SraopastraipaDiagrama"/>
    <w:uiPriority w:val="34"/>
    <w:qFormat/>
    <w:rsid w:val="00820523"/>
    <w:pPr>
      <w:ind w:left="720"/>
      <w:contextualSpacing/>
    </w:pPr>
  </w:style>
  <w:style w:type="paragraph" w:styleId="prastasiniatinklio">
    <w:name w:val="Normal (Web)"/>
    <w:basedOn w:val="prastasis"/>
    <w:uiPriority w:val="99"/>
    <w:unhideWhenUsed/>
    <w:qFormat/>
    <w:rsid w:val="0052360A"/>
    <w:pPr>
      <w:overflowPunct w:val="0"/>
      <w:spacing w:beforeAutospacing="1" w:afterAutospacing="1"/>
      <w:textAlignment w:val="auto"/>
    </w:pPr>
    <w:rPr>
      <w:szCs w:val="24"/>
      <w:lang w:val="lt-LT" w:eastAsia="lt-LT"/>
    </w:rPr>
  </w:style>
  <w:style w:type="paragraph" w:customStyle="1" w:styleId="Default">
    <w:name w:val="Default"/>
    <w:qFormat/>
    <w:rsid w:val="00953C1C"/>
    <w:rPr>
      <w:rFonts w:ascii="Times New Roman" w:hAnsi="Times New Roman"/>
      <w:color w:val="000000"/>
      <w:sz w:val="24"/>
      <w:szCs w:val="24"/>
    </w:rPr>
  </w:style>
  <w:style w:type="paragraph" w:styleId="Citata">
    <w:name w:val="Quote"/>
    <w:basedOn w:val="prastasis"/>
    <w:link w:val="CitataDiagrama"/>
    <w:uiPriority w:val="29"/>
    <w:qFormat/>
    <w:rsid w:val="00507801"/>
    <w:pPr>
      <w:overflowPunct w:val="0"/>
      <w:spacing w:after="200" w:line="276" w:lineRule="auto"/>
      <w:textAlignment w:val="auto"/>
    </w:pPr>
    <w:rPr>
      <w:rFonts w:ascii="Calibri" w:eastAsia="Calibri" w:hAnsi="Calibri"/>
      <w:i/>
      <w:iCs/>
      <w:color w:val="000000" w:themeColor="text1"/>
      <w:sz w:val="22"/>
      <w:szCs w:val="22"/>
      <w:lang w:val="lt-LT"/>
    </w:rPr>
  </w:style>
  <w:style w:type="paragraph" w:styleId="Komentarotekstas">
    <w:name w:val="annotation text"/>
    <w:basedOn w:val="prastasis"/>
    <w:link w:val="KomentarotekstasDiagrama"/>
    <w:uiPriority w:val="99"/>
    <w:semiHidden/>
    <w:unhideWhenUsed/>
    <w:qFormat/>
    <w:rsid w:val="006279D3"/>
    <w:rPr>
      <w:sz w:val="20"/>
    </w:rPr>
  </w:style>
  <w:style w:type="paragraph" w:styleId="Komentarotema">
    <w:name w:val="annotation subject"/>
    <w:basedOn w:val="Komentarotekstas"/>
    <w:link w:val="KomentarotemaDiagrama"/>
    <w:uiPriority w:val="99"/>
    <w:semiHidden/>
    <w:unhideWhenUsed/>
    <w:qFormat/>
    <w:rsid w:val="006279D3"/>
    <w:rPr>
      <w:b/>
      <w:bCs/>
    </w:rPr>
  </w:style>
  <w:style w:type="paragraph" w:customStyle="1" w:styleId="Kadroturinys">
    <w:name w:val="Kadro turinys"/>
    <w:basedOn w:val="prastasis"/>
    <w:qFormat/>
  </w:style>
  <w:style w:type="table" w:styleId="Lentelstinklelis">
    <w:name w:val="Table Grid"/>
    <w:basedOn w:val="prastojilentel"/>
    <w:uiPriority w:val="59"/>
    <w:rsid w:val="00872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basedOn w:val="Numatytasispastraiposriftas"/>
    <w:link w:val="Sraopastraipa"/>
    <w:rsid w:val="00872735"/>
    <w:rPr>
      <w:rFonts w:ascii="Times New Roman" w:eastAsia="Times New Roman" w:hAnsi="Times New Roman"/>
      <w:sz w:val="24"/>
      <w:lang w:val="en-GB" w:eastAsia="en-US"/>
    </w:rPr>
  </w:style>
  <w:style w:type="paragraph" w:customStyle="1" w:styleId="TableContents">
    <w:name w:val="Table Contents"/>
    <w:basedOn w:val="prastasis"/>
    <w:rsid w:val="005C1D4C"/>
    <w:pPr>
      <w:widowControl w:val="0"/>
      <w:suppressLineNumbers/>
      <w:suppressAutoHyphens/>
      <w:textAlignment w:val="auto"/>
    </w:pPr>
    <w:rPr>
      <w:rFonts w:eastAsia="Andale Sans UI" w:cs="Tahoma"/>
      <w:szCs w:val="24"/>
      <w:lang w:val="lt-LT" w:bidi="en-US"/>
    </w:rPr>
  </w:style>
  <w:style w:type="character" w:styleId="Hipersaitas">
    <w:name w:val="Hyperlink"/>
    <w:basedOn w:val="Numatytasispastraiposriftas"/>
    <w:uiPriority w:val="99"/>
    <w:rsid w:val="003F2045"/>
    <w:rPr>
      <w:rFonts w:cs="Times New Roman"/>
      <w:color w:val="0000FF"/>
      <w:u w:val="single"/>
    </w:rPr>
  </w:style>
  <w:style w:type="paragraph" w:styleId="Puslapioinaostekstas">
    <w:name w:val="footnote text"/>
    <w:basedOn w:val="prastasis"/>
    <w:link w:val="PuslapioinaostekstasDiagrama"/>
    <w:uiPriority w:val="99"/>
    <w:rsid w:val="003F2045"/>
    <w:pPr>
      <w:textAlignment w:val="auto"/>
    </w:pPr>
    <w:rPr>
      <w:sz w:val="20"/>
      <w:lang w:val="lt-LT" w:eastAsia="lt-LT"/>
    </w:rPr>
  </w:style>
  <w:style w:type="character" w:customStyle="1" w:styleId="PuslapioinaostekstasDiagrama">
    <w:name w:val="Puslapio išnašos tekstas Diagrama"/>
    <w:basedOn w:val="Numatytasispastraiposriftas"/>
    <w:link w:val="Puslapioinaostekstas"/>
    <w:uiPriority w:val="99"/>
    <w:rsid w:val="003F2045"/>
    <w:rPr>
      <w:rFonts w:ascii="Times New Roman" w:eastAsia="Times New Roman" w:hAnsi="Times New Roman"/>
    </w:rPr>
  </w:style>
  <w:style w:type="character" w:styleId="Puslapioinaosnuoroda">
    <w:name w:val="footnote reference"/>
    <w:uiPriority w:val="99"/>
    <w:rsid w:val="003F20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50931">
      <w:bodyDiv w:val="1"/>
      <w:marLeft w:val="0"/>
      <w:marRight w:val="0"/>
      <w:marTop w:val="0"/>
      <w:marBottom w:val="0"/>
      <w:divBdr>
        <w:top w:val="none" w:sz="0" w:space="0" w:color="auto"/>
        <w:left w:val="none" w:sz="0" w:space="0" w:color="auto"/>
        <w:bottom w:val="none" w:sz="0" w:space="0" w:color="auto"/>
        <w:right w:val="none" w:sz="0" w:space="0" w:color="auto"/>
      </w:divBdr>
    </w:div>
    <w:div w:id="355035591">
      <w:bodyDiv w:val="1"/>
      <w:marLeft w:val="0"/>
      <w:marRight w:val="0"/>
      <w:marTop w:val="0"/>
      <w:marBottom w:val="0"/>
      <w:divBdr>
        <w:top w:val="none" w:sz="0" w:space="0" w:color="auto"/>
        <w:left w:val="none" w:sz="0" w:space="0" w:color="auto"/>
        <w:bottom w:val="none" w:sz="0" w:space="0" w:color="auto"/>
        <w:right w:val="none" w:sz="0" w:space="0" w:color="auto"/>
      </w:divBdr>
    </w:div>
    <w:div w:id="421613162">
      <w:bodyDiv w:val="1"/>
      <w:marLeft w:val="0"/>
      <w:marRight w:val="0"/>
      <w:marTop w:val="0"/>
      <w:marBottom w:val="0"/>
      <w:divBdr>
        <w:top w:val="none" w:sz="0" w:space="0" w:color="auto"/>
        <w:left w:val="none" w:sz="0" w:space="0" w:color="auto"/>
        <w:bottom w:val="none" w:sz="0" w:space="0" w:color="auto"/>
        <w:right w:val="none" w:sz="0" w:space="0" w:color="auto"/>
      </w:divBdr>
    </w:div>
    <w:div w:id="544635478">
      <w:bodyDiv w:val="1"/>
      <w:marLeft w:val="0"/>
      <w:marRight w:val="0"/>
      <w:marTop w:val="0"/>
      <w:marBottom w:val="0"/>
      <w:divBdr>
        <w:top w:val="none" w:sz="0" w:space="0" w:color="auto"/>
        <w:left w:val="none" w:sz="0" w:space="0" w:color="auto"/>
        <w:bottom w:val="none" w:sz="0" w:space="0" w:color="auto"/>
        <w:right w:val="none" w:sz="0" w:space="0" w:color="auto"/>
      </w:divBdr>
    </w:div>
    <w:div w:id="836067958">
      <w:bodyDiv w:val="1"/>
      <w:marLeft w:val="0"/>
      <w:marRight w:val="0"/>
      <w:marTop w:val="0"/>
      <w:marBottom w:val="0"/>
      <w:divBdr>
        <w:top w:val="none" w:sz="0" w:space="0" w:color="auto"/>
        <w:left w:val="none" w:sz="0" w:space="0" w:color="auto"/>
        <w:bottom w:val="none" w:sz="0" w:space="0" w:color="auto"/>
        <w:right w:val="none" w:sz="0" w:space="0" w:color="auto"/>
      </w:divBdr>
    </w:div>
    <w:div w:id="882250580">
      <w:bodyDiv w:val="1"/>
      <w:marLeft w:val="0"/>
      <w:marRight w:val="0"/>
      <w:marTop w:val="0"/>
      <w:marBottom w:val="0"/>
      <w:divBdr>
        <w:top w:val="none" w:sz="0" w:space="0" w:color="auto"/>
        <w:left w:val="none" w:sz="0" w:space="0" w:color="auto"/>
        <w:bottom w:val="none" w:sz="0" w:space="0" w:color="auto"/>
        <w:right w:val="none" w:sz="0" w:space="0" w:color="auto"/>
      </w:divBdr>
    </w:div>
    <w:div w:id="892733485">
      <w:bodyDiv w:val="1"/>
      <w:marLeft w:val="0"/>
      <w:marRight w:val="0"/>
      <w:marTop w:val="0"/>
      <w:marBottom w:val="0"/>
      <w:divBdr>
        <w:top w:val="none" w:sz="0" w:space="0" w:color="auto"/>
        <w:left w:val="none" w:sz="0" w:space="0" w:color="auto"/>
        <w:bottom w:val="none" w:sz="0" w:space="0" w:color="auto"/>
        <w:right w:val="none" w:sz="0" w:space="0" w:color="auto"/>
      </w:divBdr>
    </w:div>
    <w:div w:id="1746953153">
      <w:bodyDiv w:val="1"/>
      <w:marLeft w:val="0"/>
      <w:marRight w:val="0"/>
      <w:marTop w:val="0"/>
      <w:marBottom w:val="0"/>
      <w:divBdr>
        <w:top w:val="none" w:sz="0" w:space="0" w:color="auto"/>
        <w:left w:val="none" w:sz="0" w:space="0" w:color="auto"/>
        <w:bottom w:val="none" w:sz="0" w:space="0" w:color="auto"/>
        <w:right w:val="none" w:sz="0" w:space="0" w:color="auto"/>
      </w:divBdr>
    </w:div>
    <w:div w:id="2005231758">
      <w:bodyDiv w:val="1"/>
      <w:marLeft w:val="0"/>
      <w:marRight w:val="0"/>
      <w:marTop w:val="0"/>
      <w:marBottom w:val="0"/>
      <w:divBdr>
        <w:top w:val="none" w:sz="0" w:space="0" w:color="auto"/>
        <w:left w:val="none" w:sz="0" w:space="0" w:color="auto"/>
        <w:bottom w:val="none" w:sz="0" w:space="0" w:color="auto"/>
        <w:right w:val="none" w:sz="0" w:space="0" w:color="auto"/>
      </w:divBdr>
      <w:divsChild>
        <w:div w:id="1966932068">
          <w:marLeft w:val="0"/>
          <w:marRight w:val="0"/>
          <w:marTop w:val="0"/>
          <w:marBottom w:val="0"/>
          <w:divBdr>
            <w:top w:val="none" w:sz="0" w:space="0" w:color="auto"/>
            <w:left w:val="none" w:sz="0" w:space="0" w:color="auto"/>
            <w:bottom w:val="none" w:sz="0" w:space="0" w:color="auto"/>
            <w:right w:val="none" w:sz="0" w:space="0" w:color="auto"/>
          </w:divBdr>
          <w:divsChild>
            <w:div w:id="18331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14892">
      <w:bodyDiv w:val="1"/>
      <w:marLeft w:val="0"/>
      <w:marRight w:val="0"/>
      <w:marTop w:val="0"/>
      <w:marBottom w:val="0"/>
      <w:divBdr>
        <w:top w:val="none" w:sz="0" w:space="0" w:color="auto"/>
        <w:left w:val="none" w:sz="0" w:space="0" w:color="auto"/>
        <w:bottom w:val="none" w:sz="0" w:space="0" w:color="auto"/>
        <w:right w:val="none" w:sz="0" w:space="0" w:color="auto"/>
      </w:divBdr>
      <w:divsChild>
        <w:div w:id="773944255">
          <w:marLeft w:val="0"/>
          <w:marRight w:val="0"/>
          <w:marTop w:val="0"/>
          <w:marBottom w:val="0"/>
          <w:divBdr>
            <w:top w:val="none" w:sz="0" w:space="0" w:color="auto"/>
            <w:left w:val="none" w:sz="0" w:space="0" w:color="auto"/>
            <w:bottom w:val="none" w:sz="0" w:space="0" w:color="auto"/>
            <w:right w:val="none" w:sz="0" w:space="0" w:color="auto"/>
          </w:divBdr>
        </w:div>
        <w:div w:id="591474078">
          <w:marLeft w:val="0"/>
          <w:marRight w:val="0"/>
          <w:marTop w:val="0"/>
          <w:marBottom w:val="0"/>
          <w:divBdr>
            <w:top w:val="none" w:sz="0" w:space="0" w:color="auto"/>
            <w:left w:val="none" w:sz="0" w:space="0" w:color="auto"/>
            <w:bottom w:val="none" w:sz="0" w:space="0" w:color="auto"/>
            <w:right w:val="none" w:sz="0" w:space="0" w:color="auto"/>
          </w:divBdr>
        </w:div>
        <w:div w:id="287123186">
          <w:marLeft w:val="0"/>
          <w:marRight w:val="0"/>
          <w:marTop w:val="0"/>
          <w:marBottom w:val="0"/>
          <w:divBdr>
            <w:top w:val="none" w:sz="0" w:space="0" w:color="auto"/>
            <w:left w:val="none" w:sz="0" w:space="0" w:color="auto"/>
            <w:bottom w:val="none" w:sz="0" w:space="0" w:color="auto"/>
            <w:right w:val="none" w:sz="0" w:space="0" w:color="auto"/>
          </w:divBdr>
        </w:div>
        <w:div w:id="634794363">
          <w:marLeft w:val="0"/>
          <w:marRight w:val="0"/>
          <w:marTop w:val="0"/>
          <w:marBottom w:val="0"/>
          <w:divBdr>
            <w:top w:val="none" w:sz="0" w:space="0" w:color="auto"/>
            <w:left w:val="none" w:sz="0" w:space="0" w:color="auto"/>
            <w:bottom w:val="none" w:sz="0" w:space="0" w:color="auto"/>
            <w:right w:val="none" w:sz="0" w:space="0" w:color="auto"/>
          </w:divBdr>
        </w:div>
        <w:div w:id="1322273473">
          <w:marLeft w:val="0"/>
          <w:marRight w:val="0"/>
          <w:marTop w:val="0"/>
          <w:marBottom w:val="0"/>
          <w:divBdr>
            <w:top w:val="none" w:sz="0" w:space="0" w:color="auto"/>
            <w:left w:val="none" w:sz="0" w:space="0" w:color="auto"/>
            <w:bottom w:val="none" w:sz="0" w:space="0" w:color="auto"/>
            <w:right w:val="none" w:sz="0" w:space="0" w:color="auto"/>
          </w:divBdr>
        </w:div>
        <w:div w:id="15908514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FA315-C37A-41BC-A813-0FCA8CE7B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6597</Words>
  <Characters>3761</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IKEA SWEDWOOD</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zanetaj</dc:creator>
  <dc:description/>
  <cp:lastModifiedBy>Dainora Švirmickienė</cp:lastModifiedBy>
  <cp:revision>3</cp:revision>
  <cp:lastPrinted>2019-12-04T14:20:00Z</cp:lastPrinted>
  <dcterms:created xsi:type="dcterms:W3CDTF">2021-08-06T12:41:00Z</dcterms:created>
  <dcterms:modified xsi:type="dcterms:W3CDTF">2021-08-09T07:05:00Z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IKEA SWEDWOOD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