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3C93B" w14:textId="77777777" w:rsidR="00D30D08" w:rsidRPr="00A4445D" w:rsidRDefault="00D30D08" w:rsidP="001F73EF">
      <w:pPr>
        <w:pStyle w:val="Pagrindinistekstas"/>
        <w:jc w:val="both"/>
      </w:pPr>
      <w:bookmarkStart w:id="0" w:name="_GoBack"/>
      <w:bookmarkEnd w:id="0"/>
    </w:p>
    <w:p w14:paraId="01DBAEEF" w14:textId="77777777" w:rsidR="0034289C" w:rsidRPr="0034289C" w:rsidRDefault="0034289C" w:rsidP="0034289C">
      <w:pPr>
        <w:jc w:val="center"/>
        <w:outlineLvl w:val="0"/>
        <w:rPr>
          <w:b/>
        </w:rPr>
      </w:pPr>
      <w:r w:rsidRPr="0034289C">
        <w:rPr>
          <w:b/>
        </w:rPr>
        <w:t>LIETUVOS RESPUBLIKOS ĮSTATYMO DĖL LIETUVOS RESPUBLIKOS PAREIŠKIMŲ PAGAL EUROPOS SĄJUNGOS BEI EUROPOS ATOMINĖS ENERGIJOS BENDRIJOS IR JUNGTINĖS DIDŽIOSIOS BRITANIJOS IR ŠIAURĖS AIRIJOS KARALYSTĖS PREKYBOS IR BENDRADARBIAVIMO SUSITARIMĄ</w:t>
      </w:r>
      <w:bookmarkStart w:id="1" w:name="_Hlk60675428"/>
      <w:r w:rsidR="00BD672F">
        <w:rPr>
          <w:b/>
        </w:rPr>
        <w:t>, PASIRAŠYTĄ 2020 M. GRUODŽIO 30 D.</w:t>
      </w:r>
      <w:r w:rsidR="005C3CC0">
        <w:rPr>
          <w:b/>
        </w:rPr>
        <w:t xml:space="preserve">, </w:t>
      </w:r>
      <w:r w:rsidRPr="0034289C">
        <w:rPr>
          <w:b/>
        </w:rPr>
        <w:t xml:space="preserve"> </w:t>
      </w:r>
      <w:bookmarkEnd w:id="1"/>
      <w:r w:rsidRPr="0034289C">
        <w:rPr>
          <w:b/>
        </w:rPr>
        <w:t>PROJEKTO</w:t>
      </w:r>
    </w:p>
    <w:p w14:paraId="63D2B9C6" w14:textId="77777777" w:rsidR="0034289C" w:rsidRPr="0034289C" w:rsidRDefault="0034289C" w:rsidP="0034289C">
      <w:pPr>
        <w:jc w:val="center"/>
        <w:outlineLvl w:val="0"/>
        <w:rPr>
          <w:b/>
        </w:rPr>
      </w:pPr>
      <w:r w:rsidRPr="0034289C">
        <w:rPr>
          <w:b/>
        </w:rPr>
        <w:t>AIŠKINAMASIS RAŠTAS</w:t>
      </w:r>
    </w:p>
    <w:p w14:paraId="262DCE8E" w14:textId="77777777" w:rsidR="0034289C" w:rsidRPr="0034289C" w:rsidRDefault="0034289C" w:rsidP="00FC2042">
      <w:pPr>
        <w:jc w:val="center"/>
        <w:outlineLvl w:val="0"/>
        <w:rPr>
          <w:b/>
        </w:rPr>
      </w:pPr>
    </w:p>
    <w:p w14:paraId="4659DE19" w14:textId="77777777" w:rsidR="00880305" w:rsidRPr="00A761F5" w:rsidRDefault="00880305" w:rsidP="001F73EF">
      <w:pPr>
        <w:tabs>
          <w:tab w:val="left" w:pos="720"/>
          <w:tab w:val="left" w:pos="1080"/>
        </w:tabs>
      </w:pPr>
    </w:p>
    <w:p w14:paraId="00AA4DFC" w14:textId="77777777" w:rsidR="00D30D08" w:rsidRPr="0034289C" w:rsidRDefault="0034289C" w:rsidP="0034289C">
      <w:pPr>
        <w:tabs>
          <w:tab w:val="left" w:pos="851"/>
          <w:tab w:val="left" w:pos="1080"/>
        </w:tabs>
        <w:ind w:firstLine="720"/>
        <w:jc w:val="both"/>
        <w:rPr>
          <w:b/>
        </w:rPr>
      </w:pPr>
      <w:r w:rsidRPr="0034289C">
        <w:rPr>
          <w:b/>
        </w:rPr>
        <w:t>1.</w:t>
      </w:r>
      <w:r>
        <w:rPr>
          <w:b/>
        </w:rPr>
        <w:t xml:space="preserve"> </w:t>
      </w:r>
      <w:r w:rsidR="00F772A7" w:rsidRPr="0034289C">
        <w:rPr>
          <w:b/>
        </w:rPr>
        <w:t>Įstatym</w:t>
      </w:r>
      <w:r w:rsidR="008B13D9" w:rsidRPr="0034289C">
        <w:rPr>
          <w:b/>
        </w:rPr>
        <w:t>o</w:t>
      </w:r>
      <w:r w:rsidR="00F772A7" w:rsidRPr="0034289C">
        <w:rPr>
          <w:b/>
        </w:rPr>
        <w:t xml:space="preserve"> projekt</w:t>
      </w:r>
      <w:r w:rsidR="008B13D9" w:rsidRPr="0034289C">
        <w:rPr>
          <w:b/>
        </w:rPr>
        <w:t>o</w:t>
      </w:r>
      <w:r w:rsidR="00D30D08" w:rsidRPr="0034289C">
        <w:rPr>
          <w:b/>
        </w:rPr>
        <w:t xml:space="preserve"> rengimą paskatinusios priežastys</w:t>
      </w:r>
      <w:r w:rsidR="00D11143" w:rsidRPr="0034289C">
        <w:rPr>
          <w:b/>
        </w:rPr>
        <w:t>.</w:t>
      </w:r>
      <w:r w:rsidR="00F772A7" w:rsidRPr="0034289C">
        <w:rPr>
          <w:b/>
        </w:rPr>
        <w:t xml:space="preserve"> </w:t>
      </w:r>
      <w:r w:rsidR="00D11143" w:rsidRPr="0034289C">
        <w:rPr>
          <w:b/>
        </w:rPr>
        <w:t>Į</w:t>
      </w:r>
      <w:r w:rsidR="00F772A7" w:rsidRPr="0034289C">
        <w:rPr>
          <w:b/>
        </w:rPr>
        <w:t>statym</w:t>
      </w:r>
      <w:r w:rsidR="008B13D9" w:rsidRPr="0034289C">
        <w:rPr>
          <w:b/>
        </w:rPr>
        <w:t>o</w:t>
      </w:r>
      <w:r w:rsidR="00F772A7" w:rsidRPr="0034289C">
        <w:rPr>
          <w:b/>
        </w:rPr>
        <w:t xml:space="preserve"> projekt</w:t>
      </w:r>
      <w:r w:rsidR="008B13D9" w:rsidRPr="0034289C">
        <w:rPr>
          <w:b/>
        </w:rPr>
        <w:t>o</w:t>
      </w:r>
      <w:r w:rsidR="00D30D08" w:rsidRPr="0034289C">
        <w:rPr>
          <w:b/>
        </w:rPr>
        <w:t xml:space="preserve"> tikslai ir uždaviniai</w:t>
      </w:r>
      <w:r w:rsidR="00D11143" w:rsidRPr="0034289C">
        <w:rPr>
          <w:b/>
        </w:rPr>
        <w:t>.</w:t>
      </w:r>
    </w:p>
    <w:p w14:paraId="207E7B6A" w14:textId="3F5C98B4" w:rsidR="004A08F5" w:rsidRDefault="0034289C" w:rsidP="0034289C">
      <w:pPr>
        <w:ind w:firstLine="720"/>
        <w:jc w:val="both"/>
      </w:pPr>
      <w:r w:rsidRPr="0034289C">
        <w:t>Remiantis 2020 m. gruodžio 29 d.</w:t>
      </w:r>
      <w:r w:rsidR="00A86EFD">
        <w:t xml:space="preserve"> </w:t>
      </w:r>
      <w:r w:rsidR="00972DC1">
        <w:t xml:space="preserve">Europos Sąjungos </w:t>
      </w:r>
      <w:r w:rsidR="00A86EFD">
        <w:t xml:space="preserve">Tarybos sprendimu </w:t>
      </w:r>
      <w:r w:rsidRPr="0034289C">
        <w:t xml:space="preserve"> </w:t>
      </w:r>
      <w:r w:rsidR="00A86EFD" w:rsidRPr="00A86EFD">
        <w:t>(ES) 2020/2252</w:t>
      </w:r>
      <w:r w:rsidR="00A86EFD">
        <w:t xml:space="preserve"> </w:t>
      </w:r>
      <w:r w:rsidRPr="0034289C">
        <w:t>dėl Europos Sąjungos bei Europos atominės energijos bendrijos ir Jungtinės Didžiosios Britanijos ir Šiaurės Airijos Karalystės prekybos ir bendradarbiavimo susitarimo ir Europos Sąjungos ir Jungtinės Didžiosios Britanijos ir Šiaurės Airijos Karalystės susitarimo dėl keitimosi įslaptinta informacija ir jos apsaugos saugumo procedūrų pasirašymo Sąjungos vardu ir laikino taikymo, E</w:t>
      </w:r>
      <w:r w:rsidR="006F290F">
        <w:t>uropos Sąjungos (E</w:t>
      </w:r>
      <w:r w:rsidRPr="0034289C">
        <w:t>S</w:t>
      </w:r>
      <w:r w:rsidR="006F290F">
        <w:t>)</w:t>
      </w:r>
      <w:r w:rsidRPr="0034289C">
        <w:t xml:space="preserve"> vardu </w:t>
      </w:r>
      <w:r w:rsidR="005C3CC0">
        <w:t xml:space="preserve">2020 m. gruodžio 30 d. </w:t>
      </w:r>
      <w:r w:rsidRPr="0034289C">
        <w:t xml:space="preserve">buvo pasirašytas Europos Sąjungos bei Europos atominės energijos bendrijos ir Jungtinės Didžiosios Britanijos ir Šiaurės Airijos Karalystės prekybos ir bendradarbiavimo susitarimas (toliau – </w:t>
      </w:r>
      <w:r w:rsidR="005967D7">
        <w:t>S</w:t>
      </w:r>
      <w:r w:rsidRPr="0034289C">
        <w:t>usitarimas</w:t>
      </w:r>
      <w:r>
        <w:t xml:space="preserve">), kuris yra laikinai taikomas nuo 2021 m. sausio 1 d. </w:t>
      </w:r>
      <w:r w:rsidR="004A08F5">
        <w:t xml:space="preserve">Pažymėtina, kad </w:t>
      </w:r>
      <w:r w:rsidR="005967D7">
        <w:t>S</w:t>
      </w:r>
      <w:r w:rsidR="004A08F5" w:rsidRPr="0034289C">
        <w:t>usitar</w:t>
      </w:r>
      <w:r w:rsidR="004A08F5">
        <w:t xml:space="preserve">imas apima ir sritis, patenkančias į </w:t>
      </w:r>
      <w:r w:rsidR="006F290F">
        <w:t>ES</w:t>
      </w:r>
      <w:r w:rsidR="004A08F5">
        <w:t xml:space="preserve"> ir jos valstybių narių pasidal</w:t>
      </w:r>
      <w:r w:rsidR="00F25568">
        <w:t>i</w:t>
      </w:r>
      <w:r w:rsidR="004A08F5">
        <w:t>jamosios komp</w:t>
      </w:r>
      <w:r w:rsidR="00F25568">
        <w:t>e</w:t>
      </w:r>
      <w:r w:rsidR="004A08F5">
        <w:t xml:space="preserve">tencijos sritis, tačiau atsižvelgiant į </w:t>
      </w:r>
      <w:r w:rsidR="005967D7">
        <w:t>S</w:t>
      </w:r>
      <w:r w:rsidR="004A08F5" w:rsidRPr="0034289C">
        <w:t>usitarimo su šalimi,</w:t>
      </w:r>
      <w:r w:rsidR="004A08F5" w:rsidRPr="00C32827">
        <w:t xml:space="preserve"> kuri išstojo iš </w:t>
      </w:r>
      <w:r w:rsidR="004A08F5">
        <w:t>ES</w:t>
      </w:r>
      <w:r w:rsidR="004A08F5" w:rsidRPr="00C32827">
        <w:t xml:space="preserve"> – ypatingą ir unikalų pobūdį, Taryba pr</w:t>
      </w:r>
      <w:r w:rsidR="004A08F5">
        <w:t>i</w:t>
      </w:r>
      <w:r w:rsidR="006264F1">
        <w:t>ė</w:t>
      </w:r>
      <w:r w:rsidR="004A08F5">
        <w:t>mė</w:t>
      </w:r>
      <w:r w:rsidR="004A08F5" w:rsidRPr="00C32827">
        <w:t xml:space="preserve"> sprendimą pasinaudoti galimybe</w:t>
      </w:r>
      <w:r w:rsidR="004A08F5">
        <w:t xml:space="preserve"> ES</w:t>
      </w:r>
      <w:r w:rsidR="004A08F5" w:rsidRPr="00C32827">
        <w:t xml:space="preserve"> pasinaudoti savo išorės kompetencija Jungtinės Karalystės </w:t>
      </w:r>
      <w:r w:rsidR="005967D7">
        <w:t>atžvilgiu. Tad S</w:t>
      </w:r>
      <w:r w:rsidR="004A08F5">
        <w:t xml:space="preserve">usitarimo Šalimis yra ES (be ES valstybių narių) ir Jungtinė Karalystė. </w:t>
      </w:r>
    </w:p>
    <w:p w14:paraId="2F515432" w14:textId="00F806E2" w:rsidR="0034289C" w:rsidRDefault="0034289C" w:rsidP="0034289C">
      <w:pPr>
        <w:ind w:firstLine="720"/>
        <w:jc w:val="both"/>
      </w:pPr>
      <w:r>
        <w:t xml:space="preserve">Pagal </w:t>
      </w:r>
      <w:r w:rsidR="005967D7">
        <w:t>S</w:t>
      </w:r>
      <w:r w:rsidRPr="0034289C">
        <w:t>usitar</w:t>
      </w:r>
      <w:r w:rsidR="00F02F2D">
        <w:t>imo t</w:t>
      </w:r>
      <w:r w:rsidRPr="0034289C">
        <w:t xml:space="preserve">rečios dalies </w:t>
      </w:r>
      <w:r>
        <w:t>(T</w:t>
      </w:r>
      <w:r w:rsidRPr="0034289C">
        <w:t>eisėsaugos ir teisminis bendradarbiavimas baudžiamosiose bylose</w:t>
      </w:r>
      <w:r>
        <w:t>) nuostatas šio susitarimo Šalys turi padaryti atitinkamus pareiškimus dėl įvairių su t</w:t>
      </w:r>
      <w:r w:rsidRPr="0034289C">
        <w:t xml:space="preserve">eisėsaugos ir </w:t>
      </w:r>
      <w:r>
        <w:t>teisminiu</w:t>
      </w:r>
      <w:r w:rsidRPr="0034289C">
        <w:t xml:space="preserve"> </w:t>
      </w:r>
      <w:r>
        <w:t>bendradarbiavimu</w:t>
      </w:r>
      <w:r w:rsidRPr="0034289C">
        <w:t xml:space="preserve"> baudžiamosiose bylose</w:t>
      </w:r>
      <w:r>
        <w:t xml:space="preserve"> s</w:t>
      </w:r>
      <w:r w:rsidR="004A08F5">
        <w:t xml:space="preserve">usijusių </w:t>
      </w:r>
      <w:r>
        <w:t>aspektų (pvz., kompetentingų institucijų, kalbų, savo piliečių išdavimo)</w:t>
      </w:r>
      <w:r w:rsidR="004A08F5">
        <w:t xml:space="preserve">. </w:t>
      </w:r>
    </w:p>
    <w:p w14:paraId="5E17DA77" w14:textId="39A9568C" w:rsidR="00BA0F13" w:rsidRDefault="005C3CC0" w:rsidP="0034289C">
      <w:pPr>
        <w:ind w:firstLine="720"/>
        <w:jc w:val="both"/>
      </w:pPr>
      <w:r>
        <w:t>Atsižvelgian</w:t>
      </w:r>
      <w:r w:rsidR="00BA0F13">
        <w:t>t į tai, kas išdėstyta</w:t>
      </w:r>
      <w:r>
        <w:t>,</w:t>
      </w:r>
      <w:r w:rsidR="00BA0F13">
        <w:t xml:space="preserve"> bei į tai, kad pagal nacionalinės teisės aktus Lietuvos Respublikos daromų išlygų ir (ar) pareiškimų tekstai yra įtraukiami į </w:t>
      </w:r>
      <w:r>
        <w:t xml:space="preserve">atitinkamos </w:t>
      </w:r>
      <w:r w:rsidR="00BA0F13">
        <w:t xml:space="preserve">Lietuvos Respublikos tarptautinės sutarties </w:t>
      </w:r>
      <w:r>
        <w:t xml:space="preserve">ratifikavimo ar teisės akto dėl jos patvirtinimo </w:t>
      </w:r>
      <w:r w:rsidR="007811C6">
        <w:t>projektą</w:t>
      </w:r>
      <w:r>
        <w:t xml:space="preserve">, taikant analogiją Lietuvos Respublikos pareiškimai pagal </w:t>
      </w:r>
      <w:r w:rsidR="005967D7">
        <w:t>S</w:t>
      </w:r>
      <w:r w:rsidRPr="0034289C">
        <w:t>usitar</w:t>
      </w:r>
      <w:r>
        <w:t xml:space="preserve">imą turi būti </w:t>
      </w:r>
      <w:r w:rsidR="00BA0F13">
        <w:t xml:space="preserve"> </w:t>
      </w:r>
      <w:r w:rsidR="007811C6">
        <w:t>daromi ir jų tekstai įt</w:t>
      </w:r>
      <w:r>
        <w:t>virtinami įstatymu.</w:t>
      </w:r>
      <w:r w:rsidR="002E3EF2">
        <w:t xml:space="preserve"> Be to, atkreiptinas dėmesys į tai, kad kai kurie pareiškimai (pilietybės išimtis, dvigubo baudžiamumo patikros ribojimas) yra susiję su asmens teisių ribojimu, todėl tokius pareiškimus įtvirtinti įstatymu yra būtina.</w:t>
      </w:r>
    </w:p>
    <w:p w14:paraId="5424F6AF" w14:textId="77777777" w:rsidR="005C3CC0" w:rsidRDefault="005C3CC0" w:rsidP="0034289C">
      <w:pPr>
        <w:ind w:firstLine="720"/>
        <w:jc w:val="both"/>
      </w:pPr>
    </w:p>
    <w:p w14:paraId="29188BDD" w14:textId="77777777" w:rsidR="00D30D08" w:rsidRDefault="00D30D08" w:rsidP="001F73EF">
      <w:pPr>
        <w:tabs>
          <w:tab w:val="left" w:pos="720"/>
          <w:tab w:val="left" w:pos="1080"/>
        </w:tabs>
        <w:jc w:val="both"/>
        <w:rPr>
          <w:b/>
        </w:rPr>
      </w:pPr>
      <w:r>
        <w:rPr>
          <w:bCs/>
        </w:rPr>
        <w:tab/>
      </w:r>
      <w:r w:rsidRPr="00AD7124">
        <w:rPr>
          <w:b/>
          <w:bCs/>
        </w:rPr>
        <w:t xml:space="preserve">2. </w:t>
      </w:r>
      <w:r w:rsidR="00F772A7">
        <w:rPr>
          <w:b/>
        </w:rPr>
        <w:t>Įstatym</w:t>
      </w:r>
      <w:r w:rsidR="0062372B">
        <w:rPr>
          <w:b/>
        </w:rPr>
        <w:t>o</w:t>
      </w:r>
      <w:r w:rsidR="00F772A7">
        <w:rPr>
          <w:b/>
        </w:rPr>
        <w:t xml:space="preserve"> projekt</w:t>
      </w:r>
      <w:r w:rsidR="0062372B">
        <w:rPr>
          <w:b/>
        </w:rPr>
        <w:t>o</w:t>
      </w:r>
      <w:r w:rsidRPr="00AD7124">
        <w:rPr>
          <w:b/>
        </w:rPr>
        <w:t xml:space="preserve"> iniciatoriai ir rengėjai</w:t>
      </w:r>
      <w:r w:rsidR="00D11143">
        <w:rPr>
          <w:b/>
        </w:rPr>
        <w:t>.</w:t>
      </w:r>
    </w:p>
    <w:p w14:paraId="2DBA7387" w14:textId="77777777" w:rsidR="00D30D08" w:rsidRDefault="009C654B" w:rsidP="001F73EF">
      <w:pPr>
        <w:tabs>
          <w:tab w:val="left" w:pos="720"/>
          <w:tab w:val="left" w:pos="1080"/>
        </w:tabs>
        <w:jc w:val="both"/>
        <w:rPr>
          <w:bCs/>
        </w:rPr>
      </w:pPr>
      <w:r>
        <w:rPr>
          <w:bCs/>
        </w:rPr>
        <w:tab/>
      </w:r>
      <w:r w:rsidR="0040166F">
        <w:rPr>
          <w:bCs/>
        </w:rPr>
        <w:t>Įstatym</w:t>
      </w:r>
      <w:r w:rsidR="003C284C">
        <w:rPr>
          <w:bCs/>
        </w:rPr>
        <w:t>o</w:t>
      </w:r>
      <w:r w:rsidR="00ED6E6F">
        <w:rPr>
          <w:bCs/>
        </w:rPr>
        <w:t xml:space="preserve"> p</w:t>
      </w:r>
      <w:r w:rsidR="00D748D4">
        <w:rPr>
          <w:bCs/>
        </w:rPr>
        <w:t>rojekt</w:t>
      </w:r>
      <w:r w:rsidR="003C284C">
        <w:rPr>
          <w:bCs/>
        </w:rPr>
        <w:t>ą</w:t>
      </w:r>
      <w:r w:rsidR="00D748D4">
        <w:rPr>
          <w:bCs/>
        </w:rPr>
        <w:t xml:space="preserve"> inicijavo ir parengė Lietuvos Respublikos teisingumo ministerija. </w:t>
      </w:r>
    </w:p>
    <w:p w14:paraId="64EEDE81" w14:textId="77777777" w:rsidR="00D748D4" w:rsidRPr="00AD7124" w:rsidRDefault="00D748D4" w:rsidP="001F73EF">
      <w:pPr>
        <w:tabs>
          <w:tab w:val="left" w:pos="720"/>
          <w:tab w:val="left" w:pos="1080"/>
        </w:tabs>
        <w:jc w:val="both"/>
        <w:rPr>
          <w:bCs/>
        </w:rPr>
      </w:pPr>
    </w:p>
    <w:p w14:paraId="3ADADA3F" w14:textId="77777777" w:rsidR="00D30D08" w:rsidRDefault="00D30D08" w:rsidP="001F73EF">
      <w:pPr>
        <w:tabs>
          <w:tab w:val="left" w:pos="720"/>
          <w:tab w:val="left" w:pos="1080"/>
        </w:tabs>
        <w:jc w:val="both"/>
        <w:rPr>
          <w:b/>
          <w:bCs/>
        </w:rPr>
      </w:pPr>
      <w:r>
        <w:rPr>
          <w:bCs/>
        </w:rPr>
        <w:tab/>
      </w:r>
      <w:r w:rsidRPr="00E408CE">
        <w:rPr>
          <w:b/>
          <w:bCs/>
        </w:rPr>
        <w:t>3.</w:t>
      </w:r>
      <w:r>
        <w:rPr>
          <w:bCs/>
        </w:rPr>
        <w:t xml:space="preserve"> </w:t>
      </w:r>
      <w:r w:rsidR="00D11143" w:rsidRPr="00D11143">
        <w:rPr>
          <w:b/>
          <w:bCs/>
        </w:rPr>
        <w:t>Kaip šiuo metu yra reguliuojami Įstatym</w:t>
      </w:r>
      <w:r w:rsidR="0062372B">
        <w:rPr>
          <w:b/>
          <w:bCs/>
        </w:rPr>
        <w:t>o projekte</w:t>
      </w:r>
      <w:r w:rsidR="00D11143" w:rsidRPr="00D11143">
        <w:rPr>
          <w:b/>
          <w:bCs/>
        </w:rPr>
        <w:t xml:space="preserve"> aptarti teisiniai santykiai.</w:t>
      </w:r>
    </w:p>
    <w:p w14:paraId="78F3857D" w14:textId="600FDBE5" w:rsidR="005C3CC0" w:rsidRDefault="00596E75" w:rsidP="003C284C">
      <w:pPr>
        <w:tabs>
          <w:tab w:val="left" w:pos="720"/>
          <w:tab w:val="left" w:pos="1080"/>
        </w:tabs>
        <w:jc w:val="both"/>
        <w:rPr>
          <w:bCs/>
        </w:rPr>
      </w:pPr>
      <w:r>
        <w:rPr>
          <w:b/>
          <w:bCs/>
        </w:rPr>
        <w:tab/>
      </w:r>
      <w:r w:rsidR="00F02F2D">
        <w:t>Teisminis bendradarbiavimas baudžiamosiose bylose su Jungtine Karalyste iki 2020 m. gruodžio 31 d. vyko, remiantis atitinkamais Europos Sąjungos teisės aktais.</w:t>
      </w:r>
    </w:p>
    <w:p w14:paraId="31550E1D" w14:textId="77777777" w:rsidR="00E5188E" w:rsidRDefault="00C97677" w:rsidP="003C284C">
      <w:pPr>
        <w:tabs>
          <w:tab w:val="left" w:pos="709"/>
          <w:tab w:val="left" w:pos="1080"/>
        </w:tabs>
        <w:jc w:val="both"/>
        <w:rPr>
          <w:b/>
        </w:rPr>
      </w:pPr>
      <w:r>
        <w:rPr>
          <w:bCs/>
        </w:rPr>
        <w:tab/>
      </w:r>
    </w:p>
    <w:p w14:paraId="270B3232" w14:textId="77777777" w:rsidR="00A34E04" w:rsidRDefault="00D30D08" w:rsidP="00280671">
      <w:pPr>
        <w:tabs>
          <w:tab w:val="left" w:pos="709"/>
        </w:tabs>
        <w:ind w:firstLine="709"/>
        <w:jc w:val="both"/>
        <w:rPr>
          <w:b/>
        </w:rPr>
      </w:pPr>
      <w:r w:rsidRPr="0064113F">
        <w:rPr>
          <w:b/>
        </w:rPr>
        <w:t xml:space="preserve">4. Siūlomos naujos teisinio reguliavimo nuostatos ir </w:t>
      </w:r>
      <w:r w:rsidR="00D11143" w:rsidRPr="0064113F">
        <w:rPr>
          <w:b/>
        </w:rPr>
        <w:t>kokių teigiamų rezultatų laukiama.</w:t>
      </w:r>
    </w:p>
    <w:p w14:paraId="739182D3" w14:textId="77777777" w:rsidR="005B5897" w:rsidRDefault="005B5897" w:rsidP="00280671">
      <w:pPr>
        <w:tabs>
          <w:tab w:val="left" w:pos="709"/>
        </w:tabs>
        <w:ind w:firstLine="709"/>
        <w:jc w:val="both"/>
      </w:pPr>
      <w:r>
        <w:t>Įstatymu padaryti Lietuvos Respublikos pareiškimai sukurtų teisines prielaidas efektyviam ir sklandžiam teisminiam bendradarbiavimui baudžiamosiose bylose su Jungtine Karalyste.</w:t>
      </w:r>
    </w:p>
    <w:p w14:paraId="3054D09D" w14:textId="3147A034" w:rsidR="00CB3BF8" w:rsidRDefault="00CB3BF8" w:rsidP="00280671">
      <w:pPr>
        <w:tabs>
          <w:tab w:val="left" w:pos="709"/>
        </w:tabs>
        <w:ind w:firstLine="709"/>
        <w:jc w:val="both"/>
      </w:pPr>
      <w:r>
        <w:t xml:space="preserve">Susitarimo </w:t>
      </w:r>
      <w:r w:rsidR="001467B3">
        <w:t>trečios</w:t>
      </w:r>
      <w:r w:rsidR="005E475C">
        <w:t xml:space="preserve"> </w:t>
      </w:r>
      <w:r>
        <w:t xml:space="preserve">dalies </w:t>
      </w:r>
      <w:r w:rsidRPr="00CB3BF8">
        <w:t xml:space="preserve">XII </w:t>
      </w:r>
      <w:r>
        <w:t xml:space="preserve">antraštinės dalies </w:t>
      </w:r>
      <w:r w:rsidRPr="00012799">
        <w:t>134 straipsnyje (Kitos nuostatos. Pranešimai) nurodyta tok</w:t>
      </w:r>
      <w:r>
        <w:t xml:space="preserve">ių pareiškimų (pranešimų) </w:t>
      </w:r>
      <w:r w:rsidR="00524C05">
        <w:t xml:space="preserve">pateikimo </w:t>
      </w:r>
      <w:r>
        <w:t>sąlygos, tvarka ir terminai</w:t>
      </w:r>
      <w:r w:rsidR="003D4923">
        <w:t>, jų</w:t>
      </w:r>
      <w:r>
        <w:t xml:space="preserve"> atšaukimo, pakeitimo galimybė ir terminai.</w:t>
      </w:r>
    </w:p>
    <w:p w14:paraId="40D3E988" w14:textId="77777777" w:rsidR="001F2A56" w:rsidRDefault="00CB3BF8" w:rsidP="00280671">
      <w:pPr>
        <w:tabs>
          <w:tab w:val="left" w:pos="709"/>
        </w:tabs>
        <w:ind w:firstLine="709"/>
        <w:jc w:val="both"/>
      </w:pPr>
      <w:r>
        <w:t xml:space="preserve">Atsižvelgiant į tai, teikiamo </w:t>
      </w:r>
      <w:r w:rsidR="006264F1">
        <w:t>Į</w:t>
      </w:r>
      <w:r>
        <w:t>statymo projekt</w:t>
      </w:r>
      <w:r w:rsidR="00B67711">
        <w:t>u</w:t>
      </w:r>
      <w:r>
        <w:t xml:space="preserve"> siūloma įtvirtinti atitinkamus Lietuvos Respublikos pareiškimus</w:t>
      </w:r>
      <w:r w:rsidR="001F2A56">
        <w:t>:</w:t>
      </w:r>
    </w:p>
    <w:p w14:paraId="47D95A49" w14:textId="71A69817" w:rsidR="00BB00EA" w:rsidRPr="00BB00EA" w:rsidRDefault="00CB3BF8" w:rsidP="00BB00EA">
      <w:pPr>
        <w:pStyle w:val="Sraopastraipa"/>
        <w:numPr>
          <w:ilvl w:val="0"/>
          <w:numId w:val="12"/>
        </w:numPr>
        <w:tabs>
          <w:tab w:val="left" w:pos="318"/>
        </w:tabs>
        <w:ind w:left="0" w:firstLine="720"/>
        <w:jc w:val="both"/>
        <w:rPr>
          <w:szCs w:val="22"/>
        </w:rPr>
      </w:pPr>
      <w:r>
        <w:lastRenderedPageBreak/>
        <w:t xml:space="preserve"> </w:t>
      </w:r>
      <w:r w:rsidR="0064113F">
        <w:t>R</w:t>
      </w:r>
      <w:r>
        <w:t xml:space="preserve">emiantis </w:t>
      </w:r>
      <w:r w:rsidRPr="007D0E12">
        <w:t xml:space="preserve">Susitarimo </w:t>
      </w:r>
      <w:r w:rsidR="003D4923">
        <w:t>trečios</w:t>
      </w:r>
      <w:r>
        <w:t xml:space="preserve"> dalies </w:t>
      </w:r>
      <w:r w:rsidRPr="007D0E12">
        <w:t xml:space="preserve">VII antraštinės dalies 78 straipsnio c) </w:t>
      </w:r>
      <w:r>
        <w:t xml:space="preserve">ir d) </w:t>
      </w:r>
      <w:r w:rsidRPr="007D0E12">
        <w:t>punkt</w:t>
      </w:r>
      <w:r>
        <w:t xml:space="preserve">ais </w:t>
      </w:r>
      <w:r w:rsidR="001F2A56">
        <w:t>siūloma pareikšti, kad pagal šį straipsnį kompetentinga v</w:t>
      </w:r>
      <w:r w:rsidR="001F2A56" w:rsidRPr="007D0E12">
        <w:t>ykdančiąja teismine institucija</w:t>
      </w:r>
      <w:r w:rsidR="001F2A56">
        <w:t xml:space="preserve"> </w:t>
      </w:r>
      <w:r w:rsidR="001F2A56" w:rsidRPr="00BB00EA">
        <w:rPr>
          <w:szCs w:val="22"/>
        </w:rPr>
        <w:t xml:space="preserve">paskiriamas Vilniaus apygardos teismas. Išduodančiomis teisminėmis institucijomis </w:t>
      </w:r>
      <w:r w:rsidR="003D4923" w:rsidRPr="00315E4C">
        <w:t xml:space="preserve">paskiriami </w:t>
      </w:r>
      <w:r w:rsidR="003D4923" w:rsidRPr="0082377D">
        <w:t>apygardos teisma</w:t>
      </w:r>
      <w:r w:rsidR="000559EF">
        <w:t>i</w:t>
      </w:r>
      <w:r w:rsidR="003D4923" w:rsidRPr="0082377D">
        <w:t xml:space="preserve"> pagal apkaltinamąjį nuosprendį, kuriuo paskiriama laisvės atėmimo bausmė, ar nutartį panaikinti bausmės vykdymo atidėjimą arba nutartį dėl lygtinai iš pataisos įstaigos paleisto asmens pasiuntimo į pataisos įstaigą atlikti likusios laisvės atėmimo bausmės priėmusio teismo veiklos teritoriją</w:t>
      </w:r>
      <w:r w:rsidR="00BB00EA">
        <w:t>,</w:t>
      </w:r>
      <w:r w:rsidR="003D4923">
        <w:t xml:space="preserve"> </w:t>
      </w:r>
      <w:r w:rsidR="00BB00EA">
        <w:t xml:space="preserve">kai Arešto orderis išduodamas dėl nuosprendžiu paskirtos laisvės atėmimo bausmės vykdymo, </w:t>
      </w:r>
      <w:r w:rsidR="00BB00EA" w:rsidRPr="00315E4C">
        <w:t>ir Lietuvos Respublikos generalinė prokuratūra</w:t>
      </w:r>
      <w:r w:rsidR="00BB00EA">
        <w:t>, kai Arešto orderis išduotas baudžiamojo proceso tikslais</w:t>
      </w:r>
      <w:r w:rsidR="003D4923">
        <w:t>;</w:t>
      </w:r>
    </w:p>
    <w:p w14:paraId="153D8377" w14:textId="6AEED649" w:rsidR="008677EA" w:rsidRPr="00BB00EA" w:rsidRDefault="0064113F" w:rsidP="005C5D2E">
      <w:pPr>
        <w:pStyle w:val="Sraopastraipa"/>
        <w:numPr>
          <w:ilvl w:val="0"/>
          <w:numId w:val="12"/>
        </w:numPr>
        <w:tabs>
          <w:tab w:val="left" w:pos="318"/>
        </w:tabs>
        <w:ind w:left="0" w:firstLine="720"/>
        <w:jc w:val="both"/>
        <w:rPr>
          <w:szCs w:val="22"/>
        </w:rPr>
      </w:pPr>
      <w:r>
        <w:t>R</w:t>
      </w:r>
      <w:r w:rsidR="001F2A56">
        <w:t xml:space="preserve">emiantis Susitarimo </w:t>
      </w:r>
      <w:r w:rsidR="003D4923">
        <w:t xml:space="preserve">trečios dalies </w:t>
      </w:r>
      <w:r w:rsidR="003D4923" w:rsidRPr="007D0E12">
        <w:t>VII</w:t>
      </w:r>
      <w:r w:rsidR="003D4923">
        <w:t> </w:t>
      </w:r>
      <w:r w:rsidR="003D4923" w:rsidRPr="007D0E12">
        <w:t>antraštinės dalies</w:t>
      </w:r>
      <w:r w:rsidR="003D4923">
        <w:t xml:space="preserve"> 79 straipsnio 4 dalimi, siūloma pareikšti, kad remiantis abipusiškumo principu, dvigubo baudžiamumo sąlyga, </w:t>
      </w:r>
      <w:r w:rsidR="00BB00EA" w:rsidRPr="00BB00EA">
        <w:t>nurodyta Susitarimo trečios dalies VII antraštinės dalies 79 straipsnio 2 dalyje, netaikoma, esant Susitarimo trečios dalies VII antraštinės dalies 79 straipsnio 4 dalyje nurodytomis sąlygomis</w:t>
      </w:r>
      <w:r w:rsidR="00BB00EA">
        <w:t xml:space="preserve"> </w:t>
      </w:r>
      <w:r w:rsidR="001F2A56">
        <w:t>bei vadovau</w:t>
      </w:r>
      <w:r w:rsidR="003D4923">
        <w:t>jantis</w:t>
      </w:r>
      <w:r w:rsidR="001F2A56">
        <w:t xml:space="preserve"> Susitarimo </w:t>
      </w:r>
      <w:r w:rsidR="003D4923">
        <w:t>trečios</w:t>
      </w:r>
      <w:r w:rsidR="001F2A56">
        <w:t xml:space="preserve"> dalies XI</w:t>
      </w:r>
      <w:r w:rsidR="001F2A56" w:rsidRPr="007D0E12">
        <w:t xml:space="preserve"> antraštinės dalies</w:t>
      </w:r>
      <w:r w:rsidR="001F2A56">
        <w:t xml:space="preserve"> </w:t>
      </w:r>
      <w:r w:rsidR="001F2A56" w:rsidRPr="00867ACF">
        <w:t xml:space="preserve">15 straipsnio </w:t>
      </w:r>
      <w:r w:rsidR="001F2A56">
        <w:t xml:space="preserve">2 dalimi, </w:t>
      </w:r>
      <w:r w:rsidR="003D4923">
        <w:t xml:space="preserve">siūloma </w:t>
      </w:r>
      <w:r w:rsidR="001F2A56">
        <w:t xml:space="preserve">pareikšti, kad </w:t>
      </w:r>
      <w:r w:rsidR="003D4923">
        <w:t xml:space="preserve">remiantis abipusiškumo principu, dvigubo baudžiamumo sąlyga, </w:t>
      </w:r>
      <w:r w:rsidR="00BB00EA" w:rsidRPr="00BB00EA">
        <w:t>nurodyta Susitarimo trečios dalies XI antraštinės dalies</w:t>
      </w:r>
      <w:r w:rsidR="00BB00EA" w:rsidRPr="00BB00EA" w:rsidDel="00457212">
        <w:t xml:space="preserve"> </w:t>
      </w:r>
      <w:r w:rsidR="00BB00EA" w:rsidRPr="00BB00EA">
        <w:t>15 straipsnio 1 dalies b punkte, netaikoma</w:t>
      </w:r>
      <w:r w:rsidR="00BB00EA" w:rsidRPr="00BB00EA" w:rsidDel="007448DA">
        <w:t xml:space="preserve"> </w:t>
      </w:r>
      <w:r w:rsidR="00BB00EA" w:rsidRPr="00BB00EA">
        <w:t>esant Susitarimo trečios dalies XI antraštinės dalies 15 straipsnio 2 dalyje nurodytomis sąlygomis.</w:t>
      </w:r>
      <w:r w:rsidR="00BB00EA">
        <w:t xml:space="preserve"> </w:t>
      </w:r>
      <w:r w:rsidR="001F2A56">
        <w:t>Šiomis nuostatomis siekiama įtvirtinti,</w:t>
      </w:r>
      <w:r w:rsidR="001F2A56" w:rsidRPr="00BB00EA">
        <w:rPr>
          <w:szCs w:val="22"/>
        </w:rPr>
        <w:t xml:space="preserve"> kad  dvigubo baudžiamumo patikros išimties arešto orderio ir prašymų dėl konfiskavimo vykdymo atvejais: dvigubas baudžiamumas nebūtų tikrinamas tam tikrų išvardytų veikų atveju bei tuo atveju, kai pagal prašančiosios valstybės teisės aktus už tą veiką skiriama bent 3 metų laisvės atėmimo bausmė; </w:t>
      </w:r>
    </w:p>
    <w:p w14:paraId="73E93C1A" w14:textId="773C11F1" w:rsidR="008677EA" w:rsidRPr="00BB00EA" w:rsidRDefault="0064113F" w:rsidP="00C0474A">
      <w:pPr>
        <w:pStyle w:val="Sraopastraipa"/>
        <w:numPr>
          <w:ilvl w:val="0"/>
          <w:numId w:val="12"/>
        </w:numPr>
        <w:tabs>
          <w:tab w:val="left" w:pos="318"/>
        </w:tabs>
        <w:ind w:left="0" w:firstLine="720"/>
        <w:jc w:val="both"/>
        <w:rPr>
          <w:szCs w:val="22"/>
        </w:rPr>
      </w:pPr>
      <w:r>
        <w:t>R</w:t>
      </w:r>
      <w:r w:rsidR="001F2A56">
        <w:t xml:space="preserve">emiantis Susitarimo </w:t>
      </w:r>
      <w:r>
        <w:t>trečios</w:t>
      </w:r>
      <w:r w:rsidR="001F2A56">
        <w:t xml:space="preserve"> dalies VII antraštinės dalies </w:t>
      </w:r>
      <w:r w:rsidR="001F2A56" w:rsidRPr="00B75A6B">
        <w:t xml:space="preserve">83 </w:t>
      </w:r>
      <w:r w:rsidR="001F2A56">
        <w:t xml:space="preserve">straipsnio </w:t>
      </w:r>
      <w:r w:rsidR="00BB00EA" w:rsidRPr="005C5D2E">
        <w:t>2</w:t>
      </w:r>
      <w:r w:rsidR="00D1510B">
        <w:t xml:space="preserve"> </w:t>
      </w:r>
      <w:r w:rsidR="001F2A56">
        <w:t xml:space="preserve">dalimi, siūloma pareikšti, </w:t>
      </w:r>
      <w:r w:rsidR="00BB00EA">
        <w:t xml:space="preserve">kad </w:t>
      </w:r>
      <w:r w:rsidR="00BB00EA" w:rsidRPr="00BB00EA">
        <w:t xml:space="preserve">Lietuvos Respublikos piliečių perdavimas galimas abipusiškumo pagrindu. Jeigu arešto orderis išduotas baudžiamojo persekiojimo tikslais, Lietuvos Respublikos pilietis perduodamas su sąlyga, kad Arešto orderį </w:t>
      </w:r>
      <w:r w:rsidR="00BB00EA" w:rsidRPr="00BB00EA">
        <w:rPr>
          <w:bCs/>
        </w:rPr>
        <w:t>išdavusiai valstybei priėmus</w:t>
      </w:r>
      <w:r w:rsidR="00BB00EA" w:rsidRPr="00BB00EA">
        <w:rPr>
          <w:u w:val="single"/>
        </w:rPr>
        <w:t xml:space="preserve"> </w:t>
      </w:r>
      <w:r w:rsidR="00BB00EA" w:rsidRPr="00BB00EA">
        <w:t>nuosprendį, jis bus grąžintas į Lietuvos Respubliką atlikti jam paskirtą su laisvės atėmimu susijusią bausmę, jeigu to prašytų perduotasis asmuo arba to pareikalautų Lietuvos Respublikos generalinė prokuratūra</w:t>
      </w:r>
      <w:r w:rsidR="00BB00EA">
        <w:t xml:space="preserve">. </w:t>
      </w:r>
      <w:r w:rsidR="00E97FAD" w:rsidRPr="00012799">
        <w:t xml:space="preserve">Pažymėtina, kad </w:t>
      </w:r>
      <w:r w:rsidR="00BB00EA" w:rsidRPr="005C5D2E">
        <w:t xml:space="preserve">2020 m. </w:t>
      </w:r>
      <w:r w:rsidR="00C0474A">
        <w:t xml:space="preserve">gegužės mėn. </w:t>
      </w:r>
      <w:r w:rsidR="00C0474A" w:rsidRPr="00C0474A">
        <w:t>Lietuvos Respublikos teisingumo ministerijos kreip</w:t>
      </w:r>
      <w:r w:rsidR="00C0474A">
        <w:t>ėsi</w:t>
      </w:r>
      <w:r w:rsidR="00C0474A" w:rsidRPr="00C0474A">
        <w:t xml:space="preserve"> dėl nuomonės pateikimo dėl Lietuvos Respublikos piliečių išdavimo Jungtinei Karalystei.</w:t>
      </w:r>
      <w:r w:rsidR="00C0474A">
        <w:t xml:space="preserve"> 2020 m. </w:t>
      </w:r>
      <w:r w:rsidR="00BB00EA">
        <w:t xml:space="preserve">birželio mėn. </w:t>
      </w:r>
      <w:r w:rsidR="00E97FAD" w:rsidRPr="00012799">
        <w:t>Lietuvos Respublikos Seimo Užsienio reikalų komitetas</w:t>
      </w:r>
      <w:r w:rsidR="00C0474A">
        <w:t xml:space="preserve"> priimtu protokoliniu sprendimu</w:t>
      </w:r>
      <w:r w:rsidR="00E97FAD" w:rsidRPr="00012799">
        <w:t xml:space="preserve">, Užsienio reikalų ministerija bei Generalinė prokuratūra </w:t>
      </w:r>
      <w:r w:rsidR="00C0474A">
        <w:t xml:space="preserve">(raštais) </w:t>
      </w:r>
      <w:r w:rsidR="00E97FAD" w:rsidRPr="00012799">
        <w:t>yra išreiškusi išankstin</w:t>
      </w:r>
      <w:r w:rsidR="00B67711">
        <w:t xml:space="preserve">ę nuomonę bei </w:t>
      </w:r>
      <w:r w:rsidR="00E97FAD" w:rsidRPr="00012799">
        <w:t>pritarimą dėl Lietuvos Respublikos pozicijos, kurioje būtų formuluojamas Lietuvos Respublikos pareiškimas, numatantis leisti Lietuvos Respublikos piliečių perdavimą Jungtinei Karalystei, jeigu Jungtinė Karalystė sutiktų taikyti abipusiškumo principą</w:t>
      </w:r>
      <w:r w:rsidR="00B67711">
        <w:t>,</w:t>
      </w:r>
      <w:r w:rsidR="00E97FAD" w:rsidRPr="00012799">
        <w:t xml:space="preserve"> ir numatant kaip sąlygą dėl piliečių grąžinimo bausmei atlikti</w:t>
      </w:r>
      <w:r>
        <w:t>;</w:t>
      </w:r>
      <w:r w:rsidR="00E97FAD" w:rsidRPr="00012799">
        <w:t xml:space="preserve"> </w:t>
      </w:r>
    </w:p>
    <w:p w14:paraId="10976869" w14:textId="77777777" w:rsidR="0064113F" w:rsidRDefault="0064113F" w:rsidP="00B37E7A">
      <w:pPr>
        <w:pStyle w:val="Sraopastraipa"/>
        <w:numPr>
          <w:ilvl w:val="0"/>
          <w:numId w:val="12"/>
        </w:numPr>
        <w:tabs>
          <w:tab w:val="left" w:pos="318"/>
        </w:tabs>
        <w:ind w:left="0" w:firstLine="720"/>
        <w:jc w:val="both"/>
      </w:pPr>
      <w:r w:rsidRPr="0064113F">
        <w:rPr>
          <w:iCs/>
          <w:color w:val="000000"/>
        </w:rPr>
        <w:t>R</w:t>
      </w:r>
      <w:r w:rsidR="00B67711" w:rsidRPr="0064113F">
        <w:rPr>
          <w:iCs/>
          <w:color w:val="000000"/>
        </w:rPr>
        <w:t xml:space="preserve">emiantis </w:t>
      </w:r>
      <w:r w:rsidR="00B67711">
        <w:t xml:space="preserve">Susitarimo </w:t>
      </w:r>
      <w:r>
        <w:t>trečios</w:t>
      </w:r>
      <w:r w:rsidR="00B67711">
        <w:t xml:space="preserve"> dalies </w:t>
      </w:r>
      <w:r w:rsidR="00B67711" w:rsidRPr="007D0E12">
        <w:t>VII antraštinės dalies</w:t>
      </w:r>
      <w:r w:rsidR="00B67711">
        <w:t xml:space="preserve"> </w:t>
      </w:r>
      <w:r w:rsidR="00B67711" w:rsidRPr="001B5056">
        <w:t xml:space="preserve">103 </w:t>
      </w:r>
      <w:r w:rsidR="00B67711">
        <w:t xml:space="preserve">straipsnio 3 dalimi, siūloma pareikšti, kad kompetentinga </w:t>
      </w:r>
      <w:r w:rsidR="00B67711" w:rsidRPr="001B5056">
        <w:t>institucij</w:t>
      </w:r>
      <w:r w:rsidR="00B67711">
        <w:t>a</w:t>
      </w:r>
      <w:r w:rsidR="00B67711" w:rsidRPr="001B5056">
        <w:t>, atsaking</w:t>
      </w:r>
      <w:r w:rsidR="00B67711">
        <w:t>a</w:t>
      </w:r>
      <w:r w:rsidR="00B67711" w:rsidRPr="001B5056">
        <w:t xml:space="preserve"> už tranzito prašymų ir būtinų dokumentų, taip pat kitos oficialios korespondencijos, susijusios su tranzito prašymais, priėmim</w:t>
      </w:r>
      <w:r w:rsidR="00B67711">
        <w:t>ą Lietuvos Respublikos generalinę prokuratūrą</w:t>
      </w:r>
      <w:r>
        <w:t>;</w:t>
      </w:r>
    </w:p>
    <w:p w14:paraId="6790D79F" w14:textId="376DFD2C" w:rsidR="00B67711" w:rsidRPr="00EC5483" w:rsidRDefault="0064113F" w:rsidP="00B37E7A">
      <w:pPr>
        <w:pStyle w:val="Sraopastraipa"/>
        <w:numPr>
          <w:ilvl w:val="0"/>
          <w:numId w:val="12"/>
        </w:numPr>
        <w:tabs>
          <w:tab w:val="left" w:pos="318"/>
        </w:tabs>
        <w:ind w:left="0" w:firstLine="720"/>
        <w:jc w:val="both"/>
      </w:pPr>
      <w:r>
        <w:t>R</w:t>
      </w:r>
      <w:r w:rsidR="00B67711">
        <w:t xml:space="preserve">emiantis Susitarimo III dalies IX antraštinės dalies </w:t>
      </w:r>
      <w:r w:rsidR="00B67711" w:rsidRPr="00C85805">
        <w:t xml:space="preserve">122 </w:t>
      </w:r>
      <w:r w:rsidR="00B67711">
        <w:t xml:space="preserve">straipsniu, siūloma paskirti </w:t>
      </w:r>
      <w:r w:rsidR="00B67711" w:rsidRPr="00191E6F">
        <w:t xml:space="preserve"> </w:t>
      </w:r>
      <w:r w:rsidR="00B67711" w:rsidRPr="00C85805">
        <w:t>kompetentinga</w:t>
      </w:r>
      <w:r w:rsidR="00B67711">
        <w:t xml:space="preserve"> institucija</w:t>
      </w:r>
      <w:r w:rsidR="00B67711" w:rsidRPr="00C85805">
        <w:t xml:space="preserve"> keistis informacija iš nuosprendžių registrų pagal šią antraštinę dalį </w:t>
      </w:r>
      <w:r w:rsidR="00B67711">
        <w:t>-</w:t>
      </w:r>
      <w:r w:rsidR="00B67711" w:rsidRPr="00C85805">
        <w:t>Informatikos ir ryšių departamentą prie Lietuvos Respublikos vidaus reikalų ministerijos</w:t>
      </w:r>
      <w:r w:rsidR="00B67711">
        <w:t>, o k</w:t>
      </w:r>
      <w:r w:rsidR="00B67711" w:rsidRPr="00832F15">
        <w:t xml:space="preserve">ompetentingomis institucijomis, kurioms turėtų būti teikiami prašymai dėl Europos konvencijos dėl savitarpio pagalbos baudžiamosiose bylose 22 straipsnio 2 dalyje nurodytų apkaltinamųjų nuosprendžių kopijų ir priemonių, </w:t>
      </w:r>
      <w:r w:rsidR="00B67711">
        <w:t>-</w:t>
      </w:r>
      <w:r w:rsidR="00B67711" w:rsidRPr="00832F15">
        <w:t xml:space="preserve"> tuos apkaltinamuosius nuosprendžius priėmusius teismus</w:t>
      </w:r>
      <w:r>
        <w:t>;</w:t>
      </w:r>
      <w:r w:rsidR="00B67711" w:rsidRPr="00832F15">
        <w:t xml:space="preserve"> </w:t>
      </w:r>
      <w:r w:rsidR="00B67711" w:rsidRPr="00C85805">
        <w:t xml:space="preserve"> </w:t>
      </w:r>
    </w:p>
    <w:p w14:paraId="3AACDEDB" w14:textId="4D024689" w:rsidR="00B67711" w:rsidRPr="00FD6203" w:rsidRDefault="0064113F" w:rsidP="00B67711">
      <w:pPr>
        <w:pStyle w:val="Sraopastraipa"/>
        <w:numPr>
          <w:ilvl w:val="0"/>
          <w:numId w:val="12"/>
        </w:numPr>
        <w:tabs>
          <w:tab w:val="left" w:pos="318"/>
        </w:tabs>
        <w:ind w:left="0" w:firstLine="720"/>
        <w:jc w:val="both"/>
        <w:rPr>
          <w:iCs/>
          <w:color w:val="000000"/>
        </w:rPr>
      </w:pPr>
      <w:r>
        <w:rPr>
          <w:iCs/>
          <w:color w:val="000000"/>
        </w:rPr>
        <w:t>R</w:t>
      </w:r>
      <w:r w:rsidR="00B67711">
        <w:rPr>
          <w:iCs/>
          <w:color w:val="000000"/>
        </w:rPr>
        <w:t>emiantis</w:t>
      </w:r>
      <w:r w:rsidR="00B67711" w:rsidRPr="00DF0116">
        <w:rPr>
          <w:iCs/>
          <w:color w:val="000000"/>
        </w:rPr>
        <w:t xml:space="preserve"> Susitarimo </w:t>
      </w:r>
      <w:r>
        <w:rPr>
          <w:iCs/>
          <w:color w:val="000000"/>
        </w:rPr>
        <w:t>trečios</w:t>
      </w:r>
      <w:r w:rsidR="00B67711">
        <w:rPr>
          <w:iCs/>
          <w:color w:val="000000"/>
        </w:rPr>
        <w:t xml:space="preserve"> dalies </w:t>
      </w:r>
      <w:r w:rsidR="00B67711" w:rsidRPr="00DF0116">
        <w:rPr>
          <w:iCs/>
          <w:color w:val="000000"/>
        </w:rPr>
        <w:t xml:space="preserve">XI antraštinės dalies 21 straipsnio 1 dalimi, </w:t>
      </w:r>
      <w:r w:rsidR="00B67711">
        <w:rPr>
          <w:iCs/>
          <w:color w:val="000000"/>
        </w:rPr>
        <w:t>siūloma pareikšti</w:t>
      </w:r>
      <w:r w:rsidR="00B67711" w:rsidRPr="00DF0116">
        <w:rPr>
          <w:iCs/>
          <w:color w:val="000000"/>
        </w:rPr>
        <w:t xml:space="preserve">, kad </w:t>
      </w:r>
      <w:r w:rsidR="00B67711">
        <w:rPr>
          <w:iCs/>
          <w:color w:val="000000"/>
        </w:rPr>
        <w:t xml:space="preserve">Lietuvos Respublikos centrine institucija, atsakinga už pagal šią antraštinę dalį siunčiamų prašymų dėl turto (arba įrodymų) arešto gavimą ir pateikimą, paskiriama Lietuvos Respublikos generalinė prokuratūra, o Lietuvos Respublikos centrine institucija, atsakinga už pagal šią antraštinę dalį siunčiamų prašymų dėl turto konfiskavimo gavimą ir pateikimą, </w:t>
      </w:r>
      <w:r>
        <w:rPr>
          <w:iCs/>
          <w:color w:val="000000"/>
        </w:rPr>
        <w:t>-</w:t>
      </w:r>
      <w:r w:rsidR="00B67711">
        <w:rPr>
          <w:iCs/>
          <w:color w:val="000000"/>
        </w:rPr>
        <w:t xml:space="preserve"> Lietuvos Respublikos teisingumo ministerija</w:t>
      </w:r>
      <w:r>
        <w:rPr>
          <w:iCs/>
          <w:color w:val="000000"/>
        </w:rPr>
        <w:t>;</w:t>
      </w:r>
      <w:r w:rsidR="00B67711">
        <w:rPr>
          <w:iCs/>
          <w:color w:val="000000"/>
        </w:rPr>
        <w:t xml:space="preserve"> </w:t>
      </w:r>
    </w:p>
    <w:p w14:paraId="15982EBB" w14:textId="6BA1044F" w:rsidR="0064113F" w:rsidRPr="0064113F" w:rsidRDefault="00B67711" w:rsidP="0064113F">
      <w:pPr>
        <w:pStyle w:val="Sraopastraipa"/>
        <w:numPr>
          <w:ilvl w:val="0"/>
          <w:numId w:val="12"/>
        </w:numPr>
        <w:tabs>
          <w:tab w:val="left" w:pos="318"/>
        </w:tabs>
        <w:ind w:left="0" w:firstLine="720"/>
        <w:jc w:val="both"/>
        <w:rPr>
          <w:i/>
          <w:color w:val="000000"/>
        </w:rPr>
      </w:pPr>
      <w:r>
        <w:lastRenderedPageBreak/>
        <w:t xml:space="preserve">Remiantis </w:t>
      </w:r>
      <w:r w:rsidRPr="003D67A3">
        <w:t xml:space="preserve">Susitarimo </w:t>
      </w:r>
      <w:r>
        <w:t xml:space="preserve">III dalies </w:t>
      </w:r>
      <w:r w:rsidRPr="003D67A3">
        <w:t xml:space="preserve">XI antraštinės dalies 23 straipsnio </w:t>
      </w:r>
      <w:r w:rsidR="00BB00EA">
        <w:t>7</w:t>
      </w:r>
      <w:r w:rsidR="00BB00EA" w:rsidRPr="003D67A3">
        <w:t xml:space="preserve"> </w:t>
      </w:r>
      <w:r w:rsidRPr="003D67A3">
        <w:t xml:space="preserve">dalimi, </w:t>
      </w:r>
      <w:r>
        <w:t>siūloma pareikšti</w:t>
      </w:r>
      <w:r w:rsidRPr="003D67A3">
        <w:t xml:space="preserve">, kad Lietuvos Respublika pasilieka </w:t>
      </w:r>
      <w:r w:rsidR="0064113F" w:rsidRPr="003D67A3">
        <w:t xml:space="preserve">sau teisę reikalauti pateikti prie </w:t>
      </w:r>
      <w:r w:rsidR="0064113F">
        <w:t xml:space="preserve">šioje dalyje nurodyto </w:t>
      </w:r>
      <w:r w:rsidR="0064113F" w:rsidRPr="003D67A3">
        <w:t>prašymo pridedamų bet kurių patvirtinamųjų dokumentų vertim</w:t>
      </w:r>
      <w:r w:rsidR="0064113F">
        <w:t>ą</w:t>
      </w:r>
      <w:r w:rsidR="0064113F" w:rsidRPr="003D67A3">
        <w:t xml:space="preserve"> į lietuvių kalbą</w:t>
      </w:r>
      <w:r w:rsidR="0064113F">
        <w:t>;</w:t>
      </w:r>
    </w:p>
    <w:p w14:paraId="14EE4736" w14:textId="24B2F8EF" w:rsidR="001F2A56" w:rsidRPr="0064113F" w:rsidRDefault="0064113F" w:rsidP="000F2FD2">
      <w:pPr>
        <w:pStyle w:val="Sraopastraipa"/>
        <w:numPr>
          <w:ilvl w:val="0"/>
          <w:numId w:val="12"/>
        </w:numPr>
        <w:tabs>
          <w:tab w:val="left" w:pos="318"/>
        </w:tabs>
        <w:ind w:left="0" w:firstLine="720"/>
        <w:jc w:val="both"/>
        <w:rPr>
          <w:szCs w:val="22"/>
        </w:rPr>
      </w:pPr>
      <w:r>
        <w:t xml:space="preserve">Remiantis </w:t>
      </w:r>
      <w:r w:rsidRPr="00626007">
        <w:t xml:space="preserve">Susitarimo </w:t>
      </w:r>
      <w:r>
        <w:t xml:space="preserve">trečios </w:t>
      </w:r>
      <w:r w:rsidRPr="00626007">
        <w:t xml:space="preserve">dalies III antraštinės dalies 22 straipsniu, </w:t>
      </w:r>
      <w:r>
        <w:t xml:space="preserve">siūloma </w:t>
      </w:r>
      <w:r w:rsidRPr="00626007">
        <w:t>parei</w:t>
      </w:r>
      <w:r>
        <w:t>kšti</w:t>
      </w:r>
      <w:r w:rsidRPr="00626007">
        <w:t xml:space="preserve">, kad Lietuvos Respublika paskiria Policijos departamentą prie Lietuvos Respublikos vidaus reikalų ministerijos kompetentinga institucija, atsakinga už informaciją apie keleivius, už keleivio duomenų įrašo (PNR) duomenų gavimą ir tvarkymą. </w:t>
      </w:r>
    </w:p>
    <w:p w14:paraId="03F262CB" w14:textId="04BCB3AA" w:rsidR="00745B2B" w:rsidRDefault="00CB3BF8" w:rsidP="00F02F2D">
      <w:pPr>
        <w:jc w:val="both"/>
      </w:pPr>
      <w:r w:rsidRPr="00CB3BF8">
        <w:rPr>
          <w:color w:val="000000"/>
          <w:sz w:val="22"/>
          <w:szCs w:val="22"/>
        </w:rPr>
        <w:t>                      </w:t>
      </w:r>
    </w:p>
    <w:p w14:paraId="04C4AD2A" w14:textId="77777777" w:rsidR="00D30D08" w:rsidRPr="00ED36BA" w:rsidRDefault="00D30D08" w:rsidP="001F73EF">
      <w:pPr>
        <w:tabs>
          <w:tab w:val="left" w:pos="720"/>
          <w:tab w:val="left" w:pos="960"/>
          <w:tab w:val="left" w:pos="1080"/>
        </w:tabs>
        <w:jc w:val="both"/>
        <w:rPr>
          <w:b/>
        </w:rPr>
      </w:pPr>
      <w:r w:rsidRPr="000003E1">
        <w:tab/>
      </w:r>
      <w:r>
        <w:rPr>
          <w:b/>
        </w:rPr>
        <w:t xml:space="preserve">5. </w:t>
      </w:r>
      <w:r w:rsidRPr="00ED36BA">
        <w:rPr>
          <w:b/>
        </w:rPr>
        <w:t>Numatomo teisinio reguliavimo poveikio vertinimo rezul</w:t>
      </w:r>
      <w:r w:rsidR="00F772A7">
        <w:rPr>
          <w:b/>
        </w:rPr>
        <w:t>tatai, galimos neigiamos priimt</w:t>
      </w:r>
      <w:r w:rsidR="0062372B">
        <w:rPr>
          <w:b/>
        </w:rPr>
        <w:t>o</w:t>
      </w:r>
      <w:r w:rsidR="00F772A7">
        <w:rPr>
          <w:b/>
        </w:rPr>
        <w:t xml:space="preserve"> įstatym</w:t>
      </w:r>
      <w:r w:rsidR="0062372B">
        <w:rPr>
          <w:b/>
        </w:rPr>
        <w:t>o</w:t>
      </w:r>
      <w:r w:rsidRPr="00ED36BA">
        <w:rPr>
          <w:b/>
        </w:rPr>
        <w:t xml:space="preserve"> pasekmės ir kokių priemonių reikėtų imtis, kad tokių pasekmių būtų išvengta</w:t>
      </w:r>
      <w:r w:rsidR="005B09A5">
        <w:rPr>
          <w:b/>
        </w:rPr>
        <w:t>.</w:t>
      </w:r>
    </w:p>
    <w:p w14:paraId="0833C634" w14:textId="77777777" w:rsidR="00503DF3" w:rsidRPr="00503DF3" w:rsidRDefault="00464874" w:rsidP="00503DF3">
      <w:pPr>
        <w:ind w:firstLine="720"/>
        <w:jc w:val="both"/>
      </w:pPr>
      <w:r>
        <w:t>Numatomos teigiamos Įstatymo projekto</w:t>
      </w:r>
      <w:r w:rsidR="008F3DC2">
        <w:t xml:space="preserve"> siūlomo </w:t>
      </w:r>
      <w:r w:rsidR="00503DF3" w:rsidRPr="00503DF3">
        <w:t xml:space="preserve">teisinio reguliavimo pasekmės aptartos </w:t>
      </w:r>
      <w:r w:rsidR="00503DF3">
        <w:t xml:space="preserve">šio aiškinamojo rašto 4 dalyje. </w:t>
      </w:r>
      <w:r w:rsidR="00503DF3" w:rsidRPr="00503DF3">
        <w:t>Priėmus Įstatym</w:t>
      </w:r>
      <w:r>
        <w:t>o</w:t>
      </w:r>
      <w:r w:rsidR="00503DF3" w:rsidRPr="00503DF3">
        <w:t xml:space="preserve"> projekt</w:t>
      </w:r>
      <w:r>
        <w:t>ą</w:t>
      </w:r>
      <w:r w:rsidR="00503DF3" w:rsidRPr="00503DF3">
        <w:t>, neigiamų pasekmių nenumatoma</w:t>
      </w:r>
      <w:r w:rsidR="00503DF3" w:rsidRPr="00503DF3">
        <w:rPr>
          <w:rFonts w:eastAsia="Calibri"/>
          <w:lang w:eastAsia="en-US"/>
        </w:rPr>
        <w:t>.</w:t>
      </w:r>
    </w:p>
    <w:p w14:paraId="4547773B" w14:textId="77777777" w:rsidR="00A525CB" w:rsidRDefault="00A525CB" w:rsidP="001F73EF">
      <w:pPr>
        <w:pStyle w:val="HTMLiankstoformatuotas"/>
        <w:ind w:firstLine="720"/>
        <w:jc w:val="both"/>
        <w:rPr>
          <w:rFonts w:ascii="Times New Roman" w:hAnsi="Times New Roman" w:cs="Times New Roman"/>
          <w:sz w:val="24"/>
          <w:szCs w:val="24"/>
        </w:rPr>
      </w:pPr>
    </w:p>
    <w:p w14:paraId="61B5F111" w14:textId="77777777" w:rsidR="00D30D08" w:rsidRPr="000003E1" w:rsidRDefault="0062372B"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6. Galima priimto</w:t>
      </w:r>
      <w:r w:rsidR="00F772A7">
        <w:rPr>
          <w:rFonts w:ascii="Times New Roman" w:hAnsi="Times New Roman" w:cs="Times New Roman"/>
          <w:b/>
          <w:sz w:val="24"/>
          <w:szCs w:val="24"/>
        </w:rPr>
        <w:t xml:space="preserve"> įstatym</w:t>
      </w:r>
      <w:r>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įtaka kriminogeninei situacijai, korupcijai</w:t>
      </w:r>
      <w:r w:rsidR="005B09A5">
        <w:rPr>
          <w:rFonts w:ascii="Times New Roman" w:hAnsi="Times New Roman" w:cs="Times New Roman"/>
          <w:b/>
          <w:sz w:val="24"/>
          <w:szCs w:val="24"/>
        </w:rPr>
        <w:t>.</w:t>
      </w:r>
    </w:p>
    <w:p w14:paraId="1BEE02D4" w14:textId="77777777" w:rsidR="00D30D08" w:rsidRDefault="008F3DC2" w:rsidP="001F73EF">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Priimt</w:t>
      </w:r>
      <w:r w:rsidR="00464874">
        <w:rPr>
          <w:rFonts w:ascii="Times New Roman" w:hAnsi="Times New Roman" w:cs="Times New Roman"/>
          <w:sz w:val="24"/>
          <w:szCs w:val="24"/>
        </w:rPr>
        <w:t xml:space="preserve">as įstatymas </w:t>
      </w:r>
      <w:r w:rsidRPr="008F3DC2">
        <w:rPr>
          <w:rFonts w:ascii="Times New Roman" w:hAnsi="Times New Roman" w:cs="Times New Roman"/>
          <w:sz w:val="24"/>
          <w:szCs w:val="24"/>
        </w:rPr>
        <w:t>neigiamos įtakos kriminogeninei situacijai ir korupcijai neturės.</w:t>
      </w:r>
    </w:p>
    <w:p w14:paraId="14EF36D7" w14:textId="77777777" w:rsidR="00534A08" w:rsidRPr="000003E1" w:rsidRDefault="00534A08" w:rsidP="001F73EF">
      <w:pPr>
        <w:pStyle w:val="HTMLiankstoformatuotas"/>
        <w:ind w:firstLine="720"/>
        <w:jc w:val="both"/>
        <w:rPr>
          <w:rFonts w:ascii="Times New Roman" w:hAnsi="Times New Roman" w:cs="Times New Roman"/>
          <w:sz w:val="24"/>
          <w:szCs w:val="24"/>
        </w:rPr>
      </w:pPr>
    </w:p>
    <w:p w14:paraId="381795F2" w14:textId="77777777" w:rsidR="00D30D08" w:rsidRPr="000003E1" w:rsidRDefault="005B09A5" w:rsidP="005B09A5">
      <w:pPr>
        <w:tabs>
          <w:tab w:val="left" w:pos="960"/>
          <w:tab w:val="left" w:pos="1080"/>
        </w:tabs>
        <w:ind w:left="709"/>
        <w:jc w:val="both"/>
        <w:rPr>
          <w:b/>
        </w:rPr>
      </w:pPr>
      <w:r>
        <w:rPr>
          <w:b/>
        </w:rPr>
        <w:t xml:space="preserve">7. </w:t>
      </w:r>
      <w:r w:rsidR="00D30D08">
        <w:rPr>
          <w:b/>
        </w:rPr>
        <w:t xml:space="preserve">Galima </w:t>
      </w:r>
      <w:r w:rsidR="0016490B">
        <w:rPr>
          <w:b/>
        </w:rPr>
        <w:t>priimt</w:t>
      </w:r>
      <w:r w:rsidR="0062372B">
        <w:rPr>
          <w:b/>
        </w:rPr>
        <w:t>o</w:t>
      </w:r>
      <w:r w:rsidRPr="005B09A5">
        <w:rPr>
          <w:b/>
        </w:rPr>
        <w:t xml:space="preserve"> </w:t>
      </w:r>
      <w:r w:rsidR="00F772A7">
        <w:rPr>
          <w:b/>
        </w:rPr>
        <w:t>įstatym</w:t>
      </w:r>
      <w:r w:rsidR="0062372B">
        <w:rPr>
          <w:b/>
        </w:rPr>
        <w:t>o</w:t>
      </w:r>
      <w:r w:rsidR="00D30D08" w:rsidRPr="000003E1">
        <w:rPr>
          <w:b/>
        </w:rPr>
        <w:t xml:space="preserve"> </w:t>
      </w:r>
      <w:r w:rsidR="00D30D08">
        <w:rPr>
          <w:b/>
        </w:rPr>
        <w:t xml:space="preserve">įgyvendinimo </w:t>
      </w:r>
      <w:r w:rsidR="00D30D08" w:rsidRPr="000003E1">
        <w:rPr>
          <w:b/>
        </w:rPr>
        <w:t>įtaka verslo sąlygoms ir jo plėtrai</w:t>
      </w:r>
      <w:r>
        <w:rPr>
          <w:b/>
        </w:rPr>
        <w:t>.</w:t>
      </w:r>
    </w:p>
    <w:p w14:paraId="7BE03575" w14:textId="77777777" w:rsidR="0062372B" w:rsidRPr="005B5897" w:rsidRDefault="005B5897" w:rsidP="005B5897">
      <w:pPr>
        <w:pStyle w:val="HTMLiankstoformatuotas"/>
        <w:ind w:firstLine="720"/>
        <w:jc w:val="both"/>
        <w:rPr>
          <w:rFonts w:ascii="Times New Roman" w:hAnsi="Times New Roman" w:cs="Times New Roman"/>
          <w:sz w:val="24"/>
          <w:szCs w:val="24"/>
        </w:rPr>
      </w:pPr>
      <w:r w:rsidRPr="005B5897">
        <w:rPr>
          <w:rFonts w:ascii="Times New Roman" w:hAnsi="Times New Roman" w:cs="Times New Roman"/>
          <w:sz w:val="24"/>
          <w:szCs w:val="24"/>
        </w:rPr>
        <w:t>Priimto įstatymo įgyvendinimas neturės tiesioginės įtakos verslo sąlygoms ir jo plėtrai.</w:t>
      </w:r>
    </w:p>
    <w:p w14:paraId="636FD3D2" w14:textId="77777777" w:rsidR="005B5897" w:rsidRDefault="005B5897" w:rsidP="005B5897">
      <w:pPr>
        <w:pStyle w:val="HTMLiankstoformatuotas"/>
        <w:ind w:firstLine="720"/>
        <w:jc w:val="both"/>
      </w:pPr>
    </w:p>
    <w:p w14:paraId="541E051E" w14:textId="77777777" w:rsidR="00D30D08" w:rsidRPr="00F44327" w:rsidRDefault="005B09A5" w:rsidP="005B09A5">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B09A5">
        <w:rPr>
          <w:b/>
        </w:rPr>
        <w:t>8.</w:t>
      </w:r>
      <w:r>
        <w:rPr>
          <w:b/>
        </w:rPr>
        <w:t xml:space="preserve"> </w:t>
      </w:r>
      <w:r w:rsidRPr="005B09A5">
        <w:rPr>
          <w:b/>
        </w:rPr>
        <w:t>Įstatym</w:t>
      </w:r>
      <w:r w:rsidR="0062372B">
        <w:rPr>
          <w:b/>
        </w:rPr>
        <w:t>o</w:t>
      </w:r>
      <w:r w:rsidRPr="005B09A5">
        <w:rPr>
          <w:b/>
        </w:rPr>
        <w:t xml:space="preserve"> inkorporavimas į teisinę sistemą, kokius teisės aktus būtina priimti, kokius galiojančius teisės aktus reikia pakeisti ar pripažinti netekusiais galios.</w:t>
      </w:r>
    </w:p>
    <w:p w14:paraId="1EB723F8" w14:textId="77777777" w:rsidR="006D309A" w:rsidRDefault="006D309A" w:rsidP="005E40E0">
      <w:pPr>
        <w:pStyle w:val="HTMLiankstoformatuotas"/>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r>
      <w:r w:rsidR="005B5897">
        <w:rPr>
          <w:rFonts w:ascii="Times New Roman" w:hAnsi="Times New Roman" w:cs="Times New Roman"/>
          <w:sz w:val="24"/>
          <w:szCs w:val="24"/>
        </w:rPr>
        <w:t xml:space="preserve">Priėmus </w:t>
      </w:r>
      <w:r w:rsidR="008C2007">
        <w:rPr>
          <w:rFonts w:ascii="Times New Roman" w:hAnsi="Times New Roman" w:cs="Times New Roman"/>
          <w:sz w:val="24"/>
          <w:szCs w:val="24"/>
        </w:rPr>
        <w:t>Įstatym</w:t>
      </w:r>
      <w:r w:rsidR="0062372B">
        <w:rPr>
          <w:rFonts w:ascii="Times New Roman" w:hAnsi="Times New Roman" w:cs="Times New Roman"/>
          <w:sz w:val="24"/>
          <w:szCs w:val="24"/>
        </w:rPr>
        <w:t>o</w:t>
      </w:r>
      <w:r w:rsidR="008C2007">
        <w:rPr>
          <w:rFonts w:ascii="Times New Roman" w:hAnsi="Times New Roman" w:cs="Times New Roman"/>
          <w:sz w:val="24"/>
          <w:szCs w:val="24"/>
        </w:rPr>
        <w:t xml:space="preserve"> p</w:t>
      </w:r>
      <w:r w:rsidR="001B18B6">
        <w:rPr>
          <w:rFonts w:ascii="Times New Roman" w:hAnsi="Times New Roman" w:cs="Times New Roman"/>
          <w:sz w:val="24"/>
          <w:szCs w:val="24"/>
        </w:rPr>
        <w:t>rojekt</w:t>
      </w:r>
      <w:r w:rsidR="005B5897">
        <w:rPr>
          <w:rFonts w:ascii="Times New Roman" w:hAnsi="Times New Roman" w:cs="Times New Roman"/>
          <w:sz w:val="24"/>
          <w:szCs w:val="24"/>
        </w:rPr>
        <w:t xml:space="preserve">ą, </w:t>
      </w:r>
      <w:r w:rsidR="000E3A56">
        <w:rPr>
          <w:rFonts w:ascii="Times New Roman" w:hAnsi="Times New Roman" w:cs="Times New Roman"/>
          <w:sz w:val="24"/>
          <w:szCs w:val="24"/>
        </w:rPr>
        <w:t>priimti nauj</w:t>
      </w:r>
      <w:r w:rsidR="001B18B6">
        <w:rPr>
          <w:rFonts w:ascii="Times New Roman" w:hAnsi="Times New Roman" w:cs="Times New Roman"/>
          <w:sz w:val="24"/>
          <w:szCs w:val="24"/>
        </w:rPr>
        <w:t>ų</w:t>
      </w:r>
      <w:r w:rsidR="000E3A56">
        <w:rPr>
          <w:rFonts w:ascii="Times New Roman" w:hAnsi="Times New Roman" w:cs="Times New Roman"/>
          <w:sz w:val="24"/>
          <w:szCs w:val="24"/>
        </w:rPr>
        <w:t xml:space="preserve">, pakeisti ar pripažinti netekusiais galios galiojančių </w:t>
      </w:r>
      <w:r w:rsidR="001B18B6">
        <w:rPr>
          <w:rFonts w:ascii="Times New Roman" w:hAnsi="Times New Roman" w:cs="Times New Roman"/>
          <w:sz w:val="24"/>
          <w:szCs w:val="24"/>
        </w:rPr>
        <w:t xml:space="preserve">įstatymų </w:t>
      </w:r>
      <w:r w:rsidR="000E3A56">
        <w:rPr>
          <w:rFonts w:ascii="Times New Roman" w:hAnsi="Times New Roman" w:cs="Times New Roman"/>
          <w:sz w:val="24"/>
          <w:szCs w:val="24"/>
        </w:rPr>
        <w:t xml:space="preserve">nereikės. </w:t>
      </w:r>
    </w:p>
    <w:p w14:paraId="72EBB34A" w14:textId="77777777" w:rsidR="006D309A" w:rsidRPr="000003E1" w:rsidRDefault="006D309A" w:rsidP="001F73EF">
      <w:pPr>
        <w:pStyle w:val="HTMLiankstoformatuotas"/>
        <w:jc w:val="both"/>
        <w:rPr>
          <w:rFonts w:ascii="Times New Roman" w:hAnsi="Times New Roman" w:cs="Times New Roman"/>
          <w:sz w:val="24"/>
          <w:szCs w:val="24"/>
        </w:rPr>
      </w:pPr>
    </w:p>
    <w:p w14:paraId="574A01B0" w14:textId="77777777" w:rsidR="005E40E0" w:rsidRPr="005B09A5" w:rsidRDefault="005B09A5" w:rsidP="005B09A5">
      <w:pPr>
        <w:tabs>
          <w:tab w:val="left" w:pos="0"/>
          <w:tab w:val="left" w:pos="993"/>
        </w:tabs>
        <w:ind w:firstLine="709"/>
        <w:jc w:val="both"/>
        <w:rPr>
          <w:b/>
        </w:rPr>
      </w:pPr>
      <w:r>
        <w:rPr>
          <w:b/>
        </w:rPr>
        <w:t xml:space="preserve">9. </w:t>
      </w:r>
      <w:r w:rsidRPr="005B09A5">
        <w:rPr>
          <w:b/>
        </w:rPr>
        <w:t>Įstatym</w:t>
      </w:r>
      <w:r w:rsidR="0062372B">
        <w:rPr>
          <w:b/>
        </w:rPr>
        <w:t>o</w:t>
      </w:r>
      <w:r w:rsidRPr="005B09A5">
        <w:rPr>
          <w:b/>
        </w:rPr>
        <w:t xml:space="preserve"> projekt</w:t>
      </w:r>
      <w:r w:rsidR="0062372B">
        <w:rPr>
          <w:b/>
        </w:rPr>
        <w:t>o</w:t>
      </w:r>
      <w:r w:rsidRPr="005B09A5">
        <w:rPr>
          <w:b/>
        </w:rPr>
        <w:t xml:space="preserve"> atitiktis Valstybinės kalbos, Teisėkūros pagrindų įstatymų reikalavimams, </w:t>
      </w:r>
      <w:r w:rsidR="008C3127">
        <w:rPr>
          <w:b/>
        </w:rPr>
        <w:t>įstatymų projektų</w:t>
      </w:r>
      <w:r w:rsidR="008C3127" w:rsidRPr="008C3127">
        <w:rPr>
          <w:b/>
        </w:rPr>
        <w:t xml:space="preserve"> sąvokų ir jas įvardijančių terminų įvertinimas Terminų banko įstatymo ir jo įgyvendinamųjų teisės aktų nustatyta tvarka</w:t>
      </w:r>
      <w:r w:rsidR="008C3127">
        <w:rPr>
          <w:b/>
        </w:rPr>
        <w:t xml:space="preserve">. </w:t>
      </w:r>
    </w:p>
    <w:p w14:paraId="4D2F94AE" w14:textId="77777777" w:rsidR="008E422E" w:rsidRDefault="008C3127" w:rsidP="001F73EF">
      <w:pPr>
        <w:pStyle w:val="HTMLiankstoformatuotas"/>
        <w:ind w:firstLine="709"/>
        <w:jc w:val="both"/>
        <w:rPr>
          <w:rFonts w:ascii="Times New Roman" w:hAnsi="Times New Roman" w:cs="Times New Roman"/>
          <w:sz w:val="24"/>
          <w:szCs w:val="24"/>
        </w:rPr>
      </w:pPr>
      <w:bookmarkStart w:id="2" w:name="_Hlk60675205"/>
      <w:r>
        <w:rPr>
          <w:rFonts w:ascii="Times New Roman" w:hAnsi="Times New Roman" w:cs="Times New Roman"/>
          <w:sz w:val="24"/>
          <w:szCs w:val="24"/>
        </w:rPr>
        <w:t>Įstatym</w:t>
      </w:r>
      <w:r w:rsidR="0062372B">
        <w:rPr>
          <w:rFonts w:ascii="Times New Roman" w:hAnsi="Times New Roman" w:cs="Times New Roman"/>
          <w:sz w:val="24"/>
          <w:szCs w:val="24"/>
        </w:rPr>
        <w:t xml:space="preserve">o projektas parengtas </w:t>
      </w:r>
      <w:r w:rsidRPr="008C3127">
        <w:rPr>
          <w:rFonts w:ascii="Times New Roman" w:hAnsi="Times New Roman" w:cs="Times New Roman"/>
          <w:sz w:val="24"/>
          <w:szCs w:val="24"/>
        </w:rPr>
        <w:t xml:space="preserve">laikantis Valstybinės kalbos, Teisėkūros pagrindų įstatymo reikalavimų ir atitinka bendrinės </w:t>
      </w:r>
      <w:r w:rsidR="0062372B">
        <w:rPr>
          <w:rFonts w:ascii="Times New Roman" w:hAnsi="Times New Roman" w:cs="Times New Roman"/>
          <w:sz w:val="24"/>
          <w:szCs w:val="24"/>
        </w:rPr>
        <w:t>lietuvių kalbos normas. Įstatymo projekte</w:t>
      </w:r>
      <w:r w:rsidRPr="008C3127">
        <w:rPr>
          <w:rFonts w:ascii="Times New Roman" w:hAnsi="Times New Roman" w:cs="Times New Roman"/>
          <w:sz w:val="24"/>
          <w:szCs w:val="24"/>
        </w:rPr>
        <w:t xml:space="preserve"> nepateikiama naujų sąvokų ir sąvokas įvard</w:t>
      </w:r>
      <w:r w:rsidR="0062372B">
        <w:rPr>
          <w:rFonts w:ascii="Times New Roman" w:hAnsi="Times New Roman" w:cs="Times New Roman"/>
          <w:sz w:val="24"/>
          <w:szCs w:val="24"/>
        </w:rPr>
        <w:t>ijančių terminų, todėl projektas nevertintinas</w:t>
      </w:r>
      <w:r w:rsidRPr="008C3127">
        <w:rPr>
          <w:rFonts w:ascii="Times New Roman" w:hAnsi="Times New Roman" w:cs="Times New Roman"/>
          <w:sz w:val="24"/>
          <w:szCs w:val="24"/>
        </w:rPr>
        <w:t xml:space="preserve"> Terminų banko įstatymo ir jo įgyvendinamųjų teisės aktų nustatyta tvarka.</w:t>
      </w:r>
    </w:p>
    <w:p w14:paraId="3567A596" w14:textId="77777777" w:rsidR="008C3127" w:rsidRPr="000003E1" w:rsidRDefault="008C3127" w:rsidP="001F73EF">
      <w:pPr>
        <w:pStyle w:val="HTMLiankstoformatuotas"/>
        <w:ind w:firstLine="709"/>
        <w:jc w:val="both"/>
        <w:rPr>
          <w:rFonts w:ascii="Times New Roman" w:hAnsi="Times New Roman" w:cs="Times New Roman"/>
          <w:sz w:val="24"/>
          <w:szCs w:val="24"/>
        </w:rPr>
      </w:pPr>
    </w:p>
    <w:p w14:paraId="6448452E" w14:textId="77777777" w:rsidR="003133F1" w:rsidRDefault="005B09A5" w:rsidP="005B09A5">
      <w:pPr>
        <w:tabs>
          <w:tab w:val="left" w:pos="0"/>
          <w:tab w:val="left" w:pos="1080"/>
        </w:tabs>
        <w:ind w:firstLine="720"/>
        <w:jc w:val="both"/>
        <w:rPr>
          <w:b/>
        </w:rPr>
      </w:pPr>
      <w:r w:rsidRPr="005B09A5">
        <w:rPr>
          <w:b/>
        </w:rPr>
        <w:t>10. Įstatym</w:t>
      </w:r>
      <w:r w:rsidR="0062372B">
        <w:rPr>
          <w:b/>
        </w:rPr>
        <w:t>o</w:t>
      </w:r>
      <w:r w:rsidRPr="005B09A5">
        <w:rPr>
          <w:b/>
        </w:rPr>
        <w:t xml:space="preserve"> projekt</w:t>
      </w:r>
      <w:r w:rsidR="0062372B">
        <w:rPr>
          <w:b/>
        </w:rPr>
        <w:t>o</w:t>
      </w:r>
      <w:r w:rsidRPr="005B09A5">
        <w:rPr>
          <w:b/>
        </w:rPr>
        <w:t xml:space="preserve"> atitiktis Žmogaus teisių ir pagrindinių laisvių apsaugos konvencijos nuostatoms ir Europos Sąjungos teisei.</w:t>
      </w:r>
      <w:r>
        <w:rPr>
          <w:b/>
        </w:rPr>
        <w:t xml:space="preserve"> </w:t>
      </w:r>
    </w:p>
    <w:p w14:paraId="4392DFCF" w14:textId="77777777" w:rsidR="00D30D08" w:rsidRDefault="005262FA" w:rsidP="005B09A5">
      <w:pPr>
        <w:tabs>
          <w:tab w:val="left" w:pos="0"/>
          <w:tab w:val="left" w:pos="1080"/>
        </w:tabs>
        <w:ind w:firstLine="720"/>
        <w:jc w:val="both"/>
      </w:pPr>
      <w:r>
        <w:t>Įstatym</w:t>
      </w:r>
      <w:r w:rsidR="0062372B">
        <w:t>o</w:t>
      </w:r>
      <w:r>
        <w:t xml:space="preserve"> p</w:t>
      </w:r>
      <w:r w:rsidR="001B18B6">
        <w:t>rojekta</w:t>
      </w:r>
      <w:r w:rsidR="0062372B">
        <w:t>s</w:t>
      </w:r>
      <w:r w:rsidR="001B18B6">
        <w:t xml:space="preserve"> </w:t>
      </w:r>
      <w:r w:rsidR="00D30D08">
        <w:t xml:space="preserve">atitinka Žmogaus teisių ir pagrindinių laisvių apsaugos konvencijos nuostatas ir Europos Sąjungos dokumentus. </w:t>
      </w:r>
    </w:p>
    <w:bookmarkEnd w:id="2"/>
    <w:p w14:paraId="74A0E9D4" w14:textId="77777777" w:rsidR="00D30D08" w:rsidRPr="000003E1" w:rsidRDefault="00D30D08" w:rsidP="001F73EF">
      <w:pPr>
        <w:pStyle w:val="HTMLiankstoformatuotas"/>
        <w:ind w:firstLine="720"/>
        <w:jc w:val="both"/>
        <w:rPr>
          <w:rFonts w:ascii="Times New Roman" w:hAnsi="Times New Roman" w:cs="Times New Roman"/>
          <w:sz w:val="24"/>
          <w:szCs w:val="24"/>
        </w:rPr>
      </w:pPr>
    </w:p>
    <w:p w14:paraId="5C375DDA" w14:textId="77777777" w:rsidR="00D30D08" w:rsidRDefault="00280671"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11.</w:t>
      </w:r>
      <w:r w:rsidR="00F772A7">
        <w:rPr>
          <w:rFonts w:ascii="Times New Roman" w:hAnsi="Times New Roman" w:cs="Times New Roman"/>
          <w:b/>
          <w:sz w:val="24"/>
          <w:szCs w:val="24"/>
        </w:rPr>
        <w:t xml:space="preserve"> Įstatym</w:t>
      </w:r>
      <w:r w:rsidR="0062372B">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įgyvendin</w:t>
      </w:r>
      <w:r w:rsidR="00E502DA">
        <w:rPr>
          <w:rFonts w:ascii="Times New Roman" w:hAnsi="Times New Roman" w:cs="Times New Roman"/>
          <w:b/>
          <w:sz w:val="24"/>
          <w:szCs w:val="24"/>
        </w:rPr>
        <w:t>imui</w:t>
      </w:r>
      <w:r w:rsidR="00D30D08" w:rsidRPr="000003E1">
        <w:rPr>
          <w:rFonts w:ascii="Times New Roman" w:hAnsi="Times New Roman" w:cs="Times New Roman"/>
          <w:b/>
          <w:sz w:val="24"/>
          <w:szCs w:val="24"/>
        </w:rPr>
        <w:t xml:space="preserve"> reikalingi </w:t>
      </w:r>
      <w:r w:rsidR="00D30D08">
        <w:rPr>
          <w:rFonts w:ascii="Times New Roman" w:hAnsi="Times New Roman" w:cs="Times New Roman"/>
          <w:b/>
          <w:sz w:val="24"/>
          <w:szCs w:val="24"/>
        </w:rPr>
        <w:t xml:space="preserve">įgyvendinamieji teisės </w:t>
      </w:r>
      <w:r w:rsidR="00D30D08" w:rsidRPr="000003E1">
        <w:rPr>
          <w:rFonts w:ascii="Times New Roman" w:hAnsi="Times New Roman" w:cs="Times New Roman"/>
          <w:b/>
          <w:sz w:val="24"/>
          <w:szCs w:val="24"/>
        </w:rPr>
        <w:t xml:space="preserve">aktai, </w:t>
      </w:r>
      <w:r w:rsidR="00E502DA" w:rsidRPr="00E502DA">
        <w:rPr>
          <w:rFonts w:ascii="Times New Roman" w:hAnsi="Times New Roman" w:cs="Times New Roman"/>
          <w:b/>
          <w:sz w:val="24"/>
          <w:szCs w:val="24"/>
        </w:rPr>
        <w:t xml:space="preserve">juos priimti turintys subjektai. </w:t>
      </w:r>
    </w:p>
    <w:p w14:paraId="53186D81" w14:textId="77777777" w:rsidR="00D30D08" w:rsidRPr="007A5D21" w:rsidRDefault="005B5897" w:rsidP="008715A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 xml:space="preserve">Priėmus </w:t>
      </w:r>
      <w:r w:rsidR="0062372B">
        <w:rPr>
          <w:rFonts w:ascii="Times New Roman" w:hAnsi="Times New Roman" w:cs="Times New Roman"/>
          <w:sz w:val="24"/>
          <w:szCs w:val="24"/>
        </w:rPr>
        <w:t>Įstatymo</w:t>
      </w:r>
      <w:r w:rsidR="0050446C">
        <w:rPr>
          <w:rFonts w:ascii="Times New Roman" w:hAnsi="Times New Roman" w:cs="Times New Roman"/>
          <w:sz w:val="24"/>
          <w:szCs w:val="24"/>
        </w:rPr>
        <w:t xml:space="preserve"> </w:t>
      </w:r>
      <w:r w:rsidR="005262FA">
        <w:rPr>
          <w:rFonts w:ascii="Times New Roman" w:hAnsi="Times New Roman" w:cs="Times New Roman"/>
          <w:sz w:val="24"/>
          <w:szCs w:val="24"/>
        </w:rPr>
        <w:t>p</w:t>
      </w:r>
      <w:r>
        <w:rPr>
          <w:rFonts w:ascii="Times New Roman" w:hAnsi="Times New Roman" w:cs="Times New Roman"/>
          <w:sz w:val="24"/>
          <w:szCs w:val="24"/>
        </w:rPr>
        <w:t xml:space="preserve">rojektą, </w:t>
      </w:r>
      <w:r w:rsidR="0050446C">
        <w:rPr>
          <w:rFonts w:ascii="Times New Roman" w:hAnsi="Times New Roman" w:cs="Times New Roman"/>
          <w:sz w:val="24"/>
          <w:szCs w:val="24"/>
        </w:rPr>
        <w:t xml:space="preserve">įgyvendinamųjų teisės aktų priimti nereikės. </w:t>
      </w:r>
    </w:p>
    <w:p w14:paraId="6B2DCA9F" w14:textId="77777777" w:rsidR="00D30D08" w:rsidRDefault="00D30D08" w:rsidP="001F73EF">
      <w:pPr>
        <w:tabs>
          <w:tab w:val="left" w:pos="960"/>
          <w:tab w:val="left" w:pos="1080"/>
        </w:tabs>
        <w:jc w:val="both"/>
      </w:pPr>
      <w:r w:rsidRPr="007A5D21">
        <w:tab/>
      </w:r>
    </w:p>
    <w:p w14:paraId="56C33105" w14:textId="77777777" w:rsidR="00D30D08" w:rsidRDefault="00D30D08" w:rsidP="005E40E0">
      <w:pPr>
        <w:tabs>
          <w:tab w:val="left" w:pos="709"/>
          <w:tab w:val="left" w:pos="1080"/>
        </w:tabs>
        <w:jc w:val="both"/>
        <w:rPr>
          <w:b/>
        </w:rPr>
      </w:pPr>
      <w:r>
        <w:tab/>
      </w:r>
      <w:r>
        <w:rPr>
          <w:b/>
        </w:rPr>
        <w:t xml:space="preserve"> 12. </w:t>
      </w:r>
      <w:r w:rsidR="00002061" w:rsidRPr="00002061">
        <w:rPr>
          <w:b/>
        </w:rPr>
        <w:t>Kiek valstybės, savivaldybių biudžetų ir kitų valstybės įsteigtų fondų lėšų prireiks įstatym</w:t>
      </w:r>
      <w:r w:rsidR="0062372B">
        <w:rPr>
          <w:b/>
        </w:rPr>
        <w:t>ui</w:t>
      </w:r>
      <w:r w:rsidR="00002061" w:rsidRPr="00002061">
        <w:rPr>
          <w:b/>
        </w:rPr>
        <w:t xml:space="preserve"> įgyvendinti, ar bus galima sutaupyti.</w:t>
      </w:r>
    </w:p>
    <w:p w14:paraId="193C5F04" w14:textId="77777777" w:rsidR="008C3127" w:rsidRPr="008C3127" w:rsidRDefault="0062372B" w:rsidP="008C3127">
      <w:pPr>
        <w:ind w:firstLine="709"/>
      </w:pPr>
      <w:r>
        <w:t>Įstatymo</w:t>
      </w:r>
      <w:r w:rsidR="000358C2">
        <w:t xml:space="preserve"> projekt</w:t>
      </w:r>
      <w:r>
        <w:t>o</w:t>
      </w:r>
      <w:r w:rsidR="008C3127" w:rsidRPr="008C3127">
        <w:t xml:space="preserve"> nuostatų įgyvendinimas papildomų valstybės biudžeto lėšų nepareikalaus.</w:t>
      </w:r>
    </w:p>
    <w:p w14:paraId="3C15D9E5" w14:textId="77777777" w:rsidR="00D30D08" w:rsidRPr="000003E1" w:rsidRDefault="00D30D08" w:rsidP="008C3127">
      <w:pPr>
        <w:tabs>
          <w:tab w:val="left" w:pos="960"/>
          <w:tab w:val="left" w:pos="1080"/>
        </w:tabs>
        <w:ind w:firstLine="709"/>
        <w:jc w:val="both"/>
      </w:pPr>
    </w:p>
    <w:p w14:paraId="2D54FDEF" w14:textId="77777777" w:rsidR="00D30D08" w:rsidRPr="000003E1" w:rsidRDefault="00F772A7"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13. Įstatym</w:t>
      </w:r>
      <w:r w:rsidR="0062372B">
        <w:rPr>
          <w:rFonts w:ascii="Times New Roman" w:hAnsi="Times New Roman" w:cs="Times New Roman"/>
          <w:b/>
          <w:sz w:val="24"/>
          <w:szCs w:val="24"/>
        </w:rPr>
        <w:t>o</w:t>
      </w:r>
      <w:r>
        <w:rPr>
          <w:rFonts w:ascii="Times New Roman" w:hAnsi="Times New Roman" w:cs="Times New Roman"/>
          <w:b/>
          <w:sz w:val="24"/>
          <w:szCs w:val="24"/>
        </w:rPr>
        <w:t xml:space="preserve"> projekt</w:t>
      </w:r>
      <w:r w:rsidR="0062372B">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rengimo metu gauti specialistų vertinimai ir išvados</w:t>
      </w:r>
      <w:r w:rsidR="00C2504C">
        <w:rPr>
          <w:rFonts w:ascii="Times New Roman" w:hAnsi="Times New Roman" w:cs="Times New Roman"/>
          <w:b/>
          <w:sz w:val="24"/>
          <w:szCs w:val="24"/>
        </w:rPr>
        <w:t>.</w:t>
      </w:r>
    </w:p>
    <w:p w14:paraId="309E8833" w14:textId="77777777" w:rsidR="00D30D08" w:rsidRDefault="00112726"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12726">
        <w:t>Įstatym</w:t>
      </w:r>
      <w:r w:rsidR="0062372B">
        <w:t>o</w:t>
      </w:r>
      <w:r w:rsidRPr="00112726">
        <w:t xml:space="preserve"> projekt</w:t>
      </w:r>
      <w:r w:rsidR="0062372B">
        <w:t>o</w:t>
      </w:r>
      <w:r w:rsidRPr="00112726">
        <w:t xml:space="preserve"> rengimo metu specialistų vertinimų ir išvadų </w:t>
      </w:r>
      <w:r>
        <w:t xml:space="preserve">papildomai </w:t>
      </w:r>
      <w:r w:rsidRPr="00112726">
        <w:t>negauta.</w:t>
      </w:r>
      <w:r w:rsidR="008E422E">
        <w:t xml:space="preserve"> </w:t>
      </w:r>
      <w:r w:rsidR="00D30D08">
        <w:t xml:space="preserve"> </w:t>
      </w:r>
    </w:p>
    <w:p w14:paraId="4CDBE637" w14:textId="77777777" w:rsidR="006F5831" w:rsidRPr="000003E1" w:rsidRDefault="006F5831"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2B1BB615" w14:textId="77777777" w:rsidR="00D30D08" w:rsidRDefault="00D30D08"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 xml:space="preserve">14. </w:t>
      </w:r>
      <w:r w:rsidRPr="00520024">
        <w:rPr>
          <w:rFonts w:ascii="Times New Roman" w:hAnsi="Times New Roman" w:cs="Times New Roman"/>
          <w:b/>
          <w:sz w:val="24"/>
          <w:szCs w:val="24"/>
        </w:rPr>
        <w:t>Reikšm</w:t>
      </w:r>
      <w:r w:rsidR="00F772A7">
        <w:rPr>
          <w:rFonts w:ascii="Times New Roman" w:hAnsi="Times New Roman" w:cs="Times New Roman"/>
          <w:b/>
          <w:sz w:val="24"/>
          <w:szCs w:val="24"/>
        </w:rPr>
        <w:t>iniai žodžiai, kurių reikia ši</w:t>
      </w:r>
      <w:r w:rsidR="008931AA">
        <w:rPr>
          <w:rFonts w:ascii="Times New Roman" w:hAnsi="Times New Roman" w:cs="Times New Roman"/>
          <w:b/>
          <w:sz w:val="24"/>
          <w:szCs w:val="24"/>
        </w:rPr>
        <w:t>a</w:t>
      </w:r>
      <w:r w:rsidR="00F772A7">
        <w:rPr>
          <w:rFonts w:ascii="Times New Roman" w:hAnsi="Times New Roman" w:cs="Times New Roman"/>
          <w:b/>
          <w:sz w:val="24"/>
          <w:szCs w:val="24"/>
        </w:rPr>
        <w:t>m projekt</w:t>
      </w:r>
      <w:r w:rsidR="008931AA">
        <w:rPr>
          <w:rFonts w:ascii="Times New Roman" w:hAnsi="Times New Roman" w:cs="Times New Roman"/>
          <w:b/>
          <w:sz w:val="24"/>
          <w:szCs w:val="24"/>
        </w:rPr>
        <w:t>ui</w:t>
      </w:r>
      <w:r w:rsidRPr="00520024">
        <w:rPr>
          <w:rFonts w:ascii="Times New Roman" w:hAnsi="Times New Roman" w:cs="Times New Roman"/>
          <w:b/>
          <w:sz w:val="24"/>
          <w:szCs w:val="24"/>
        </w:rPr>
        <w:t xml:space="preserve"> įtraukti į kompiuterinę paieškos sistemą, įskaitant Europos žodyno „Eurovoc“ terminus, temas bei sritis</w:t>
      </w:r>
      <w:r w:rsidR="00C2504C">
        <w:rPr>
          <w:rFonts w:ascii="Times New Roman" w:hAnsi="Times New Roman" w:cs="Times New Roman"/>
          <w:b/>
          <w:sz w:val="24"/>
          <w:szCs w:val="24"/>
        </w:rPr>
        <w:t>.</w:t>
      </w:r>
    </w:p>
    <w:p w14:paraId="6124FEE5" w14:textId="77777777" w:rsidR="001A774A" w:rsidRDefault="00D30D08" w:rsidP="001F73EF">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 xml:space="preserve">Reikšminiai </w:t>
      </w:r>
      <w:r w:rsidR="007C1226">
        <w:rPr>
          <w:rFonts w:ascii="Times New Roman" w:hAnsi="Times New Roman" w:cs="Times New Roman"/>
          <w:sz w:val="24"/>
          <w:szCs w:val="24"/>
        </w:rPr>
        <w:t>Įstatym</w:t>
      </w:r>
      <w:r w:rsidR="0062372B">
        <w:rPr>
          <w:rFonts w:ascii="Times New Roman" w:hAnsi="Times New Roman" w:cs="Times New Roman"/>
          <w:sz w:val="24"/>
          <w:szCs w:val="24"/>
        </w:rPr>
        <w:t>o</w:t>
      </w:r>
      <w:r w:rsidR="007C1226">
        <w:rPr>
          <w:rFonts w:ascii="Times New Roman" w:hAnsi="Times New Roman" w:cs="Times New Roman"/>
          <w:sz w:val="24"/>
          <w:szCs w:val="24"/>
        </w:rPr>
        <w:t xml:space="preserve"> p</w:t>
      </w:r>
      <w:r w:rsidR="0025060D">
        <w:rPr>
          <w:rFonts w:ascii="Times New Roman" w:hAnsi="Times New Roman" w:cs="Times New Roman"/>
          <w:sz w:val="24"/>
          <w:szCs w:val="24"/>
        </w:rPr>
        <w:t>rojekt</w:t>
      </w:r>
      <w:r w:rsidR="0062372B">
        <w:rPr>
          <w:rFonts w:ascii="Times New Roman" w:hAnsi="Times New Roman" w:cs="Times New Roman"/>
          <w:sz w:val="24"/>
          <w:szCs w:val="24"/>
        </w:rPr>
        <w:t>o</w:t>
      </w:r>
      <w:r w:rsidR="0025060D">
        <w:rPr>
          <w:rFonts w:ascii="Times New Roman" w:hAnsi="Times New Roman" w:cs="Times New Roman"/>
          <w:sz w:val="24"/>
          <w:szCs w:val="24"/>
        </w:rPr>
        <w:t xml:space="preserve"> žodžiai, kurių reikia j</w:t>
      </w:r>
      <w:r w:rsidR="008931AA">
        <w:rPr>
          <w:rFonts w:ascii="Times New Roman" w:hAnsi="Times New Roman" w:cs="Times New Roman"/>
          <w:sz w:val="24"/>
          <w:szCs w:val="24"/>
        </w:rPr>
        <w:t>am</w:t>
      </w:r>
      <w:r w:rsidRPr="000003E1">
        <w:rPr>
          <w:rFonts w:ascii="Times New Roman" w:hAnsi="Times New Roman" w:cs="Times New Roman"/>
          <w:sz w:val="24"/>
          <w:szCs w:val="24"/>
        </w:rPr>
        <w:t xml:space="preserve"> įtraukti į komp</w:t>
      </w:r>
      <w:r w:rsidR="00497017">
        <w:rPr>
          <w:rFonts w:ascii="Times New Roman" w:hAnsi="Times New Roman" w:cs="Times New Roman"/>
          <w:sz w:val="24"/>
          <w:szCs w:val="24"/>
        </w:rPr>
        <w:t>iuterinę paieškos sistemą, yra</w:t>
      </w:r>
      <w:r w:rsidR="000358C2">
        <w:rPr>
          <w:rFonts w:ascii="Times New Roman" w:hAnsi="Times New Roman" w:cs="Times New Roman"/>
          <w:sz w:val="24"/>
          <w:szCs w:val="24"/>
        </w:rPr>
        <w:t xml:space="preserve"> </w:t>
      </w:r>
      <w:r w:rsidR="0062372B">
        <w:rPr>
          <w:rFonts w:ascii="Times New Roman" w:hAnsi="Times New Roman" w:cs="Times New Roman"/>
          <w:sz w:val="24"/>
          <w:szCs w:val="24"/>
        </w:rPr>
        <w:t>„</w:t>
      </w:r>
      <w:r w:rsidR="005B5897">
        <w:rPr>
          <w:rFonts w:ascii="Times New Roman" w:hAnsi="Times New Roman" w:cs="Times New Roman"/>
          <w:sz w:val="24"/>
          <w:szCs w:val="24"/>
        </w:rPr>
        <w:t>Lietuvos Respublikos pareiškimai</w:t>
      </w:r>
      <w:r w:rsidR="0062372B">
        <w:rPr>
          <w:rFonts w:ascii="Times New Roman" w:hAnsi="Times New Roman" w:cs="Times New Roman"/>
          <w:sz w:val="24"/>
          <w:szCs w:val="24"/>
        </w:rPr>
        <w:t>“.</w:t>
      </w:r>
    </w:p>
    <w:p w14:paraId="63538B07" w14:textId="77777777" w:rsidR="0062372B" w:rsidRDefault="0062372B" w:rsidP="001F73EF">
      <w:pPr>
        <w:pStyle w:val="HTMLiankstoformatuotas"/>
        <w:ind w:firstLine="720"/>
        <w:jc w:val="both"/>
        <w:rPr>
          <w:rFonts w:ascii="Times New Roman" w:hAnsi="Times New Roman" w:cs="Times New Roman"/>
          <w:b/>
          <w:sz w:val="24"/>
          <w:szCs w:val="24"/>
        </w:rPr>
      </w:pPr>
    </w:p>
    <w:p w14:paraId="170984B4" w14:textId="77777777" w:rsidR="00D30D08" w:rsidRPr="000003E1" w:rsidRDefault="00C03D41"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15</w:t>
      </w:r>
      <w:r w:rsidR="00D30D08" w:rsidRPr="000003E1">
        <w:rPr>
          <w:rFonts w:ascii="Times New Roman" w:hAnsi="Times New Roman" w:cs="Times New Roman"/>
          <w:b/>
          <w:sz w:val="24"/>
          <w:szCs w:val="24"/>
        </w:rPr>
        <w:t>. Kiti</w:t>
      </w:r>
      <w:r w:rsidR="00D30D08">
        <w:rPr>
          <w:rFonts w:ascii="Times New Roman" w:hAnsi="Times New Roman" w:cs="Times New Roman"/>
          <w:b/>
          <w:sz w:val="24"/>
          <w:szCs w:val="24"/>
        </w:rPr>
        <w:t>,</w:t>
      </w:r>
      <w:r w:rsidR="00D30D08" w:rsidRPr="000003E1">
        <w:rPr>
          <w:rFonts w:ascii="Times New Roman" w:hAnsi="Times New Roman" w:cs="Times New Roman"/>
          <w:b/>
          <w:sz w:val="24"/>
          <w:szCs w:val="24"/>
        </w:rPr>
        <w:t xml:space="preserve"> iniciatorių nuomone, reikalingi pagrindimai ir paaiškinimai</w:t>
      </w:r>
      <w:r w:rsidR="00C2504C">
        <w:rPr>
          <w:rFonts w:ascii="Times New Roman" w:hAnsi="Times New Roman" w:cs="Times New Roman"/>
          <w:b/>
          <w:sz w:val="24"/>
          <w:szCs w:val="24"/>
        </w:rPr>
        <w:t>.</w:t>
      </w:r>
    </w:p>
    <w:p w14:paraId="6334BC37" w14:textId="77777777" w:rsidR="00D30D08" w:rsidRPr="000003E1" w:rsidRDefault="00D30D08" w:rsidP="001F73EF">
      <w:pPr>
        <w:pStyle w:val="HTMLiankstoformatuotas"/>
        <w:ind w:firstLine="720"/>
        <w:jc w:val="both"/>
        <w:rPr>
          <w:rFonts w:ascii="Times New Roman" w:hAnsi="Times New Roman" w:cs="Times New Roman"/>
          <w:sz w:val="24"/>
          <w:szCs w:val="24"/>
        </w:rPr>
      </w:pPr>
      <w:r w:rsidRPr="000003E1">
        <w:rPr>
          <w:rFonts w:ascii="Times New Roman" w:hAnsi="Times New Roman" w:cs="Times New Roman"/>
          <w:sz w:val="24"/>
          <w:szCs w:val="24"/>
        </w:rPr>
        <w:t>Nėra.</w:t>
      </w:r>
    </w:p>
    <w:sectPr w:rsidR="00D30D08" w:rsidRPr="000003E1" w:rsidSect="0039600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312B3" w14:textId="77777777" w:rsidR="00BE2278" w:rsidRDefault="00BE2278">
      <w:r>
        <w:separator/>
      </w:r>
    </w:p>
  </w:endnote>
  <w:endnote w:type="continuationSeparator" w:id="0">
    <w:p w14:paraId="75C486A0" w14:textId="77777777" w:rsidR="00BE2278" w:rsidRDefault="00BE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210C5" w14:textId="77777777" w:rsidR="00BE2278" w:rsidRDefault="00BE2278">
      <w:r>
        <w:separator/>
      </w:r>
    </w:p>
  </w:footnote>
  <w:footnote w:type="continuationSeparator" w:id="0">
    <w:p w14:paraId="79F085B8" w14:textId="77777777" w:rsidR="00BE2278" w:rsidRDefault="00BE2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25057"/>
      <w:docPartObj>
        <w:docPartGallery w:val="Page Numbers (Top of Page)"/>
        <w:docPartUnique/>
      </w:docPartObj>
    </w:sdtPr>
    <w:sdtEndPr/>
    <w:sdtContent>
      <w:p w14:paraId="5001B62E" w14:textId="77777777" w:rsidR="000420C8" w:rsidRDefault="00E97FAD">
        <w:pPr>
          <w:pStyle w:val="Antrats"/>
          <w:jc w:val="center"/>
        </w:pPr>
        <w:r>
          <w:fldChar w:fldCharType="begin"/>
        </w:r>
        <w:r w:rsidR="00D30D08">
          <w:instrText xml:space="preserve"> PAGE   \* MERGEFORMAT </w:instrText>
        </w:r>
        <w:r>
          <w:fldChar w:fldCharType="separate"/>
        </w:r>
        <w:r w:rsidR="005C5D2E">
          <w:rPr>
            <w:noProof/>
          </w:rPr>
          <w:t>2</w:t>
        </w:r>
        <w:r>
          <w:rPr>
            <w:noProof/>
          </w:rPr>
          <w:fldChar w:fldCharType="end"/>
        </w:r>
      </w:p>
    </w:sdtContent>
  </w:sdt>
  <w:p w14:paraId="6CB6DE6C" w14:textId="77777777" w:rsidR="000420C8" w:rsidRDefault="00BE22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796"/>
    <w:multiLevelType w:val="hybridMultilevel"/>
    <w:tmpl w:val="706C4422"/>
    <w:lvl w:ilvl="0" w:tplc="4648CD0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AE23520"/>
    <w:multiLevelType w:val="hybridMultilevel"/>
    <w:tmpl w:val="D898D546"/>
    <w:lvl w:ilvl="0" w:tplc="22D4943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5" w15:restartNumberingAfterBreak="0">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21D22C1B"/>
    <w:multiLevelType w:val="hybridMultilevel"/>
    <w:tmpl w:val="CB562390"/>
    <w:lvl w:ilvl="0" w:tplc="72D862B8">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D54AB7"/>
    <w:multiLevelType w:val="hybridMultilevel"/>
    <w:tmpl w:val="A126C870"/>
    <w:lvl w:ilvl="0" w:tplc="4DC287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BB82FBE"/>
    <w:multiLevelType w:val="hybridMultilevel"/>
    <w:tmpl w:val="62246AB8"/>
    <w:lvl w:ilvl="0" w:tplc="FFDE8908">
      <w:start w:val="1"/>
      <w:numFmt w:val="decimal"/>
      <w:lvlText w:val="%1)"/>
      <w:lvlJc w:val="left"/>
      <w:pPr>
        <w:ind w:left="0" w:firstLine="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8787F79"/>
    <w:multiLevelType w:val="hybridMultilevel"/>
    <w:tmpl w:val="5C628256"/>
    <w:lvl w:ilvl="0" w:tplc="0E72B078">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76A16368"/>
    <w:multiLevelType w:val="hybridMultilevel"/>
    <w:tmpl w:val="3B36E0D4"/>
    <w:lvl w:ilvl="0" w:tplc="C122BD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
  </w:num>
  <w:num w:numId="7">
    <w:abstractNumId w:val="10"/>
  </w:num>
  <w:num w:numId="8">
    <w:abstractNumId w:val="5"/>
  </w:num>
  <w:num w:numId="9">
    <w:abstractNumId w:val="0"/>
  </w:num>
  <w:num w:numId="10">
    <w:abstractNumId w:val="6"/>
  </w:num>
  <w:num w:numId="11">
    <w:abstractNumId w:val="11"/>
  </w:num>
  <w:num w:numId="12">
    <w:abstractNumId w:val="8"/>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95"/>
    <w:rsid w:val="00002061"/>
    <w:rsid w:val="000026F0"/>
    <w:rsid w:val="000101F0"/>
    <w:rsid w:val="00012799"/>
    <w:rsid w:val="00013855"/>
    <w:rsid w:val="00014AB7"/>
    <w:rsid w:val="000151E5"/>
    <w:rsid w:val="000358C2"/>
    <w:rsid w:val="0005426D"/>
    <w:rsid w:val="00054C7E"/>
    <w:rsid w:val="000559EF"/>
    <w:rsid w:val="00055D08"/>
    <w:rsid w:val="00056E53"/>
    <w:rsid w:val="000575D0"/>
    <w:rsid w:val="00060EFF"/>
    <w:rsid w:val="00062B99"/>
    <w:rsid w:val="000651B3"/>
    <w:rsid w:val="00065DE3"/>
    <w:rsid w:val="00067D8B"/>
    <w:rsid w:val="00070D46"/>
    <w:rsid w:val="00073C11"/>
    <w:rsid w:val="0007693E"/>
    <w:rsid w:val="000817F1"/>
    <w:rsid w:val="00090D63"/>
    <w:rsid w:val="000910D7"/>
    <w:rsid w:val="00091F8C"/>
    <w:rsid w:val="00092097"/>
    <w:rsid w:val="000930D6"/>
    <w:rsid w:val="0009531E"/>
    <w:rsid w:val="000A051C"/>
    <w:rsid w:val="000A2762"/>
    <w:rsid w:val="000B1153"/>
    <w:rsid w:val="000B28CA"/>
    <w:rsid w:val="000C05A4"/>
    <w:rsid w:val="000C0951"/>
    <w:rsid w:val="000C150D"/>
    <w:rsid w:val="000C28D8"/>
    <w:rsid w:val="000D287E"/>
    <w:rsid w:val="000D3E54"/>
    <w:rsid w:val="000E067B"/>
    <w:rsid w:val="000E17AC"/>
    <w:rsid w:val="000E3A56"/>
    <w:rsid w:val="000E4AD8"/>
    <w:rsid w:val="000E61A9"/>
    <w:rsid w:val="000F2452"/>
    <w:rsid w:val="000F4068"/>
    <w:rsid w:val="000F4631"/>
    <w:rsid w:val="001049DA"/>
    <w:rsid w:val="00112726"/>
    <w:rsid w:val="00115775"/>
    <w:rsid w:val="00117830"/>
    <w:rsid w:val="00122450"/>
    <w:rsid w:val="00132A12"/>
    <w:rsid w:val="00134012"/>
    <w:rsid w:val="00135B66"/>
    <w:rsid w:val="00136C19"/>
    <w:rsid w:val="00137588"/>
    <w:rsid w:val="00141F41"/>
    <w:rsid w:val="00143D3F"/>
    <w:rsid w:val="001467B3"/>
    <w:rsid w:val="0015277E"/>
    <w:rsid w:val="00156AF2"/>
    <w:rsid w:val="00156B89"/>
    <w:rsid w:val="00162142"/>
    <w:rsid w:val="00162494"/>
    <w:rsid w:val="0016490B"/>
    <w:rsid w:val="00170D3C"/>
    <w:rsid w:val="001740B5"/>
    <w:rsid w:val="00174B13"/>
    <w:rsid w:val="001822B1"/>
    <w:rsid w:val="00183F90"/>
    <w:rsid w:val="0019412A"/>
    <w:rsid w:val="001A0DBF"/>
    <w:rsid w:val="001A3AE9"/>
    <w:rsid w:val="001A4558"/>
    <w:rsid w:val="001A6D61"/>
    <w:rsid w:val="001A774A"/>
    <w:rsid w:val="001B18B6"/>
    <w:rsid w:val="001B413E"/>
    <w:rsid w:val="001B639B"/>
    <w:rsid w:val="001B74DD"/>
    <w:rsid w:val="001B790F"/>
    <w:rsid w:val="001B7999"/>
    <w:rsid w:val="001C1258"/>
    <w:rsid w:val="001C4A6E"/>
    <w:rsid w:val="001C4FAC"/>
    <w:rsid w:val="001C79D8"/>
    <w:rsid w:val="001D1549"/>
    <w:rsid w:val="001E0F3E"/>
    <w:rsid w:val="001E4CCA"/>
    <w:rsid w:val="001E5F6C"/>
    <w:rsid w:val="001F2A56"/>
    <w:rsid w:val="001F3F0B"/>
    <w:rsid w:val="001F62FB"/>
    <w:rsid w:val="001F73EF"/>
    <w:rsid w:val="00202184"/>
    <w:rsid w:val="0020254B"/>
    <w:rsid w:val="002117E8"/>
    <w:rsid w:val="0021376F"/>
    <w:rsid w:val="00214365"/>
    <w:rsid w:val="00222F2B"/>
    <w:rsid w:val="00223FE7"/>
    <w:rsid w:val="00225616"/>
    <w:rsid w:val="002257CB"/>
    <w:rsid w:val="0022765F"/>
    <w:rsid w:val="00230CF2"/>
    <w:rsid w:val="00232A7B"/>
    <w:rsid w:val="00235B74"/>
    <w:rsid w:val="00237163"/>
    <w:rsid w:val="0024253F"/>
    <w:rsid w:val="00243172"/>
    <w:rsid w:val="00243A11"/>
    <w:rsid w:val="0025060D"/>
    <w:rsid w:val="002508EE"/>
    <w:rsid w:val="00250F54"/>
    <w:rsid w:val="002544F9"/>
    <w:rsid w:val="00261DC3"/>
    <w:rsid w:val="002630E7"/>
    <w:rsid w:val="0026348A"/>
    <w:rsid w:val="002654F5"/>
    <w:rsid w:val="002671F4"/>
    <w:rsid w:val="00280086"/>
    <w:rsid w:val="00280671"/>
    <w:rsid w:val="00281FE3"/>
    <w:rsid w:val="00284498"/>
    <w:rsid w:val="0029089E"/>
    <w:rsid w:val="002916F7"/>
    <w:rsid w:val="0029612D"/>
    <w:rsid w:val="002969E1"/>
    <w:rsid w:val="002A0BC2"/>
    <w:rsid w:val="002A4993"/>
    <w:rsid w:val="002A6052"/>
    <w:rsid w:val="002B51BA"/>
    <w:rsid w:val="002B6884"/>
    <w:rsid w:val="002C429A"/>
    <w:rsid w:val="002D2450"/>
    <w:rsid w:val="002D5E79"/>
    <w:rsid w:val="002D6BEE"/>
    <w:rsid w:val="002E0D73"/>
    <w:rsid w:val="002E3641"/>
    <w:rsid w:val="002E3EF2"/>
    <w:rsid w:val="002E46F0"/>
    <w:rsid w:val="002E5BDE"/>
    <w:rsid w:val="002E614F"/>
    <w:rsid w:val="002F33BC"/>
    <w:rsid w:val="002F3F95"/>
    <w:rsid w:val="002F5076"/>
    <w:rsid w:val="0030106E"/>
    <w:rsid w:val="00306C3E"/>
    <w:rsid w:val="00307B6C"/>
    <w:rsid w:val="0031193A"/>
    <w:rsid w:val="003133F1"/>
    <w:rsid w:val="00316819"/>
    <w:rsid w:val="00325A11"/>
    <w:rsid w:val="00326230"/>
    <w:rsid w:val="003323E4"/>
    <w:rsid w:val="003331A1"/>
    <w:rsid w:val="0034289C"/>
    <w:rsid w:val="00345A38"/>
    <w:rsid w:val="00347198"/>
    <w:rsid w:val="00347CB1"/>
    <w:rsid w:val="00352452"/>
    <w:rsid w:val="00352963"/>
    <w:rsid w:val="00353E68"/>
    <w:rsid w:val="00354138"/>
    <w:rsid w:val="0036180D"/>
    <w:rsid w:val="0036316E"/>
    <w:rsid w:val="00366006"/>
    <w:rsid w:val="00374A87"/>
    <w:rsid w:val="00376393"/>
    <w:rsid w:val="00377FE3"/>
    <w:rsid w:val="00382EA8"/>
    <w:rsid w:val="00386277"/>
    <w:rsid w:val="00392774"/>
    <w:rsid w:val="0039600E"/>
    <w:rsid w:val="003B245B"/>
    <w:rsid w:val="003B2C18"/>
    <w:rsid w:val="003B791D"/>
    <w:rsid w:val="003C06EE"/>
    <w:rsid w:val="003C284C"/>
    <w:rsid w:val="003C5E33"/>
    <w:rsid w:val="003D3706"/>
    <w:rsid w:val="003D4923"/>
    <w:rsid w:val="003E4DB0"/>
    <w:rsid w:val="003F16CA"/>
    <w:rsid w:val="003F3E4D"/>
    <w:rsid w:val="003F4189"/>
    <w:rsid w:val="003F7903"/>
    <w:rsid w:val="0040166F"/>
    <w:rsid w:val="00401D73"/>
    <w:rsid w:val="00403BCF"/>
    <w:rsid w:val="004101D8"/>
    <w:rsid w:val="004109FC"/>
    <w:rsid w:val="00410E09"/>
    <w:rsid w:val="00411907"/>
    <w:rsid w:val="0041191F"/>
    <w:rsid w:val="004138FE"/>
    <w:rsid w:val="00414772"/>
    <w:rsid w:val="00415261"/>
    <w:rsid w:val="004205D1"/>
    <w:rsid w:val="004205F2"/>
    <w:rsid w:val="00420A5D"/>
    <w:rsid w:val="00425120"/>
    <w:rsid w:val="0042616D"/>
    <w:rsid w:val="00427004"/>
    <w:rsid w:val="00432167"/>
    <w:rsid w:val="00434B03"/>
    <w:rsid w:val="00450384"/>
    <w:rsid w:val="004538A1"/>
    <w:rsid w:val="00454933"/>
    <w:rsid w:val="00454BF4"/>
    <w:rsid w:val="00457614"/>
    <w:rsid w:val="0046124C"/>
    <w:rsid w:val="00464874"/>
    <w:rsid w:val="004673A5"/>
    <w:rsid w:val="00467874"/>
    <w:rsid w:val="00470CE6"/>
    <w:rsid w:val="00472332"/>
    <w:rsid w:val="004822E3"/>
    <w:rsid w:val="00486251"/>
    <w:rsid w:val="00493253"/>
    <w:rsid w:val="00493B18"/>
    <w:rsid w:val="00497017"/>
    <w:rsid w:val="004971D2"/>
    <w:rsid w:val="004A08F5"/>
    <w:rsid w:val="004C0476"/>
    <w:rsid w:val="004C4525"/>
    <w:rsid w:val="004D3D1A"/>
    <w:rsid w:val="004D5EC6"/>
    <w:rsid w:val="004D6C97"/>
    <w:rsid w:val="004D733C"/>
    <w:rsid w:val="004D7E2D"/>
    <w:rsid w:val="004E17B2"/>
    <w:rsid w:val="004E50B0"/>
    <w:rsid w:val="004E575C"/>
    <w:rsid w:val="004F4934"/>
    <w:rsid w:val="004F49AF"/>
    <w:rsid w:val="004F4A55"/>
    <w:rsid w:val="00501DC6"/>
    <w:rsid w:val="005030E8"/>
    <w:rsid w:val="00503DF3"/>
    <w:rsid w:val="0050446C"/>
    <w:rsid w:val="00504702"/>
    <w:rsid w:val="005102FC"/>
    <w:rsid w:val="00511340"/>
    <w:rsid w:val="005125BA"/>
    <w:rsid w:val="00513FD8"/>
    <w:rsid w:val="0051430F"/>
    <w:rsid w:val="005161DC"/>
    <w:rsid w:val="005241EE"/>
    <w:rsid w:val="00524C05"/>
    <w:rsid w:val="005262FA"/>
    <w:rsid w:val="00526D6F"/>
    <w:rsid w:val="00534865"/>
    <w:rsid w:val="00534A08"/>
    <w:rsid w:val="00536607"/>
    <w:rsid w:val="00541016"/>
    <w:rsid w:val="005432D1"/>
    <w:rsid w:val="00544082"/>
    <w:rsid w:val="005451B3"/>
    <w:rsid w:val="00546A3A"/>
    <w:rsid w:val="005551CE"/>
    <w:rsid w:val="00556B76"/>
    <w:rsid w:val="0056019E"/>
    <w:rsid w:val="00560408"/>
    <w:rsid w:val="00560F95"/>
    <w:rsid w:val="00563AE2"/>
    <w:rsid w:val="00566D05"/>
    <w:rsid w:val="00566D2B"/>
    <w:rsid w:val="00571F93"/>
    <w:rsid w:val="00572081"/>
    <w:rsid w:val="00581B0C"/>
    <w:rsid w:val="00582F26"/>
    <w:rsid w:val="005855AF"/>
    <w:rsid w:val="00585C6A"/>
    <w:rsid w:val="00591C2B"/>
    <w:rsid w:val="00594812"/>
    <w:rsid w:val="005957BF"/>
    <w:rsid w:val="005967D7"/>
    <w:rsid w:val="00596E75"/>
    <w:rsid w:val="005A05B9"/>
    <w:rsid w:val="005B09A5"/>
    <w:rsid w:val="005B0B08"/>
    <w:rsid w:val="005B25BF"/>
    <w:rsid w:val="005B316F"/>
    <w:rsid w:val="005B5897"/>
    <w:rsid w:val="005C11A0"/>
    <w:rsid w:val="005C3CC0"/>
    <w:rsid w:val="005C5D2E"/>
    <w:rsid w:val="005C5EE1"/>
    <w:rsid w:val="005C6E3F"/>
    <w:rsid w:val="005D11B2"/>
    <w:rsid w:val="005D579F"/>
    <w:rsid w:val="005E11DA"/>
    <w:rsid w:val="005E40E0"/>
    <w:rsid w:val="005E475C"/>
    <w:rsid w:val="005E4A03"/>
    <w:rsid w:val="005E4A66"/>
    <w:rsid w:val="005E4FA9"/>
    <w:rsid w:val="005E5108"/>
    <w:rsid w:val="005F1368"/>
    <w:rsid w:val="005F146C"/>
    <w:rsid w:val="005F5A24"/>
    <w:rsid w:val="006007FD"/>
    <w:rsid w:val="006009EA"/>
    <w:rsid w:val="006018D4"/>
    <w:rsid w:val="00603EA4"/>
    <w:rsid w:val="006049A4"/>
    <w:rsid w:val="00606F7B"/>
    <w:rsid w:val="00611F65"/>
    <w:rsid w:val="00612103"/>
    <w:rsid w:val="00612472"/>
    <w:rsid w:val="0061312E"/>
    <w:rsid w:val="00613369"/>
    <w:rsid w:val="006139AD"/>
    <w:rsid w:val="00614662"/>
    <w:rsid w:val="00621E80"/>
    <w:rsid w:val="0062372B"/>
    <w:rsid w:val="006251FD"/>
    <w:rsid w:val="006264F1"/>
    <w:rsid w:val="00632CA2"/>
    <w:rsid w:val="00633DED"/>
    <w:rsid w:val="00634422"/>
    <w:rsid w:val="00635618"/>
    <w:rsid w:val="0064113F"/>
    <w:rsid w:val="00643044"/>
    <w:rsid w:val="00650A8A"/>
    <w:rsid w:val="00650B0D"/>
    <w:rsid w:val="0065101B"/>
    <w:rsid w:val="00657154"/>
    <w:rsid w:val="006574BF"/>
    <w:rsid w:val="006624D8"/>
    <w:rsid w:val="00662D5E"/>
    <w:rsid w:val="006753ED"/>
    <w:rsid w:val="00677790"/>
    <w:rsid w:val="00681043"/>
    <w:rsid w:val="00685F86"/>
    <w:rsid w:val="006869DE"/>
    <w:rsid w:val="00696F19"/>
    <w:rsid w:val="006979E6"/>
    <w:rsid w:val="006A24B9"/>
    <w:rsid w:val="006B1ABD"/>
    <w:rsid w:val="006B354A"/>
    <w:rsid w:val="006B383C"/>
    <w:rsid w:val="006C70B7"/>
    <w:rsid w:val="006D1F5D"/>
    <w:rsid w:val="006D309A"/>
    <w:rsid w:val="006D56AB"/>
    <w:rsid w:val="006E179A"/>
    <w:rsid w:val="006E3405"/>
    <w:rsid w:val="006E7382"/>
    <w:rsid w:val="006F2053"/>
    <w:rsid w:val="006F23E3"/>
    <w:rsid w:val="006F290F"/>
    <w:rsid w:val="006F47D9"/>
    <w:rsid w:val="006F5629"/>
    <w:rsid w:val="006F5831"/>
    <w:rsid w:val="006F59C7"/>
    <w:rsid w:val="00714087"/>
    <w:rsid w:val="0071433A"/>
    <w:rsid w:val="0072055A"/>
    <w:rsid w:val="00722138"/>
    <w:rsid w:val="00732D32"/>
    <w:rsid w:val="007443C4"/>
    <w:rsid w:val="00745B2B"/>
    <w:rsid w:val="00746550"/>
    <w:rsid w:val="007540B6"/>
    <w:rsid w:val="00760186"/>
    <w:rsid w:val="00771DAE"/>
    <w:rsid w:val="00772541"/>
    <w:rsid w:val="00777187"/>
    <w:rsid w:val="00777DBB"/>
    <w:rsid w:val="007811C6"/>
    <w:rsid w:val="00787BF3"/>
    <w:rsid w:val="00791DAE"/>
    <w:rsid w:val="00793BE4"/>
    <w:rsid w:val="007A1226"/>
    <w:rsid w:val="007A1EE2"/>
    <w:rsid w:val="007A2937"/>
    <w:rsid w:val="007A2FB5"/>
    <w:rsid w:val="007B0F4A"/>
    <w:rsid w:val="007B2972"/>
    <w:rsid w:val="007B39D9"/>
    <w:rsid w:val="007B784D"/>
    <w:rsid w:val="007C1226"/>
    <w:rsid w:val="007C21B4"/>
    <w:rsid w:val="007C43E7"/>
    <w:rsid w:val="007C6197"/>
    <w:rsid w:val="007C645A"/>
    <w:rsid w:val="007D7FB7"/>
    <w:rsid w:val="007E06EF"/>
    <w:rsid w:val="007E295E"/>
    <w:rsid w:val="007E7654"/>
    <w:rsid w:val="007F3C60"/>
    <w:rsid w:val="00801475"/>
    <w:rsid w:val="0080192E"/>
    <w:rsid w:val="00801C17"/>
    <w:rsid w:val="0081509F"/>
    <w:rsid w:val="00815B55"/>
    <w:rsid w:val="008223D7"/>
    <w:rsid w:val="00822860"/>
    <w:rsid w:val="00823190"/>
    <w:rsid w:val="008302B0"/>
    <w:rsid w:val="0083061C"/>
    <w:rsid w:val="008323B1"/>
    <w:rsid w:val="0083293B"/>
    <w:rsid w:val="00832EE4"/>
    <w:rsid w:val="00833E84"/>
    <w:rsid w:val="008340AE"/>
    <w:rsid w:val="00835E04"/>
    <w:rsid w:val="008370FC"/>
    <w:rsid w:val="008373DC"/>
    <w:rsid w:val="00842EDB"/>
    <w:rsid w:val="008433C8"/>
    <w:rsid w:val="00843EDA"/>
    <w:rsid w:val="00845990"/>
    <w:rsid w:val="00852B8F"/>
    <w:rsid w:val="00853B46"/>
    <w:rsid w:val="0085439A"/>
    <w:rsid w:val="00856908"/>
    <w:rsid w:val="008646C6"/>
    <w:rsid w:val="008653B4"/>
    <w:rsid w:val="008654D3"/>
    <w:rsid w:val="008677EA"/>
    <w:rsid w:val="008712EC"/>
    <w:rsid w:val="008715AC"/>
    <w:rsid w:val="008749DA"/>
    <w:rsid w:val="00880305"/>
    <w:rsid w:val="00880926"/>
    <w:rsid w:val="00885B44"/>
    <w:rsid w:val="00887B23"/>
    <w:rsid w:val="008910F1"/>
    <w:rsid w:val="008931AA"/>
    <w:rsid w:val="00897B36"/>
    <w:rsid w:val="008A0033"/>
    <w:rsid w:val="008A646C"/>
    <w:rsid w:val="008B13D9"/>
    <w:rsid w:val="008B14BD"/>
    <w:rsid w:val="008B29B3"/>
    <w:rsid w:val="008B2E6E"/>
    <w:rsid w:val="008B637F"/>
    <w:rsid w:val="008C2007"/>
    <w:rsid w:val="008C3127"/>
    <w:rsid w:val="008C5C9E"/>
    <w:rsid w:val="008C6656"/>
    <w:rsid w:val="008D06B8"/>
    <w:rsid w:val="008D0767"/>
    <w:rsid w:val="008D6725"/>
    <w:rsid w:val="008D6C0C"/>
    <w:rsid w:val="008D7A84"/>
    <w:rsid w:val="008E0A55"/>
    <w:rsid w:val="008E422E"/>
    <w:rsid w:val="008E6BD8"/>
    <w:rsid w:val="008F3DC2"/>
    <w:rsid w:val="008F5E1A"/>
    <w:rsid w:val="008F6247"/>
    <w:rsid w:val="008F77D1"/>
    <w:rsid w:val="00902E2B"/>
    <w:rsid w:val="00903523"/>
    <w:rsid w:val="00904E1A"/>
    <w:rsid w:val="00913418"/>
    <w:rsid w:val="0091347B"/>
    <w:rsid w:val="00913A7A"/>
    <w:rsid w:val="00914877"/>
    <w:rsid w:val="00914E16"/>
    <w:rsid w:val="0091739D"/>
    <w:rsid w:val="009267B7"/>
    <w:rsid w:val="00932337"/>
    <w:rsid w:val="00932350"/>
    <w:rsid w:val="00940FE0"/>
    <w:rsid w:val="00944DF0"/>
    <w:rsid w:val="0094786E"/>
    <w:rsid w:val="009704DF"/>
    <w:rsid w:val="00972DC1"/>
    <w:rsid w:val="00975AB6"/>
    <w:rsid w:val="009762AB"/>
    <w:rsid w:val="00976694"/>
    <w:rsid w:val="00980707"/>
    <w:rsid w:val="00983F34"/>
    <w:rsid w:val="00987F64"/>
    <w:rsid w:val="00996609"/>
    <w:rsid w:val="00997492"/>
    <w:rsid w:val="009A29F1"/>
    <w:rsid w:val="009B0728"/>
    <w:rsid w:val="009B3CC1"/>
    <w:rsid w:val="009C49D9"/>
    <w:rsid w:val="009C5B84"/>
    <w:rsid w:val="009C654B"/>
    <w:rsid w:val="009D252A"/>
    <w:rsid w:val="009D2F47"/>
    <w:rsid w:val="009D35EB"/>
    <w:rsid w:val="009D674A"/>
    <w:rsid w:val="009D6EB5"/>
    <w:rsid w:val="009D7C9F"/>
    <w:rsid w:val="009E0D8A"/>
    <w:rsid w:val="009E6067"/>
    <w:rsid w:val="009E614A"/>
    <w:rsid w:val="009E6EF3"/>
    <w:rsid w:val="009E7CCA"/>
    <w:rsid w:val="009F37BE"/>
    <w:rsid w:val="009F3A26"/>
    <w:rsid w:val="009F6564"/>
    <w:rsid w:val="00A00633"/>
    <w:rsid w:val="00A0307D"/>
    <w:rsid w:val="00A037C4"/>
    <w:rsid w:val="00A06BD8"/>
    <w:rsid w:val="00A11243"/>
    <w:rsid w:val="00A11939"/>
    <w:rsid w:val="00A17C3B"/>
    <w:rsid w:val="00A23A02"/>
    <w:rsid w:val="00A23B9C"/>
    <w:rsid w:val="00A24DB5"/>
    <w:rsid w:val="00A34477"/>
    <w:rsid w:val="00A34E04"/>
    <w:rsid w:val="00A40893"/>
    <w:rsid w:val="00A46F7C"/>
    <w:rsid w:val="00A52496"/>
    <w:rsid w:val="00A525CB"/>
    <w:rsid w:val="00A533EA"/>
    <w:rsid w:val="00A6108C"/>
    <w:rsid w:val="00A65608"/>
    <w:rsid w:val="00A666B8"/>
    <w:rsid w:val="00A761F5"/>
    <w:rsid w:val="00A766F5"/>
    <w:rsid w:val="00A808D5"/>
    <w:rsid w:val="00A827CF"/>
    <w:rsid w:val="00A86EFD"/>
    <w:rsid w:val="00A90EF0"/>
    <w:rsid w:val="00A93E02"/>
    <w:rsid w:val="00A9585A"/>
    <w:rsid w:val="00AA0865"/>
    <w:rsid w:val="00AA5F59"/>
    <w:rsid w:val="00AC7E0A"/>
    <w:rsid w:val="00AD0981"/>
    <w:rsid w:val="00AD195D"/>
    <w:rsid w:val="00AD1ABF"/>
    <w:rsid w:val="00AD2796"/>
    <w:rsid w:val="00AD292A"/>
    <w:rsid w:val="00AD3599"/>
    <w:rsid w:val="00AD620C"/>
    <w:rsid w:val="00AE2B48"/>
    <w:rsid w:val="00AE3000"/>
    <w:rsid w:val="00AE61C0"/>
    <w:rsid w:val="00AE6CD4"/>
    <w:rsid w:val="00AF5991"/>
    <w:rsid w:val="00AF66B5"/>
    <w:rsid w:val="00AF6CD7"/>
    <w:rsid w:val="00AF7CCA"/>
    <w:rsid w:val="00B056C7"/>
    <w:rsid w:val="00B05A75"/>
    <w:rsid w:val="00B07FEE"/>
    <w:rsid w:val="00B12AA2"/>
    <w:rsid w:val="00B1337E"/>
    <w:rsid w:val="00B20AE5"/>
    <w:rsid w:val="00B21ADD"/>
    <w:rsid w:val="00B22BF9"/>
    <w:rsid w:val="00B47537"/>
    <w:rsid w:val="00B476A0"/>
    <w:rsid w:val="00B50E75"/>
    <w:rsid w:val="00B5324E"/>
    <w:rsid w:val="00B55466"/>
    <w:rsid w:val="00B56FBF"/>
    <w:rsid w:val="00B636CB"/>
    <w:rsid w:val="00B67629"/>
    <w:rsid w:val="00B67711"/>
    <w:rsid w:val="00B71046"/>
    <w:rsid w:val="00B71C3C"/>
    <w:rsid w:val="00B74BFF"/>
    <w:rsid w:val="00B806EF"/>
    <w:rsid w:val="00B830EE"/>
    <w:rsid w:val="00B843AE"/>
    <w:rsid w:val="00B85986"/>
    <w:rsid w:val="00B94A8C"/>
    <w:rsid w:val="00B94AF5"/>
    <w:rsid w:val="00BA0F13"/>
    <w:rsid w:val="00BA2B88"/>
    <w:rsid w:val="00BA37D4"/>
    <w:rsid w:val="00BA4D7F"/>
    <w:rsid w:val="00BA6836"/>
    <w:rsid w:val="00BA7754"/>
    <w:rsid w:val="00BB00EA"/>
    <w:rsid w:val="00BC0102"/>
    <w:rsid w:val="00BC118B"/>
    <w:rsid w:val="00BC3FA7"/>
    <w:rsid w:val="00BC4212"/>
    <w:rsid w:val="00BD0B6A"/>
    <w:rsid w:val="00BD0CE4"/>
    <w:rsid w:val="00BD5193"/>
    <w:rsid w:val="00BD61F2"/>
    <w:rsid w:val="00BD672F"/>
    <w:rsid w:val="00BE2278"/>
    <w:rsid w:val="00BE36A0"/>
    <w:rsid w:val="00BE543F"/>
    <w:rsid w:val="00BE738D"/>
    <w:rsid w:val="00BE7DF3"/>
    <w:rsid w:val="00BF241C"/>
    <w:rsid w:val="00BF4ECC"/>
    <w:rsid w:val="00C03030"/>
    <w:rsid w:val="00C03D41"/>
    <w:rsid w:val="00C0474A"/>
    <w:rsid w:val="00C057DA"/>
    <w:rsid w:val="00C12D68"/>
    <w:rsid w:val="00C1492A"/>
    <w:rsid w:val="00C15E45"/>
    <w:rsid w:val="00C17531"/>
    <w:rsid w:val="00C17FEB"/>
    <w:rsid w:val="00C2002E"/>
    <w:rsid w:val="00C21F7E"/>
    <w:rsid w:val="00C2504C"/>
    <w:rsid w:val="00C3154B"/>
    <w:rsid w:val="00C35587"/>
    <w:rsid w:val="00C36F4A"/>
    <w:rsid w:val="00C4029F"/>
    <w:rsid w:val="00C4256E"/>
    <w:rsid w:val="00C43279"/>
    <w:rsid w:val="00C441CB"/>
    <w:rsid w:val="00C45417"/>
    <w:rsid w:val="00C47B77"/>
    <w:rsid w:val="00C559A2"/>
    <w:rsid w:val="00C57BA2"/>
    <w:rsid w:val="00C661AF"/>
    <w:rsid w:val="00C6787A"/>
    <w:rsid w:val="00C705EC"/>
    <w:rsid w:val="00C70A97"/>
    <w:rsid w:val="00C75531"/>
    <w:rsid w:val="00C81648"/>
    <w:rsid w:val="00C81E57"/>
    <w:rsid w:val="00C82935"/>
    <w:rsid w:val="00C84BC2"/>
    <w:rsid w:val="00C932B1"/>
    <w:rsid w:val="00C936D7"/>
    <w:rsid w:val="00C95A60"/>
    <w:rsid w:val="00C97677"/>
    <w:rsid w:val="00CA1266"/>
    <w:rsid w:val="00CA6E9F"/>
    <w:rsid w:val="00CB3990"/>
    <w:rsid w:val="00CB3BF8"/>
    <w:rsid w:val="00CB7259"/>
    <w:rsid w:val="00CD0084"/>
    <w:rsid w:val="00CD104D"/>
    <w:rsid w:val="00CD15B7"/>
    <w:rsid w:val="00CD1914"/>
    <w:rsid w:val="00CD285C"/>
    <w:rsid w:val="00CD2893"/>
    <w:rsid w:val="00CD694A"/>
    <w:rsid w:val="00CD7BCF"/>
    <w:rsid w:val="00CE0594"/>
    <w:rsid w:val="00CE3FB8"/>
    <w:rsid w:val="00CE42E2"/>
    <w:rsid w:val="00CE57D4"/>
    <w:rsid w:val="00CE6BA8"/>
    <w:rsid w:val="00CF0BA1"/>
    <w:rsid w:val="00CF3C61"/>
    <w:rsid w:val="00CF401A"/>
    <w:rsid w:val="00D0392B"/>
    <w:rsid w:val="00D054C2"/>
    <w:rsid w:val="00D11143"/>
    <w:rsid w:val="00D1318E"/>
    <w:rsid w:val="00D1510B"/>
    <w:rsid w:val="00D1537A"/>
    <w:rsid w:val="00D30D08"/>
    <w:rsid w:val="00D34B3E"/>
    <w:rsid w:val="00D371EB"/>
    <w:rsid w:val="00D41B32"/>
    <w:rsid w:val="00D427E2"/>
    <w:rsid w:val="00D52181"/>
    <w:rsid w:val="00D53CD5"/>
    <w:rsid w:val="00D545FD"/>
    <w:rsid w:val="00D55237"/>
    <w:rsid w:val="00D66983"/>
    <w:rsid w:val="00D66D12"/>
    <w:rsid w:val="00D748D4"/>
    <w:rsid w:val="00D75FA0"/>
    <w:rsid w:val="00D81E2D"/>
    <w:rsid w:val="00D8382B"/>
    <w:rsid w:val="00D8467A"/>
    <w:rsid w:val="00D860EC"/>
    <w:rsid w:val="00D86618"/>
    <w:rsid w:val="00D87708"/>
    <w:rsid w:val="00D96DFC"/>
    <w:rsid w:val="00DA05F1"/>
    <w:rsid w:val="00DA4769"/>
    <w:rsid w:val="00DA5FE5"/>
    <w:rsid w:val="00DB2979"/>
    <w:rsid w:val="00DB3D27"/>
    <w:rsid w:val="00DB52D7"/>
    <w:rsid w:val="00DB5943"/>
    <w:rsid w:val="00DB7917"/>
    <w:rsid w:val="00DC3878"/>
    <w:rsid w:val="00DE08EF"/>
    <w:rsid w:val="00DE3C8F"/>
    <w:rsid w:val="00DE46A6"/>
    <w:rsid w:val="00DF1A64"/>
    <w:rsid w:val="00DF22C1"/>
    <w:rsid w:val="00DF3408"/>
    <w:rsid w:val="00DF7686"/>
    <w:rsid w:val="00E101E5"/>
    <w:rsid w:val="00E10603"/>
    <w:rsid w:val="00E17106"/>
    <w:rsid w:val="00E26662"/>
    <w:rsid w:val="00E32CD6"/>
    <w:rsid w:val="00E370F9"/>
    <w:rsid w:val="00E37A6D"/>
    <w:rsid w:val="00E41997"/>
    <w:rsid w:val="00E439FE"/>
    <w:rsid w:val="00E457CE"/>
    <w:rsid w:val="00E502DA"/>
    <w:rsid w:val="00E5188E"/>
    <w:rsid w:val="00E54BA0"/>
    <w:rsid w:val="00E5525F"/>
    <w:rsid w:val="00E55AF8"/>
    <w:rsid w:val="00E56837"/>
    <w:rsid w:val="00E60B48"/>
    <w:rsid w:val="00E61273"/>
    <w:rsid w:val="00E61CB7"/>
    <w:rsid w:val="00E64330"/>
    <w:rsid w:val="00E65019"/>
    <w:rsid w:val="00E6505C"/>
    <w:rsid w:val="00E655E9"/>
    <w:rsid w:val="00E67C8B"/>
    <w:rsid w:val="00E80901"/>
    <w:rsid w:val="00E81CD5"/>
    <w:rsid w:val="00E8336C"/>
    <w:rsid w:val="00E905D1"/>
    <w:rsid w:val="00E925F5"/>
    <w:rsid w:val="00E93EC1"/>
    <w:rsid w:val="00E97FAD"/>
    <w:rsid w:val="00EA10EC"/>
    <w:rsid w:val="00EA602F"/>
    <w:rsid w:val="00EB14C0"/>
    <w:rsid w:val="00EB1B18"/>
    <w:rsid w:val="00EB2A6C"/>
    <w:rsid w:val="00EB2EF7"/>
    <w:rsid w:val="00EB3F9A"/>
    <w:rsid w:val="00EB6858"/>
    <w:rsid w:val="00EB6915"/>
    <w:rsid w:val="00EC2BE8"/>
    <w:rsid w:val="00ED6119"/>
    <w:rsid w:val="00ED6E6F"/>
    <w:rsid w:val="00EF21AF"/>
    <w:rsid w:val="00EF2D32"/>
    <w:rsid w:val="00EF7963"/>
    <w:rsid w:val="00F0089A"/>
    <w:rsid w:val="00F00D1E"/>
    <w:rsid w:val="00F02814"/>
    <w:rsid w:val="00F02F2D"/>
    <w:rsid w:val="00F048B2"/>
    <w:rsid w:val="00F05611"/>
    <w:rsid w:val="00F05EEE"/>
    <w:rsid w:val="00F10820"/>
    <w:rsid w:val="00F12314"/>
    <w:rsid w:val="00F15504"/>
    <w:rsid w:val="00F20759"/>
    <w:rsid w:val="00F2191E"/>
    <w:rsid w:val="00F25568"/>
    <w:rsid w:val="00F27757"/>
    <w:rsid w:val="00F310AB"/>
    <w:rsid w:val="00F34BD1"/>
    <w:rsid w:val="00F35AEB"/>
    <w:rsid w:val="00F3723A"/>
    <w:rsid w:val="00F4741F"/>
    <w:rsid w:val="00F50590"/>
    <w:rsid w:val="00F51F6D"/>
    <w:rsid w:val="00F63123"/>
    <w:rsid w:val="00F64156"/>
    <w:rsid w:val="00F6557B"/>
    <w:rsid w:val="00F66A23"/>
    <w:rsid w:val="00F7025E"/>
    <w:rsid w:val="00F73B91"/>
    <w:rsid w:val="00F73E6B"/>
    <w:rsid w:val="00F73F53"/>
    <w:rsid w:val="00F7471B"/>
    <w:rsid w:val="00F74AD7"/>
    <w:rsid w:val="00F772A7"/>
    <w:rsid w:val="00F7770E"/>
    <w:rsid w:val="00F81D5D"/>
    <w:rsid w:val="00F84366"/>
    <w:rsid w:val="00F85C4F"/>
    <w:rsid w:val="00F87302"/>
    <w:rsid w:val="00F92586"/>
    <w:rsid w:val="00F95059"/>
    <w:rsid w:val="00FA1D92"/>
    <w:rsid w:val="00FA34B1"/>
    <w:rsid w:val="00FB05BB"/>
    <w:rsid w:val="00FB1E88"/>
    <w:rsid w:val="00FB2728"/>
    <w:rsid w:val="00FB2D72"/>
    <w:rsid w:val="00FB4AA7"/>
    <w:rsid w:val="00FC2042"/>
    <w:rsid w:val="00FC6111"/>
    <w:rsid w:val="00FD0254"/>
    <w:rsid w:val="00FD1B4C"/>
    <w:rsid w:val="00FE427D"/>
    <w:rsid w:val="00FE5658"/>
    <w:rsid w:val="00FE6667"/>
    <w:rsid w:val="00FF4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2E9F"/>
  <w15:docId w15:val="{2FAEB22C-6EF1-497B-95A6-7AF14BED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284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30D08"/>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D30D08"/>
    <w:pPr>
      <w:tabs>
        <w:tab w:val="center" w:pos="4819"/>
        <w:tab w:val="right" w:pos="9638"/>
      </w:tabs>
    </w:pPr>
  </w:style>
  <w:style w:type="character" w:customStyle="1" w:styleId="AntratsDiagrama">
    <w:name w:val="Antraštės Diagrama"/>
    <w:basedOn w:val="Numatytasispastraiposriftas"/>
    <w:link w:val="Antrats"/>
    <w:uiPriority w:val="99"/>
    <w:rsid w:val="00D30D08"/>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semiHidden/>
    <w:rsid w:val="00D30D08"/>
    <w:pPr>
      <w:jc w:val="center"/>
    </w:pPr>
    <w:rPr>
      <w:b/>
      <w:bCs/>
      <w:lang w:eastAsia="en-US"/>
    </w:rPr>
  </w:style>
  <w:style w:type="character" w:customStyle="1" w:styleId="PagrindinistekstasDiagrama">
    <w:name w:val="Pagrindinis tekstas Diagrama"/>
    <w:basedOn w:val="Numatytasispastraiposriftas"/>
    <w:link w:val="Pagrindinistekstas"/>
    <w:semiHidden/>
    <w:rsid w:val="00D30D08"/>
    <w:rPr>
      <w:rFonts w:ascii="Times New Roman" w:eastAsia="Times New Roman" w:hAnsi="Times New Roman" w:cs="Times New Roman"/>
      <w:b/>
      <w:bCs/>
      <w:sz w:val="24"/>
      <w:szCs w:val="24"/>
    </w:rPr>
  </w:style>
  <w:style w:type="paragraph" w:styleId="Sraopastraipa">
    <w:name w:val="List Paragraph"/>
    <w:basedOn w:val="prastasis"/>
    <w:uiPriority w:val="34"/>
    <w:qFormat/>
    <w:rsid w:val="00D30D08"/>
    <w:pPr>
      <w:ind w:left="720"/>
      <w:contextualSpacing/>
    </w:pPr>
  </w:style>
  <w:style w:type="paragraph" w:customStyle="1" w:styleId="Sraopastraipa1">
    <w:name w:val="Sąrašo pastraipa1"/>
    <w:basedOn w:val="prastasis"/>
    <w:rsid w:val="00122450"/>
    <w:pPr>
      <w:spacing w:after="200" w:line="276" w:lineRule="auto"/>
      <w:ind w:left="720"/>
      <w:contextualSpacing/>
    </w:pPr>
    <w:rPr>
      <w:sz w:val="22"/>
      <w:szCs w:val="22"/>
      <w:lang w:eastAsia="en-US"/>
    </w:rPr>
  </w:style>
  <w:style w:type="paragraph" w:styleId="Komentarotekstas">
    <w:name w:val="annotation text"/>
    <w:basedOn w:val="prastasis"/>
    <w:link w:val="KomentarotekstasDiagrama"/>
    <w:uiPriority w:val="99"/>
    <w:semiHidden/>
    <w:unhideWhenUsed/>
    <w:rsid w:val="007E7654"/>
    <w:rPr>
      <w:sz w:val="20"/>
      <w:szCs w:val="20"/>
    </w:rPr>
  </w:style>
  <w:style w:type="character" w:customStyle="1" w:styleId="KomentarotekstasDiagrama">
    <w:name w:val="Komentaro tekstas Diagrama"/>
    <w:basedOn w:val="Numatytasispastraiposriftas"/>
    <w:link w:val="Komentarotekstas"/>
    <w:uiPriority w:val="99"/>
    <w:semiHidden/>
    <w:rsid w:val="007E765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7E7654"/>
    <w:rPr>
      <w:rFonts w:ascii="Times New Roman" w:eastAsia="Times New Roman" w:hAnsi="Times New Roman" w:cs="Times New Roman"/>
      <w:b/>
      <w:bCs/>
      <w:sz w:val="20"/>
      <w:szCs w:val="20"/>
      <w:lang w:eastAsia="lt-LT"/>
    </w:rPr>
  </w:style>
  <w:style w:type="character" w:styleId="Komentaronuoroda">
    <w:name w:val="annotation reference"/>
    <w:basedOn w:val="Numatytasispastraiposriftas"/>
    <w:uiPriority w:val="99"/>
    <w:semiHidden/>
    <w:unhideWhenUsed/>
    <w:rsid w:val="00FE6667"/>
    <w:rPr>
      <w:sz w:val="16"/>
      <w:szCs w:val="16"/>
    </w:rPr>
  </w:style>
  <w:style w:type="paragraph" w:styleId="Debesliotekstas">
    <w:name w:val="Balloon Text"/>
    <w:basedOn w:val="prastasis"/>
    <w:link w:val="DebesliotekstasDiagrama"/>
    <w:uiPriority w:val="99"/>
    <w:semiHidden/>
    <w:unhideWhenUsed/>
    <w:rsid w:val="00FE66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667"/>
    <w:rPr>
      <w:rFonts w:ascii="Segoe UI" w:eastAsia="Times New Roman" w:hAnsi="Segoe UI" w:cs="Segoe UI"/>
      <w:sz w:val="18"/>
      <w:szCs w:val="18"/>
      <w:lang w:eastAsia="lt-LT"/>
    </w:rPr>
  </w:style>
  <w:style w:type="paragraph" w:styleId="Dokumentostruktra">
    <w:name w:val="Document Map"/>
    <w:basedOn w:val="prastasis"/>
    <w:link w:val="DokumentostruktraDiagrama"/>
    <w:uiPriority w:val="99"/>
    <w:semiHidden/>
    <w:unhideWhenUsed/>
    <w:rsid w:val="00DB52D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B52D7"/>
    <w:rPr>
      <w:rFonts w:ascii="Tahoma" w:eastAsia="Times New Roman" w:hAnsi="Tahoma" w:cs="Tahoma"/>
      <w:sz w:val="16"/>
      <w:szCs w:val="16"/>
      <w:lang w:eastAsia="lt-LT"/>
    </w:rPr>
  </w:style>
  <w:style w:type="paragraph" w:styleId="Porat">
    <w:name w:val="footer"/>
    <w:basedOn w:val="prastasis"/>
    <w:link w:val="PoratDiagrama"/>
    <w:uiPriority w:val="99"/>
    <w:unhideWhenUsed/>
    <w:rsid w:val="0085439A"/>
    <w:pPr>
      <w:tabs>
        <w:tab w:val="center" w:pos="4819"/>
        <w:tab w:val="right" w:pos="9638"/>
      </w:tabs>
    </w:pPr>
  </w:style>
  <w:style w:type="character" w:customStyle="1" w:styleId="PoratDiagrama">
    <w:name w:val="Poraštė Diagrama"/>
    <w:basedOn w:val="Numatytasispastraiposriftas"/>
    <w:link w:val="Porat"/>
    <w:uiPriority w:val="99"/>
    <w:rsid w:val="0085439A"/>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D1ABF"/>
    <w:rPr>
      <w:sz w:val="20"/>
      <w:szCs w:val="20"/>
    </w:rPr>
  </w:style>
  <w:style w:type="character" w:customStyle="1" w:styleId="PuslapioinaostekstasDiagrama">
    <w:name w:val="Puslapio išnašos tekstas Diagrama"/>
    <w:basedOn w:val="Numatytasispastraiposriftas"/>
    <w:link w:val="Puslapioinaostekstas"/>
    <w:uiPriority w:val="99"/>
    <w:semiHidden/>
    <w:rsid w:val="00AD1AB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AD1ABF"/>
    <w:rPr>
      <w:vertAlign w:val="superscript"/>
    </w:rPr>
  </w:style>
  <w:style w:type="character" w:styleId="Hipersaitas">
    <w:name w:val="Hyperlink"/>
    <w:basedOn w:val="Numatytasispastraiposriftas"/>
    <w:uiPriority w:val="99"/>
    <w:unhideWhenUsed/>
    <w:rsid w:val="006E7382"/>
    <w:rPr>
      <w:color w:val="0000FF" w:themeColor="hyperlink"/>
      <w:u w:val="single"/>
    </w:rPr>
  </w:style>
  <w:style w:type="paragraph" w:customStyle="1" w:styleId="Standard">
    <w:name w:val="Standard"/>
    <w:rsid w:val="003C5E33"/>
    <w:pPr>
      <w:suppressAutoHyphens/>
      <w:autoSpaceDN w:val="0"/>
      <w:spacing w:after="0" w:line="240" w:lineRule="auto"/>
      <w:textAlignment w:val="baseline"/>
    </w:pPr>
    <w:rPr>
      <w:rFonts w:ascii="Calibri" w:eastAsia="Calibri" w:hAnsi="Calibri" w:cs="Tahoma"/>
      <w:kern w:val="3"/>
      <w:sz w:val="24"/>
    </w:rPr>
  </w:style>
  <w:style w:type="paragraph" w:customStyle="1" w:styleId="Standarduser">
    <w:name w:val="Standard (user)"/>
    <w:rsid w:val="003C5E33"/>
    <w:pPr>
      <w:suppressAutoHyphens/>
      <w:autoSpaceDN w:val="0"/>
      <w:spacing w:after="0" w:line="360" w:lineRule="auto"/>
      <w:textAlignment w:val="baseline"/>
    </w:pPr>
    <w:rPr>
      <w:rFonts w:ascii="Times New Roman" w:eastAsia="Times New Roman"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204949">
      <w:bodyDiv w:val="1"/>
      <w:marLeft w:val="0"/>
      <w:marRight w:val="0"/>
      <w:marTop w:val="0"/>
      <w:marBottom w:val="0"/>
      <w:divBdr>
        <w:top w:val="none" w:sz="0" w:space="0" w:color="auto"/>
        <w:left w:val="none" w:sz="0" w:space="0" w:color="auto"/>
        <w:bottom w:val="none" w:sz="0" w:space="0" w:color="auto"/>
        <w:right w:val="none" w:sz="0" w:space="0" w:color="auto"/>
      </w:divBdr>
      <w:divsChild>
        <w:div w:id="632641747">
          <w:marLeft w:val="0"/>
          <w:marRight w:val="0"/>
          <w:marTop w:val="0"/>
          <w:marBottom w:val="0"/>
          <w:divBdr>
            <w:top w:val="none" w:sz="0" w:space="0" w:color="auto"/>
            <w:left w:val="none" w:sz="0" w:space="0" w:color="auto"/>
            <w:bottom w:val="none" w:sz="0" w:space="0" w:color="auto"/>
            <w:right w:val="none" w:sz="0" w:space="0" w:color="auto"/>
          </w:divBdr>
          <w:divsChild>
            <w:div w:id="1023358167">
              <w:marLeft w:val="0"/>
              <w:marRight w:val="0"/>
              <w:marTop w:val="0"/>
              <w:marBottom w:val="0"/>
              <w:divBdr>
                <w:top w:val="none" w:sz="0" w:space="0" w:color="auto"/>
                <w:left w:val="none" w:sz="0" w:space="0" w:color="auto"/>
                <w:bottom w:val="none" w:sz="0" w:space="0" w:color="auto"/>
                <w:right w:val="none" w:sz="0" w:space="0" w:color="auto"/>
              </w:divBdr>
              <w:divsChild>
                <w:div w:id="732701156">
                  <w:marLeft w:val="0"/>
                  <w:marRight w:val="0"/>
                  <w:marTop w:val="0"/>
                  <w:marBottom w:val="0"/>
                  <w:divBdr>
                    <w:top w:val="none" w:sz="0" w:space="0" w:color="auto"/>
                    <w:left w:val="none" w:sz="0" w:space="0" w:color="auto"/>
                    <w:bottom w:val="none" w:sz="0" w:space="0" w:color="auto"/>
                    <w:right w:val="none" w:sz="0" w:space="0" w:color="auto"/>
                  </w:divBdr>
                  <w:divsChild>
                    <w:div w:id="1119449704">
                      <w:marLeft w:val="0"/>
                      <w:marRight w:val="0"/>
                      <w:marTop w:val="0"/>
                      <w:marBottom w:val="0"/>
                      <w:divBdr>
                        <w:top w:val="none" w:sz="0" w:space="0" w:color="auto"/>
                        <w:left w:val="none" w:sz="0" w:space="0" w:color="auto"/>
                        <w:bottom w:val="none" w:sz="0" w:space="0" w:color="auto"/>
                        <w:right w:val="none" w:sz="0" w:space="0" w:color="auto"/>
                      </w:divBdr>
                      <w:divsChild>
                        <w:div w:id="1604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14604">
      <w:bodyDiv w:val="1"/>
      <w:marLeft w:val="0"/>
      <w:marRight w:val="0"/>
      <w:marTop w:val="0"/>
      <w:marBottom w:val="0"/>
      <w:divBdr>
        <w:top w:val="none" w:sz="0" w:space="0" w:color="auto"/>
        <w:left w:val="none" w:sz="0" w:space="0" w:color="auto"/>
        <w:bottom w:val="none" w:sz="0" w:space="0" w:color="auto"/>
        <w:right w:val="none" w:sz="0" w:space="0" w:color="auto"/>
      </w:divBdr>
    </w:div>
    <w:div w:id="18615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D8992-F31D-4D37-B628-7761C751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7236</Words>
  <Characters>4125</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11339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2021-01-06T08:19:00Z</dcterms:created>
  <dc:creator>Jolita Meškelytė</dc:creator>
  <cp:lastModifiedBy>Forumas</cp:lastModifiedBy>
  <cp:lastPrinted>2021-01-06T05:33:00Z</cp:lastPrinted>
  <dcterms:modified xsi:type="dcterms:W3CDTF">2021-01-06T08:19:00Z</dcterms:modified>
  <cp:revision>2</cp:revision>
</cp:coreProperties>
</file>