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B2BB" w14:textId="40D4C0D2"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972E68">
        <w:rPr>
          <w:rFonts w:ascii="Times New Roman" w:hAnsi="Times New Roman"/>
          <w:b/>
          <w:sz w:val="24"/>
          <w:szCs w:val="24"/>
        </w:rPr>
        <w:t>OS</w:t>
      </w:r>
    </w:p>
    <w:p w14:paraId="60163B6D" w14:textId="075B0BF6" w:rsidR="00972E68" w:rsidRDefault="009F60F4" w:rsidP="00972E68">
      <w:pPr>
        <w:pStyle w:val="Preformatted"/>
        <w:jc w:val="center"/>
        <w:rPr>
          <w:rFonts w:ascii="Times New Roman" w:hAnsi="Times New Roman"/>
          <w:b/>
          <w:sz w:val="24"/>
          <w:szCs w:val="24"/>
        </w:rPr>
      </w:pPr>
      <w:r>
        <w:rPr>
          <w:rFonts w:ascii="Times New Roman" w:hAnsi="Times New Roman"/>
          <w:b/>
          <w:sz w:val="24"/>
          <w:szCs w:val="24"/>
        </w:rPr>
        <w:t xml:space="preserve">EKONOMIKOS </w:t>
      </w:r>
      <w:r w:rsidR="001A3348">
        <w:rPr>
          <w:rFonts w:ascii="Times New Roman" w:hAnsi="Times New Roman"/>
          <w:b/>
          <w:sz w:val="24"/>
          <w:szCs w:val="24"/>
        </w:rPr>
        <w:t>POLITIKOS GRUPĖ</w:t>
      </w:r>
    </w:p>
    <w:p w14:paraId="6AA866DC" w14:textId="77777777" w:rsidR="001F5120" w:rsidRDefault="001F5120" w:rsidP="00972E68">
      <w:pPr>
        <w:pStyle w:val="Preformatted"/>
        <w:jc w:val="center"/>
        <w:rPr>
          <w:rFonts w:ascii="Times New Roman" w:hAnsi="Times New Roman"/>
          <w:b/>
          <w:sz w:val="24"/>
          <w:szCs w:val="24"/>
        </w:rPr>
      </w:pPr>
    </w:p>
    <w:p w14:paraId="4FF2BD4E" w14:textId="77777777" w:rsidR="00972E68" w:rsidRPr="00CC6290" w:rsidRDefault="00972E68" w:rsidP="00972E68">
      <w:pPr>
        <w:pStyle w:val="Preformatted"/>
        <w:spacing w:line="360" w:lineRule="auto"/>
        <w:jc w:val="center"/>
        <w:rPr>
          <w:rFonts w:ascii="Times New Roman" w:hAnsi="Times New Roman"/>
          <w:b/>
          <w:sz w:val="24"/>
        </w:rPr>
      </w:pPr>
      <w:r w:rsidRPr="00CC6290">
        <w:rPr>
          <w:rFonts w:ascii="Times New Roman" w:hAnsi="Times New Roman"/>
          <w:b/>
          <w:sz w:val="24"/>
        </w:rPr>
        <w:t>PAŽYMA</w:t>
      </w:r>
    </w:p>
    <w:p w14:paraId="2E554B14" w14:textId="5B87C005" w:rsidR="00972E68" w:rsidRPr="005308FD" w:rsidRDefault="00972E68" w:rsidP="005308FD">
      <w:pPr>
        <w:pStyle w:val="Style2"/>
        <w:shd w:val="clear" w:color="auto" w:fill="auto"/>
        <w:spacing w:line="274" w:lineRule="exact"/>
        <w:ind w:left="420"/>
        <w:jc w:val="center"/>
        <w:rPr>
          <w:rFonts w:ascii="Times New Roman" w:hAnsi="Times New Roman"/>
          <w:b/>
          <w:sz w:val="24"/>
          <w:szCs w:val="24"/>
        </w:rPr>
      </w:pPr>
      <w:r w:rsidRPr="005308FD">
        <w:rPr>
          <w:rFonts w:ascii="Times New Roman" w:hAnsi="Times New Roman"/>
          <w:b/>
          <w:bCs/>
          <w:sz w:val="24"/>
          <w:szCs w:val="24"/>
        </w:rPr>
        <w:t xml:space="preserve">DĖL </w:t>
      </w:r>
      <w:r w:rsidR="00DD4711" w:rsidRPr="00DD4711">
        <w:rPr>
          <w:rFonts w:ascii="Times New Roman" w:hAnsi="Times New Roman"/>
          <w:b/>
          <w:bCs/>
          <w:color w:val="333333"/>
          <w:sz w:val="24"/>
          <w:szCs w:val="24"/>
          <w:shd w:val="clear" w:color="auto" w:fill="FFFFFF"/>
        </w:rPr>
        <w:t>BAUDŲ UŽ MAŽMENINĖS PREKYBOS ĮMONIŲ NESĄŽININGŲ VEIKSMŲ DRAUDIMO ĮSTATYMO PAŽEIDIMUS SKYRIMO TVARKOS APRAŠO PATVIRTINIMO</w:t>
      </w:r>
      <w:r w:rsidR="00DD4711" w:rsidRPr="00DD4711">
        <w:rPr>
          <w:rFonts w:ascii="Times New Roman" w:hAnsi="Times New Roman"/>
          <w:b/>
          <w:bCs/>
          <w:sz w:val="24"/>
          <w:szCs w:val="24"/>
        </w:rPr>
        <w:t xml:space="preserve"> </w:t>
      </w:r>
      <w:r w:rsidRPr="005308FD">
        <w:rPr>
          <w:rFonts w:ascii="Times New Roman" w:hAnsi="Times New Roman"/>
          <w:b/>
          <w:sz w:val="24"/>
          <w:szCs w:val="24"/>
        </w:rPr>
        <w:t>(TAP-</w:t>
      </w:r>
      <w:r w:rsidR="00DB76FA">
        <w:rPr>
          <w:rFonts w:ascii="Times New Roman" w:hAnsi="Times New Roman"/>
          <w:b/>
          <w:sz w:val="24"/>
          <w:szCs w:val="24"/>
        </w:rPr>
        <w:t>2</w:t>
      </w:r>
      <w:r w:rsidRPr="005308FD">
        <w:rPr>
          <w:rFonts w:ascii="Times New Roman" w:hAnsi="Times New Roman"/>
          <w:b/>
          <w:sz w:val="24"/>
          <w:szCs w:val="24"/>
        </w:rPr>
        <w:t>1-</w:t>
      </w:r>
      <w:r w:rsidR="003C6B49" w:rsidRPr="003C6B49">
        <w:rPr>
          <w:rFonts w:ascii="Times New Roman" w:hAnsi="Times New Roman"/>
          <w:b/>
          <w:bCs/>
          <w:color w:val="333333"/>
          <w:sz w:val="24"/>
          <w:szCs w:val="24"/>
          <w:shd w:val="clear" w:color="auto" w:fill="FFFFFF"/>
        </w:rPr>
        <w:t>1706</w:t>
      </w:r>
      <w:r w:rsidR="007667C3">
        <w:rPr>
          <w:rFonts w:ascii="Times New Roman" w:hAnsi="Times New Roman"/>
          <w:b/>
          <w:bCs/>
          <w:color w:val="333333"/>
          <w:sz w:val="24"/>
          <w:szCs w:val="24"/>
          <w:shd w:val="clear" w:color="auto" w:fill="FFFFFF"/>
        </w:rPr>
        <w:t>(2</w:t>
      </w:r>
      <w:r w:rsidRPr="005308FD">
        <w:rPr>
          <w:rFonts w:ascii="Times New Roman" w:hAnsi="Times New Roman"/>
          <w:b/>
          <w:sz w:val="24"/>
          <w:szCs w:val="24"/>
        </w:rPr>
        <w:t>) (TAIS</w:t>
      </w:r>
      <w:r w:rsidR="00B901B2" w:rsidRPr="005308FD">
        <w:rPr>
          <w:rFonts w:ascii="Times New Roman" w:hAnsi="Times New Roman"/>
          <w:b/>
          <w:sz w:val="24"/>
          <w:szCs w:val="24"/>
        </w:rPr>
        <w:t>-</w:t>
      </w:r>
      <w:r w:rsidR="00DB76FA">
        <w:rPr>
          <w:rFonts w:ascii="Times New Roman" w:hAnsi="Times New Roman"/>
          <w:b/>
          <w:sz w:val="24"/>
          <w:szCs w:val="24"/>
        </w:rPr>
        <w:t>2</w:t>
      </w:r>
      <w:r w:rsidRPr="005308FD">
        <w:rPr>
          <w:rFonts w:ascii="Times New Roman" w:hAnsi="Times New Roman"/>
          <w:b/>
          <w:sz w:val="24"/>
          <w:szCs w:val="24"/>
        </w:rPr>
        <w:t>1-</w:t>
      </w:r>
      <w:r w:rsidR="0041448F" w:rsidRPr="0041448F">
        <w:rPr>
          <w:rFonts w:ascii="Times New Roman" w:hAnsi="Times New Roman"/>
          <w:b/>
          <w:bCs/>
          <w:color w:val="333333"/>
          <w:sz w:val="24"/>
          <w:szCs w:val="24"/>
          <w:shd w:val="clear" w:color="auto" w:fill="FFFFFF"/>
        </w:rPr>
        <w:t>30682(</w:t>
      </w:r>
      <w:r w:rsidR="007667C3">
        <w:rPr>
          <w:rFonts w:ascii="Times New Roman" w:hAnsi="Times New Roman"/>
          <w:b/>
          <w:bCs/>
          <w:color w:val="333333"/>
          <w:sz w:val="24"/>
          <w:szCs w:val="24"/>
          <w:shd w:val="clear" w:color="auto" w:fill="FFFFFF"/>
        </w:rPr>
        <w:t>3</w:t>
      </w:r>
      <w:r w:rsidR="0041448F" w:rsidRPr="0041448F">
        <w:rPr>
          <w:rFonts w:ascii="Times New Roman" w:hAnsi="Times New Roman"/>
          <w:b/>
          <w:bCs/>
          <w:color w:val="333333"/>
          <w:sz w:val="24"/>
          <w:szCs w:val="24"/>
          <w:shd w:val="clear" w:color="auto" w:fill="FFFFFF"/>
        </w:rPr>
        <w:t>)</w:t>
      </w:r>
      <w:r w:rsidRPr="005308FD">
        <w:rPr>
          <w:rFonts w:ascii="Times New Roman" w:hAnsi="Times New Roman"/>
          <w:b/>
          <w:sz w:val="24"/>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189DB2C2" w14:textId="77777777" w:rsidTr="00F94D25">
        <w:tc>
          <w:tcPr>
            <w:tcW w:w="4536" w:type="dxa"/>
          </w:tcPr>
          <w:p w14:paraId="189DB2C1" w14:textId="77777777" w:rsidR="00F94D25" w:rsidRPr="00F94D25" w:rsidRDefault="007E1CA4" w:rsidP="00EA08A9">
            <w:pPr>
              <w:spacing w:before="60" w:after="60"/>
              <w:jc w:val="center"/>
              <w:rPr>
                <w:spacing w:val="-6"/>
              </w:rPr>
            </w:pPr>
            <w:sdt>
              <w:sdtPr>
                <w:rPr>
                  <w:spacing w:val="-6"/>
                </w:rPr>
                <w:tag w:val="registravimoData"/>
                <w:id w:val="-283805736"/>
                <w:placeholder>
                  <w:docPart w:val="5227F9497BEB4502967040EA23B522FC"/>
                </w:placeholder>
              </w:sdtPr>
              <w:sdtEndPr/>
              <w:sdtContent/>
            </w:sdt>
            <w:r w:rsidR="00F94D25">
              <w:rPr>
                <w:spacing w:val="-6"/>
              </w:rPr>
              <w:t xml:space="preserve"> Nr. </w:t>
            </w:r>
            <w:sdt>
              <w:sdtPr>
                <w:rPr>
                  <w:spacing w:val="-6"/>
                </w:rPr>
                <w:tag w:val="registravimoNr"/>
                <w:id w:val="-314025492"/>
                <w:placeholder>
                  <w:docPart w:val="5227F9497BEB4502967040EA23B522FC"/>
                </w:placeholder>
              </w:sdtPr>
              <w:sdtEndPr/>
              <w:sdtContent/>
            </w:sdt>
          </w:p>
        </w:tc>
      </w:tr>
    </w:tbl>
    <w:p w14:paraId="189DB2C3" w14:textId="77777777" w:rsidR="00D72E97" w:rsidRPr="00D72E97" w:rsidRDefault="008F31A4" w:rsidP="001934A6">
      <w:pPr>
        <w:spacing w:line="360" w:lineRule="auto"/>
        <w:jc w:val="center"/>
        <w:rPr>
          <w:spacing w:val="-6"/>
        </w:rPr>
      </w:pPr>
      <w:r>
        <w:t>Vilnius</w:t>
      </w:r>
    </w:p>
    <w:p w14:paraId="5284656E" w14:textId="018F45E9" w:rsidR="00D342BD" w:rsidRPr="00493A30" w:rsidRDefault="00D342BD" w:rsidP="000C206B">
      <w:pPr>
        <w:spacing w:line="276" w:lineRule="auto"/>
      </w:pPr>
      <w:r w:rsidRPr="00493A30">
        <w:rPr>
          <w:b/>
        </w:rPr>
        <w:t xml:space="preserve">Rengėjas: </w:t>
      </w:r>
      <w:r w:rsidR="00AA2CE7">
        <w:t>Ekonomikos ir inovacijų</w:t>
      </w:r>
      <w:r w:rsidRPr="00493A30">
        <w:t xml:space="preserve"> ministerija.</w:t>
      </w:r>
    </w:p>
    <w:p w14:paraId="3C340407" w14:textId="4700D128" w:rsidR="00635EB3" w:rsidRPr="00493A30" w:rsidRDefault="00D342BD" w:rsidP="000C206B">
      <w:pPr>
        <w:spacing w:line="276" w:lineRule="auto"/>
        <w:rPr>
          <w:szCs w:val="24"/>
          <w:lang w:eastAsia="lt-LT" w:bidi="lt-LT"/>
        </w:rPr>
      </w:pPr>
      <w:r w:rsidRPr="00493A30">
        <w:rPr>
          <w:b/>
        </w:rPr>
        <w:t>Tikslas:</w:t>
      </w:r>
      <w:r w:rsidR="009B640D" w:rsidRPr="00493A30">
        <w:rPr>
          <w:b/>
        </w:rPr>
        <w:t xml:space="preserve"> </w:t>
      </w:r>
      <w:r w:rsidR="005F134B">
        <w:t xml:space="preserve">nustatyti </w:t>
      </w:r>
      <w:r w:rsidR="005F134B">
        <w:rPr>
          <w:lang w:eastAsia="lt-LT"/>
        </w:rPr>
        <w:t xml:space="preserve">tvarką, kuri sudarytų sąlygas </w:t>
      </w:r>
      <w:r w:rsidR="005F134B" w:rsidRPr="00175BDF">
        <w:rPr>
          <w:u w:val="single"/>
          <w:lang w:eastAsia="lt-LT"/>
        </w:rPr>
        <w:t>skirti individualizuotas, veiksmingas, atgrasomas, proporcingas ir prevencinį poveikį turinčias baudas</w:t>
      </w:r>
      <w:r w:rsidR="005F134B">
        <w:rPr>
          <w:lang w:eastAsia="lt-LT"/>
        </w:rPr>
        <w:t xml:space="preserve"> </w:t>
      </w:r>
      <w:r w:rsidR="00380A76">
        <w:rPr>
          <w:lang w:eastAsia="lt-LT"/>
        </w:rPr>
        <w:t>į</w:t>
      </w:r>
      <w:r w:rsidR="005F134B">
        <w:rPr>
          <w:lang w:eastAsia="lt-LT"/>
        </w:rPr>
        <w:t>statym</w:t>
      </w:r>
      <w:r w:rsidR="00380A76">
        <w:rPr>
          <w:lang w:eastAsia="lt-LT"/>
        </w:rPr>
        <w:t>ine</w:t>
      </w:r>
      <w:r w:rsidR="006D03E7">
        <w:rPr>
          <w:lang w:eastAsia="lt-LT"/>
        </w:rPr>
        <w:t>s</w:t>
      </w:r>
      <w:r w:rsidR="005F134B">
        <w:rPr>
          <w:lang w:eastAsia="lt-LT"/>
        </w:rPr>
        <w:t xml:space="preserve"> nuostatas pažeidusioms mažmeninės prekybos įmonėms</w:t>
      </w:r>
      <w:r w:rsidR="00B67BEA" w:rsidRPr="00493A30">
        <w:rPr>
          <w:szCs w:val="24"/>
          <w:lang w:eastAsia="lt-LT" w:bidi="lt-LT"/>
        </w:rPr>
        <w:t>.</w:t>
      </w:r>
    </w:p>
    <w:p w14:paraId="7675DE84" w14:textId="77777777" w:rsidR="009B640D" w:rsidRPr="00493A30" w:rsidRDefault="00D342BD" w:rsidP="000C206B">
      <w:pPr>
        <w:spacing w:line="276" w:lineRule="auto"/>
        <w:rPr>
          <w:b/>
        </w:rPr>
      </w:pPr>
      <w:r w:rsidRPr="00493A30">
        <w:rPr>
          <w:b/>
        </w:rPr>
        <w:t>Esama situacija:</w:t>
      </w:r>
      <w:r w:rsidR="004C73C2" w:rsidRPr="00493A30">
        <w:rPr>
          <w:b/>
        </w:rPr>
        <w:t xml:space="preserve"> </w:t>
      </w:r>
    </w:p>
    <w:p w14:paraId="60E96EE3" w14:textId="16A8181A" w:rsidR="00DD355F" w:rsidRPr="00ED3133" w:rsidRDefault="00593834" w:rsidP="000C206B">
      <w:pPr>
        <w:pStyle w:val="Sraopastraipa"/>
        <w:numPr>
          <w:ilvl w:val="0"/>
          <w:numId w:val="21"/>
        </w:numPr>
        <w:spacing w:line="276" w:lineRule="auto"/>
        <w:rPr>
          <w:szCs w:val="24"/>
          <w:lang w:eastAsia="lt-LT" w:bidi="lt-LT"/>
        </w:rPr>
      </w:pPr>
      <w:r w:rsidRPr="00593834">
        <w:rPr>
          <w:szCs w:val="24"/>
          <w:lang w:eastAsia="lt-LT" w:bidi="lt-LT"/>
        </w:rPr>
        <w:t>2021</w:t>
      </w:r>
      <w:r>
        <w:rPr>
          <w:szCs w:val="24"/>
          <w:lang w:eastAsia="lt-LT" w:bidi="lt-LT"/>
        </w:rPr>
        <w:t xml:space="preserve"> </w:t>
      </w:r>
      <w:r w:rsidRPr="00593834">
        <w:rPr>
          <w:szCs w:val="24"/>
          <w:lang w:eastAsia="lt-LT" w:bidi="lt-LT"/>
        </w:rPr>
        <w:t>m.</w:t>
      </w:r>
      <w:r>
        <w:rPr>
          <w:szCs w:val="24"/>
          <w:lang w:eastAsia="lt-LT" w:bidi="lt-LT"/>
        </w:rPr>
        <w:t xml:space="preserve"> </w:t>
      </w:r>
      <w:r w:rsidRPr="00593834">
        <w:rPr>
          <w:szCs w:val="24"/>
          <w:lang w:eastAsia="lt-LT" w:bidi="lt-LT"/>
        </w:rPr>
        <w:t>birželio 17</w:t>
      </w:r>
      <w:r>
        <w:rPr>
          <w:szCs w:val="24"/>
          <w:lang w:eastAsia="lt-LT" w:bidi="lt-LT"/>
        </w:rPr>
        <w:t xml:space="preserve"> </w:t>
      </w:r>
      <w:r w:rsidRPr="00593834">
        <w:rPr>
          <w:szCs w:val="24"/>
          <w:lang w:eastAsia="lt-LT" w:bidi="lt-LT"/>
        </w:rPr>
        <w:t>d.</w:t>
      </w:r>
      <w:r w:rsidR="00D77922" w:rsidRPr="00493A30">
        <w:rPr>
          <w:szCs w:val="24"/>
          <w:lang w:eastAsia="lt-LT" w:bidi="lt-LT"/>
        </w:rPr>
        <w:t xml:space="preserve"> </w:t>
      </w:r>
      <w:r w:rsidR="00815FE9" w:rsidRPr="00493A30">
        <w:t xml:space="preserve">Seimas priėmė </w:t>
      </w:r>
      <w:r w:rsidR="00DD3F2C">
        <w:t>M</w:t>
      </w:r>
      <w:r w:rsidR="00DD3F2C" w:rsidRPr="003A0197">
        <w:rPr>
          <w:bCs/>
          <w:color w:val="000000"/>
          <w:szCs w:val="24"/>
          <w:lang w:eastAsia="lt-LT"/>
        </w:rPr>
        <w:t xml:space="preserve">ažmeninės prekybos įmonių nesąžiningų veiksmų draudimo įstatymo </w:t>
      </w:r>
      <w:r w:rsidR="009B640D" w:rsidRPr="00493A30">
        <w:t>pakeitimą (</w:t>
      </w:r>
      <w:r w:rsidR="009B640D" w:rsidRPr="002F61B1">
        <w:rPr>
          <w:u w:val="single"/>
        </w:rPr>
        <w:t>įsigalioj</w:t>
      </w:r>
      <w:r w:rsidR="00923FB6" w:rsidRPr="002F61B1">
        <w:rPr>
          <w:u w:val="single"/>
        </w:rPr>
        <w:t>o</w:t>
      </w:r>
      <w:r w:rsidR="009B640D" w:rsidRPr="002F61B1">
        <w:rPr>
          <w:u w:val="single"/>
        </w:rPr>
        <w:t xml:space="preserve"> nuo </w:t>
      </w:r>
      <w:r w:rsidR="00722EC5" w:rsidRPr="002F61B1">
        <w:rPr>
          <w:u w:val="single"/>
        </w:rPr>
        <w:t>2021 m. lapkričio 1 d.</w:t>
      </w:r>
      <w:r w:rsidR="009B640D" w:rsidRPr="00493A30">
        <w:t xml:space="preserve">), kuriuo </w:t>
      </w:r>
      <w:r w:rsidR="009B640D" w:rsidRPr="00493A30">
        <w:rPr>
          <w:u w:val="single"/>
        </w:rPr>
        <w:t>Vyriausybei pave</w:t>
      </w:r>
      <w:r w:rsidR="00923FB6">
        <w:rPr>
          <w:u w:val="single"/>
        </w:rPr>
        <w:t>dė</w:t>
      </w:r>
      <w:r w:rsidR="009B640D" w:rsidRPr="00493A30">
        <w:rPr>
          <w:u w:val="single"/>
        </w:rPr>
        <w:t xml:space="preserve"> patvirtinti </w:t>
      </w:r>
      <w:r w:rsidR="00932193" w:rsidRPr="00932193">
        <w:rPr>
          <w:u w:val="single"/>
        </w:rPr>
        <w:t xml:space="preserve">Baudų už </w:t>
      </w:r>
      <w:r w:rsidR="00932193">
        <w:rPr>
          <w:u w:val="single"/>
        </w:rPr>
        <w:t>M</w:t>
      </w:r>
      <w:r w:rsidR="00932193" w:rsidRPr="00932193">
        <w:rPr>
          <w:u w:val="single"/>
        </w:rPr>
        <w:t>ažmeninės prekybos įmonių nesąžiningų veiksmų draudimo įstatymo pažeidimus skyrimo tvarkos aprašą</w:t>
      </w:r>
      <w:r w:rsidR="00F31005">
        <w:rPr>
          <w:u w:val="single"/>
        </w:rPr>
        <w:t>.</w:t>
      </w:r>
      <w:r w:rsidR="00F31005" w:rsidRPr="000E1133">
        <w:t xml:space="preserve"> </w:t>
      </w:r>
      <w:r w:rsidR="00B37CE4" w:rsidRPr="000E1133">
        <w:t>Įstatymu nusta</w:t>
      </w:r>
      <w:r w:rsidR="000E1133" w:rsidRPr="000E1133">
        <w:t xml:space="preserve">tyta, kad </w:t>
      </w:r>
      <w:r w:rsidR="000E1133" w:rsidRPr="00C11BCB">
        <w:rPr>
          <w:u w:val="single"/>
        </w:rPr>
        <w:t>b</w:t>
      </w:r>
      <w:r w:rsidR="00F31005" w:rsidRPr="00C11BCB">
        <w:rPr>
          <w:szCs w:val="24"/>
          <w:u w:val="single"/>
        </w:rPr>
        <w:t>audos dydžio apskaičiavimo tvarka nustatoma Vyriausybės patvirtintame</w:t>
      </w:r>
      <w:r w:rsidR="00F31005">
        <w:rPr>
          <w:szCs w:val="24"/>
        </w:rPr>
        <w:t xml:space="preserve"> Baudų už Lietuvos Respublikos mažmeninės prekybos įmonių nesąžiningų veiksmų draudimo įstatymo pažeidimus skyrimo </w:t>
      </w:r>
      <w:r w:rsidR="00F31005" w:rsidRPr="00C11BCB">
        <w:rPr>
          <w:szCs w:val="24"/>
          <w:u w:val="single"/>
        </w:rPr>
        <w:t>tvarkos apraše</w:t>
      </w:r>
      <w:r w:rsidR="008D2BCF" w:rsidRPr="00C11BCB">
        <w:t>;</w:t>
      </w:r>
    </w:p>
    <w:p w14:paraId="219AAF90" w14:textId="1F9953D6" w:rsidR="00772EF4" w:rsidRPr="00493A30" w:rsidRDefault="009B640D" w:rsidP="005468EE">
      <w:pPr>
        <w:pStyle w:val="Sraopastraipa"/>
        <w:numPr>
          <w:ilvl w:val="0"/>
          <w:numId w:val="22"/>
        </w:numPr>
        <w:spacing w:line="276" w:lineRule="auto"/>
      </w:pPr>
      <w:r w:rsidRPr="007D0F1F">
        <w:rPr>
          <w:u w:val="single"/>
        </w:rPr>
        <w:t>Įstatym</w:t>
      </w:r>
      <w:r w:rsidR="00772EF4" w:rsidRPr="007D0F1F">
        <w:rPr>
          <w:u w:val="single"/>
        </w:rPr>
        <w:t>uose</w:t>
      </w:r>
      <w:r w:rsidRPr="007D0F1F">
        <w:rPr>
          <w:u w:val="single"/>
        </w:rPr>
        <w:t xml:space="preserve"> nustatytos tik maksimalios baudų</w:t>
      </w:r>
      <w:r w:rsidR="00485D62" w:rsidRPr="007D0F1F">
        <w:rPr>
          <w:u w:val="single"/>
        </w:rPr>
        <w:t xml:space="preserve"> </w:t>
      </w:r>
      <w:r w:rsidRPr="007D0F1F">
        <w:rPr>
          <w:u w:val="single"/>
        </w:rPr>
        <w:t>ribos</w:t>
      </w:r>
      <w:r w:rsidRPr="00493A30">
        <w:t xml:space="preserve"> </w:t>
      </w:r>
      <w:r w:rsidR="007D0F1F" w:rsidRPr="00BE4DD5">
        <w:rPr>
          <w:i/>
          <w:iCs/>
        </w:rPr>
        <w:t>(</w:t>
      </w:r>
      <w:r w:rsidR="0056332F" w:rsidRPr="00BE4DD5">
        <w:rPr>
          <w:i/>
          <w:iCs/>
          <w:szCs w:val="24"/>
        </w:rPr>
        <w:t>u</w:t>
      </w:r>
      <w:r w:rsidR="00772EF4" w:rsidRPr="00BE4DD5">
        <w:rPr>
          <w:i/>
          <w:iCs/>
          <w:szCs w:val="24"/>
        </w:rPr>
        <w:t xml:space="preserve">ž </w:t>
      </w:r>
      <w:r w:rsidR="00457036" w:rsidRPr="00BE4DD5">
        <w:rPr>
          <w:i/>
          <w:iCs/>
        </w:rPr>
        <w:t>M</w:t>
      </w:r>
      <w:r w:rsidR="00457036" w:rsidRPr="00BE4DD5">
        <w:rPr>
          <w:bCs/>
          <w:i/>
          <w:iCs/>
          <w:color w:val="000000"/>
          <w:szCs w:val="24"/>
          <w:lang w:eastAsia="lt-LT"/>
        </w:rPr>
        <w:t>ažmeninės prekybos įmonių nesąžiningų veiksmų draudimo įstatymo</w:t>
      </w:r>
      <w:r w:rsidR="00457036" w:rsidRPr="00BE4DD5">
        <w:rPr>
          <w:i/>
          <w:iCs/>
          <w:szCs w:val="24"/>
        </w:rPr>
        <w:t xml:space="preserve"> </w:t>
      </w:r>
      <w:r w:rsidR="00772EF4" w:rsidRPr="00BE4DD5">
        <w:rPr>
          <w:i/>
          <w:iCs/>
          <w:szCs w:val="24"/>
        </w:rPr>
        <w:t>draudžiamus nesąžiningus veiksmus, išskyrus Nesąžiningos prekybos praktikos žemės ūkio ir maisto produktų tiekimo grandinėje draudimo įstatym</w:t>
      </w:r>
      <w:r w:rsidR="004A641D" w:rsidRPr="00BE4DD5">
        <w:rPr>
          <w:i/>
          <w:iCs/>
          <w:szCs w:val="24"/>
        </w:rPr>
        <w:t>e</w:t>
      </w:r>
      <w:r w:rsidR="00772EF4" w:rsidRPr="00BE4DD5">
        <w:rPr>
          <w:i/>
          <w:iCs/>
          <w:szCs w:val="24"/>
        </w:rPr>
        <w:t xml:space="preserve"> nurodytus pažeidimus, </w:t>
      </w:r>
      <w:r w:rsidR="00772EF4" w:rsidRPr="006D03E7">
        <w:rPr>
          <w:i/>
          <w:iCs/>
          <w:szCs w:val="24"/>
          <w:u w:val="single"/>
        </w:rPr>
        <w:t>mažmeninės prekybos įmonėms skiriama bauda iki 0,7 procento jų praėjusių finansinių metų pardavimo pajamų</w:t>
      </w:r>
      <w:r w:rsidR="0056332F" w:rsidRPr="00BE4DD5">
        <w:rPr>
          <w:i/>
          <w:iCs/>
          <w:szCs w:val="24"/>
        </w:rPr>
        <w:t xml:space="preserve">. </w:t>
      </w:r>
      <w:r w:rsidR="004B472E" w:rsidRPr="00BE4DD5">
        <w:rPr>
          <w:bCs/>
          <w:i/>
          <w:iCs/>
          <w:szCs w:val="24"/>
        </w:rPr>
        <w:t xml:space="preserve">Už Nesąžiningos prekybos praktikos žemės ūkio ir maisto produktų tiekimo grandinėje draudimo įstatyme nurodytus pažeidimus </w:t>
      </w:r>
      <w:r w:rsidR="004B472E" w:rsidRPr="006D03E7">
        <w:rPr>
          <w:bCs/>
          <w:i/>
          <w:iCs/>
          <w:szCs w:val="24"/>
          <w:u w:val="single"/>
        </w:rPr>
        <w:t>mažmeninės prekybos įmonei skiriama ne didesnė kaip 20 procentų nuo susidariusios pradelstų skolų tiekėjui sumos dydžio bauda</w:t>
      </w:r>
      <w:r w:rsidR="00BE4DD5" w:rsidRPr="00BE4DD5">
        <w:rPr>
          <w:bCs/>
          <w:i/>
          <w:iCs/>
          <w:szCs w:val="24"/>
        </w:rPr>
        <w:t>)</w:t>
      </w:r>
      <w:r w:rsidR="007D0F1F" w:rsidRPr="007D0F1F">
        <w:rPr>
          <w:bCs/>
          <w:szCs w:val="24"/>
        </w:rPr>
        <w:t>.</w:t>
      </w:r>
    </w:p>
    <w:p w14:paraId="2778EEE1" w14:textId="36EF048E" w:rsidR="00D342BD" w:rsidRPr="00493A30" w:rsidRDefault="00D342BD" w:rsidP="000C206B">
      <w:pPr>
        <w:spacing w:line="276" w:lineRule="auto"/>
        <w:rPr>
          <w:szCs w:val="24"/>
        </w:rPr>
      </w:pPr>
      <w:r w:rsidRPr="00493A30">
        <w:rPr>
          <w:b/>
          <w:szCs w:val="24"/>
        </w:rPr>
        <w:t>Esmė:</w:t>
      </w:r>
    </w:p>
    <w:p w14:paraId="7BAEF664" w14:textId="7E88BE5E" w:rsidR="00085366" w:rsidRPr="00BA4545" w:rsidRDefault="00766284" w:rsidP="000C206B">
      <w:pPr>
        <w:pStyle w:val="Sraopastraipa"/>
        <w:numPr>
          <w:ilvl w:val="0"/>
          <w:numId w:val="14"/>
        </w:numPr>
        <w:spacing w:line="276" w:lineRule="auto"/>
      </w:pPr>
      <w:r>
        <w:rPr>
          <w:color w:val="000000"/>
          <w:szCs w:val="24"/>
        </w:rPr>
        <w:t>n</w:t>
      </w:r>
      <w:r w:rsidR="008E18A0">
        <w:rPr>
          <w:color w:val="000000"/>
          <w:szCs w:val="24"/>
        </w:rPr>
        <w:t>ustatyti, kad b</w:t>
      </w:r>
      <w:r w:rsidR="00BA4545" w:rsidRPr="004E4F5C">
        <w:rPr>
          <w:color w:val="000000"/>
          <w:szCs w:val="24"/>
        </w:rPr>
        <w:t xml:space="preserve">azinis baudos dydis </w:t>
      </w:r>
      <w:r w:rsidR="00BA4545">
        <w:rPr>
          <w:color w:val="000000"/>
          <w:szCs w:val="24"/>
        </w:rPr>
        <w:t xml:space="preserve">apskaičiuojamas, </w:t>
      </w:r>
      <w:r w:rsidR="00BA4545" w:rsidRPr="004D0C1C">
        <w:rPr>
          <w:color w:val="000000"/>
          <w:szCs w:val="24"/>
          <w:u w:val="single"/>
        </w:rPr>
        <w:t>atsižvelgiant į pažeidimo pobūdį, trukmę (trumpas, vidutinis, ilgas) ir mastą (nedidelis, vidutinis, didelis)</w:t>
      </w:r>
      <w:r w:rsidR="00BA4545">
        <w:rPr>
          <w:color w:val="000000"/>
          <w:szCs w:val="24"/>
        </w:rPr>
        <w:t>. Kiekvienam</w:t>
      </w:r>
      <w:r w:rsidR="00BA4545" w:rsidRPr="004E4F5C">
        <w:rPr>
          <w:color w:val="000000"/>
          <w:szCs w:val="24"/>
        </w:rPr>
        <w:t xml:space="preserve"> iš šių pažeidimą a</w:t>
      </w:r>
      <w:r w:rsidR="00BA4545">
        <w:rPr>
          <w:color w:val="000000"/>
          <w:szCs w:val="24"/>
        </w:rPr>
        <w:t xml:space="preserve">pibūdinančių kriterijų </w:t>
      </w:r>
      <w:r w:rsidR="00BA4545" w:rsidRPr="004D0C1C">
        <w:rPr>
          <w:color w:val="000000"/>
          <w:szCs w:val="24"/>
          <w:u w:val="single"/>
        </w:rPr>
        <w:t>nustatomas koeficientas, patenkantis į intervalą nuo 0,22 iki 1,78 imtinai</w:t>
      </w:r>
      <w:r w:rsidR="00BA4545">
        <w:rPr>
          <w:color w:val="000000"/>
          <w:szCs w:val="24"/>
        </w:rPr>
        <w:t>.</w:t>
      </w:r>
      <w:r w:rsidR="00BA4545" w:rsidRPr="004E4F5C">
        <w:rPr>
          <w:color w:val="000000"/>
          <w:szCs w:val="24"/>
        </w:rPr>
        <w:t xml:space="preserve"> </w:t>
      </w:r>
      <w:r w:rsidR="00BA4545">
        <w:rPr>
          <w:color w:val="000000"/>
          <w:szCs w:val="24"/>
        </w:rPr>
        <w:t xml:space="preserve">Pažeidimo pobūdžio koeficientas nustatomas, </w:t>
      </w:r>
      <w:r w:rsidR="00BA4545" w:rsidRPr="00175BDF">
        <w:rPr>
          <w:color w:val="000000"/>
          <w:szCs w:val="24"/>
          <w:u w:val="single"/>
        </w:rPr>
        <w:t>atsižvelgiant į mažmeninės prekybos įmonės veiksmų agresyvumą</w:t>
      </w:r>
      <w:r w:rsidR="00BA4545">
        <w:rPr>
          <w:color w:val="000000"/>
          <w:szCs w:val="24"/>
        </w:rPr>
        <w:t xml:space="preserve"> </w:t>
      </w:r>
      <w:r w:rsidR="00BA4545" w:rsidRPr="00175BDF">
        <w:rPr>
          <w:i/>
          <w:iCs/>
          <w:color w:val="000000"/>
          <w:szCs w:val="24"/>
        </w:rPr>
        <w:t>(gali pasireikšti kaip grasinimas, spaudimas ir kitos poveikio priemonės)</w:t>
      </w:r>
      <w:r w:rsidR="00BA4545">
        <w:rPr>
          <w:color w:val="000000"/>
          <w:szCs w:val="24"/>
        </w:rPr>
        <w:t xml:space="preserve">, </w:t>
      </w:r>
      <w:r w:rsidR="00BA4545" w:rsidRPr="00175BDF">
        <w:rPr>
          <w:color w:val="000000"/>
          <w:szCs w:val="24"/>
          <w:u w:val="single"/>
        </w:rPr>
        <w:t>intensyvumą</w:t>
      </w:r>
      <w:r w:rsidR="00BA4545">
        <w:rPr>
          <w:color w:val="000000"/>
          <w:szCs w:val="24"/>
        </w:rPr>
        <w:t xml:space="preserve"> </w:t>
      </w:r>
      <w:r w:rsidR="00BA4545" w:rsidRPr="00175BDF">
        <w:rPr>
          <w:i/>
          <w:iCs/>
          <w:color w:val="000000"/>
          <w:szCs w:val="24"/>
        </w:rPr>
        <w:t>(kaip aktyviai atliko veiksmus, ar tik išsiuntė SMS, ar rašė laiškus, ar kvietėsi į pokalbius bei kaip dažnai tai darė ir panašiai)</w:t>
      </w:r>
      <w:r w:rsidR="00BA4545">
        <w:rPr>
          <w:color w:val="000000"/>
          <w:szCs w:val="24"/>
        </w:rPr>
        <w:t xml:space="preserve">, </w:t>
      </w:r>
      <w:r w:rsidR="00BA4545" w:rsidRPr="00AB05B6">
        <w:rPr>
          <w:color w:val="000000"/>
          <w:szCs w:val="24"/>
        </w:rPr>
        <w:t>tai, ar veiksmai buvo įgyvendinti, ir kitas pažeidimo pobūdžiui reikšmingas aplinkybes</w:t>
      </w:r>
      <w:r w:rsidR="00BA4545">
        <w:rPr>
          <w:color w:val="000000"/>
          <w:szCs w:val="24"/>
        </w:rPr>
        <w:t>;</w:t>
      </w:r>
    </w:p>
    <w:p w14:paraId="3E1CCD8D" w14:textId="5F619E5F" w:rsidR="009933AB" w:rsidRPr="00493A30" w:rsidRDefault="00766284" w:rsidP="00804985">
      <w:pPr>
        <w:pStyle w:val="Sraopastraipa"/>
        <w:numPr>
          <w:ilvl w:val="0"/>
          <w:numId w:val="14"/>
        </w:numPr>
        <w:spacing w:line="276" w:lineRule="auto"/>
        <w:rPr>
          <w:szCs w:val="24"/>
          <w:lang w:eastAsia="lt-LT" w:bidi="lt-LT"/>
        </w:rPr>
      </w:pPr>
      <w:r w:rsidRPr="00F03BD7">
        <w:rPr>
          <w:color w:val="000000"/>
          <w:szCs w:val="24"/>
        </w:rPr>
        <w:t xml:space="preserve">nustačius bazinį baudos dydį, </w:t>
      </w:r>
      <w:r w:rsidRPr="00175BDF">
        <w:rPr>
          <w:color w:val="000000"/>
          <w:szCs w:val="24"/>
          <w:u w:val="single"/>
        </w:rPr>
        <w:t xml:space="preserve">apskaičiuojamas skiriamos baudos dydis, </w:t>
      </w:r>
      <w:r w:rsidRPr="00175BDF">
        <w:rPr>
          <w:u w:val="single"/>
        </w:rPr>
        <w:t>atsižvelgiant į Įstatym</w:t>
      </w:r>
      <w:r w:rsidR="00804985" w:rsidRPr="00175BDF">
        <w:rPr>
          <w:u w:val="single"/>
        </w:rPr>
        <w:t>e</w:t>
      </w:r>
      <w:r w:rsidRPr="00175BDF">
        <w:rPr>
          <w:u w:val="single"/>
        </w:rPr>
        <w:t xml:space="preserve"> nustatytas atsakomybę lengvinančias ir (arba) sunkinančias aplinkybes</w:t>
      </w:r>
      <w:r w:rsidRPr="00404B58">
        <w:t>, vertinamas vienu metu, sudedant konkrečiu atveju aktualius sumažinimo bei padidinimo procentinius dydžius ir po to pritaikant gautą procentinį dydį bazinio baudos dydžio atžvilgiu.</w:t>
      </w:r>
    </w:p>
    <w:p w14:paraId="04132141" w14:textId="1943FC94" w:rsidR="00D342BD" w:rsidRPr="00493A30" w:rsidRDefault="00D342BD" w:rsidP="000C206B">
      <w:pPr>
        <w:spacing w:line="276" w:lineRule="auto"/>
      </w:pPr>
      <w:r w:rsidRPr="00493A30">
        <w:rPr>
          <w:b/>
          <w:szCs w:val="24"/>
        </w:rPr>
        <w:t>Derinimas:</w:t>
      </w:r>
      <w:r w:rsidRPr="00493A30">
        <w:t xml:space="preserve"> </w:t>
      </w:r>
    </w:p>
    <w:p w14:paraId="265D7B41" w14:textId="00E66262" w:rsidR="001145DF" w:rsidRPr="001145DF" w:rsidRDefault="009B7C8C" w:rsidP="00703AC7">
      <w:pPr>
        <w:pStyle w:val="Sraopastraipa"/>
        <w:numPr>
          <w:ilvl w:val="0"/>
          <w:numId w:val="8"/>
        </w:numPr>
        <w:spacing w:line="276" w:lineRule="auto"/>
        <w:rPr>
          <w:szCs w:val="24"/>
          <w:lang w:val="en-US" w:eastAsia="lt-LT"/>
        </w:rPr>
      </w:pPr>
      <w:r w:rsidRPr="00703AC7">
        <w:rPr>
          <w:color w:val="000000"/>
          <w:szCs w:val="24"/>
          <w:u w:val="single"/>
          <w:lang w:eastAsia="lt-LT"/>
        </w:rPr>
        <w:lastRenderedPageBreak/>
        <w:t>derint</w:t>
      </w:r>
      <w:r w:rsidRPr="002D2CE8">
        <w:rPr>
          <w:color w:val="000000"/>
          <w:szCs w:val="24"/>
          <w:u w:val="single"/>
          <w:lang w:eastAsia="lt-LT"/>
        </w:rPr>
        <w:t>a su</w:t>
      </w:r>
      <w:r w:rsidR="00D42E28" w:rsidRPr="00D42E28">
        <w:rPr>
          <w:color w:val="000000"/>
          <w:szCs w:val="24"/>
          <w:lang w:eastAsia="lt-LT"/>
        </w:rPr>
        <w:t xml:space="preserve"> </w:t>
      </w:r>
      <w:r w:rsidR="00930D98">
        <w:rPr>
          <w:color w:val="000000"/>
          <w:szCs w:val="24"/>
          <w:lang w:eastAsia="lt-LT"/>
        </w:rPr>
        <w:t>Ž</w:t>
      </w:r>
      <w:r w:rsidR="001145DF">
        <w:rPr>
          <w:color w:val="000000"/>
          <w:szCs w:val="24"/>
          <w:lang w:eastAsia="lt-LT"/>
        </w:rPr>
        <w:t>emės ūkio</w:t>
      </w:r>
      <w:r w:rsidR="001145DF" w:rsidRPr="00773693">
        <w:rPr>
          <w:color w:val="000000"/>
          <w:szCs w:val="24"/>
          <w:lang w:eastAsia="lt-LT"/>
        </w:rPr>
        <w:t xml:space="preserve">, </w:t>
      </w:r>
      <w:r w:rsidR="00E674FB">
        <w:rPr>
          <w:color w:val="000000"/>
          <w:szCs w:val="24"/>
          <w:lang w:eastAsia="lt-LT"/>
        </w:rPr>
        <w:t>F</w:t>
      </w:r>
      <w:r w:rsidR="001145DF">
        <w:rPr>
          <w:color w:val="000000"/>
          <w:szCs w:val="24"/>
          <w:lang w:eastAsia="lt-LT"/>
        </w:rPr>
        <w:t xml:space="preserve">inansų, </w:t>
      </w:r>
      <w:r w:rsidR="00E674FB">
        <w:rPr>
          <w:color w:val="000000"/>
          <w:szCs w:val="24"/>
          <w:lang w:eastAsia="lt-LT"/>
        </w:rPr>
        <w:t>T</w:t>
      </w:r>
      <w:r w:rsidR="001145DF">
        <w:rPr>
          <w:color w:val="000000"/>
          <w:szCs w:val="24"/>
          <w:lang w:eastAsia="lt-LT"/>
        </w:rPr>
        <w:t>eisingumo ministerij</w:t>
      </w:r>
      <w:r w:rsidR="002C040F">
        <w:rPr>
          <w:color w:val="000000"/>
          <w:szCs w:val="24"/>
          <w:lang w:eastAsia="lt-LT"/>
        </w:rPr>
        <w:t>omis</w:t>
      </w:r>
      <w:r w:rsidR="001145DF">
        <w:rPr>
          <w:color w:val="000000"/>
          <w:szCs w:val="24"/>
          <w:lang w:eastAsia="lt-LT"/>
        </w:rPr>
        <w:t xml:space="preserve">, </w:t>
      </w:r>
      <w:r w:rsidR="002C040F">
        <w:rPr>
          <w:color w:val="000000"/>
          <w:szCs w:val="24"/>
          <w:lang w:eastAsia="lt-LT"/>
        </w:rPr>
        <w:t>K</w:t>
      </w:r>
      <w:r w:rsidR="001145DF" w:rsidRPr="00941DE4">
        <w:rPr>
          <w:color w:val="000000"/>
          <w:szCs w:val="24"/>
          <w:lang w:eastAsia="lt-LT"/>
        </w:rPr>
        <w:t xml:space="preserve">onkurencijos taryba, </w:t>
      </w:r>
      <w:r w:rsidR="002C040F">
        <w:rPr>
          <w:color w:val="000000"/>
          <w:szCs w:val="24"/>
          <w:lang w:eastAsia="lt-LT"/>
        </w:rPr>
        <w:t>S</w:t>
      </w:r>
      <w:r w:rsidR="002C040F" w:rsidRPr="00941DE4">
        <w:rPr>
          <w:color w:val="000000"/>
          <w:szCs w:val="24"/>
          <w:lang w:eastAsia="lt-LT"/>
        </w:rPr>
        <w:t>pecialiųjų tyrimų tarnyba</w:t>
      </w:r>
      <w:r w:rsidR="002C040F">
        <w:rPr>
          <w:color w:val="000000"/>
          <w:szCs w:val="24"/>
          <w:lang w:eastAsia="lt-LT"/>
        </w:rPr>
        <w:t xml:space="preserve">, </w:t>
      </w:r>
      <w:r w:rsidR="001145DF" w:rsidRPr="00941DE4">
        <w:rPr>
          <w:color w:val="000000"/>
          <w:szCs w:val="24"/>
          <w:lang w:eastAsia="lt-LT"/>
        </w:rPr>
        <w:t>Lietuvos prekybos įmonių asociacija</w:t>
      </w:r>
      <w:r w:rsidR="003D49C7">
        <w:rPr>
          <w:color w:val="000000"/>
          <w:szCs w:val="24"/>
          <w:lang w:eastAsia="lt-LT"/>
        </w:rPr>
        <w:t>;</w:t>
      </w:r>
    </w:p>
    <w:p w14:paraId="7F91DCB2" w14:textId="1A2DC7E6" w:rsidR="009B7C8C" w:rsidRPr="002D2CE8" w:rsidRDefault="001145DF" w:rsidP="00703AC7">
      <w:pPr>
        <w:pStyle w:val="Sraopastraipa"/>
        <w:numPr>
          <w:ilvl w:val="0"/>
          <w:numId w:val="8"/>
        </w:numPr>
        <w:spacing w:line="276" w:lineRule="auto"/>
        <w:rPr>
          <w:szCs w:val="24"/>
          <w:lang w:val="en-US" w:eastAsia="lt-LT"/>
        </w:rPr>
      </w:pPr>
      <w:r>
        <w:rPr>
          <w:color w:val="000000"/>
          <w:szCs w:val="24"/>
          <w:lang w:eastAsia="lt-LT"/>
        </w:rPr>
        <w:t>Žemės ūkio</w:t>
      </w:r>
      <w:r w:rsidR="00930D98">
        <w:rPr>
          <w:color w:val="000000"/>
          <w:szCs w:val="24"/>
          <w:lang w:eastAsia="lt-LT"/>
        </w:rPr>
        <w:t xml:space="preserve">, </w:t>
      </w:r>
      <w:r>
        <w:rPr>
          <w:color w:val="000000"/>
          <w:szCs w:val="24"/>
          <w:lang w:eastAsia="lt-LT"/>
        </w:rPr>
        <w:t>Finansų ministerij</w:t>
      </w:r>
      <w:r w:rsidR="00930D98">
        <w:rPr>
          <w:color w:val="000000"/>
          <w:szCs w:val="24"/>
          <w:lang w:eastAsia="lt-LT"/>
        </w:rPr>
        <w:t>os</w:t>
      </w:r>
      <w:r w:rsidR="00312A41">
        <w:rPr>
          <w:color w:val="000000"/>
          <w:szCs w:val="24"/>
          <w:lang w:eastAsia="lt-LT"/>
        </w:rPr>
        <w:t xml:space="preserve"> </w:t>
      </w:r>
      <w:r w:rsidR="00312A41" w:rsidRPr="00930D98">
        <w:rPr>
          <w:color w:val="000000"/>
          <w:szCs w:val="24"/>
          <w:u w:val="single"/>
          <w:lang w:eastAsia="lt-LT"/>
        </w:rPr>
        <w:t>derino be pastabų</w:t>
      </w:r>
      <w:r w:rsidR="001736E1" w:rsidRPr="001736E1">
        <w:rPr>
          <w:color w:val="000000"/>
          <w:szCs w:val="24"/>
          <w:lang w:eastAsia="lt-LT"/>
        </w:rPr>
        <w:t xml:space="preserve">. </w:t>
      </w:r>
      <w:r w:rsidR="003D322F">
        <w:rPr>
          <w:color w:val="000000"/>
          <w:szCs w:val="24"/>
          <w:lang w:eastAsia="lt-LT"/>
        </w:rPr>
        <w:t xml:space="preserve">Anot </w:t>
      </w:r>
      <w:r w:rsidR="003D322F">
        <w:t>Ekonomikos ir inovacijų</w:t>
      </w:r>
      <w:r w:rsidR="003D322F" w:rsidRPr="00493A30">
        <w:t xml:space="preserve"> ministerij</w:t>
      </w:r>
      <w:r w:rsidR="003D322F">
        <w:t>os</w:t>
      </w:r>
      <w:r w:rsidR="00BD1F4D">
        <w:t>, s</w:t>
      </w:r>
      <w:r w:rsidR="001736E1">
        <w:rPr>
          <w:color w:val="000000"/>
          <w:szCs w:val="24"/>
          <w:lang w:eastAsia="lt-LT"/>
        </w:rPr>
        <w:t xml:space="preserve">u </w:t>
      </w:r>
      <w:r w:rsidR="00D8102A">
        <w:rPr>
          <w:color w:val="000000"/>
          <w:szCs w:val="24"/>
          <w:lang w:eastAsia="lt-LT"/>
        </w:rPr>
        <w:t>Teisingumo ministerij</w:t>
      </w:r>
      <w:r w:rsidR="008D6CA6">
        <w:rPr>
          <w:color w:val="000000"/>
          <w:szCs w:val="24"/>
          <w:lang w:eastAsia="lt-LT"/>
        </w:rPr>
        <w:t xml:space="preserve">a ir </w:t>
      </w:r>
      <w:r w:rsidR="001736E1">
        <w:rPr>
          <w:color w:val="000000"/>
          <w:szCs w:val="24"/>
          <w:lang w:eastAsia="lt-LT"/>
        </w:rPr>
        <w:t xml:space="preserve">Konkurencijos taryba </w:t>
      </w:r>
      <w:r w:rsidR="001736E1" w:rsidRPr="001736E1">
        <w:rPr>
          <w:color w:val="000000"/>
          <w:szCs w:val="24"/>
          <w:u w:val="single"/>
          <w:lang w:eastAsia="lt-LT"/>
        </w:rPr>
        <w:t>suderinta darbo tvarka</w:t>
      </w:r>
      <w:r w:rsidR="002D2CE8">
        <w:rPr>
          <w:color w:val="000000"/>
          <w:szCs w:val="24"/>
          <w:lang w:eastAsia="lt-LT"/>
        </w:rPr>
        <w:t>;</w:t>
      </w:r>
    </w:p>
    <w:p w14:paraId="7711C988" w14:textId="20F89589" w:rsidR="002D2CE8" w:rsidRPr="002D2CE8" w:rsidRDefault="00DC255A" w:rsidP="00703AC7">
      <w:pPr>
        <w:pStyle w:val="Sraopastraipa"/>
        <w:numPr>
          <w:ilvl w:val="0"/>
          <w:numId w:val="8"/>
        </w:numPr>
        <w:spacing w:line="276" w:lineRule="auto"/>
        <w:rPr>
          <w:szCs w:val="24"/>
          <w:lang w:val="en-US" w:eastAsia="lt-LT"/>
        </w:rPr>
      </w:pPr>
      <w:r>
        <w:rPr>
          <w:color w:val="000000"/>
          <w:szCs w:val="24"/>
          <w:lang w:eastAsia="lt-LT"/>
        </w:rPr>
        <w:t>l</w:t>
      </w:r>
      <w:r w:rsidR="00595012">
        <w:rPr>
          <w:color w:val="000000"/>
          <w:szCs w:val="24"/>
          <w:lang w:eastAsia="lt-LT"/>
        </w:rPr>
        <w:t xml:space="preserve">ikusios </w:t>
      </w:r>
      <w:r w:rsidR="00A42494">
        <w:rPr>
          <w:color w:val="000000"/>
          <w:szCs w:val="24"/>
          <w:lang w:eastAsia="lt-LT"/>
        </w:rPr>
        <w:t>S</w:t>
      </w:r>
      <w:r w:rsidR="00A42494" w:rsidRPr="00941DE4">
        <w:rPr>
          <w:color w:val="000000"/>
          <w:szCs w:val="24"/>
          <w:lang w:eastAsia="lt-LT"/>
        </w:rPr>
        <w:t>pecialiųjų tyrimų tarnyb</w:t>
      </w:r>
      <w:r w:rsidR="00A42494">
        <w:rPr>
          <w:color w:val="000000"/>
          <w:szCs w:val="24"/>
          <w:lang w:eastAsia="lt-LT"/>
        </w:rPr>
        <w:t xml:space="preserve">os ir </w:t>
      </w:r>
      <w:r w:rsidR="00A42494" w:rsidRPr="00941DE4">
        <w:rPr>
          <w:color w:val="000000"/>
          <w:szCs w:val="24"/>
          <w:lang w:eastAsia="lt-LT"/>
        </w:rPr>
        <w:t>Lietuvos prekybos įmonių asociacij</w:t>
      </w:r>
      <w:r w:rsidR="00A42494">
        <w:rPr>
          <w:color w:val="000000"/>
          <w:szCs w:val="24"/>
          <w:lang w:eastAsia="lt-LT"/>
        </w:rPr>
        <w:t xml:space="preserve">os </w:t>
      </w:r>
      <w:r w:rsidR="00595012">
        <w:rPr>
          <w:color w:val="000000"/>
          <w:szCs w:val="24"/>
          <w:lang w:eastAsia="lt-LT"/>
        </w:rPr>
        <w:t>pastabos</w:t>
      </w:r>
      <w:r w:rsidR="00A42494">
        <w:rPr>
          <w:color w:val="000000"/>
          <w:szCs w:val="24"/>
          <w:lang w:eastAsia="lt-LT"/>
        </w:rPr>
        <w:t xml:space="preserve">, į kurias neatsižvelgta, </w:t>
      </w:r>
      <w:r w:rsidR="005066FD">
        <w:rPr>
          <w:color w:val="000000"/>
          <w:szCs w:val="24"/>
          <w:lang w:eastAsia="lt-LT"/>
        </w:rPr>
        <w:t xml:space="preserve">įvertintos derinimo pažymoje </w:t>
      </w:r>
      <w:r w:rsidR="00435567" w:rsidRPr="00C55D13">
        <w:rPr>
          <w:i/>
          <w:iCs/>
          <w:color w:val="000000"/>
          <w:szCs w:val="24"/>
          <w:lang w:eastAsia="lt-LT"/>
        </w:rPr>
        <w:t xml:space="preserve">(be kita ko, </w:t>
      </w:r>
      <w:r w:rsidR="00F71447" w:rsidRPr="00C55D13">
        <w:rPr>
          <w:i/>
          <w:iCs/>
        </w:rPr>
        <w:t>Ekonomikos ir inovacijų ministerijos</w:t>
      </w:r>
      <w:r w:rsidR="0084648C" w:rsidRPr="00C55D13">
        <w:rPr>
          <w:i/>
          <w:iCs/>
        </w:rPr>
        <w:t xml:space="preserve"> pažymi, kad </w:t>
      </w:r>
      <w:r w:rsidR="00A42494" w:rsidRPr="00C55D13">
        <w:rPr>
          <w:i/>
          <w:iCs/>
          <w:color w:val="000000"/>
          <w:szCs w:val="24"/>
          <w:lang w:eastAsia="lt-LT"/>
        </w:rPr>
        <w:t xml:space="preserve">Specialiųjų tyrimų tarnybos </w:t>
      </w:r>
      <w:r w:rsidR="002E1A01" w:rsidRPr="00C55D13">
        <w:rPr>
          <w:i/>
          <w:iCs/>
          <w:color w:val="000000"/>
          <w:szCs w:val="24"/>
          <w:lang w:eastAsia="lt-LT"/>
        </w:rPr>
        <w:t>atitinkamos</w:t>
      </w:r>
      <w:r w:rsidR="00A42494" w:rsidRPr="00C55D13">
        <w:rPr>
          <w:i/>
          <w:iCs/>
          <w:color w:val="000000"/>
          <w:szCs w:val="24"/>
          <w:lang w:eastAsia="lt-LT"/>
        </w:rPr>
        <w:t xml:space="preserve"> pastabos bus pakartotinai įvertintos atliekant </w:t>
      </w:r>
      <w:r w:rsidR="0084388F" w:rsidRPr="00C55D13">
        <w:rPr>
          <w:i/>
          <w:iCs/>
        </w:rPr>
        <w:t>M</w:t>
      </w:r>
      <w:r w:rsidR="0084388F" w:rsidRPr="00C55D13">
        <w:rPr>
          <w:bCs/>
          <w:i/>
          <w:iCs/>
          <w:color w:val="000000"/>
          <w:szCs w:val="24"/>
          <w:lang w:eastAsia="lt-LT"/>
        </w:rPr>
        <w:t>ažmeninės prekybos įmonių nesąžiningų veiksmų draudimo įstatymo</w:t>
      </w:r>
      <w:r w:rsidR="0084388F" w:rsidRPr="00C55D13">
        <w:rPr>
          <w:i/>
          <w:iCs/>
          <w:color w:val="000000"/>
          <w:szCs w:val="24"/>
          <w:lang w:eastAsia="lt-LT"/>
        </w:rPr>
        <w:t xml:space="preserve"> </w:t>
      </w:r>
      <w:r w:rsidR="00A42494" w:rsidRPr="00C55D13">
        <w:rPr>
          <w:i/>
          <w:iCs/>
          <w:color w:val="000000"/>
          <w:szCs w:val="24"/>
          <w:lang w:eastAsia="lt-LT"/>
        </w:rPr>
        <w:t xml:space="preserve">teisinio reguliavimo poveikio </w:t>
      </w:r>
      <w:proofErr w:type="spellStart"/>
      <w:r w:rsidR="00A42494" w:rsidRPr="00C55D13">
        <w:rPr>
          <w:i/>
          <w:iCs/>
          <w:color w:val="000000"/>
          <w:szCs w:val="24"/>
          <w:lang w:eastAsia="lt-LT"/>
        </w:rPr>
        <w:t>ex</w:t>
      </w:r>
      <w:proofErr w:type="spellEnd"/>
      <w:r w:rsidR="00A42494" w:rsidRPr="00C55D13">
        <w:rPr>
          <w:i/>
          <w:iCs/>
          <w:color w:val="000000"/>
          <w:szCs w:val="24"/>
          <w:lang w:eastAsia="lt-LT"/>
        </w:rPr>
        <w:t xml:space="preserve"> </w:t>
      </w:r>
      <w:proofErr w:type="spellStart"/>
      <w:r w:rsidR="00A42494" w:rsidRPr="00C55D13">
        <w:rPr>
          <w:i/>
          <w:iCs/>
          <w:color w:val="000000"/>
          <w:szCs w:val="24"/>
          <w:lang w:eastAsia="lt-LT"/>
        </w:rPr>
        <w:t>post</w:t>
      </w:r>
      <w:proofErr w:type="spellEnd"/>
      <w:r w:rsidR="00A42494" w:rsidRPr="00C55D13">
        <w:rPr>
          <w:i/>
          <w:iCs/>
          <w:color w:val="000000"/>
          <w:szCs w:val="24"/>
          <w:lang w:eastAsia="lt-LT"/>
        </w:rPr>
        <w:t xml:space="preserve"> vertinimą</w:t>
      </w:r>
      <w:r w:rsidR="002E1A01" w:rsidRPr="00C55D13">
        <w:rPr>
          <w:i/>
          <w:iCs/>
          <w:color w:val="000000"/>
          <w:szCs w:val="24"/>
          <w:lang w:eastAsia="lt-LT"/>
        </w:rPr>
        <w:t>. Dėl Lietuvos prekybos įmonių asociacijos pastabos</w:t>
      </w:r>
      <w:r w:rsidR="00AD20E3" w:rsidRPr="00C55D13">
        <w:rPr>
          <w:i/>
          <w:iCs/>
          <w:color w:val="000000"/>
          <w:szCs w:val="24"/>
          <w:lang w:eastAsia="lt-LT"/>
        </w:rPr>
        <w:t xml:space="preserve">, kad </w:t>
      </w:r>
      <w:r w:rsidR="00AD20E3" w:rsidRPr="00C55D13">
        <w:rPr>
          <w:rStyle w:val="CharStyle14"/>
          <w:i/>
          <w:iCs/>
          <w:sz w:val="24"/>
          <w:szCs w:val="24"/>
        </w:rPr>
        <w:t>nėra proporcinga didelio masto pažeidimu laikyti pažeidimą, taikomą vos dešimtadalio maisto prekių ir gėrimų tiekėjų atžvilgiu</w:t>
      </w:r>
      <w:r w:rsidR="00CF3035" w:rsidRPr="00C55D13">
        <w:rPr>
          <w:rStyle w:val="CharStyle14"/>
          <w:i/>
          <w:iCs/>
          <w:sz w:val="24"/>
          <w:szCs w:val="24"/>
        </w:rPr>
        <w:t xml:space="preserve">, </w:t>
      </w:r>
      <w:r w:rsidR="00CF3035" w:rsidRPr="00C55D13">
        <w:rPr>
          <w:i/>
          <w:iCs/>
        </w:rPr>
        <w:t>Ekonomikos ir inovacijų ministerijos pažymi, kad</w:t>
      </w:r>
      <w:r w:rsidR="0084388F" w:rsidRPr="00C55D13">
        <w:rPr>
          <w:i/>
          <w:iCs/>
          <w:color w:val="000000"/>
          <w:szCs w:val="24"/>
          <w:lang w:eastAsia="lt-LT"/>
        </w:rPr>
        <w:t xml:space="preserve"> </w:t>
      </w:r>
      <w:r w:rsidR="00C55D13" w:rsidRPr="00C55D13">
        <w:rPr>
          <w:rStyle w:val="CharStyle14"/>
          <w:i/>
          <w:iCs/>
          <w:sz w:val="24"/>
          <w:szCs w:val="24"/>
        </w:rPr>
        <w:t>sutartys su pažeidžiančiomis tiekėjų interesus nuostatomis nebuvo sudaromos su itin dideliu tiekėjų skaičiumi. Kas savo ruožtu suponuoja, kad tuo atveju, jei būtų padidintos baudų už mastą ribos, tikėtina, kad atliekant tyrimą didelio ar net vidutinio masto pažeidimas niekuomet nebūtų nustatytas ir didieji prekybos tinklai nebūtų atgrasomi nuo nesąžiningų veiksmų tiekėjų atžvilgiu</w:t>
      </w:r>
      <w:r w:rsidR="0084388F" w:rsidRPr="00C55D13">
        <w:rPr>
          <w:i/>
          <w:iCs/>
          <w:color w:val="000000"/>
          <w:szCs w:val="24"/>
          <w:lang w:eastAsia="lt-LT"/>
        </w:rPr>
        <w:t>)</w:t>
      </w:r>
      <w:r w:rsidR="002D2CE8">
        <w:rPr>
          <w:color w:val="000000"/>
          <w:szCs w:val="24"/>
          <w:lang w:eastAsia="lt-LT"/>
        </w:rPr>
        <w:t>;</w:t>
      </w:r>
    </w:p>
    <w:p w14:paraId="334E3892" w14:textId="77777777" w:rsidR="007667C3" w:rsidRPr="007667C3" w:rsidRDefault="00807C24" w:rsidP="000C206B">
      <w:pPr>
        <w:pStyle w:val="Style17"/>
        <w:numPr>
          <w:ilvl w:val="0"/>
          <w:numId w:val="13"/>
        </w:numPr>
        <w:shd w:val="clear" w:color="auto" w:fill="auto"/>
        <w:spacing w:before="0" w:after="0" w:line="276" w:lineRule="auto"/>
        <w:jc w:val="both"/>
        <w:rPr>
          <w:rFonts w:ascii="Times New Roman" w:hAnsi="Times New Roman"/>
          <w:sz w:val="24"/>
          <w:szCs w:val="24"/>
        </w:rPr>
      </w:pPr>
      <w:r w:rsidRPr="00B61571">
        <w:rPr>
          <w:rFonts w:ascii="Times New Roman" w:eastAsia="Times New Roman" w:hAnsi="Times New Roman"/>
          <w:sz w:val="24"/>
          <w:szCs w:val="24"/>
          <w:lang w:bidi="lt-LT"/>
        </w:rPr>
        <w:t xml:space="preserve">Vyriausybės kanceliarijos </w:t>
      </w:r>
      <w:r w:rsidRPr="00676A60">
        <w:rPr>
          <w:rFonts w:ascii="Times New Roman" w:eastAsia="Times New Roman" w:hAnsi="Times New Roman"/>
          <w:sz w:val="24"/>
          <w:szCs w:val="24"/>
          <w:u w:val="single"/>
          <w:lang w:bidi="lt-LT"/>
        </w:rPr>
        <w:t xml:space="preserve">Teisės grupė </w:t>
      </w:r>
      <w:r w:rsidR="00676A60" w:rsidRPr="00676A60">
        <w:rPr>
          <w:rFonts w:ascii="Times New Roman" w:eastAsia="Times New Roman" w:hAnsi="Times New Roman"/>
          <w:sz w:val="24"/>
          <w:szCs w:val="24"/>
          <w:u w:val="single"/>
          <w:lang w:bidi="lt-LT"/>
        </w:rPr>
        <w:t>pateikė pastabų dėl parengtojo projekto tobulinimo</w:t>
      </w:r>
      <w:r w:rsidR="007667C3">
        <w:rPr>
          <w:rFonts w:ascii="Times New Roman" w:eastAsia="Times New Roman" w:hAnsi="Times New Roman"/>
          <w:sz w:val="24"/>
          <w:szCs w:val="24"/>
          <w:u w:val="single"/>
          <w:lang w:bidi="lt-LT"/>
        </w:rPr>
        <w:t>;</w:t>
      </w:r>
    </w:p>
    <w:p w14:paraId="019E4A20" w14:textId="5EB20766" w:rsidR="00807C24" w:rsidRPr="00AC37A0" w:rsidRDefault="00796D98" w:rsidP="000C206B">
      <w:pPr>
        <w:pStyle w:val="Style17"/>
        <w:numPr>
          <w:ilvl w:val="0"/>
          <w:numId w:val="13"/>
        </w:numPr>
        <w:shd w:val="clear" w:color="auto" w:fill="auto"/>
        <w:spacing w:before="0" w:after="0" w:line="276" w:lineRule="auto"/>
        <w:jc w:val="both"/>
        <w:rPr>
          <w:rFonts w:ascii="Times New Roman" w:hAnsi="Times New Roman"/>
          <w:sz w:val="24"/>
          <w:szCs w:val="24"/>
        </w:rPr>
      </w:pPr>
      <w:r w:rsidRPr="00AC37A0">
        <w:rPr>
          <w:rStyle w:val="CharStyle16"/>
          <w:rFonts w:eastAsia="Calibri"/>
          <w:color w:val="auto"/>
          <w:sz w:val="24"/>
          <w:szCs w:val="24"/>
        </w:rPr>
        <w:t xml:space="preserve">po klausimo aptarimo 2021 m. gruodžio 21 d. tarpinstituciniame pasitarime, </w:t>
      </w:r>
      <w:r w:rsidRPr="00AC37A0">
        <w:rPr>
          <w:rStyle w:val="CharStyle16"/>
          <w:rFonts w:eastAsia="Calibri"/>
          <w:color w:val="auto"/>
          <w:sz w:val="24"/>
          <w:szCs w:val="24"/>
          <w:u w:val="single"/>
        </w:rPr>
        <w:t xml:space="preserve">teikiamas patikslintas projektas, </w:t>
      </w:r>
      <w:r w:rsidR="00AC37A0" w:rsidRPr="00AC37A0">
        <w:rPr>
          <w:rStyle w:val="CharStyle16"/>
          <w:rFonts w:eastAsia="Calibri"/>
          <w:color w:val="auto"/>
          <w:sz w:val="24"/>
          <w:szCs w:val="24"/>
          <w:u w:val="single"/>
        </w:rPr>
        <w:t xml:space="preserve">atsižvelgiant į </w:t>
      </w:r>
      <w:r w:rsidRPr="00AC37A0">
        <w:rPr>
          <w:rStyle w:val="CharStyle16"/>
          <w:rFonts w:eastAsia="Calibri"/>
          <w:color w:val="auto"/>
          <w:sz w:val="24"/>
          <w:szCs w:val="24"/>
          <w:u w:val="single"/>
        </w:rPr>
        <w:t>Vyriausybės kanceliarijos Teisės grupė</w:t>
      </w:r>
      <w:r w:rsidR="00AC37A0" w:rsidRPr="00AC37A0">
        <w:rPr>
          <w:rStyle w:val="CharStyle16"/>
          <w:rFonts w:eastAsia="Calibri"/>
          <w:color w:val="auto"/>
          <w:sz w:val="24"/>
          <w:szCs w:val="24"/>
          <w:u w:val="single"/>
        </w:rPr>
        <w:t>s</w:t>
      </w:r>
      <w:r w:rsidRPr="00AC37A0">
        <w:rPr>
          <w:rStyle w:val="CharStyle16"/>
          <w:rFonts w:eastAsia="Calibri"/>
          <w:color w:val="auto"/>
          <w:sz w:val="24"/>
          <w:szCs w:val="24"/>
          <w:u w:val="single"/>
        </w:rPr>
        <w:t xml:space="preserve"> pastab</w:t>
      </w:r>
      <w:r w:rsidR="00AC37A0" w:rsidRPr="00AC37A0">
        <w:rPr>
          <w:rStyle w:val="CharStyle16"/>
          <w:rFonts w:eastAsia="Calibri"/>
          <w:color w:val="auto"/>
          <w:sz w:val="24"/>
          <w:szCs w:val="24"/>
          <w:u w:val="single"/>
        </w:rPr>
        <w:t>as</w:t>
      </w:r>
      <w:r w:rsidR="005747DA" w:rsidRPr="00AC37A0">
        <w:rPr>
          <w:rFonts w:ascii="Times New Roman" w:eastAsia="Times New Roman" w:hAnsi="Times New Roman"/>
          <w:sz w:val="24"/>
          <w:szCs w:val="24"/>
          <w:lang w:bidi="lt-LT"/>
        </w:rPr>
        <w:t>.</w:t>
      </w:r>
    </w:p>
    <w:p w14:paraId="525CB10E" w14:textId="59FE6034" w:rsidR="00D342BD" w:rsidRPr="00493A30" w:rsidRDefault="00D342BD" w:rsidP="000C206B">
      <w:pPr>
        <w:spacing w:line="276" w:lineRule="auto"/>
        <w:rPr>
          <w:szCs w:val="24"/>
        </w:rPr>
      </w:pPr>
      <w:r w:rsidRPr="00493A30">
        <w:rPr>
          <w:b/>
          <w:bCs/>
          <w:szCs w:val="24"/>
        </w:rPr>
        <w:t>Atitiktis Vyriausybės programai:</w:t>
      </w:r>
      <w:r w:rsidR="0073345C">
        <w:rPr>
          <w:b/>
          <w:bCs/>
          <w:szCs w:val="24"/>
        </w:rPr>
        <w:t xml:space="preserve"> </w:t>
      </w:r>
      <w:r w:rsidR="0073345C" w:rsidRPr="00B23330">
        <w:rPr>
          <w:szCs w:val="24"/>
        </w:rPr>
        <w:t>tiesiogiai Vyriausybės programos nuostatos neįgyvendinamos.</w:t>
      </w:r>
    </w:p>
    <w:p w14:paraId="66CDF7F1" w14:textId="77777777" w:rsidR="0052281E" w:rsidRPr="00130EE5" w:rsidRDefault="00D342BD" w:rsidP="0052281E">
      <w:pPr>
        <w:spacing w:line="276" w:lineRule="auto"/>
        <w:rPr>
          <w:szCs w:val="24"/>
        </w:rPr>
      </w:pPr>
      <w:r w:rsidRPr="00493A30">
        <w:rPr>
          <w:b/>
          <w:szCs w:val="24"/>
        </w:rPr>
        <w:t>Dalykinio vertimo išvada:</w:t>
      </w:r>
      <w:r w:rsidR="002D7365">
        <w:rPr>
          <w:b/>
          <w:szCs w:val="24"/>
        </w:rPr>
        <w:t xml:space="preserve"> </w:t>
      </w:r>
      <w:r w:rsidR="0052281E" w:rsidRPr="00130EE5">
        <w:rPr>
          <w:rFonts w:eastAsia="Calibri"/>
          <w:szCs w:val="24"/>
          <w:lang w:eastAsia="en-US"/>
        </w:rPr>
        <w:t>s</w:t>
      </w:r>
      <w:r w:rsidR="0052281E" w:rsidRPr="00130EE5">
        <w:rPr>
          <w:szCs w:val="24"/>
        </w:rPr>
        <w:t>iūlytina klausimą</w:t>
      </w:r>
      <w:r w:rsidR="0052281E">
        <w:rPr>
          <w:szCs w:val="24"/>
        </w:rPr>
        <w:t xml:space="preserve"> svarstyti Vyriausybės posėdžio A dalyje.</w:t>
      </w:r>
    </w:p>
    <w:p w14:paraId="0D9792B9" w14:textId="0C04D124" w:rsidR="008D57E4" w:rsidRPr="00493A30" w:rsidRDefault="008D57E4" w:rsidP="000C206B">
      <w:pPr>
        <w:spacing w:line="276" w:lineRule="auto"/>
      </w:pPr>
    </w:p>
    <w:p w14:paraId="0AE481A0" w14:textId="77777777" w:rsidR="008D57E4" w:rsidRPr="00493A30" w:rsidRDefault="008D57E4" w:rsidP="000C206B">
      <w:pPr>
        <w:spacing w:line="276" w:lineRule="auto"/>
      </w:pPr>
    </w:p>
    <w:p w14:paraId="55002EC7" w14:textId="77777777" w:rsidR="00631204" w:rsidRPr="00493A30" w:rsidRDefault="00631204" w:rsidP="000C206B">
      <w:pPr>
        <w:spacing w:line="276" w:lineRule="auto"/>
      </w:pPr>
    </w:p>
    <w:p w14:paraId="7E98F849" w14:textId="1B735D76" w:rsidR="00D342BD" w:rsidRPr="00493A30" w:rsidRDefault="00613C0E" w:rsidP="000C20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spacing w:line="276" w:lineRule="auto"/>
        <w:rPr>
          <w:rFonts w:ascii="Times New Roman" w:hAnsi="Times New Roman"/>
          <w:sz w:val="24"/>
        </w:rPr>
      </w:pPr>
      <w:r w:rsidRPr="00493A30">
        <w:rPr>
          <w:rFonts w:ascii="Times New Roman" w:hAnsi="Times New Roman"/>
          <w:sz w:val="24"/>
        </w:rPr>
        <w:t>Patarėjas</w:t>
      </w:r>
      <w:r w:rsidR="00D342BD" w:rsidRPr="00493A30">
        <w:rPr>
          <w:rFonts w:ascii="Times New Roman" w:hAnsi="Times New Roman"/>
          <w:sz w:val="24"/>
        </w:rPr>
        <w:t xml:space="preserve"> </w:t>
      </w:r>
      <w:r w:rsidR="00D342BD" w:rsidRPr="00493A30">
        <w:rPr>
          <w:rFonts w:ascii="Times New Roman" w:hAnsi="Times New Roman"/>
          <w:sz w:val="24"/>
        </w:rPr>
        <w:tab/>
        <w:t>Saulius Gaigalas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93A30" w14:paraId="189DB2D5" w14:textId="77777777" w:rsidTr="00D342BD">
        <w:tc>
          <w:tcPr>
            <w:tcW w:w="9639" w:type="dxa"/>
          </w:tcPr>
          <w:p w14:paraId="189DB2D4" w14:textId="77777777" w:rsidR="00121647" w:rsidRPr="00493A30" w:rsidRDefault="007E1CA4" w:rsidP="000C206B">
            <w:pPr>
              <w:spacing w:before="60" w:after="60" w:line="276" w:lineRule="auto"/>
              <w:rPr>
                <w:sz w:val="22"/>
                <w:szCs w:val="22"/>
              </w:rPr>
            </w:pPr>
            <w:sdt>
              <w:sdtPr>
                <w:rPr>
                  <w:sz w:val="22"/>
                  <w:szCs w:val="22"/>
                </w:rPr>
                <w:tag w:val="rengejoNuoroda"/>
                <w:id w:val="668683481"/>
                <w:placeholder>
                  <w:docPart w:val="28BCF1F952E34D2E9B8274B664A8BD97"/>
                </w:placeholder>
              </w:sdtPr>
              <w:sdtEndPr/>
              <w:sdtContent>
                <w:r w:rsidR="00070D87">
                  <w:t>Saulius Gaigalas</w:t>
                </w:r>
              </w:sdtContent>
            </w:sdt>
            <w:r w:rsidR="00121647" w:rsidRPr="00493A30">
              <w:rPr>
                <w:sz w:val="22"/>
                <w:szCs w:val="22"/>
              </w:rPr>
              <w:t xml:space="preserve">, tel. </w:t>
            </w:r>
            <w:sdt>
              <w:sdtPr>
                <w:rPr>
                  <w:sz w:val="22"/>
                  <w:szCs w:val="22"/>
                </w:rPr>
                <w:tag w:val="rengejoNuorodaTel"/>
                <w:id w:val="1793550689"/>
                <w:placeholder>
                  <w:docPart w:val="4059EC9A24CA41358911D6CD75BC07E9"/>
                </w:placeholder>
                <w:showingPlcHdr/>
              </w:sdtPr>
              <w:sdtEndPr/>
              <w:sdtContent>
                <w:r w:rsidR="00070D87">
                  <w:t>8 706 63 789</w:t>
                </w:r>
              </w:sdtContent>
            </w:sdt>
            <w:r w:rsidR="00121647" w:rsidRPr="00493A30">
              <w:rPr>
                <w:sz w:val="22"/>
                <w:szCs w:val="22"/>
              </w:rPr>
              <w:t xml:space="preserve">, el. p. </w:t>
            </w:r>
            <w:sdt>
              <w:sdtPr>
                <w:rPr>
                  <w:sz w:val="22"/>
                  <w:szCs w:val="22"/>
                </w:rPr>
                <w:tag w:val="rengejoNuorodaEmail"/>
                <w:id w:val="-99482106"/>
                <w:placeholder>
                  <w:docPart w:val="4059EC9A24CA41358911D6CD75BC07E9"/>
                </w:placeholder>
                <w:showingPlcHdr/>
              </w:sdtPr>
              <w:sdtEndPr/>
              <w:sdtContent>
                <w:r w:rsidR="00070D87">
                  <w:t>saulius.gaigalas@lrv.lt</w:t>
                </w:r>
              </w:sdtContent>
            </w:sdt>
          </w:p>
        </w:tc>
      </w:tr>
    </w:tbl>
    <w:p w14:paraId="189DB2D6" w14:textId="77777777" w:rsidR="00121647" w:rsidRPr="00493A30" w:rsidRDefault="00121647" w:rsidP="000C206B">
      <w:pPr>
        <w:pStyle w:val="Preformatted"/>
        <w:spacing w:line="276" w:lineRule="auto"/>
        <w:rPr>
          <w:rFonts w:ascii="Times New Roman" w:hAnsi="Times New Roman"/>
          <w:sz w:val="24"/>
        </w:rPr>
      </w:pPr>
    </w:p>
    <w:sectPr w:rsidR="00121647" w:rsidRPr="00493A30"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BAE1" w14:textId="77777777" w:rsidR="00CF3DEB" w:rsidRDefault="00CF3DEB">
      <w:r>
        <w:separator/>
      </w:r>
    </w:p>
  </w:endnote>
  <w:endnote w:type="continuationSeparator" w:id="0">
    <w:p w14:paraId="387E6DD9" w14:textId="77777777" w:rsidR="00CF3DEB" w:rsidRDefault="00CF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4971" w14:textId="77777777" w:rsidR="00CF3DEB" w:rsidRDefault="00CF3DEB">
      <w:r>
        <w:separator/>
      </w:r>
    </w:p>
  </w:footnote>
  <w:footnote w:type="continuationSeparator" w:id="0">
    <w:p w14:paraId="0A274C78" w14:textId="77777777" w:rsidR="00CF3DEB" w:rsidRDefault="00CF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B2DB"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1016C">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EE7"/>
    <w:multiLevelType w:val="multilevel"/>
    <w:tmpl w:val="C61E0D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C3ED7"/>
    <w:multiLevelType w:val="hybridMultilevel"/>
    <w:tmpl w:val="24229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814161"/>
    <w:multiLevelType w:val="hybridMultilevel"/>
    <w:tmpl w:val="BFA82E50"/>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9980B6B"/>
    <w:multiLevelType w:val="multilevel"/>
    <w:tmpl w:val="5BB6D3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D532AFF"/>
    <w:multiLevelType w:val="hybridMultilevel"/>
    <w:tmpl w:val="6BBEC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2E780C"/>
    <w:multiLevelType w:val="hybridMultilevel"/>
    <w:tmpl w:val="711E0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E443AE"/>
    <w:multiLevelType w:val="hybridMultilevel"/>
    <w:tmpl w:val="6658B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BA2A7D"/>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EC73F0"/>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26179C"/>
    <w:multiLevelType w:val="hybridMultilevel"/>
    <w:tmpl w:val="039E15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967C49"/>
    <w:multiLevelType w:val="hybridMultilevel"/>
    <w:tmpl w:val="B1EA0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4D317A"/>
    <w:multiLevelType w:val="hybridMultilevel"/>
    <w:tmpl w:val="B88EC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AE3006"/>
    <w:multiLevelType w:val="hybridMultilevel"/>
    <w:tmpl w:val="1436D69A"/>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73464A9"/>
    <w:multiLevelType w:val="hybridMultilevel"/>
    <w:tmpl w:val="0BF87400"/>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7972AE5"/>
    <w:multiLevelType w:val="hybridMultilevel"/>
    <w:tmpl w:val="811EE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815E80"/>
    <w:multiLevelType w:val="hybridMultilevel"/>
    <w:tmpl w:val="412C9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AF5516"/>
    <w:multiLevelType w:val="hybridMultilevel"/>
    <w:tmpl w:val="E162EE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0F09E1"/>
    <w:multiLevelType w:val="hybridMultilevel"/>
    <w:tmpl w:val="6952E842"/>
    <w:lvl w:ilvl="0" w:tplc="0427000D">
      <w:start w:val="1"/>
      <w:numFmt w:val="bullet"/>
      <w:lvlText w:val=""/>
      <w:lvlJc w:val="left"/>
      <w:pPr>
        <w:ind w:left="1369" w:hanging="360"/>
      </w:pPr>
      <w:rPr>
        <w:rFonts w:ascii="Wingdings" w:hAnsi="Wingdings" w:hint="default"/>
      </w:rPr>
    </w:lvl>
    <w:lvl w:ilvl="1" w:tplc="04270003">
      <w:start w:val="1"/>
      <w:numFmt w:val="bullet"/>
      <w:lvlText w:val="o"/>
      <w:lvlJc w:val="left"/>
      <w:pPr>
        <w:ind w:left="2089" w:hanging="360"/>
      </w:pPr>
      <w:rPr>
        <w:rFonts w:ascii="Courier New" w:hAnsi="Courier New" w:cs="Courier New" w:hint="default"/>
      </w:rPr>
    </w:lvl>
    <w:lvl w:ilvl="2" w:tplc="04270005" w:tentative="1">
      <w:start w:val="1"/>
      <w:numFmt w:val="bullet"/>
      <w:lvlText w:val=""/>
      <w:lvlJc w:val="left"/>
      <w:pPr>
        <w:ind w:left="2809" w:hanging="360"/>
      </w:pPr>
      <w:rPr>
        <w:rFonts w:ascii="Wingdings" w:hAnsi="Wingdings" w:hint="default"/>
      </w:rPr>
    </w:lvl>
    <w:lvl w:ilvl="3" w:tplc="04270001" w:tentative="1">
      <w:start w:val="1"/>
      <w:numFmt w:val="bullet"/>
      <w:lvlText w:val=""/>
      <w:lvlJc w:val="left"/>
      <w:pPr>
        <w:ind w:left="3529" w:hanging="360"/>
      </w:pPr>
      <w:rPr>
        <w:rFonts w:ascii="Symbol" w:hAnsi="Symbol" w:hint="default"/>
      </w:rPr>
    </w:lvl>
    <w:lvl w:ilvl="4" w:tplc="04270003" w:tentative="1">
      <w:start w:val="1"/>
      <w:numFmt w:val="bullet"/>
      <w:lvlText w:val="o"/>
      <w:lvlJc w:val="left"/>
      <w:pPr>
        <w:ind w:left="4249" w:hanging="360"/>
      </w:pPr>
      <w:rPr>
        <w:rFonts w:ascii="Courier New" w:hAnsi="Courier New" w:cs="Courier New" w:hint="default"/>
      </w:rPr>
    </w:lvl>
    <w:lvl w:ilvl="5" w:tplc="04270005" w:tentative="1">
      <w:start w:val="1"/>
      <w:numFmt w:val="bullet"/>
      <w:lvlText w:val=""/>
      <w:lvlJc w:val="left"/>
      <w:pPr>
        <w:ind w:left="4969" w:hanging="360"/>
      </w:pPr>
      <w:rPr>
        <w:rFonts w:ascii="Wingdings" w:hAnsi="Wingdings" w:hint="default"/>
      </w:rPr>
    </w:lvl>
    <w:lvl w:ilvl="6" w:tplc="04270001" w:tentative="1">
      <w:start w:val="1"/>
      <w:numFmt w:val="bullet"/>
      <w:lvlText w:val=""/>
      <w:lvlJc w:val="left"/>
      <w:pPr>
        <w:ind w:left="5689" w:hanging="360"/>
      </w:pPr>
      <w:rPr>
        <w:rFonts w:ascii="Symbol" w:hAnsi="Symbol" w:hint="default"/>
      </w:rPr>
    </w:lvl>
    <w:lvl w:ilvl="7" w:tplc="04270003" w:tentative="1">
      <w:start w:val="1"/>
      <w:numFmt w:val="bullet"/>
      <w:lvlText w:val="o"/>
      <w:lvlJc w:val="left"/>
      <w:pPr>
        <w:ind w:left="6409" w:hanging="360"/>
      </w:pPr>
      <w:rPr>
        <w:rFonts w:ascii="Courier New" w:hAnsi="Courier New" w:cs="Courier New" w:hint="default"/>
      </w:rPr>
    </w:lvl>
    <w:lvl w:ilvl="8" w:tplc="04270005" w:tentative="1">
      <w:start w:val="1"/>
      <w:numFmt w:val="bullet"/>
      <w:lvlText w:val=""/>
      <w:lvlJc w:val="left"/>
      <w:pPr>
        <w:ind w:left="7129" w:hanging="360"/>
      </w:pPr>
      <w:rPr>
        <w:rFonts w:ascii="Wingdings" w:hAnsi="Wingdings" w:hint="default"/>
      </w:rPr>
    </w:lvl>
  </w:abstractNum>
  <w:abstractNum w:abstractNumId="18" w15:restartNumberingAfterBreak="0">
    <w:nsid w:val="5BD54D85"/>
    <w:multiLevelType w:val="hybridMultilevel"/>
    <w:tmpl w:val="54AE1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3E3AD4"/>
    <w:multiLevelType w:val="hybridMultilevel"/>
    <w:tmpl w:val="4D68F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381431"/>
    <w:multiLevelType w:val="hybridMultilevel"/>
    <w:tmpl w:val="9FD8A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6B03FC"/>
    <w:multiLevelType w:val="hybridMultilevel"/>
    <w:tmpl w:val="2E8E5E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0C2F6B"/>
    <w:multiLevelType w:val="hybridMultilevel"/>
    <w:tmpl w:val="B1DE0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56259F"/>
    <w:multiLevelType w:val="hybridMultilevel"/>
    <w:tmpl w:val="DAB6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4C6462"/>
    <w:multiLevelType w:val="hybridMultilevel"/>
    <w:tmpl w:val="7F767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C0611C"/>
    <w:multiLevelType w:val="hybridMultilevel"/>
    <w:tmpl w:val="65C83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3"/>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7"/>
  </w:num>
  <w:num w:numId="6">
    <w:abstractNumId w:val="7"/>
  </w:num>
  <w:num w:numId="7">
    <w:abstractNumId w:val="8"/>
  </w:num>
  <w:num w:numId="8">
    <w:abstractNumId w:val="15"/>
  </w:num>
  <w:num w:numId="9">
    <w:abstractNumId w:val="22"/>
  </w:num>
  <w:num w:numId="10">
    <w:abstractNumId w:val="14"/>
  </w:num>
  <w:num w:numId="11">
    <w:abstractNumId w:val="9"/>
  </w:num>
  <w:num w:numId="12">
    <w:abstractNumId w:val="0"/>
  </w:num>
  <w:num w:numId="13">
    <w:abstractNumId w:val="25"/>
  </w:num>
  <w:num w:numId="14">
    <w:abstractNumId w:val="1"/>
  </w:num>
  <w:num w:numId="15">
    <w:abstractNumId w:val="21"/>
  </w:num>
  <w:num w:numId="16">
    <w:abstractNumId w:val="18"/>
  </w:num>
  <w:num w:numId="17">
    <w:abstractNumId w:val="2"/>
  </w:num>
  <w:num w:numId="18">
    <w:abstractNumId w:val="19"/>
  </w:num>
  <w:num w:numId="19">
    <w:abstractNumId w:val="13"/>
  </w:num>
  <w:num w:numId="20">
    <w:abstractNumId w:val="12"/>
  </w:num>
  <w:num w:numId="21">
    <w:abstractNumId w:val="11"/>
  </w:num>
  <w:num w:numId="22">
    <w:abstractNumId w:val="6"/>
  </w:num>
  <w:num w:numId="23">
    <w:abstractNumId w:val="24"/>
  </w:num>
  <w:num w:numId="24">
    <w:abstractNumId w:val="20"/>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683C"/>
    <w:rsid w:val="0001123B"/>
    <w:rsid w:val="00017AD4"/>
    <w:rsid w:val="00020F1D"/>
    <w:rsid w:val="00021A51"/>
    <w:rsid w:val="00032086"/>
    <w:rsid w:val="00035225"/>
    <w:rsid w:val="000359B9"/>
    <w:rsid w:val="0005146D"/>
    <w:rsid w:val="0005729B"/>
    <w:rsid w:val="000619B6"/>
    <w:rsid w:val="00061F0C"/>
    <w:rsid w:val="00070D87"/>
    <w:rsid w:val="000824BB"/>
    <w:rsid w:val="00083381"/>
    <w:rsid w:val="000836B0"/>
    <w:rsid w:val="00085366"/>
    <w:rsid w:val="0009373A"/>
    <w:rsid w:val="000A1B70"/>
    <w:rsid w:val="000A5369"/>
    <w:rsid w:val="000B3DB3"/>
    <w:rsid w:val="000C206B"/>
    <w:rsid w:val="000C4D8D"/>
    <w:rsid w:val="000C6566"/>
    <w:rsid w:val="000E1133"/>
    <w:rsid w:val="000E374C"/>
    <w:rsid w:val="000E4B7D"/>
    <w:rsid w:val="000E5C4B"/>
    <w:rsid w:val="000F35E7"/>
    <w:rsid w:val="001035BE"/>
    <w:rsid w:val="001109F6"/>
    <w:rsid w:val="001145DF"/>
    <w:rsid w:val="00121647"/>
    <w:rsid w:val="00132F4E"/>
    <w:rsid w:val="001339D0"/>
    <w:rsid w:val="00135334"/>
    <w:rsid w:val="00136657"/>
    <w:rsid w:val="00136A65"/>
    <w:rsid w:val="001444CD"/>
    <w:rsid w:val="001445E9"/>
    <w:rsid w:val="00147BD8"/>
    <w:rsid w:val="00150CD0"/>
    <w:rsid w:val="001631C2"/>
    <w:rsid w:val="001637D2"/>
    <w:rsid w:val="001736E1"/>
    <w:rsid w:val="00175ADF"/>
    <w:rsid w:val="00175BDF"/>
    <w:rsid w:val="0018275D"/>
    <w:rsid w:val="001844EE"/>
    <w:rsid w:val="00193426"/>
    <w:rsid w:val="001934A6"/>
    <w:rsid w:val="001A3348"/>
    <w:rsid w:val="001A5282"/>
    <w:rsid w:val="001A6D48"/>
    <w:rsid w:val="001C6964"/>
    <w:rsid w:val="001E605C"/>
    <w:rsid w:val="001F5120"/>
    <w:rsid w:val="0021016C"/>
    <w:rsid w:val="0021050E"/>
    <w:rsid w:val="002163ED"/>
    <w:rsid w:val="00220951"/>
    <w:rsid w:val="00221602"/>
    <w:rsid w:val="00225E78"/>
    <w:rsid w:val="00237858"/>
    <w:rsid w:val="002519EC"/>
    <w:rsid w:val="00251E25"/>
    <w:rsid w:val="00252646"/>
    <w:rsid w:val="00270FE6"/>
    <w:rsid w:val="00276120"/>
    <w:rsid w:val="00280094"/>
    <w:rsid w:val="00286F9B"/>
    <w:rsid w:val="00293ED3"/>
    <w:rsid w:val="002956CD"/>
    <w:rsid w:val="002B66C9"/>
    <w:rsid w:val="002C039B"/>
    <w:rsid w:val="002C040F"/>
    <w:rsid w:val="002C1175"/>
    <w:rsid w:val="002C5DF4"/>
    <w:rsid w:val="002C7097"/>
    <w:rsid w:val="002C7662"/>
    <w:rsid w:val="002D2622"/>
    <w:rsid w:val="002D2CE8"/>
    <w:rsid w:val="002D4665"/>
    <w:rsid w:val="002D7365"/>
    <w:rsid w:val="002E0AA3"/>
    <w:rsid w:val="002E1A01"/>
    <w:rsid w:val="002E5942"/>
    <w:rsid w:val="002E73BE"/>
    <w:rsid w:val="002F00F1"/>
    <w:rsid w:val="002F61B1"/>
    <w:rsid w:val="002F7FAD"/>
    <w:rsid w:val="00300F4E"/>
    <w:rsid w:val="003050C5"/>
    <w:rsid w:val="00305B3A"/>
    <w:rsid w:val="00306362"/>
    <w:rsid w:val="00312A41"/>
    <w:rsid w:val="00317B6A"/>
    <w:rsid w:val="003238AD"/>
    <w:rsid w:val="00326FA3"/>
    <w:rsid w:val="00334EB6"/>
    <w:rsid w:val="003423BB"/>
    <w:rsid w:val="00343C06"/>
    <w:rsid w:val="00350AA1"/>
    <w:rsid w:val="00352BDD"/>
    <w:rsid w:val="0035754B"/>
    <w:rsid w:val="0036567D"/>
    <w:rsid w:val="00366EEA"/>
    <w:rsid w:val="0037795F"/>
    <w:rsid w:val="00380A76"/>
    <w:rsid w:val="00383A2D"/>
    <w:rsid w:val="00384CE6"/>
    <w:rsid w:val="00390926"/>
    <w:rsid w:val="003A7398"/>
    <w:rsid w:val="003B1B76"/>
    <w:rsid w:val="003B7718"/>
    <w:rsid w:val="003C16B0"/>
    <w:rsid w:val="003C6B49"/>
    <w:rsid w:val="003C78A9"/>
    <w:rsid w:val="003D322F"/>
    <w:rsid w:val="003D49C7"/>
    <w:rsid w:val="003D6E9B"/>
    <w:rsid w:val="003F2535"/>
    <w:rsid w:val="003F5E7A"/>
    <w:rsid w:val="004015DA"/>
    <w:rsid w:val="00405046"/>
    <w:rsid w:val="0041448F"/>
    <w:rsid w:val="00416AC9"/>
    <w:rsid w:val="0042196D"/>
    <w:rsid w:val="00430721"/>
    <w:rsid w:val="00434303"/>
    <w:rsid w:val="00435567"/>
    <w:rsid w:val="00436473"/>
    <w:rsid w:val="00457036"/>
    <w:rsid w:val="0046240E"/>
    <w:rsid w:val="004710A9"/>
    <w:rsid w:val="00476315"/>
    <w:rsid w:val="004830C4"/>
    <w:rsid w:val="00485D62"/>
    <w:rsid w:val="004913CD"/>
    <w:rsid w:val="00491CDC"/>
    <w:rsid w:val="004938D7"/>
    <w:rsid w:val="00493A30"/>
    <w:rsid w:val="00493C4A"/>
    <w:rsid w:val="00496F55"/>
    <w:rsid w:val="004A3FA9"/>
    <w:rsid w:val="004A641D"/>
    <w:rsid w:val="004B472E"/>
    <w:rsid w:val="004C0A17"/>
    <w:rsid w:val="004C4EF4"/>
    <w:rsid w:val="004C73C2"/>
    <w:rsid w:val="004D0C1C"/>
    <w:rsid w:val="004D3E77"/>
    <w:rsid w:val="004D7688"/>
    <w:rsid w:val="004E57C6"/>
    <w:rsid w:val="004F1D34"/>
    <w:rsid w:val="004F69BE"/>
    <w:rsid w:val="00502904"/>
    <w:rsid w:val="00504985"/>
    <w:rsid w:val="005066FD"/>
    <w:rsid w:val="00511CB5"/>
    <w:rsid w:val="005147A0"/>
    <w:rsid w:val="0052281E"/>
    <w:rsid w:val="005264C1"/>
    <w:rsid w:val="005308FD"/>
    <w:rsid w:val="00530DBB"/>
    <w:rsid w:val="00535D8F"/>
    <w:rsid w:val="005416BF"/>
    <w:rsid w:val="00541963"/>
    <w:rsid w:val="005471F3"/>
    <w:rsid w:val="00553DF3"/>
    <w:rsid w:val="0056332F"/>
    <w:rsid w:val="00571221"/>
    <w:rsid w:val="005747DA"/>
    <w:rsid w:val="00587D6F"/>
    <w:rsid w:val="00593834"/>
    <w:rsid w:val="00595012"/>
    <w:rsid w:val="00595E42"/>
    <w:rsid w:val="005A48ED"/>
    <w:rsid w:val="005A7846"/>
    <w:rsid w:val="005B6285"/>
    <w:rsid w:val="005B6B20"/>
    <w:rsid w:val="005C373C"/>
    <w:rsid w:val="005F134B"/>
    <w:rsid w:val="005F78F4"/>
    <w:rsid w:val="005F7DE0"/>
    <w:rsid w:val="00601661"/>
    <w:rsid w:val="00613C0E"/>
    <w:rsid w:val="00615004"/>
    <w:rsid w:val="00620713"/>
    <w:rsid w:val="00631204"/>
    <w:rsid w:val="00635EB3"/>
    <w:rsid w:val="0064198D"/>
    <w:rsid w:val="00644D13"/>
    <w:rsid w:val="00654F13"/>
    <w:rsid w:val="006562CC"/>
    <w:rsid w:val="00660496"/>
    <w:rsid w:val="00662C42"/>
    <w:rsid w:val="006667FD"/>
    <w:rsid w:val="006669E4"/>
    <w:rsid w:val="00667E76"/>
    <w:rsid w:val="00676125"/>
    <w:rsid w:val="00676A60"/>
    <w:rsid w:val="0068158C"/>
    <w:rsid w:val="00683C49"/>
    <w:rsid w:val="00687627"/>
    <w:rsid w:val="006942C0"/>
    <w:rsid w:val="006A63BE"/>
    <w:rsid w:val="006B6B9D"/>
    <w:rsid w:val="006C2A33"/>
    <w:rsid w:val="006C2A8B"/>
    <w:rsid w:val="006C47F0"/>
    <w:rsid w:val="006C6A30"/>
    <w:rsid w:val="006D03E7"/>
    <w:rsid w:val="006E001C"/>
    <w:rsid w:val="006E00DD"/>
    <w:rsid w:val="006E7C5D"/>
    <w:rsid w:val="006F1998"/>
    <w:rsid w:val="006F4C3C"/>
    <w:rsid w:val="006F72DF"/>
    <w:rsid w:val="006F73C2"/>
    <w:rsid w:val="00703AC7"/>
    <w:rsid w:val="0070453D"/>
    <w:rsid w:val="0070642F"/>
    <w:rsid w:val="007105BE"/>
    <w:rsid w:val="007106AB"/>
    <w:rsid w:val="00710CFC"/>
    <w:rsid w:val="00722EC5"/>
    <w:rsid w:val="007276BD"/>
    <w:rsid w:val="00732E55"/>
    <w:rsid w:val="0073345C"/>
    <w:rsid w:val="007335AB"/>
    <w:rsid w:val="00735C9E"/>
    <w:rsid w:val="00742138"/>
    <w:rsid w:val="00742D03"/>
    <w:rsid w:val="00751153"/>
    <w:rsid w:val="00760720"/>
    <w:rsid w:val="00766284"/>
    <w:rsid w:val="007667C3"/>
    <w:rsid w:val="00770B56"/>
    <w:rsid w:val="00772EF4"/>
    <w:rsid w:val="00775716"/>
    <w:rsid w:val="00777D3B"/>
    <w:rsid w:val="00783A33"/>
    <w:rsid w:val="00783ABA"/>
    <w:rsid w:val="00796D98"/>
    <w:rsid w:val="007A10A8"/>
    <w:rsid w:val="007A4DCB"/>
    <w:rsid w:val="007A5095"/>
    <w:rsid w:val="007A661D"/>
    <w:rsid w:val="007C15DC"/>
    <w:rsid w:val="007C42B6"/>
    <w:rsid w:val="007C4B01"/>
    <w:rsid w:val="007D0F1F"/>
    <w:rsid w:val="007D1702"/>
    <w:rsid w:val="007E13AD"/>
    <w:rsid w:val="007E1CA4"/>
    <w:rsid w:val="007E3129"/>
    <w:rsid w:val="00800571"/>
    <w:rsid w:val="008047B2"/>
    <w:rsid w:val="00804985"/>
    <w:rsid w:val="0080631F"/>
    <w:rsid w:val="00807C24"/>
    <w:rsid w:val="00815FE9"/>
    <w:rsid w:val="008241FE"/>
    <w:rsid w:val="00824E90"/>
    <w:rsid w:val="00834502"/>
    <w:rsid w:val="00840BA0"/>
    <w:rsid w:val="0084388F"/>
    <w:rsid w:val="0084648C"/>
    <w:rsid w:val="008514B6"/>
    <w:rsid w:val="00857CFE"/>
    <w:rsid w:val="00860537"/>
    <w:rsid w:val="00861282"/>
    <w:rsid w:val="00864C04"/>
    <w:rsid w:val="0086627D"/>
    <w:rsid w:val="00866FD1"/>
    <w:rsid w:val="0086703B"/>
    <w:rsid w:val="00870EC1"/>
    <w:rsid w:val="00880D52"/>
    <w:rsid w:val="00884E70"/>
    <w:rsid w:val="008903E9"/>
    <w:rsid w:val="00895FEC"/>
    <w:rsid w:val="008A0780"/>
    <w:rsid w:val="008A377D"/>
    <w:rsid w:val="008B26B6"/>
    <w:rsid w:val="008B58EF"/>
    <w:rsid w:val="008B6736"/>
    <w:rsid w:val="008C0400"/>
    <w:rsid w:val="008C04D9"/>
    <w:rsid w:val="008C6BD1"/>
    <w:rsid w:val="008D2BCF"/>
    <w:rsid w:val="008D57E4"/>
    <w:rsid w:val="008D6CA6"/>
    <w:rsid w:val="008D7B40"/>
    <w:rsid w:val="008E156C"/>
    <w:rsid w:val="008E18A0"/>
    <w:rsid w:val="008E343E"/>
    <w:rsid w:val="008E78F5"/>
    <w:rsid w:val="008F1275"/>
    <w:rsid w:val="008F31A4"/>
    <w:rsid w:val="008F6C3E"/>
    <w:rsid w:val="008F73AE"/>
    <w:rsid w:val="00902FE9"/>
    <w:rsid w:val="00910D20"/>
    <w:rsid w:val="00911A51"/>
    <w:rsid w:val="00923FB6"/>
    <w:rsid w:val="00930D98"/>
    <w:rsid w:val="00931C74"/>
    <w:rsid w:val="00932193"/>
    <w:rsid w:val="00940B72"/>
    <w:rsid w:val="009501DF"/>
    <w:rsid w:val="00964CBC"/>
    <w:rsid w:val="00972E68"/>
    <w:rsid w:val="00977421"/>
    <w:rsid w:val="00981F8B"/>
    <w:rsid w:val="00984D63"/>
    <w:rsid w:val="00986FB7"/>
    <w:rsid w:val="009933AB"/>
    <w:rsid w:val="0099450C"/>
    <w:rsid w:val="00995926"/>
    <w:rsid w:val="00997F9F"/>
    <w:rsid w:val="009A392C"/>
    <w:rsid w:val="009A452B"/>
    <w:rsid w:val="009B0830"/>
    <w:rsid w:val="009B4235"/>
    <w:rsid w:val="009B4FE6"/>
    <w:rsid w:val="009B640D"/>
    <w:rsid w:val="009B7C8C"/>
    <w:rsid w:val="009C4CB2"/>
    <w:rsid w:val="009D2C04"/>
    <w:rsid w:val="009D7BEE"/>
    <w:rsid w:val="009E6150"/>
    <w:rsid w:val="009F29B6"/>
    <w:rsid w:val="009F60F4"/>
    <w:rsid w:val="009F7C43"/>
    <w:rsid w:val="00A0515D"/>
    <w:rsid w:val="00A13486"/>
    <w:rsid w:val="00A15EAB"/>
    <w:rsid w:val="00A21578"/>
    <w:rsid w:val="00A240B4"/>
    <w:rsid w:val="00A319CA"/>
    <w:rsid w:val="00A37B79"/>
    <w:rsid w:val="00A40A4B"/>
    <w:rsid w:val="00A41646"/>
    <w:rsid w:val="00A41A89"/>
    <w:rsid w:val="00A42494"/>
    <w:rsid w:val="00A43E48"/>
    <w:rsid w:val="00A44C77"/>
    <w:rsid w:val="00A44E3F"/>
    <w:rsid w:val="00A45939"/>
    <w:rsid w:val="00A46A37"/>
    <w:rsid w:val="00A5098C"/>
    <w:rsid w:val="00A7075B"/>
    <w:rsid w:val="00A7486B"/>
    <w:rsid w:val="00A94C94"/>
    <w:rsid w:val="00AA2CE7"/>
    <w:rsid w:val="00AA4B1A"/>
    <w:rsid w:val="00AB4737"/>
    <w:rsid w:val="00AB4955"/>
    <w:rsid w:val="00AB6297"/>
    <w:rsid w:val="00AC37A0"/>
    <w:rsid w:val="00AD20E3"/>
    <w:rsid w:val="00AD3FBF"/>
    <w:rsid w:val="00AF0846"/>
    <w:rsid w:val="00B01AB6"/>
    <w:rsid w:val="00B04062"/>
    <w:rsid w:val="00B10FCD"/>
    <w:rsid w:val="00B146EA"/>
    <w:rsid w:val="00B22CBE"/>
    <w:rsid w:val="00B230ED"/>
    <w:rsid w:val="00B3095D"/>
    <w:rsid w:val="00B317F3"/>
    <w:rsid w:val="00B37CE4"/>
    <w:rsid w:val="00B456DD"/>
    <w:rsid w:val="00B51BD2"/>
    <w:rsid w:val="00B5380B"/>
    <w:rsid w:val="00B53812"/>
    <w:rsid w:val="00B61571"/>
    <w:rsid w:val="00B627C3"/>
    <w:rsid w:val="00B67BEA"/>
    <w:rsid w:val="00B76DCC"/>
    <w:rsid w:val="00B77590"/>
    <w:rsid w:val="00B858E9"/>
    <w:rsid w:val="00B86DE8"/>
    <w:rsid w:val="00B901B2"/>
    <w:rsid w:val="00B91219"/>
    <w:rsid w:val="00B960EC"/>
    <w:rsid w:val="00B96337"/>
    <w:rsid w:val="00BA4545"/>
    <w:rsid w:val="00BA519F"/>
    <w:rsid w:val="00BA5B13"/>
    <w:rsid w:val="00BB2FE4"/>
    <w:rsid w:val="00BB7FCB"/>
    <w:rsid w:val="00BC7D53"/>
    <w:rsid w:val="00BD12BB"/>
    <w:rsid w:val="00BD1F4D"/>
    <w:rsid w:val="00BD43AF"/>
    <w:rsid w:val="00BD4AA4"/>
    <w:rsid w:val="00BE1109"/>
    <w:rsid w:val="00BE4DD5"/>
    <w:rsid w:val="00BF3E94"/>
    <w:rsid w:val="00C03A96"/>
    <w:rsid w:val="00C042B0"/>
    <w:rsid w:val="00C07277"/>
    <w:rsid w:val="00C10372"/>
    <w:rsid w:val="00C10F2E"/>
    <w:rsid w:val="00C11BCB"/>
    <w:rsid w:val="00C12CB0"/>
    <w:rsid w:val="00C15AE3"/>
    <w:rsid w:val="00C17EB7"/>
    <w:rsid w:val="00C26868"/>
    <w:rsid w:val="00C32327"/>
    <w:rsid w:val="00C32926"/>
    <w:rsid w:val="00C45DDE"/>
    <w:rsid w:val="00C55D13"/>
    <w:rsid w:val="00C66B96"/>
    <w:rsid w:val="00C74449"/>
    <w:rsid w:val="00C80B74"/>
    <w:rsid w:val="00C83179"/>
    <w:rsid w:val="00CA49C2"/>
    <w:rsid w:val="00CB41D7"/>
    <w:rsid w:val="00CD5EC4"/>
    <w:rsid w:val="00CD6828"/>
    <w:rsid w:val="00CE452D"/>
    <w:rsid w:val="00CF001B"/>
    <w:rsid w:val="00CF0B26"/>
    <w:rsid w:val="00CF2E9F"/>
    <w:rsid w:val="00CF3035"/>
    <w:rsid w:val="00CF3DEB"/>
    <w:rsid w:val="00D01081"/>
    <w:rsid w:val="00D02FA5"/>
    <w:rsid w:val="00D11CE7"/>
    <w:rsid w:val="00D11D1B"/>
    <w:rsid w:val="00D23A09"/>
    <w:rsid w:val="00D2671F"/>
    <w:rsid w:val="00D2711D"/>
    <w:rsid w:val="00D31D8C"/>
    <w:rsid w:val="00D33C21"/>
    <w:rsid w:val="00D33E6A"/>
    <w:rsid w:val="00D342BD"/>
    <w:rsid w:val="00D364ED"/>
    <w:rsid w:val="00D42E28"/>
    <w:rsid w:val="00D530B0"/>
    <w:rsid w:val="00D53DC6"/>
    <w:rsid w:val="00D55F73"/>
    <w:rsid w:val="00D6683E"/>
    <w:rsid w:val="00D72E97"/>
    <w:rsid w:val="00D7618A"/>
    <w:rsid w:val="00D77922"/>
    <w:rsid w:val="00D8102A"/>
    <w:rsid w:val="00D8530C"/>
    <w:rsid w:val="00D95EF2"/>
    <w:rsid w:val="00DA3AD8"/>
    <w:rsid w:val="00DA7D93"/>
    <w:rsid w:val="00DB0D08"/>
    <w:rsid w:val="00DB28E7"/>
    <w:rsid w:val="00DB76FA"/>
    <w:rsid w:val="00DC255A"/>
    <w:rsid w:val="00DC64BA"/>
    <w:rsid w:val="00DD355F"/>
    <w:rsid w:val="00DD3F2C"/>
    <w:rsid w:val="00DD4711"/>
    <w:rsid w:val="00DE74ED"/>
    <w:rsid w:val="00DE7ECB"/>
    <w:rsid w:val="00DF0708"/>
    <w:rsid w:val="00DF072A"/>
    <w:rsid w:val="00DF0F2B"/>
    <w:rsid w:val="00DF1152"/>
    <w:rsid w:val="00DF2F36"/>
    <w:rsid w:val="00E0222F"/>
    <w:rsid w:val="00E12D0A"/>
    <w:rsid w:val="00E33A6E"/>
    <w:rsid w:val="00E365FB"/>
    <w:rsid w:val="00E373FC"/>
    <w:rsid w:val="00E555E1"/>
    <w:rsid w:val="00E63765"/>
    <w:rsid w:val="00E64545"/>
    <w:rsid w:val="00E674FB"/>
    <w:rsid w:val="00E70748"/>
    <w:rsid w:val="00E83F3D"/>
    <w:rsid w:val="00E846A5"/>
    <w:rsid w:val="00E93B71"/>
    <w:rsid w:val="00EA08A9"/>
    <w:rsid w:val="00EB386C"/>
    <w:rsid w:val="00EC1607"/>
    <w:rsid w:val="00EC3334"/>
    <w:rsid w:val="00EC61DB"/>
    <w:rsid w:val="00EC6FBC"/>
    <w:rsid w:val="00ED3133"/>
    <w:rsid w:val="00ED3514"/>
    <w:rsid w:val="00EE41E7"/>
    <w:rsid w:val="00F00ED7"/>
    <w:rsid w:val="00F050A1"/>
    <w:rsid w:val="00F06F26"/>
    <w:rsid w:val="00F114E2"/>
    <w:rsid w:val="00F15E86"/>
    <w:rsid w:val="00F23628"/>
    <w:rsid w:val="00F31005"/>
    <w:rsid w:val="00F3374D"/>
    <w:rsid w:val="00F341F3"/>
    <w:rsid w:val="00F365BB"/>
    <w:rsid w:val="00F52827"/>
    <w:rsid w:val="00F61645"/>
    <w:rsid w:val="00F6630B"/>
    <w:rsid w:val="00F71447"/>
    <w:rsid w:val="00F7301E"/>
    <w:rsid w:val="00F76A69"/>
    <w:rsid w:val="00F77D0B"/>
    <w:rsid w:val="00F9010F"/>
    <w:rsid w:val="00F94D25"/>
    <w:rsid w:val="00F97E85"/>
    <w:rsid w:val="00FA6841"/>
    <w:rsid w:val="00FB2E40"/>
    <w:rsid w:val="00FB7EC9"/>
    <w:rsid w:val="00FC5E92"/>
    <w:rsid w:val="00FD4A63"/>
    <w:rsid w:val="00FE2758"/>
    <w:rsid w:val="00FE2FF1"/>
    <w:rsid w:val="00FE5644"/>
    <w:rsid w:val="00FE7521"/>
    <w:rsid w:val="00FF1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B2BB"/>
  <w15:docId w15:val="{42607603-B920-4902-AEDC-9428D903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D342BD"/>
    <w:pPr>
      <w:ind w:left="720"/>
      <w:contextualSpacing/>
    </w:pPr>
  </w:style>
  <w:style w:type="character" w:customStyle="1" w:styleId="apple-converted-space">
    <w:name w:val="apple-converted-space"/>
    <w:basedOn w:val="Numatytasispastraiposriftas"/>
    <w:rsid w:val="00D342BD"/>
  </w:style>
  <w:style w:type="character" w:customStyle="1" w:styleId="CharStyle19">
    <w:name w:val="Char Style 19"/>
    <w:basedOn w:val="Numatytasispastraiposriftas"/>
    <w:rsid w:val="0035754B"/>
    <w:rPr>
      <w:rFonts w:ascii="Times New Roman" w:eastAsia="Times New Roman" w:hAnsi="Times New Roman" w:cs="Times New Roman"/>
      <w:b w:val="0"/>
      <w:bCs w:val="0"/>
      <w:i w:val="0"/>
      <w:iCs w:val="0"/>
      <w:smallCaps w:val="0"/>
      <w:strike w:val="0"/>
      <w:color w:val="6D7182"/>
      <w:spacing w:val="0"/>
      <w:w w:val="100"/>
      <w:position w:val="0"/>
      <w:sz w:val="24"/>
      <w:szCs w:val="24"/>
      <w:u w:val="none"/>
      <w:lang w:val="en-US" w:eastAsia="en-US" w:bidi="en-US"/>
    </w:rPr>
  </w:style>
  <w:style w:type="character" w:customStyle="1" w:styleId="CharStyle20">
    <w:name w:val="Char Style 20"/>
    <w:basedOn w:val="Numatytasispastraiposriftas"/>
    <w:rsid w:val="0035754B"/>
    <w:rPr>
      <w:rFonts w:ascii="Times New Roman" w:eastAsia="Times New Roman" w:hAnsi="Times New Roman" w:cs="Times New Roman"/>
      <w:b w:val="0"/>
      <w:bCs w:val="0"/>
      <w:i w:val="0"/>
      <w:iCs w:val="0"/>
      <w:smallCaps w:val="0"/>
      <w:strike w:val="0"/>
      <w:color w:val="4F5050"/>
      <w:spacing w:val="0"/>
      <w:w w:val="100"/>
      <w:position w:val="0"/>
      <w:sz w:val="24"/>
      <w:szCs w:val="24"/>
      <w:u w:val="none"/>
      <w:lang w:val="lt-LT" w:eastAsia="lt-LT" w:bidi="lt-LT"/>
    </w:rPr>
  </w:style>
  <w:style w:type="character" w:customStyle="1" w:styleId="CharStyle6">
    <w:name w:val="Char Style 6"/>
    <w:basedOn w:val="Numatytasispastraiposriftas"/>
    <w:link w:val="Style2"/>
    <w:locked/>
    <w:rsid w:val="001631C2"/>
    <w:rPr>
      <w:sz w:val="22"/>
      <w:szCs w:val="22"/>
      <w:shd w:val="clear" w:color="auto" w:fill="FFFFFF"/>
    </w:rPr>
  </w:style>
  <w:style w:type="paragraph" w:customStyle="1" w:styleId="Style2">
    <w:name w:val="Style 2"/>
    <w:basedOn w:val="prastasis"/>
    <w:link w:val="CharStyle6"/>
    <w:rsid w:val="001631C2"/>
    <w:pPr>
      <w:widowControl w:val="0"/>
      <w:shd w:val="clear" w:color="auto" w:fill="FFFFFF"/>
      <w:spacing w:before="300" w:line="244" w:lineRule="exact"/>
      <w:jc w:val="right"/>
    </w:pPr>
    <w:rPr>
      <w:rFonts w:ascii="Calibri" w:eastAsia="Calibri" w:hAnsi="Calibri"/>
      <w:sz w:val="22"/>
      <w:szCs w:val="22"/>
      <w:lang w:eastAsia="lt-LT"/>
    </w:rPr>
  </w:style>
  <w:style w:type="character" w:customStyle="1" w:styleId="CharStyle7">
    <w:name w:val="Char Style 7"/>
    <w:basedOn w:val="Numatytasispastraiposriftas"/>
    <w:rsid w:val="000A1B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9">
    <w:name w:val="Char Style 9"/>
    <w:basedOn w:val="Numatytasispastraiposriftas"/>
    <w:rsid w:val="00B10FC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5">
    <w:name w:val="Char Style 5"/>
    <w:basedOn w:val="Numatytasispastraiposriftas"/>
    <w:link w:val="Style4"/>
    <w:rsid w:val="008F6C3E"/>
    <w:rPr>
      <w:shd w:val="clear" w:color="auto" w:fill="FFFFFF"/>
    </w:rPr>
  </w:style>
  <w:style w:type="paragraph" w:customStyle="1" w:styleId="Style4">
    <w:name w:val="Style 4"/>
    <w:basedOn w:val="prastasis"/>
    <w:link w:val="CharStyle5"/>
    <w:rsid w:val="008F6C3E"/>
    <w:pPr>
      <w:widowControl w:val="0"/>
      <w:shd w:val="clear" w:color="auto" w:fill="FFFFFF"/>
      <w:spacing w:line="274" w:lineRule="exact"/>
    </w:pPr>
    <w:rPr>
      <w:rFonts w:ascii="Calibri" w:eastAsia="Calibri" w:hAnsi="Calibri"/>
      <w:sz w:val="20"/>
      <w:lang w:eastAsia="lt-LT"/>
    </w:rPr>
  </w:style>
  <w:style w:type="character" w:customStyle="1" w:styleId="CharStyle18">
    <w:name w:val="Char Style 18"/>
    <w:basedOn w:val="Numatytasispastraiposriftas"/>
    <w:link w:val="Style17"/>
    <w:rsid w:val="00252646"/>
    <w:rPr>
      <w:shd w:val="clear" w:color="auto" w:fill="FFFFFF"/>
    </w:rPr>
  </w:style>
  <w:style w:type="paragraph" w:customStyle="1" w:styleId="Style17">
    <w:name w:val="Style 17"/>
    <w:basedOn w:val="prastasis"/>
    <w:link w:val="CharStyle18"/>
    <w:rsid w:val="00252646"/>
    <w:pPr>
      <w:widowControl w:val="0"/>
      <w:shd w:val="clear" w:color="auto" w:fill="FFFFFF"/>
      <w:spacing w:before="440" w:after="540" w:line="266" w:lineRule="exact"/>
      <w:jc w:val="left"/>
    </w:pPr>
    <w:rPr>
      <w:rFonts w:ascii="Calibri" w:eastAsia="Calibri" w:hAnsi="Calibri"/>
      <w:sz w:val="20"/>
      <w:lang w:eastAsia="lt-LT"/>
    </w:rPr>
  </w:style>
  <w:style w:type="character" w:customStyle="1" w:styleId="CharStyle10">
    <w:name w:val="Char Style 10"/>
    <w:basedOn w:val="Numatytasispastraiposriftas"/>
    <w:rsid w:val="00866FD1"/>
    <w:rPr>
      <w:b w:val="0"/>
      <w:bCs w:val="0"/>
      <w:i w:val="0"/>
      <w:iCs w:val="0"/>
      <w:smallCaps w:val="0"/>
      <w:strike w:val="0"/>
      <w:sz w:val="22"/>
      <w:szCs w:val="22"/>
      <w:u w:val="none"/>
    </w:rPr>
  </w:style>
  <w:style w:type="character" w:customStyle="1" w:styleId="CharStyle12">
    <w:name w:val="Char Style 12"/>
    <w:basedOn w:val="Numatytasispastraiposriftas"/>
    <w:link w:val="Style11"/>
    <w:rsid w:val="00CB41D7"/>
    <w:rPr>
      <w:rFonts w:ascii="Arial" w:eastAsia="Arial" w:hAnsi="Arial" w:cs="Arial"/>
      <w:spacing w:val="20"/>
      <w:sz w:val="28"/>
      <w:szCs w:val="28"/>
      <w:shd w:val="clear" w:color="auto" w:fill="FFFFFF"/>
    </w:rPr>
  </w:style>
  <w:style w:type="paragraph" w:customStyle="1" w:styleId="Style11">
    <w:name w:val="Style 11"/>
    <w:basedOn w:val="prastasis"/>
    <w:link w:val="CharStyle12"/>
    <w:rsid w:val="00CB41D7"/>
    <w:pPr>
      <w:widowControl w:val="0"/>
      <w:shd w:val="clear" w:color="auto" w:fill="FFFFFF"/>
      <w:spacing w:before="140" w:line="312" w:lineRule="exact"/>
      <w:outlineLvl w:val="0"/>
    </w:pPr>
    <w:rPr>
      <w:rFonts w:ascii="Arial" w:eastAsia="Arial" w:hAnsi="Arial" w:cs="Arial"/>
      <w:spacing w:val="20"/>
      <w:sz w:val="28"/>
      <w:szCs w:val="28"/>
      <w:lang w:eastAsia="lt-LT"/>
    </w:rPr>
  </w:style>
  <w:style w:type="character" w:customStyle="1" w:styleId="CharStyle13">
    <w:name w:val="Char Style 13"/>
    <w:basedOn w:val="Numatytasispastraiposriftas"/>
    <w:rsid w:val="009D7BEE"/>
    <w:rPr>
      <w:rFonts w:ascii="Times New Roman" w:eastAsia="Times New Roman" w:hAnsi="Times New Roman" w:cs="Times New Roman"/>
      <w:b/>
      <w:bCs/>
      <w:i w:val="0"/>
      <w:iCs w:val="0"/>
      <w:smallCaps w:val="0"/>
      <w:strike w:val="0"/>
      <w:color w:val="4A4C4C"/>
      <w:spacing w:val="0"/>
      <w:w w:val="100"/>
      <w:position w:val="0"/>
      <w:sz w:val="24"/>
      <w:szCs w:val="24"/>
      <w:u w:val="none"/>
      <w:lang w:val="lt-LT" w:eastAsia="lt-LT" w:bidi="lt-LT"/>
    </w:rPr>
  </w:style>
  <w:style w:type="character" w:styleId="Hipersaitas">
    <w:name w:val="Hyperlink"/>
    <w:basedOn w:val="Numatytasispastraiposriftas"/>
    <w:uiPriority w:val="99"/>
    <w:semiHidden/>
    <w:unhideWhenUsed/>
    <w:rsid w:val="00DD355F"/>
    <w:rPr>
      <w:color w:val="0000FF"/>
      <w:u w:val="single"/>
    </w:rPr>
  </w:style>
  <w:style w:type="paragraph" w:styleId="HTMLiankstoformatuotas">
    <w:name w:val="HTML Preformatted"/>
    <w:basedOn w:val="prastasis"/>
    <w:link w:val="HTMLiankstoformatuotasDiagrama"/>
    <w:uiPriority w:val="99"/>
    <w:semiHidden/>
    <w:unhideWhenUsed/>
    <w:rsid w:val="00DD3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DD355F"/>
    <w:rPr>
      <w:rFonts w:ascii="Courier New" w:eastAsia="Times New Roman" w:hAnsi="Courier New" w:cs="Courier New"/>
    </w:rPr>
  </w:style>
  <w:style w:type="paragraph" w:styleId="Betarp">
    <w:name w:val="No Spacing"/>
    <w:uiPriority w:val="1"/>
    <w:qFormat/>
    <w:rsid w:val="00DD355F"/>
    <w:pPr>
      <w:jc w:val="both"/>
    </w:pPr>
    <w:rPr>
      <w:rFonts w:ascii="Times New Roman" w:eastAsia="Times New Roman" w:hAnsi="Times New Roman"/>
      <w:sz w:val="24"/>
      <w:lang w:eastAsia="ru-RU"/>
    </w:rPr>
  </w:style>
  <w:style w:type="character" w:customStyle="1" w:styleId="CharStyle16">
    <w:name w:val="Char Style 16"/>
    <w:basedOn w:val="Numatytasispastraiposriftas"/>
    <w:rsid w:val="00416AC9"/>
    <w:rPr>
      <w:rFonts w:ascii="Times New Roman" w:eastAsia="Times New Roman" w:hAnsi="Times New Roman" w:cs="Times New Roman"/>
      <w:b w:val="0"/>
      <w:bCs w:val="0"/>
      <w:i w:val="0"/>
      <w:iCs w:val="0"/>
      <w:smallCaps w:val="0"/>
      <w:strike w:val="0"/>
      <w:color w:val="494A4A"/>
      <w:spacing w:val="0"/>
      <w:w w:val="100"/>
      <w:position w:val="0"/>
      <w:sz w:val="22"/>
      <w:szCs w:val="22"/>
      <w:u w:val="none"/>
      <w:lang w:val="lt-LT" w:eastAsia="lt-LT" w:bidi="lt-LT"/>
    </w:rPr>
  </w:style>
  <w:style w:type="character" w:customStyle="1" w:styleId="CharStyle15">
    <w:name w:val="Char Style 15"/>
    <w:basedOn w:val="Numatytasispastraiposriftas"/>
    <w:link w:val="Style14"/>
    <w:rsid w:val="00662C42"/>
    <w:rPr>
      <w:sz w:val="22"/>
      <w:szCs w:val="22"/>
      <w:shd w:val="clear" w:color="auto" w:fill="FFFFFF"/>
    </w:rPr>
  </w:style>
  <w:style w:type="paragraph" w:customStyle="1" w:styleId="Style14">
    <w:name w:val="Style 14"/>
    <w:basedOn w:val="prastasis"/>
    <w:link w:val="CharStyle15"/>
    <w:rsid w:val="00662C42"/>
    <w:pPr>
      <w:widowControl w:val="0"/>
      <w:shd w:val="clear" w:color="auto" w:fill="FFFFFF"/>
      <w:spacing w:line="244" w:lineRule="exact"/>
      <w:jc w:val="left"/>
    </w:pPr>
    <w:rPr>
      <w:rFonts w:ascii="Calibri" w:eastAsia="Calibri" w:hAnsi="Calibri"/>
      <w:sz w:val="22"/>
      <w:szCs w:val="22"/>
      <w:lang w:eastAsia="lt-LT"/>
    </w:rPr>
  </w:style>
  <w:style w:type="character" w:customStyle="1" w:styleId="CharStyle26">
    <w:name w:val="Char Style 26"/>
    <w:basedOn w:val="Numatytasispastraiposriftas"/>
    <w:rsid w:val="002163ED"/>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CharStyle17">
    <w:name w:val="Char Style 17"/>
    <w:basedOn w:val="CharStyle16"/>
    <w:rsid w:val="0064198D"/>
    <w:rPr>
      <w:rFonts w:ascii="Times New Roman" w:eastAsia="Times New Roman" w:hAnsi="Times New Roman" w:cs="Times New Roman"/>
      <w:b w:val="0"/>
      <w:bCs w:val="0"/>
      <w:i w:val="0"/>
      <w:iCs w:val="0"/>
      <w:smallCaps w:val="0"/>
      <w:strike w:val="0"/>
      <w:color w:val="4D4F4F"/>
      <w:spacing w:val="0"/>
      <w:w w:val="100"/>
      <w:position w:val="0"/>
      <w:sz w:val="24"/>
      <w:szCs w:val="24"/>
      <w:u w:val="none"/>
      <w:lang w:val="lt-LT" w:eastAsia="lt-LT" w:bidi="lt-LT"/>
    </w:rPr>
  </w:style>
  <w:style w:type="character" w:customStyle="1" w:styleId="CharStyle14">
    <w:name w:val="Char Style 14"/>
    <w:basedOn w:val="CharStyle10"/>
    <w:rsid w:val="00AD20E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5772">
      <w:bodyDiv w:val="1"/>
      <w:marLeft w:val="0"/>
      <w:marRight w:val="0"/>
      <w:marTop w:val="0"/>
      <w:marBottom w:val="0"/>
      <w:divBdr>
        <w:top w:val="none" w:sz="0" w:space="0" w:color="auto"/>
        <w:left w:val="none" w:sz="0" w:space="0" w:color="auto"/>
        <w:bottom w:val="none" w:sz="0" w:space="0" w:color="auto"/>
        <w:right w:val="none" w:sz="0" w:space="0" w:color="auto"/>
      </w:divBdr>
    </w:div>
    <w:div w:id="887453699">
      <w:bodyDiv w:val="1"/>
      <w:marLeft w:val="0"/>
      <w:marRight w:val="0"/>
      <w:marTop w:val="0"/>
      <w:marBottom w:val="0"/>
      <w:divBdr>
        <w:top w:val="none" w:sz="0" w:space="0" w:color="auto"/>
        <w:left w:val="none" w:sz="0" w:space="0" w:color="auto"/>
        <w:bottom w:val="none" w:sz="0" w:space="0" w:color="auto"/>
        <w:right w:val="none" w:sz="0" w:space="0" w:color="auto"/>
      </w:divBdr>
      <w:divsChild>
        <w:div w:id="1982879725">
          <w:marLeft w:val="0"/>
          <w:marRight w:val="0"/>
          <w:marTop w:val="0"/>
          <w:marBottom w:val="0"/>
          <w:divBdr>
            <w:top w:val="none" w:sz="0" w:space="0" w:color="auto"/>
            <w:left w:val="none" w:sz="0" w:space="0" w:color="auto"/>
            <w:bottom w:val="none" w:sz="0" w:space="0" w:color="auto"/>
            <w:right w:val="none" w:sz="0" w:space="0" w:color="auto"/>
          </w:divBdr>
          <w:divsChild>
            <w:div w:id="1951859325">
              <w:marLeft w:val="0"/>
              <w:marRight w:val="0"/>
              <w:marTop w:val="0"/>
              <w:marBottom w:val="0"/>
              <w:divBdr>
                <w:top w:val="none" w:sz="0" w:space="0" w:color="auto"/>
                <w:left w:val="none" w:sz="0" w:space="0" w:color="auto"/>
                <w:bottom w:val="none" w:sz="0" w:space="0" w:color="auto"/>
                <w:right w:val="none" w:sz="0" w:space="0" w:color="auto"/>
              </w:divBdr>
              <w:divsChild>
                <w:div w:id="87964048">
                  <w:marLeft w:val="0"/>
                  <w:marRight w:val="0"/>
                  <w:marTop w:val="0"/>
                  <w:marBottom w:val="0"/>
                  <w:divBdr>
                    <w:top w:val="none" w:sz="0" w:space="0" w:color="auto"/>
                    <w:left w:val="none" w:sz="0" w:space="0" w:color="auto"/>
                    <w:bottom w:val="none" w:sz="0" w:space="0" w:color="auto"/>
                    <w:right w:val="none" w:sz="0" w:space="0" w:color="auto"/>
                  </w:divBdr>
                  <w:divsChild>
                    <w:div w:id="1012873901">
                      <w:marLeft w:val="0"/>
                      <w:marRight w:val="0"/>
                      <w:marTop w:val="0"/>
                      <w:marBottom w:val="0"/>
                      <w:divBdr>
                        <w:top w:val="none" w:sz="0" w:space="0" w:color="auto"/>
                        <w:left w:val="none" w:sz="0" w:space="0" w:color="auto"/>
                        <w:bottom w:val="none" w:sz="0" w:space="0" w:color="auto"/>
                        <w:right w:val="none" w:sz="0" w:space="0" w:color="auto"/>
                      </w:divBdr>
                      <w:divsChild>
                        <w:div w:id="1860468029">
                          <w:marLeft w:val="0"/>
                          <w:marRight w:val="0"/>
                          <w:marTop w:val="0"/>
                          <w:marBottom w:val="0"/>
                          <w:divBdr>
                            <w:top w:val="none" w:sz="0" w:space="0" w:color="auto"/>
                            <w:left w:val="none" w:sz="0" w:space="0" w:color="auto"/>
                            <w:bottom w:val="none" w:sz="0" w:space="0" w:color="auto"/>
                            <w:right w:val="none" w:sz="0" w:space="0" w:color="auto"/>
                          </w:divBdr>
                          <w:divsChild>
                            <w:div w:id="870648896">
                              <w:marLeft w:val="0"/>
                              <w:marRight w:val="0"/>
                              <w:marTop w:val="0"/>
                              <w:marBottom w:val="0"/>
                              <w:divBdr>
                                <w:top w:val="none" w:sz="0" w:space="0" w:color="auto"/>
                                <w:left w:val="none" w:sz="0" w:space="0" w:color="auto"/>
                                <w:bottom w:val="none" w:sz="0" w:space="0" w:color="auto"/>
                                <w:right w:val="none" w:sz="0" w:space="0" w:color="auto"/>
                              </w:divBdr>
                              <w:divsChild>
                                <w:div w:id="840967639">
                                  <w:marLeft w:val="0"/>
                                  <w:marRight w:val="0"/>
                                  <w:marTop w:val="0"/>
                                  <w:marBottom w:val="0"/>
                                  <w:divBdr>
                                    <w:top w:val="none" w:sz="0" w:space="0" w:color="auto"/>
                                    <w:left w:val="none" w:sz="0" w:space="0" w:color="auto"/>
                                    <w:bottom w:val="none" w:sz="0" w:space="0" w:color="auto"/>
                                    <w:right w:val="none" w:sz="0" w:space="0" w:color="auto"/>
                                  </w:divBdr>
                                  <w:divsChild>
                                    <w:div w:id="1343124629">
                                      <w:marLeft w:val="0"/>
                                      <w:marRight w:val="0"/>
                                      <w:marTop w:val="0"/>
                                      <w:marBottom w:val="0"/>
                                      <w:divBdr>
                                        <w:top w:val="none" w:sz="0" w:space="0" w:color="auto"/>
                                        <w:left w:val="none" w:sz="0" w:space="0" w:color="auto"/>
                                        <w:bottom w:val="none" w:sz="0" w:space="0" w:color="auto"/>
                                        <w:right w:val="none" w:sz="0" w:space="0" w:color="auto"/>
                                      </w:divBdr>
                                      <w:divsChild>
                                        <w:div w:id="2055887874">
                                          <w:marLeft w:val="225"/>
                                          <w:marRight w:val="240"/>
                                          <w:marTop w:val="165"/>
                                          <w:marBottom w:val="0"/>
                                          <w:divBdr>
                                            <w:top w:val="none" w:sz="0" w:space="0" w:color="auto"/>
                                            <w:left w:val="none" w:sz="0" w:space="0" w:color="auto"/>
                                            <w:bottom w:val="none" w:sz="0" w:space="0" w:color="auto"/>
                                            <w:right w:val="none" w:sz="0" w:space="0" w:color="auto"/>
                                          </w:divBdr>
                                          <w:divsChild>
                                            <w:div w:id="5849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977079">
      <w:bodyDiv w:val="1"/>
      <w:marLeft w:val="0"/>
      <w:marRight w:val="0"/>
      <w:marTop w:val="0"/>
      <w:marBottom w:val="0"/>
      <w:divBdr>
        <w:top w:val="none" w:sz="0" w:space="0" w:color="auto"/>
        <w:left w:val="none" w:sz="0" w:space="0" w:color="auto"/>
        <w:bottom w:val="none" w:sz="0" w:space="0" w:color="auto"/>
        <w:right w:val="none" w:sz="0" w:space="0" w:color="auto"/>
      </w:divBdr>
      <w:divsChild>
        <w:div w:id="440420049">
          <w:marLeft w:val="0"/>
          <w:marRight w:val="0"/>
          <w:marTop w:val="0"/>
          <w:marBottom w:val="0"/>
          <w:divBdr>
            <w:top w:val="none" w:sz="0" w:space="0" w:color="auto"/>
            <w:left w:val="none" w:sz="0" w:space="0" w:color="auto"/>
            <w:bottom w:val="none" w:sz="0" w:space="0" w:color="auto"/>
            <w:right w:val="none" w:sz="0" w:space="0" w:color="auto"/>
          </w:divBdr>
          <w:divsChild>
            <w:div w:id="857502572">
              <w:marLeft w:val="0"/>
              <w:marRight w:val="0"/>
              <w:marTop w:val="0"/>
              <w:marBottom w:val="0"/>
              <w:divBdr>
                <w:top w:val="none" w:sz="0" w:space="0" w:color="auto"/>
                <w:left w:val="none" w:sz="0" w:space="0" w:color="auto"/>
                <w:bottom w:val="none" w:sz="0" w:space="0" w:color="auto"/>
                <w:right w:val="none" w:sz="0" w:space="0" w:color="auto"/>
              </w:divBdr>
              <w:divsChild>
                <w:div w:id="687407903">
                  <w:marLeft w:val="0"/>
                  <w:marRight w:val="0"/>
                  <w:marTop w:val="0"/>
                  <w:marBottom w:val="0"/>
                  <w:divBdr>
                    <w:top w:val="none" w:sz="0" w:space="0" w:color="auto"/>
                    <w:left w:val="none" w:sz="0" w:space="0" w:color="auto"/>
                    <w:bottom w:val="none" w:sz="0" w:space="0" w:color="auto"/>
                    <w:right w:val="none" w:sz="0" w:space="0" w:color="auto"/>
                  </w:divBdr>
                  <w:divsChild>
                    <w:div w:id="1843737515">
                      <w:marLeft w:val="0"/>
                      <w:marRight w:val="0"/>
                      <w:marTop w:val="0"/>
                      <w:marBottom w:val="0"/>
                      <w:divBdr>
                        <w:top w:val="none" w:sz="0" w:space="0" w:color="auto"/>
                        <w:left w:val="none" w:sz="0" w:space="0" w:color="auto"/>
                        <w:bottom w:val="none" w:sz="0" w:space="0" w:color="auto"/>
                        <w:right w:val="none" w:sz="0" w:space="0" w:color="auto"/>
                      </w:divBdr>
                    </w:div>
                    <w:div w:id="827483163">
                      <w:marLeft w:val="0"/>
                      <w:marRight w:val="0"/>
                      <w:marTop w:val="0"/>
                      <w:marBottom w:val="0"/>
                      <w:divBdr>
                        <w:top w:val="none" w:sz="0" w:space="0" w:color="auto"/>
                        <w:left w:val="none" w:sz="0" w:space="0" w:color="auto"/>
                        <w:bottom w:val="none" w:sz="0" w:space="0" w:color="auto"/>
                        <w:right w:val="none" w:sz="0" w:space="0" w:color="auto"/>
                      </w:divBdr>
                      <w:divsChild>
                        <w:div w:id="1041125612">
                          <w:marLeft w:val="0"/>
                          <w:marRight w:val="0"/>
                          <w:marTop w:val="0"/>
                          <w:marBottom w:val="0"/>
                          <w:divBdr>
                            <w:top w:val="none" w:sz="0" w:space="0" w:color="auto"/>
                            <w:left w:val="none" w:sz="0" w:space="0" w:color="auto"/>
                            <w:bottom w:val="none" w:sz="0" w:space="0" w:color="auto"/>
                            <w:right w:val="none" w:sz="0" w:space="0" w:color="auto"/>
                          </w:divBdr>
                        </w:div>
                        <w:div w:id="492835742">
                          <w:marLeft w:val="0"/>
                          <w:marRight w:val="0"/>
                          <w:marTop w:val="0"/>
                          <w:marBottom w:val="0"/>
                          <w:divBdr>
                            <w:top w:val="none" w:sz="0" w:space="0" w:color="auto"/>
                            <w:left w:val="none" w:sz="0" w:space="0" w:color="auto"/>
                            <w:bottom w:val="none" w:sz="0" w:space="0" w:color="auto"/>
                            <w:right w:val="none" w:sz="0" w:space="0" w:color="auto"/>
                          </w:divBdr>
                        </w:div>
                        <w:div w:id="680552653">
                          <w:marLeft w:val="0"/>
                          <w:marRight w:val="0"/>
                          <w:marTop w:val="0"/>
                          <w:marBottom w:val="0"/>
                          <w:divBdr>
                            <w:top w:val="none" w:sz="0" w:space="0" w:color="auto"/>
                            <w:left w:val="none" w:sz="0" w:space="0" w:color="auto"/>
                            <w:bottom w:val="none" w:sz="0" w:space="0" w:color="auto"/>
                            <w:right w:val="none" w:sz="0" w:space="0" w:color="auto"/>
                          </w:divBdr>
                        </w:div>
                      </w:divsChild>
                    </w:div>
                    <w:div w:id="105199559">
                      <w:marLeft w:val="0"/>
                      <w:marRight w:val="0"/>
                      <w:marTop w:val="0"/>
                      <w:marBottom w:val="0"/>
                      <w:divBdr>
                        <w:top w:val="none" w:sz="0" w:space="0" w:color="auto"/>
                        <w:left w:val="none" w:sz="0" w:space="0" w:color="auto"/>
                        <w:bottom w:val="none" w:sz="0" w:space="0" w:color="auto"/>
                        <w:right w:val="none" w:sz="0" w:space="0" w:color="auto"/>
                      </w:divBdr>
                    </w:div>
                    <w:div w:id="1535654373">
                      <w:marLeft w:val="0"/>
                      <w:marRight w:val="0"/>
                      <w:marTop w:val="0"/>
                      <w:marBottom w:val="0"/>
                      <w:divBdr>
                        <w:top w:val="none" w:sz="0" w:space="0" w:color="auto"/>
                        <w:left w:val="none" w:sz="0" w:space="0" w:color="auto"/>
                        <w:bottom w:val="none" w:sz="0" w:space="0" w:color="auto"/>
                        <w:right w:val="none" w:sz="0" w:space="0" w:color="auto"/>
                      </w:divBdr>
                    </w:div>
                    <w:div w:id="743182846">
                      <w:marLeft w:val="0"/>
                      <w:marRight w:val="0"/>
                      <w:marTop w:val="0"/>
                      <w:marBottom w:val="0"/>
                      <w:divBdr>
                        <w:top w:val="none" w:sz="0" w:space="0" w:color="auto"/>
                        <w:left w:val="none" w:sz="0" w:space="0" w:color="auto"/>
                        <w:bottom w:val="none" w:sz="0" w:space="0" w:color="auto"/>
                        <w:right w:val="none" w:sz="0" w:space="0" w:color="auto"/>
                      </w:divBdr>
                    </w:div>
                    <w:div w:id="996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07240">
      <w:bodyDiv w:val="1"/>
      <w:marLeft w:val="0"/>
      <w:marRight w:val="0"/>
      <w:marTop w:val="0"/>
      <w:marBottom w:val="0"/>
      <w:divBdr>
        <w:top w:val="none" w:sz="0" w:space="0" w:color="auto"/>
        <w:left w:val="none" w:sz="0" w:space="0" w:color="auto"/>
        <w:bottom w:val="none" w:sz="0" w:space="0" w:color="auto"/>
        <w:right w:val="none" w:sz="0" w:space="0" w:color="auto"/>
      </w:divBdr>
      <w:divsChild>
        <w:div w:id="2002350684">
          <w:marLeft w:val="0"/>
          <w:marRight w:val="0"/>
          <w:marTop w:val="0"/>
          <w:marBottom w:val="0"/>
          <w:divBdr>
            <w:top w:val="none" w:sz="0" w:space="0" w:color="auto"/>
            <w:left w:val="none" w:sz="0" w:space="0" w:color="auto"/>
            <w:bottom w:val="none" w:sz="0" w:space="0" w:color="auto"/>
            <w:right w:val="none" w:sz="0" w:space="0" w:color="auto"/>
          </w:divBdr>
          <w:divsChild>
            <w:div w:id="12389767">
              <w:marLeft w:val="0"/>
              <w:marRight w:val="0"/>
              <w:marTop w:val="0"/>
              <w:marBottom w:val="0"/>
              <w:divBdr>
                <w:top w:val="none" w:sz="0" w:space="0" w:color="auto"/>
                <w:left w:val="none" w:sz="0" w:space="0" w:color="auto"/>
                <w:bottom w:val="none" w:sz="0" w:space="0" w:color="auto"/>
                <w:right w:val="none" w:sz="0" w:space="0" w:color="auto"/>
              </w:divBdr>
              <w:divsChild>
                <w:div w:id="774639760">
                  <w:marLeft w:val="0"/>
                  <w:marRight w:val="0"/>
                  <w:marTop w:val="0"/>
                  <w:marBottom w:val="0"/>
                  <w:divBdr>
                    <w:top w:val="none" w:sz="0" w:space="0" w:color="auto"/>
                    <w:left w:val="none" w:sz="0" w:space="0" w:color="auto"/>
                    <w:bottom w:val="none" w:sz="0" w:space="0" w:color="auto"/>
                    <w:right w:val="none" w:sz="0" w:space="0" w:color="auto"/>
                  </w:divBdr>
                  <w:divsChild>
                    <w:div w:id="1031342802">
                      <w:marLeft w:val="0"/>
                      <w:marRight w:val="0"/>
                      <w:marTop w:val="0"/>
                      <w:marBottom w:val="0"/>
                      <w:divBdr>
                        <w:top w:val="none" w:sz="0" w:space="0" w:color="auto"/>
                        <w:left w:val="none" w:sz="0" w:space="0" w:color="auto"/>
                        <w:bottom w:val="none" w:sz="0" w:space="0" w:color="auto"/>
                        <w:right w:val="none" w:sz="0" w:space="0" w:color="auto"/>
                      </w:divBdr>
                      <w:divsChild>
                        <w:div w:id="1849901889">
                          <w:marLeft w:val="0"/>
                          <w:marRight w:val="0"/>
                          <w:marTop w:val="0"/>
                          <w:marBottom w:val="0"/>
                          <w:divBdr>
                            <w:top w:val="none" w:sz="0" w:space="0" w:color="auto"/>
                            <w:left w:val="none" w:sz="0" w:space="0" w:color="auto"/>
                            <w:bottom w:val="none" w:sz="0" w:space="0" w:color="auto"/>
                            <w:right w:val="none" w:sz="0" w:space="0" w:color="auto"/>
                          </w:divBdr>
                          <w:divsChild>
                            <w:div w:id="1366982050">
                              <w:marLeft w:val="0"/>
                              <w:marRight w:val="0"/>
                              <w:marTop w:val="0"/>
                              <w:marBottom w:val="0"/>
                              <w:divBdr>
                                <w:top w:val="none" w:sz="0" w:space="0" w:color="auto"/>
                                <w:left w:val="none" w:sz="0" w:space="0" w:color="auto"/>
                                <w:bottom w:val="none" w:sz="0" w:space="0" w:color="auto"/>
                                <w:right w:val="none" w:sz="0" w:space="0" w:color="auto"/>
                              </w:divBdr>
                              <w:divsChild>
                                <w:div w:id="1895962654">
                                  <w:marLeft w:val="0"/>
                                  <w:marRight w:val="0"/>
                                  <w:marTop w:val="0"/>
                                  <w:marBottom w:val="0"/>
                                  <w:divBdr>
                                    <w:top w:val="none" w:sz="0" w:space="0" w:color="auto"/>
                                    <w:left w:val="none" w:sz="0" w:space="0" w:color="auto"/>
                                    <w:bottom w:val="none" w:sz="0" w:space="0" w:color="auto"/>
                                    <w:right w:val="none" w:sz="0" w:space="0" w:color="auto"/>
                                  </w:divBdr>
                                  <w:divsChild>
                                    <w:div w:id="1886599198">
                                      <w:marLeft w:val="0"/>
                                      <w:marRight w:val="0"/>
                                      <w:marTop w:val="0"/>
                                      <w:marBottom w:val="0"/>
                                      <w:divBdr>
                                        <w:top w:val="none" w:sz="0" w:space="0" w:color="auto"/>
                                        <w:left w:val="none" w:sz="0" w:space="0" w:color="auto"/>
                                        <w:bottom w:val="none" w:sz="0" w:space="0" w:color="auto"/>
                                        <w:right w:val="none" w:sz="0" w:space="0" w:color="auto"/>
                                      </w:divBdr>
                                      <w:divsChild>
                                        <w:div w:id="1823622285">
                                          <w:marLeft w:val="225"/>
                                          <w:marRight w:val="240"/>
                                          <w:marTop w:val="165"/>
                                          <w:marBottom w:val="0"/>
                                          <w:divBdr>
                                            <w:top w:val="none" w:sz="0" w:space="0" w:color="auto"/>
                                            <w:left w:val="none" w:sz="0" w:space="0" w:color="auto"/>
                                            <w:bottom w:val="none" w:sz="0" w:space="0" w:color="auto"/>
                                            <w:right w:val="none" w:sz="0" w:space="0" w:color="auto"/>
                                          </w:divBdr>
                                          <w:divsChild>
                                            <w:div w:id="1460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88504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91859734">
      <w:bodyDiv w:val="1"/>
      <w:marLeft w:val="0"/>
      <w:marRight w:val="0"/>
      <w:marTop w:val="0"/>
      <w:marBottom w:val="0"/>
      <w:divBdr>
        <w:top w:val="none" w:sz="0" w:space="0" w:color="auto"/>
        <w:left w:val="none" w:sz="0" w:space="0" w:color="auto"/>
        <w:bottom w:val="none" w:sz="0" w:space="0" w:color="auto"/>
        <w:right w:val="none" w:sz="0" w:space="0" w:color="auto"/>
      </w:divBdr>
    </w:div>
    <w:div w:id="2091346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7C6425"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7C6425"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50173"/>
    <w:rsid w:val="000570AA"/>
    <w:rsid w:val="00074046"/>
    <w:rsid w:val="00090348"/>
    <w:rsid w:val="00096D05"/>
    <w:rsid w:val="000E1449"/>
    <w:rsid w:val="000E7C92"/>
    <w:rsid w:val="0016396A"/>
    <w:rsid w:val="00187488"/>
    <w:rsid w:val="001C6D44"/>
    <w:rsid w:val="001D1EB0"/>
    <w:rsid w:val="001E0BF7"/>
    <w:rsid w:val="001E333B"/>
    <w:rsid w:val="001F7310"/>
    <w:rsid w:val="002436C6"/>
    <w:rsid w:val="002601DE"/>
    <w:rsid w:val="00265455"/>
    <w:rsid w:val="00273EA4"/>
    <w:rsid w:val="00285846"/>
    <w:rsid w:val="0029759D"/>
    <w:rsid w:val="002B0E25"/>
    <w:rsid w:val="002B0E91"/>
    <w:rsid w:val="002D2B10"/>
    <w:rsid w:val="00335044"/>
    <w:rsid w:val="00335FBF"/>
    <w:rsid w:val="003816BF"/>
    <w:rsid w:val="00383A07"/>
    <w:rsid w:val="00393187"/>
    <w:rsid w:val="003A3545"/>
    <w:rsid w:val="003B59B1"/>
    <w:rsid w:val="003B5A75"/>
    <w:rsid w:val="003E362D"/>
    <w:rsid w:val="003F42DE"/>
    <w:rsid w:val="00400C25"/>
    <w:rsid w:val="00413F4B"/>
    <w:rsid w:val="00420D08"/>
    <w:rsid w:val="004457B0"/>
    <w:rsid w:val="00466683"/>
    <w:rsid w:val="00483810"/>
    <w:rsid w:val="004B59F5"/>
    <w:rsid w:val="004C3AE0"/>
    <w:rsid w:val="00513A35"/>
    <w:rsid w:val="005305AD"/>
    <w:rsid w:val="00537F2D"/>
    <w:rsid w:val="0054013E"/>
    <w:rsid w:val="00544995"/>
    <w:rsid w:val="00563210"/>
    <w:rsid w:val="00564B5B"/>
    <w:rsid w:val="005B3156"/>
    <w:rsid w:val="005D1504"/>
    <w:rsid w:val="005D1749"/>
    <w:rsid w:val="005D52D0"/>
    <w:rsid w:val="005E1D09"/>
    <w:rsid w:val="005E2AAD"/>
    <w:rsid w:val="005F2BCA"/>
    <w:rsid w:val="00684342"/>
    <w:rsid w:val="006908D6"/>
    <w:rsid w:val="006F2594"/>
    <w:rsid w:val="007078E6"/>
    <w:rsid w:val="007302D4"/>
    <w:rsid w:val="00733CF2"/>
    <w:rsid w:val="00772077"/>
    <w:rsid w:val="007A241E"/>
    <w:rsid w:val="007B180E"/>
    <w:rsid w:val="007C4172"/>
    <w:rsid w:val="007C6425"/>
    <w:rsid w:val="007D573A"/>
    <w:rsid w:val="007F1EF1"/>
    <w:rsid w:val="00802E58"/>
    <w:rsid w:val="00861B69"/>
    <w:rsid w:val="008910C4"/>
    <w:rsid w:val="008D39B3"/>
    <w:rsid w:val="008D3E7D"/>
    <w:rsid w:val="008F2108"/>
    <w:rsid w:val="008F3E12"/>
    <w:rsid w:val="00925331"/>
    <w:rsid w:val="00936490"/>
    <w:rsid w:val="009A5ABA"/>
    <w:rsid w:val="00A1138D"/>
    <w:rsid w:val="00A261D4"/>
    <w:rsid w:val="00AB4730"/>
    <w:rsid w:val="00AC69B5"/>
    <w:rsid w:val="00AF37B5"/>
    <w:rsid w:val="00B2265E"/>
    <w:rsid w:val="00B30BCF"/>
    <w:rsid w:val="00B60F19"/>
    <w:rsid w:val="00B65C6B"/>
    <w:rsid w:val="00B774FD"/>
    <w:rsid w:val="00B81CC6"/>
    <w:rsid w:val="00B85986"/>
    <w:rsid w:val="00B905C7"/>
    <w:rsid w:val="00BA63E9"/>
    <w:rsid w:val="00BC2B1A"/>
    <w:rsid w:val="00BD44E4"/>
    <w:rsid w:val="00BD7746"/>
    <w:rsid w:val="00C02073"/>
    <w:rsid w:val="00C16437"/>
    <w:rsid w:val="00C34562"/>
    <w:rsid w:val="00C35324"/>
    <w:rsid w:val="00C35A5C"/>
    <w:rsid w:val="00C52FB5"/>
    <w:rsid w:val="00C64F30"/>
    <w:rsid w:val="00C7327A"/>
    <w:rsid w:val="00C84BBA"/>
    <w:rsid w:val="00C90C74"/>
    <w:rsid w:val="00CA3BE0"/>
    <w:rsid w:val="00CB1DB4"/>
    <w:rsid w:val="00CD174D"/>
    <w:rsid w:val="00CF132B"/>
    <w:rsid w:val="00CF1C8C"/>
    <w:rsid w:val="00CF747F"/>
    <w:rsid w:val="00D963D7"/>
    <w:rsid w:val="00DA755B"/>
    <w:rsid w:val="00DC0E28"/>
    <w:rsid w:val="00DD195E"/>
    <w:rsid w:val="00DE1B9E"/>
    <w:rsid w:val="00E23436"/>
    <w:rsid w:val="00E31BAE"/>
    <w:rsid w:val="00E55DF2"/>
    <w:rsid w:val="00E91C3F"/>
    <w:rsid w:val="00ED56BF"/>
    <w:rsid w:val="00EE3AB5"/>
    <w:rsid w:val="00EE6731"/>
    <w:rsid w:val="00F30D38"/>
    <w:rsid w:val="00F53F5C"/>
    <w:rsid w:val="00F6217A"/>
    <w:rsid w:val="00F64368"/>
    <w:rsid w:val="00F65993"/>
    <w:rsid w:val="00F715E3"/>
    <w:rsid w:val="00FB2E78"/>
    <w:rsid w:val="00FB43EC"/>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5C23A-AC2E-4C20-9116-7A4BDC352664}">
  <ds:schemaRefs>
    <ds:schemaRef ds:uri="http://schemas.openxmlformats.org/officeDocument/2006/bibliography"/>
  </ds:schemaRefs>
</ds:datastoreItem>
</file>

<file path=customXml/itemProps2.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2</Pages>
  <Words>2973</Words>
  <Characters>1696</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Edita Karaliūtė</cp:lastModifiedBy>
  <cp:revision>2</cp:revision>
  <dcterms:created xsi:type="dcterms:W3CDTF">2021-12-22T11:08:00Z</dcterms:created>
  <dcterms:modified xsi:type="dcterms:W3CDTF">2021-12-22T11:08:00Z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