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215A4" w14:textId="77777777" w:rsidR="00937109" w:rsidRDefault="00937109" w:rsidP="00937109">
      <w:pPr>
        <w:pStyle w:val="statymopavad"/>
        <w:tabs>
          <w:tab w:val="left" w:pos="7513"/>
        </w:tabs>
        <w:spacing w:line="240" w:lineRule="auto"/>
        <w:ind w:left="6300" w:right="1358" w:firstLine="0"/>
        <w:jc w:val="right"/>
        <w:rPr>
          <w:b/>
        </w:rPr>
      </w:pPr>
      <w:r>
        <w:rPr>
          <w:rFonts w:ascii="Times New Roman" w:hAnsi="Times New Roman"/>
          <w:b/>
          <w:caps w:val="0"/>
          <w:szCs w:val="24"/>
        </w:rPr>
        <w:t>Projekto</w:t>
      </w:r>
    </w:p>
    <w:p w14:paraId="2C850B46" w14:textId="77777777" w:rsidR="00937109" w:rsidRDefault="00937109" w:rsidP="00937109">
      <w:pPr>
        <w:pStyle w:val="statymopavad"/>
        <w:tabs>
          <w:tab w:val="left" w:pos="7513"/>
        </w:tabs>
        <w:spacing w:line="240" w:lineRule="auto"/>
        <w:ind w:left="6300" w:firstLine="0"/>
        <w:jc w:val="right"/>
        <w:rPr>
          <w:rFonts w:ascii="Times New Roman" w:hAnsi="Times New Roman"/>
          <w:b/>
          <w:caps w:val="0"/>
          <w:szCs w:val="24"/>
        </w:rPr>
      </w:pPr>
      <w:r>
        <w:rPr>
          <w:rFonts w:ascii="Times New Roman" w:hAnsi="Times New Roman"/>
          <w:b/>
          <w:caps w:val="0"/>
          <w:szCs w:val="24"/>
        </w:rPr>
        <w:t>lyginamasis variantas</w:t>
      </w:r>
    </w:p>
    <w:p w14:paraId="4AABF6C6" w14:textId="3B160D3A" w:rsidR="00937109" w:rsidRDefault="004D1411" w:rsidP="004D1411">
      <w:pPr>
        <w:pStyle w:val="Pagrindiniotekstotrauka"/>
        <w:tabs>
          <w:tab w:val="left" w:pos="5284"/>
        </w:tabs>
        <w:ind w:firstLine="0"/>
        <w:rPr>
          <w:szCs w:val="24"/>
        </w:rPr>
      </w:pPr>
      <w:r>
        <w:rPr>
          <w:szCs w:val="24"/>
        </w:rPr>
        <w:tab/>
      </w:r>
    </w:p>
    <w:p w14:paraId="4226EF9C" w14:textId="77777777" w:rsidR="00937109" w:rsidRDefault="00937109" w:rsidP="00937109">
      <w:pPr>
        <w:pStyle w:val="Pagrindiniotekstotrauka"/>
        <w:ind w:firstLine="0"/>
        <w:jc w:val="center"/>
        <w:rPr>
          <w:b/>
        </w:rPr>
      </w:pPr>
      <w:r>
        <w:rPr>
          <w:b/>
        </w:rPr>
        <w:t>LIETUVOS RESPUBLIKOS</w:t>
      </w:r>
    </w:p>
    <w:p w14:paraId="6AC2F9CD" w14:textId="54E12D50" w:rsidR="00937109" w:rsidRDefault="00937109" w:rsidP="00937109">
      <w:pPr>
        <w:pStyle w:val="Pagrindiniotekstotrauka"/>
        <w:ind w:firstLine="0"/>
        <w:jc w:val="center"/>
        <w:rPr>
          <w:b/>
        </w:rPr>
      </w:pPr>
      <w:r>
        <w:rPr>
          <w:b/>
        </w:rPr>
        <w:t xml:space="preserve">ĮMONIŲ FINANSINĖS ATSKAITOMYBĖS ĮSTATYMO NR. IX-575 </w:t>
      </w:r>
      <w:r w:rsidR="006708F7">
        <w:rPr>
          <w:b/>
        </w:rPr>
        <w:t xml:space="preserve">PAVADINIMO, </w:t>
      </w:r>
      <w:r w:rsidR="00816CE1">
        <w:rPr>
          <w:b/>
        </w:rPr>
        <w:t xml:space="preserve">2, </w:t>
      </w:r>
      <w:r>
        <w:rPr>
          <w:b/>
        </w:rPr>
        <w:t>3,</w:t>
      </w:r>
      <w:r w:rsidR="004F7E41">
        <w:rPr>
          <w:b/>
        </w:rPr>
        <w:t xml:space="preserve"> 4,</w:t>
      </w:r>
      <w:r>
        <w:rPr>
          <w:b/>
        </w:rPr>
        <w:t xml:space="preserve"> 16, 17, </w:t>
      </w:r>
      <w:r w:rsidR="009A6729">
        <w:rPr>
          <w:b/>
        </w:rPr>
        <w:t xml:space="preserve">19, </w:t>
      </w:r>
      <w:r w:rsidR="004F7E41">
        <w:rPr>
          <w:b/>
        </w:rPr>
        <w:t xml:space="preserve">20, </w:t>
      </w:r>
      <w:r w:rsidR="00221A47">
        <w:rPr>
          <w:b/>
        </w:rPr>
        <w:t xml:space="preserve">21, </w:t>
      </w:r>
      <w:r w:rsidR="00C827F1">
        <w:rPr>
          <w:b/>
        </w:rPr>
        <w:t xml:space="preserve">22, </w:t>
      </w:r>
      <w:r w:rsidR="00827821">
        <w:rPr>
          <w:b/>
        </w:rPr>
        <w:t xml:space="preserve">23, </w:t>
      </w:r>
      <w:r w:rsidR="002F2BDD">
        <w:rPr>
          <w:b/>
        </w:rPr>
        <w:t>23</w:t>
      </w:r>
      <w:r w:rsidR="002F2BDD" w:rsidRPr="002F2BDD">
        <w:rPr>
          <w:b/>
          <w:vertAlign w:val="superscript"/>
        </w:rPr>
        <w:t>2</w:t>
      </w:r>
      <w:r w:rsidR="002F2BDD">
        <w:rPr>
          <w:b/>
        </w:rPr>
        <w:t>,</w:t>
      </w:r>
      <w:r w:rsidR="004F7E41">
        <w:rPr>
          <w:b/>
        </w:rPr>
        <w:t xml:space="preserve"> 23</w:t>
      </w:r>
      <w:r w:rsidR="004F7E41">
        <w:rPr>
          <w:b/>
          <w:vertAlign w:val="superscript"/>
        </w:rPr>
        <w:t>3</w:t>
      </w:r>
      <w:r w:rsidR="004F7E41">
        <w:rPr>
          <w:b/>
        </w:rPr>
        <w:t xml:space="preserve">, </w:t>
      </w:r>
      <w:r>
        <w:rPr>
          <w:b/>
        </w:rPr>
        <w:t xml:space="preserve">25, </w:t>
      </w:r>
      <w:r w:rsidR="002E7648">
        <w:rPr>
          <w:b/>
        </w:rPr>
        <w:t xml:space="preserve">26, </w:t>
      </w:r>
      <w:r w:rsidR="00E17275" w:rsidRPr="005E11C0">
        <w:rPr>
          <w:b/>
        </w:rPr>
        <w:t>28</w:t>
      </w:r>
      <w:r w:rsidR="00E17275">
        <w:rPr>
          <w:b/>
        </w:rPr>
        <w:t xml:space="preserve">, </w:t>
      </w:r>
      <w:r>
        <w:rPr>
          <w:b/>
        </w:rPr>
        <w:t>29 STRAIPSNIŲ</w:t>
      </w:r>
      <w:r w:rsidR="003B7507">
        <w:rPr>
          <w:b/>
        </w:rPr>
        <w:t>, KETVIRTOJO SKI</w:t>
      </w:r>
      <w:r w:rsidR="007F294A">
        <w:rPr>
          <w:b/>
        </w:rPr>
        <w:t>R</w:t>
      </w:r>
      <w:r w:rsidR="003B7507">
        <w:rPr>
          <w:b/>
        </w:rPr>
        <w:t>SNIO PAVADINIMO</w:t>
      </w:r>
      <w:r w:rsidR="003B7259">
        <w:rPr>
          <w:b/>
        </w:rPr>
        <w:t xml:space="preserve"> IR PRIEDO</w:t>
      </w:r>
      <w:r w:rsidR="00581CEB">
        <w:rPr>
          <w:b/>
          <w:bCs/>
          <w:color w:val="000000"/>
          <w:szCs w:val="24"/>
        </w:rPr>
        <w:t xml:space="preserve"> </w:t>
      </w:r>
      <w:r>
        <w:rPr>
          <w:b/>
        </w:rPr>
        <w:t>PAKEITIMO</w:t>
      </w:r>
      <w:r w:rsidR="00D0724D">
        <w:rPr>
          <w:b/>
        </w:rPr>
        <w:t xml:space="preserve">, </w:t>
      </w:r>
      <w:r w:rsidR="004367C3">
        <w:rPr>
          <w:b/>
        </w:rPr>
        <w:t xml:space="preserve">ĮSTATYMO </w:t>
      </w:r>
      <w:r w:rsidR="00D0724D">
        <w:rPr>
          <w:b/>
        </w:rPr>
        <w:t>PAPILDYMO 3</w:t>
      </w:r>
      <w:r w:rsidR="00D0724D" w:rsidRPr="00D0724D">
        <w:rPr>
          <w:b/>
          <w:vertAlign w:val="superscript"/>
        </w:rPr>
        <w:t>1</w:t>
      </w:r>
      <w:r w:rsidR="00A75369">
        <w:rPr>
          <w:b/>
          <w:vertAlign w:val="superscript"/>
        </w:rPr>
        <w:t> </w:t>
      </w:r>
      <w:r w:rsidR="00D0724D">
        <w:rPr>
          <w:b/>
        </w:rPr>
        <w:t>STRAIPSNIU</w:t>
      </w:r>
      <w:r w:rsidR="00581CEB">
        <w:rPr>
          <w:b/>
        </w:rPr>
        <w:t xml:space="preserve"> IR</w:t>
      </w:r>
      <w:r w:rsidR="00D0724D">
        <w:rPr>
          <w:b/>
        </w:rPr>
        <w:t xml:space="preserve"> </w:t>
      </w:r>
      <w:r>
        <w:rPr>
          <w:b/>
        </w:rPr>
        <w:t>TREČIOJO SKIRSNIO PRIPAŽINIMO NETEKUSIU GALIOS</w:t>
      </w:r>
    </w:p>
    <w:p w14:paraId="54F62E46" w14:textId="77777777" w:rsidR="00937109" w:rsidRDefault="00937109" w:rsidP="00937109">
      <w:pPr>
        <w:pStyle w:val="Pagrindiniotekstotrauka"/>
        <w:ind w:firstLine="0"/>
        <w:jc w:val="center"/>
        <w:rPr>
          <w:b/>
        </w:rPr>
      </w:pPr>
      <w:r>
        <w:rPr>
          <w:b/>
        </w:rPr>
        <w:t>ĮSTATYMAS</w:t>
      </w:r>
    </w:p>
    <w:p w14:paraId="035A167D" w14:textId="77777777" w:rsidR="00937109" w:rsidRDefault="00937109" w:rsidP="00937109">
      <w:pPr>
        <w:pStyle w:val="Pagrindiniotekstotrauka"/>
        <w:ind w:firstLine="0"/>
        <w:jc w:val="center"/>
        <w:rPr>
          <w:szCs w:val="24"/>
        </w:rPr>
      </w:pPr>
    </w:p>
    <w:p w14:paraId="321D71D5" w14:textId="406B9AA7" w:rsidR="00937109" w:rsidRDefault="00937109" w:rsidP="00937109">
      <w:pPr>
        <w:jc w:val="center"/>
        <w:rPr>
          <w:szCs w:val="24"/>
        </w:rPr>
      </w:pPr>
      <w:r>
        <w:t>20</w:t>
      </w:r>
      <w:r w:rsidR="002C5756">
        <w:t>2</w:t>
      </w:r>
      <w:r w:rsidR="00617A27">
        <w:t>1</w:t>
      </w:r>
      <w:r>
        <w:t xml:space="preserve"> m.               d. Nr.</w:t>
      </w:r>
    </w:p>
    <w:p w14:paraId="2EA4C99A" w14:textId="77777777" w:rsidR="00DC4CB0" w:rsidRDefault="00937109" w:rsidP="001C5531">
      <w:pPr>
        <w:jc w:val="center"/>
      </w:pPr>
      <w:r>
        <w:t>Vilnius</w:t>
      </w:r>
    </w:p>
    <w:p w14:paraId="02D6EEE4" w14:textId="77777777" w:rsidR="00937109" w:rsidRDefault="00937109" w:rsidP="00937109">
      <w:pPr>
        <w:pStyle w:val="Pagrindiniotekstotrauka"/>
        <w:ind w:firstLine="0"/>
        <w:jc w:val="center"/>
        <w:rPr>
          <w:b/>
          <w:bCs/>
          <w:szCs w:val="24"/>
        </w:rPr>
      </w:pPr>
    </w:p>
    <w:p w14:paraId="5AC2A013" w14:textId="778F39DF" w:rsidR="006708F7" w:rsidRDefault="006708F7" w:rsidP="00937109">
      <w:pPr>
        <w:ind w:firstLine="720"/>
        <w:jc w:val="both"/>
        <w:rPr>
          <w:b/>
        </w:rPr>
      </w:pPr>
      <w:r>
        <w:rPr>
          <w:b/>
        </w:rPr>
        <w:t>1 straipsnis. Įstatymo pavadinimo pakeitimas</w:t>
      </w:r>
    </w:p>
    <w:p w14:paraId="6A9B3B42" w14:textId="0249AF90" w:rsidR="006708F7" w:rsidRPr="00424724" w:rsidRDefault="006708F7" w:rsidP="006708F7">
      <w:pPr>
        <w:spacing w:line="360" w:lineRule="auto"/>
        <w:ind w:firstLine="720"/>
        <w:rPr>
          <w:lang w:val="en-US" w:eastAsia="lt-LT"/>
        </w:rPr>
      </w:pPr>
      <w:r w:rsidRPr="00424724">
        <w:rPr>
          <w:lang w:eastAsia="lt-LT"/>
        </w:rPr>
        <w:t xml:space="preserve">Pakeisti </w:t>
      </w:r>
      <w:r w:rsidR="00841C64">
        <w:rPr>
          <w:lang w:eastAsia="lt-LT"/>
        </w:rPr>
        <w:t>Į</w:t>
      </w:r>
      <w:r>
        <w:rPr>
          <w:lang w:eastAsia="lt-LT"/>
        </w:rPr>
        <w:t>statymo</w:t>
      </w:r>
      <w:r w:rsidRPr="00424724">
        <w:rPr>
          <w:lang w:eastAsia="lt-LT"/>
        </w:rPr>
        <w:t xml:space="preserve"> pavadinimą ir jį išdėstyti taip:</w:t>
      </w:r>
    </w:p>
    <w:p w14:paraId="722140B8" w14:textId="22DABB40" w:rsidR="006708F7" w:rsidRPr="006708F7" w:rsidRDefault="006708F7" w:rsidP="006708F7">
      <w:pPr>
        <w:jc w:val="center"/>
        <w:rPr>
          <w:szCs w:val="24"/>
          <w:lang w:eastAsia="lt-LT"/>
        </w:rPr>
      </w:pPr>
      <w:bookmarkStart w:id="0" w:name="part_0772ebbe87174af1820e4b3d0a407506"/>
      <w:bookmarkStart w:id="1" w:name="part_9e278b22d1a645f6af87eafe005d5dfa"/>
      <w:bookmarkEnd w:id="0"/>
      <w:bookmarkEnd w:id="1"/>
      <w:r w:rsidRPr="00424724">
        <w:rPr>
          <w:lang w:eastAsia="lt-LT"/>
        </w:rPr>
        <w:t>„</w:t>
      </w:r>
      <w:r w:rsidRPr="006708F7">
        <w:rPr>
          <w:bCs/>
          <w:szCs w:val="24"/>
          <w:lang w:eastAsia="lt-LT"/>
        </w:rPr>
        <w:t>LIETUVOS RESPUBLIKOS</w:t>
      </w:r>
    </w:p>
    <w:p w14:paraId="00BCD23A" w14:textId="77777777" w:rsidR="006708F7" w:rsidRPr="006708F7" w:rsidRDefault="006708F7" w:rsidP="006708F7">
      <w:pPr>
        <w:jc w:val="center"/>
        <w:rPr>
          <w:szCs w:val="24"/>
          <w:lang w:eastAsia="lt-LT"/>
        </w:rPr>
      </w:pPr>
      <w:r w:rsidRPr="006708F7">
        <w:rPr>
          <w:bCs/>
          <w:szCs w:val="24"/>
          <w:lang w:eastAsia="lt-LT"/>
        </w:rPr>
        <w:t xml:space="preserve">ĮMONIŲ </w:t>
      </w:r>
      <w:r w:rsidRPr="006708F7">
        <w:rPr>
          <w:bCs/>
          <w:strike/>
          <w:szCs w:val="24"/>
          <w:lang w:eastAsia="lt-LT"/>
        </w:rPr>
        <w:t xml:space="preserve">FINANSINĖS </w:t>
      </w:r>
      <w:r w:rsidRPr="006708F7">
        <w:rPr>
          <w:bCs/>
          <w:szCs w:val="24"/>
          <w:lang w:eastAsia="lt-LT"/>
        </w:rPr>
        <w:t>ATSKAITOMYBĖS</w:t>
      </w:r>
    </w:p>
    <w:p w14:paraId="1484B2A7" w14:textId="7FD66BF4" w:rsidR="006708F7" w:rsidRPr="00424724" w:rsidRDefault="006708F7" w:rsidP="006708F7">
      <w:pPr>
        <w:jc w:val="center"/>
        <w:rPr>
          <w:lang w:val="en-US" w:eastAsia="lt-LT"/>
        </w:rPr>
      </w:pPr>
      <w:r w:rsidRPr="006708F7">
        <w:rPr>
          <w:bCs/>
          <w:color w:val="000000"/>
          <w:spacing w:val="20"/>
          <w:szCs w:val="24"/>
          <w:lang w:eastAsia="lt-LT"/>
        </w:rPr>
        <w:t>ĮSTATYMAS</w:t>
      </w:r>
      <w:r w:rsidRPr="00424724">
        <w:rPr>
          <w:lang w:eastAsia="lt-LT"/>
        </w:rPr>
        <w:t>“.</w:t>
      </w:r>
    </w:p>
    <w:p w14:paraId="4C878C0F" w14:textId="77777777" w:rsidR="002B7A70" w:rsidRDefault="002B7A70" w:rsidP="00937109">
      <w:pPr>
        <w:ind w:firstLine="720"/>
        <w:jc w:val="both"/>
        <w:rPr>
          <w:b/>
        </w:rPr>
      </w:pPr>
    </w:p>
    <w:p w14:paraId="34C9503D" w14:textId="77777777" w:rsidR="00841D20" w:rsidRDefault="00841D20" w:rsidP="00841D20">
      <w:pPr>
        <w:ind w:firstLine="720"/>
        <w:jc w:val="both"/>
        <w:rPr>
          <w:b/>
        </w:rPr>
      </w:pPr>
      <w:r>
        <w:rPr>
          <w:b/>
        </w:rPr>
        <w:t>2 straipsnis. 2 straipsnio pakeitimas</w:t>
      </w:r>
    </w:p>
    <w:p w14:paraId="15E6C230" w14:textId="7EC1933A" w:rsidR="00841D20" w:rsidRDefault="00841D20" w:rsidP="00937109">
      <w:pPr>
        <w:ind w:firstLine="720"/>
        <w:jc w:val="both"/>
      </w:pPr>
      <w:r w:rsidRPr="00841D20">
        <w:t>P</w:t>
      </w:r>
      <w:r w:rsidR="0097409E">
        <w:t>ripažinti netekusia galios</w:t>
      </w:r>
      <w:r>
        <w:t xml:space="preserve"> 2 straipsnio 5 dalį</w:t>
      </w:r>
      <w:r w:rsidR="0097409E">
        <w:t>.</w:t>
      </w:r>
    </w:p>
    <w:p w14:paraId="6A9710F4" w14:textId="3A63DD3C" w:rsidR="00841D20" w:rsidRPr="0097409E" w:rsidRDefault="00841D20" w:rsidP="00841D20">
      <w:pPr>
        <w:widowControl w:val="0"/>
        <w:tabs>
          <w:tab w:val="left" w:pos="993"/>
        </w:tabs>
        <w:suppressAutoHyphens/>
        <w:ind w:firstLine="720"/>
        <w:jc w:val="both"/>
        <w:rPr>
          <w:strike/>
        </w:rPr>
      </w:pPr>
      <w:r w:rsidRPr="0097409E">
        <w:rPr>
          <w:rFonts w:eastAsia="Lucida Sans Unicode"/>
          <w:strike/>
          <w:szCs w:val="24"/>
          <w:lang w:bidi="en-US"/>
        </w:rPr>
        <w:t>5. Šis įstatymas netaikomas pelno</w:t>
      </w:r>
      <w:r w:rsidRPr="0097409E">
        <w:rPr>
          <w:rFonts w:eastAsia="Lucida Sans Unicode"/>
          <w:b/>
          <w:bCs/>
          <w:strike/>
          <w:szCs w:val="24"/>
          <w:lang w:bidi="en-US"/>
        </w:rPr>
        <w:t xml:space="preserve"> </w:t>
      </w:r>
      <w:r w:rsidRPr="0097409E">
        <w:rPr>
          <w:rFonts w:eastAsia="Lucida Sans Unicode"/>
          <w:strike/>
          <w:szCs w:val="24"/>
          <w:lang w:bidi="en-US"/>
        </w:rPr>
        <w:t>nesiekiantiems ribotos civilinės atsakomybės juridiniams asmenims. Jų finansinių ataskaitų sudarymo ir pateikimo tvarką nustato Lietuvos Respublikos Vyriausybė arba jos įgaliota institucija, jeigu jų veiklą reglamentuojantys įstatymai nenustato kitaip.</w:t>
      </w:r>
    </w:p>
    <w:p w14:paraId="50B46D13" w14:textId="77777777" w:rsidR="00841D20" w:rsidRDefault="00841D20" w:rsidP="00937109">
      <w:pPr>
        <w:ind w:firstLine="720"/>
        <w:jc w:val="both"/>
        <w:rPr>
          <w:b/>
        </w:rPr>
      </w:pPr>
    </w:p>
    <w:p w14:paraId="12FA6638" w14:textId="2DBFAA29" w:rsidR="00B16C54" w:rsidRPr="00B36EAF" w:rsidRDefault="00820BBF" w:rsidP="00937109">
      <w:pPr>
        <w:ind w:firstLine="720"/>
        <w:jc w:val="both"/>
        <w:rPr>
          <w:szCs w:val="24"/>
        </w:rPr>
      </w:pPr>
      <w:r>
        <w:rPr>
          <w:b/>
        </w:rPr>
        <w:t>3</w:t>
      </w:r>
      <w:r w:rsidR="00937109">
        <w:rPr>
          <w:b/>
        </w:rPr>
        <w:t xml:space="preserve"> straipsnis. 3 straipsnio pakeitimas</w:t>
      </w:r>
    </w:p>
    <w:p w14:paraId="6C810F60" w14:textId="0490E02C" w:rsidR="00937109" w:rsidRDefault="00A510D6" w:rsidP="00D74024">
      <w:pPr>
        <w:ind w:left="720"/>
        <w:jc w:val="both"/>
      </w:pPr>
      <w:r>
        <w:t>1</w:t>
      </w:r>
      <w:r w:rsidR="00D74024">
        <w:t xml:space="preserve">. </w:t>
      </w:r>
      <w:r w:rsidR="00937109">
        <w:t>Pripažinti netekusia galios 3 straipsnio 15 dalį.</w:t>
      </w:r>
    </w:p>
    <w:p w14:paraId="2E37CDFA" w14:textId="77777777" w:rsidR="00937109" w:rsidRDefault="00937109" w:rsidP="00937109">
      <w:pPr>
        <w:ind w:firstLine="709"/>
        <w:jc w:val="both"/>
        <w:rPr>
          <w:strike/>
        </w:rPr>
      </w:pPr>
      <w:r>
        <w:rPr>
          <w:strike/>
        </w:rPr>
        <w:t xml:space="preserve">15. </w:t>
      </w:r>
      <w:r>
        <w:rPr>
          <w:bCs/>
          <w:strike/>
        </w:rPr>
        <w:t>Inventorizacija</w:t>
      </w:r>
      <w:r>
        <w:rPr>
          <w:strike/>
        </w:rPr>
        <w:t xml:space="preserve"> – turto ir įsipareigojimų patikrinimas ir jų faktiškai rastų</w:t>
      </w:r>
      <w:r>
        <w:rPr>
          <w:b/>
          <w:bCs/>
          <w:strike/>
        </w:rPr>
        <w:t xml:space="preserve"> </w:t>
      </w:r>
      <w:r>
        <w:rPr>
          <w:strike/>
        </w:rPr>
        <w:t>likučių</w:t>
      </w:r>
      <w:r>
        <w:rPr>
          <w:b/>
          <w:bCs/>
          <w:strike/>
        </w:rPr>
        <w:t xml:space="preserve"> </w:t>
      </w:r>
      <w:r>
        <w:rPr>
          <w:strike/>
        </w:rPr>
        <w:t>palyginimas su buhalterinės apskaitos duomenimis.</w:t>
      </w:r>
    </w:p>
    <w:p w14:paraId="61BE8AC8" w14:textId="78518BD2" w:rsidR="008077F6" w:rsidRDefault="00A510D6" w:rsidP="00937109">
      <w:pPr>
        <w:ind w:firstLine="709"/>
        <w:jc w:val="both"/>
      </w:pPr>
      <w:r>
        <w:t>2</w:t>
      </w:r>
      <w:r w:rsidR="008077F6" w:rsidRPr="008077F6">
        <w:t xml:space="preserve">. </w:t>
      </w:r>
      <w:r w:rsidR="008077F6">
        <w:t>Papildyti 3 straipsnį nauja 18 dalimi:</w:t>
      </w:r>
    </w:p>
    <w:p w14:paraId="36C66D41" w14:textId="428D1C56" w:rsidR="008077F6" w:rsidRPr="004C0E0D" w:rsidRDefault="008077F6" w:rsidP="00937109">
      <w:pPr>
        <w:ind w:firstLine="709"/>
        <w:jc w:val="both"/>
        <w:rPr>
          <w:b/>
        </w:rPr>
      </w:pPr>
      <w:r>
        <w:t>„</w:t>
      </w:r>
      <w:r w:rsidRPr="004C0E0D">
        <w:rPr>
          <w:b/>
        </w:rPr>
        <w:t xml:space="preserve">18. </w:t>
      </w:r>
      <w:r w:rsidR="004C0E0D">
        <w:rPr>
          <w:b/>
        </w:rPr>
        <w:t>Šiame įstatyme vartojama s</w:t>
      </w:r>
      <w:r w:rsidRPr="004C0E0D">
        <w:rPr>
          <w:b/>
        </w:rPr>
        <w:t xml:space="preserve">ąvoka „viešojo sektoriaus subjektai“ suprantama </w:t>
      </w:r>
      <w:r w:rsidR="005A6679">
        <w:rPr>
          <w:b/>
        </w:rPr>
        <w:t xml:space="preserve">taip, </w:t>
      </w:r>
      <w:r w:rsidRPr="004C0E0D">
        <w:rPr>
          <w:b/>
        </w:rPr>
        <w:t>kaip apibrėžta Lietuvos Respublikos viešojo sektoriaus atskaitomybės įstatyme.</w:t>
      </w:r>
      <w:r w:rsidR="004C0E0D" w:rsidRPr="00B16C54">
        <w:t>“</w:t>
      </w:r>
    </w:p>
    <w:p w14:paraId="61A670F5" w14:textId="75D901CA" w:rsidR="008077F6" w:rsidRPr="008077F6" w:rsidRDefault="00A510D6" w:rsidP="00937109">
      <w:pPr>
        <w:ind w:firstLine="709"/>
        <w:jc w:val="both"/>
        <w:rPr>
          <w:b/>
        </w:rPr>
      </w:pPr>
      <w:r>
        <w:t>3</w:t>
      </w:r>
      <w:r w:rsidR="008077F6">
        <w:t xml:space="preserve">. </w:t>
      </w:r>
      <w:r w:rsidR="00D56D10">
        <w:t>Buvusią 3 straipsnio 18 dalį laikyti 19 dalimi.</w:t>
      </w:r>
    </w:p>
    <w:p w14:paraId="2DE5C0F8" w14:textId="609A38DC" w:rsidR="00937109" w:rsidRDefault="00A510D6" w:rsidP="00D74024">
      <w:pPr>
        <w:ind w:left="720"/>
        <w:jc w:val="both"/>
      </w:pPr>
      <w:r>
        <w:t>4</w:t>
      </w:r>
      <w:r w:rsidR="00D74024">
        <w:t xml:space="preserve">. </w:t>
      </w:r>
      <w:r w:rsidR="00937109">
        <w:t>Pakeisti 3 straipsnio 1</w:t>
      </w:r>
      <w:r w:rsidR="008077F6">
        <w:t>9</w:t>
      </w:r>
      <w:r w:rsidR="00937109">
        <w:t xml:space="preserve"> dalį ir ją išdėstyti taip:</w:t>
      </w:r>
    </w:p>
    <w:p w14:paraId="2F69F287" w14:textId="16654572" w:rsidR="00C94A5E" w:rsidRDefault="00937109" w:rsidP="00C94A5E">
      <w:pPr>
        <w:ind w:firstLine="720"/>
        <w:jc w:val="both"/>
      </w:pPr>
      <w:r>
        <w:t>„1</w:t>
      </w:r>
      <w:r w:rsidR="008077F6">
        <w:t>9</w:t>
      </w:r>
      <w:r>
        <w:t xml:space="preserve">. Kitos šiame įstatyme vartojamos sąvokos suprantamos taip, kaip jos apibrėžtos </w:t>
      </w:r>
      <w:r w:rsidR="006C3F03" w:rsidRPr="009A38BD">
        <w:rPr>
          <w:b/>
        </w:rPr>
        <w:t xml:space="preserve">1997 m. </w:t>
      </w:r>
      <w:r w:rsidR="006C3F03" w:rsidRPr="005B0317">
        <w:rPr>
          <w:b/>
        </w:rPr>
        <w:t>Konvencij</w:t>
      </w:r>
      <w:r w:rsidR="006C3F03">
        <w:rPr>
          <w:b/>
        </w:rPr>
        <w:t>oje</w:t>
      </w:r>
      <w:r w:rsidR="006C3F03" w:rsidRPr="005B0317">
        <w:rPr>
          <w:b/>
        </w:rPr>
        <w:t xml:space="preserve"> dėl kovos su užsienio pareigūnų papirkimu sudarant tarptautinius verslo sandorius</w:t>
      </w:r>
      <w:r w:rsidR="006C3F03">
        <w:rPr>
          <w:b/>
        </w:rPr>
        <w:t>,</w:t>
      </w:r>
      <w:r w:rsidR="006C3F03">
        <w:t xml:space="preserve"> </w:t>
      </w:r>
      <w:r>
        <w:t xml:space="preserve">Lietuvos Respublikos akcinių bendrovių įstatyme, Lietuvos Respublikos finansinių ataskaitų audito įstatyme, Lietuvos Respublikos </w:t>
      </w:r>
      <w:r>
        <w:rPr>
          <w:strike/>
        </w:rPr>
        <w:t>buhalterinė</w:t>
      </w:r>
      <w:r w:rsidRPr="0006140E">
        <w:rPr>
          <w:strike/>
        </w:rPr>
        <w:t xml:space="preserve">s </w:t>
      </w:r>
      <w:r>
        <w:rPr>
          <w:b/>
        </w:rPr>
        <w:t>finansinės</w:t>
      </w:r>
      <w:r>
        <w:t xml:space="preserve"> apskaitos įstatyme, Lietuvos Respublikos vertybinių popierių įstatyme</w:t>
      </w:r>
      <w:r w:rsidR="002A4354" w:rsidRPr="00F66DD8">
        <w:rPr>
          <w:strike/>
        </w:rPr>
        <w:t>,</w:t>
      </w:r>
      <w:r w:rsidR="00EC592D" w:rsidRPr="00F66DD8">
        <w:rPr>
          <w:strike/>
        </w:rPr>
        <w:t xml:space="preserve"> </w:t>
      </w:r>
      <w:r w:rsidR="00EC592D" w:rsidRPr="00F66DD8">
        <w:rPr>
          <w:strike/>
          <w:szCs w:val="24"/>
        </w:rPr>
        <w:t>Lietuvos Respublikos viešojo sektoriaus atskaitomybės įstatyme</w:t>
      </w:r>
      <w:r w:rsidR="00616CBA" w:rsidRPr="00972AD4">
        <w:rPr>
          <w:strike/>
        </w:rPr>
        <w:t xml:space="preserve"> </w:t>
      </w:r>
      <w:r w:rsidRPr="00EC592D">
        <w:rPr>
          <w:strike/>
        </w:rPr>
        <w:t>ir kituose teisės aktuose</w:t>
      </w:r>
      <w:r w:rsidR="00934F16" w:rsidRPr="00934F16">
        <w:t>.</w:t>
      </w:r>
      <w:r w:rsidRPr="001D1B52">
        <w:t>“</w:t>
      </w:r>
    </w:p>
    <w:p w14:paraId="1C37A173" w14:textId="77777777" w:rsidR="00A510D6" w:rsidRDefault="00A510D6" w:rsidP="00A510D6">
      <w:pPr>
        <w:tabs>
          <w:tab w:val="left" w:pos="-4536"/>
        </w:tabs>
        <w:ind w:firstLine="720"/>
        <w:jc w:val="both"/>
      </w:pPr>
      <w:r>
        <w:t>5. Papildyti 3 straipsnį 20 dalimi:</w:t>
      </w:r>
    </w:p>
    <w:p w14:paraId="75B35876" w14:textId="6AECCAD9" w:rsidR="00A510D6" w:rsidRPr="00C94A5E" w:rsidRDefault="00A510D6" w:rsidP="00A510D6">
      <w:pPr>
        <w:ind w:firstLine="720"/>
        <w:jc w:val="both"/>
      </w:pPr>
      <w:r>
        <w:t>„</w:t>
      </w:r>
      <w:r>
        <w:rPr>
          <w:b/>
        </w:rPr>
        <w:t>20</w:t>
      </w:r>
      <w:r w:rsidRPr="0052365F">
        <w:rPr>
          <w:b/>
        </w:rPr>
        <w:t xml:space="preserve">. </w:t>
      </w:r>
      <w:r w:rsidRPr="00E07718">
        <w:rPr>
          <w:b/>
        </w:rPr>
        <w:t>Kai šio įstatymo normos taikomos finansinėms ataskaitoms, metiniam pranešimui ir mokėjimų valdžios institucijoms ataskaitai, vartojama sąvoka „ataskaitos“.</w:t>
      </w:r>
      <w:r w:rsidR="00DC5295" w:rsidRPr="00DC5295">
        <w:t>“</w:t>
      </w:r>
    </w:p>
    <w:p w14:paraId="4F50AC3F" w14:textId="77777777" w:rsidR="00937109" w:rsidRDefault="00937109" w:rsidP="00937109">
      <w:pPr>
        <w:tabs>
          <w:tab w:val="left" w:pos="-4536"/>
        </w:tabs>
        <w:ind w:firstLine="720"/>
        <w:jc w:val="both"/>
        <w:rPr>
          <w:b/>
        </w:rPr>
      </w:pPr>
    </w:p>
    <w:p w14:paraId="64ECDC61" w14:textId="5EBD6E94" w:rsidR="004367C3" w:rsidRPr="004367C3" w:rsidRDefault="00820BBF" w:rsidP="004367C3">
      <w:pPr>
        <w:ind w:firstLine="720"/>
        <w:jc w:val="both"/>
        <w:rPr>
          <w:szCs w:val="24"/>
          <w:lang w:val="en-US" w:eastAsia="lt-LT"/>
        </w:rPr>
      </w:pPr>
      <w:r>
        <w:rPr>
          <w:b/>
        </w:rPr>
        <w:t>4</w:t>
      </w:r>
      <w:r w:rsidR="004367C3">
        <w:rPr>
          <w:b/>
        </w:rPr>
        <w:t xml:space="preserve"> straipsnis. </w:t>
      </w:r>
      <w:r w:rsidR="004367C3" w:rsidRPr="004367C3">
        <w:rPr>
          <w:b/>
          <w:bCs/>
          <w:szCs w:val="24"/>
          <w:lang w:eastAsia="lt-LT"/>
        </w:rPr>
        <w:t xml:space="preserve">Įstatymo </w:t>
      </w:r>
      <w:r w:rsidR="00D00F0D">
        <w:rPr>
          <w:b/>
          <w:bCs/>
          <w:szCs w:val="24"/>
          <w:lang w:eastAsia="lt-LT"/>
        </w:rPr>
        <w:t xml:space="preserve">pirmojo skirsnio </w:t>
      </w:r>
      <w:r w:rsidR="004367C3" w:rsidRPr="004367C3">
        <w:rPr>
          <w:b/>
          <w:bCs/>
          <w:szCs w:val="24"/>
          <w:lang w:eastAsia="lt-LT"/>
        </w:rPr>
        <w:t>papildymas 3</w:t>
      </w:r>
      <w:r w:rsidR="004367C3" w:rsidRPr="004367C3">
        <w:rPr>
          <w:b/>
          <w:bCs/>
          <w:szCs w:val="24"/>
          <w:vertAlign w:val="superscript"/>
          <w:lang w:eastAsia="lt-LT"/>
        </w:rPr>
        <w:t>1</w:t>
      </w:r>
      <w:r w:rsidR="004367C3" w:rsidRPr="004367C3">
        <w:rPr>
          <w:b/>
          <w:bCs/>
          <w:szCs w:val="24"/>
          <w:lang w:eastAsia="lt-LT"/>
        </w:rPr>
        <w:t xml:space="preserve"> straipsniu</w:t>
      </w:r>
    </w:p>
    <w:p w14:paraId="6DCF59DD" w14:textId="1F4E6986" w:rsidR="004367C3" w:rsidRPr="004367C3" w:rsidRDefault="004367C3" w:rsidP="004367C3">
      <w:pPr>
        <w:ind w:firstLine="720"/>
        <w:jc w:val="both"/>
        <w:rPr>
          <w:szCs w:val="24"/>
          <w:lang w:val="en-US" w:eastAsia="lt-LT"/>
        </w:rPr>
      </w:pPr>
      <w:bookmarkStart w:id="2" w:name="part_9d7a42b3e4f941e6a1b4b9323e8e0ac7"/>
      <w:bookmarkEnd w:id="2"/>
      <w:r w:rsidRPr="004367C3">
        <w:rPr>
          <w:szCs w:val="24"/>
          <w:lang w:eastAsia="lt-LT"/>
        </w:rPr>
        <w:t>Papildyti Įstatym</w:t>
      </w:r>
      <w:r w:rsidR="00D00F0D">
        <w:rPr>
          <w:szCs w:val="24"/>
          <w:lang w:eastAsia="lt-LT"/>
        </w:rPr>
        <w:t>o pirmąjį skirsnį</w:t>
      </w:r>
      <w:r w:rsidRPr="004367C3">
        <w:rPr>
          <w:szCs w:val="24"/>
          <w:lang w:eastAsia="lt-LT"/>
        </w:rPr>
        <w:t xml:space="preserve"> 3</w:t>
      </w:r>
      <w:r w:rsidRPr="004367C3">
        <w:rPr>
          <w:szCs w:val="24"/>
          <w:vertAlign w:val="superscript"/>
          <w:lang w:eastAsia="lt-LT"/>
        </w:rPr>
        <w:t>1</w:t>
      </w:r>
      <w:r w:rsidRPr="004367C3">
        <w:rPr>
          <w:szCs w:val="24"/>
          <w:lang w:eastAsia="lt-LT"/>
        </w:rPr>
        <w:t xml:space="preserve"> straipsniu:</w:t>
      </w:r>
    </w:p>
    <w:p w14:paraId="46B77151" w14:textId="59D799C0" w:rsidR="004367C3" w:rsidRDefault="004367C3" w:rsidP="004367C3">
      <w:pPr>
        <w:tabs>
          <w:tab w:val="left" w:pos="-4536"/>
        </w:tabs>
        <w:ind w:firstLine="720"/>
        <w:jc w:val="both"/>
        <w:rPr>
          <w:b/>
          <w:szCs w:val="24"/>
        </w:rPr>
      </w:pPr>
      <w:r w:rsidRPr="004367C3">
        <w:t>„</w:t>
      </w:r>
      <w:r w:rsidRPr="004367C3">
        <w:rPr>
          <w:b/>
        </w:rPr>
        <w:t>3</w:t>
      </w:r>
      <w:r w:rsidRPr="004367C3">
        <w:rPr>
          <w:b/>
          <w:vertAlign w:val="superscript"/>
        </w:rPr>
        <w:t>1</w:t>
      </w:r>
      <w:r w:rsidRPr="004367C3">
        <w:rPr>
          <w:b/>
        </w:rPr>
        <w:t xml:space="preserve"> straipsnis.</w:t>
      </w:r>
      <w:r>
        <w:t xml:space="preserve"> </w:t>
      </w:r>
      <w:r w:rsidR="00B60E26">
        <w:rPr>
          <w:b/>
          <w:bCs/>
          <w:szCs w:val="24"/>
        </w:rPr>
        <w:t>R</w:t>
      </w:r>
      <w:r w:rsidR="0032171D" w:rsidRPr="004550E6">
        <w:rPr>
          <w:b/>
          <w:bCs/>
          <w:szCs w:val="24"/>
        </w:rPr>
        <w:t>eikalavimai</w:t>
      </w:r>
      <w:r w:rsidR="0032171D" w:rsidRPr="004550E6">
        <w:rPr>
          <w:b/>
          <w:szCs w:val="24"/>
        </w:rPr>
        <w:t xml:space="preserve"> </w:t>
      </w:r>
      <w:r w:rsidR="00451577">
        <w:rPr>
          <w:b/>
          <w:szCs w:val="24"/>
        </w:rPr>
        <w:t xml:space="preserve">finansinei </w:t>
      </w:r>
      <w:r w:rsidR="00777DA0">
        <w:rPr>
          <w:b/>
          <w:szCs w:val="24"/>
        </w:rPr>
        <w:t>ataskaitų</w:t>
      </w:r>
      <w:r w:rsidR="0032171D" w:rsidRPr="004550E6">
        <w:rPr>
          <w:b/>
          <w:szCs w:val="24"/>
        </w:rPr>
        <w:t xml:space="preserve"> informacijai</w:t>
      </w:r>
    </w:p>
    <w:p w14:paraId="0682F7FC" w14:textId="79A87DC0" w:rsidR="004E70A3" w:rsidRPr="007C2AE4" w:rsidRDefault="00451577" w:rsidP="004E70A3">
      <w:pPr>
        <w:tabs>
          <w:tab w:val="left" w:pos="-4536"/>
        </w:tabs>
        <w:ind w:firstLine="720"/>
        <w:jc w:val="both"/>
        <w:rPr>
          <w:b/>
        </w:rPr>
      </w:pPr>
      <w:r>
        <w:rPr>
          <w:b/>
        </w:rPr>
        <w:t>A</w:t>
      </w:r>
      <w:r w:rsidR="004E70A3" w:rsidRPr="007C2AE4">
        <w:rPr>
          <w:b/>
        </w:rPr>
        <w:t xml:space="preserve">taskaitose teikiama </w:t>
      </w:r>
      <w:r>
        <w:rPr>
          <w:b/>
        </w:rPr>
        <w:t xml:space="preserve">finansinė </w:t>
      </w:r>
      <w:r w:rsidR="004E70A3" w:rsidRPr="007C2AE4">
        <w:rPr>
          <w:b/>
        </w:rPr>
        <w:t>informacija turi būti:</w:t>
      </w:r>
    </w:p>
    <w:p w14:paraId="697043EE" w14:textId="1D9CB880" w:rsidR="004E70A3" w:rsidRPr="007C2AE4" w:rsidRDefault="004E70A3" w:rsidP="004E70A3">
      <w:pPr>
        <w:tabs>
          <w:tab w:val="left" w:pos="-4536"/>
        </w:tabs>
        <w:ind w:firstLine="720"/>
        <w:jc w:val="both"/>
        <w:rPr>
          <w:b/>
        </w:rPr>
      </w:pPr>
      <w:bookmarkStart w:id="3" w:name="part_6f3d9e66c15141f0b20f79004f131d6c"/>
      <w:bookmarkEnd w:id="3"/>
      <w:r w:rsidRPr="007C2AE4">
        <w:rPr>
          <w:b/>
        </w:rPr>
        <w:t xml:space="preserve">1) tinkama </w:t>
      </w:r>
      <w:r w:rsidR="001F4E69">
        <w:rPr>
          <w:b/>
        </w:rPr>
        <w:t xml:space="preserve">finansinės </w:t>
      </w:r>
      <w:r w:rsidRPr="007C2AE4">
        <w:rPr>
          <w:b/>
        </w:rPr>
        <w:t>ataskaitų informacijos vartotojų sprendimams priimti;</w:t>
      </w:r>
    </w:p>
    <w:p w14:paraId="12EAE2F2" w14:textId="77777777" w:rsidR="004E70A3" w:rsidRPr="007C2AE4" w:rsidRDefault="004E70A3" w:rsidP="004E70A3">
      <w:pPr>
        <w:tabs>
          <w:tab w:val="left" w:pos="-4536"/>
        </w:tabs>
        <w:ind w:firstLine="720"/>
        <w:jc w:val="both"/>
        <w:rPr>
          <w:b/>
        </w:rPr>
      </w:pPr>
      <w:bookmarkStart w:id="4" w:name="part_29c7cfa10e894f3a94d44d4678d149ab"/>
      <w:bookmarkEnd w:id="4"/>
      <w:r w:rsidRPr="007C2AE4">
        <w:rPr>
          <w:b/>
        </w:rPr>
        <w:t>2) patikima, nes:</w:t>
      </w:r>
    </w:p>
    <w:p w14:paraId="58111D74" w14:textId="72901D40" w:rsidR="004E70A3" w:rsidRPr="007C2AE4" w:rsidRDefault="004E70A3" w:rsidP="004E70A3">
      <w:pPr>
        <w:tabs>
          <w:tab w:val="left" w:pos="-4536"/>
        </w:tabs>
        <w:ind w:firstLine="720"/>
        <w:jc w:val="both"/>
        <w:rPr>
          <w:b/>
        </w:rPr>
      </w:pPr>
      <w:bookmarkStart w:id="5" w:name="part_50010d482daf47e1a048c95596294c8f"/>
      <w:bookmarkEnd w:id="5"/>
      <w:r w:rsidRPr="007C2AE4">
        <w:rPr>
          <w:b/>
        </w:rPr>
        <w:lastRenderedPageBreak/>
        <w:t xml:space="preserve">a) teisingai rodo finansinę būklę, veiklos rezultatus ir pinigų srautus, jeigu įmonė </w:t>
      </w:r>
      <w:r w:rsidR="00D65969">
        <w:rPr>
          <w:b/>
        </w:rPr>
        <w:t xml:space="preserve">rengia </w:t>
      </w:r>
      <w:r w:rsidRPr="007C2AE4">
        <w:rPr>
          <w:b/>
        </w:rPr>
        <w:t>pinigų srautų ataskaitą;</w:t>
      </w:r>
    </w:p>
    <w:p w14:paraId="23A3C62E" w14:textId="0534E9BA" w:rsidR="004E70A3" w:rsidRPr="007C2AE4" w:rsidRDefault="004E70A3" w:rsidP="004E70A3">
      <w:pPr>
        <w:tabs>
          <w:tab w:val="left" w:pos="-4536"/>
        </w:tabs>
        <w:ind w:firstLine="720"/>
        <w:jc w:val="both"/>
        <w:rPr>
          <w:b/>
        </w:rPr>
      </w:pPr>
      <w:bookmarkStart w:id="6" w:name="part_bbe65902f73c416c952010a13c2bab59"/>
      <w:bookmarkEnd w:id="6"/>
      <w:r w:rsidRPr="007C2AE4">
        <w:rPr>
          <w:b/>
        </w:rPr>
        <w:t>b) atskleidžia ūkinių operacijų ekonominę prasmę;</w:t>
      </w:r>
    </w:p>
    <w:p w14:paraId="5CF6A0C9" w14:textId="77777777" w:rsidR="004E70A3" w:rsidRPr="007C2AE4" w:rsidRDefault="004E70A3" w:rsidP="004E70A3">
      <w:pPr>
        <w:tabs>
          <w:tab w:val="left" w:pos="-4536"/>
        </w:tabs>
        <w:ind w:firstLine="720"/>
        <w:jc w:val="both"/>
        <w:rPr>
          <w:b/>
        </w:rPr>
      </w:pPr>
      <w:bookmarkStart w:id="7" w:name="part_0b1e5561d7e949149fbbfeae9796c66d"/>
      <w:bookmarkEnd w:id="7"/>
      <w:r w:rsidRPr="007C2AE4">
        <w:rPr>
          <w:b/>
        </w:rPr>
        <w:t>c) nešališka;</w:t>
      </w:r>
    </w:p>
    <w:p w14:paraId="7C832332" w14:textId="77777777" w:rsidR="004E70A3" w:rsidRPr="007C2AE4" w:rsidRDefault="004E70A3" w:rsidP="004E70A3">
      <w:pPr>
        <w:tabs>
          <w:tab w:val="left" w:pos="-4536"/>
        </w:tabs>
        <w:ind w:firstLine="720"/>
        <w:jc w:val="both"/>
        <w:rPr>
          <w:b/>
        </w:rPr>
      </w:pPr>
      <w:bookmarkStart w:id="8" w:name="part_2be0e30a97e84c32b182e204f92f27e8"/>
      <w:bookmarkStart w:id="9" w:name="part_81a2f900150b49b98ab62e1d15a11435"/>
      <w:bookmarkEnd w:id="8"/>
      <w:bookmarkEnd w:id="9"/>
      <w:r w:rsidRPr="007C2AE4">
        <w:rPr>
          <w:b/>
        </w:rPr>
        <w:t>3) visais reikšmingais atžvilgiais išsami;</w:t>
      </w:r>
    </w:p>
    <w:p w14:paraId="4DEA2FBF" w14:textId="77777777" w:rsidR="004E70A3" w:rsidRPr="007C2AE4" w:rsidRDefault="004E70A3" w:rsidP="004E70A3">
      <w:pPr>
        <w:tabs>
          <w:tab w:val="left" w:pos="-4536"/>
        </w:tabs>
        <w:ind w:firstLine="720"/>
        <w:jc w:val="both"/>
        <w:rPr>
          <w:b/>
        </w:rPr>
      </w:pPr>
      <w:r w:rsidRPr="007C2AE4">
        <w:rPr>
          <w:b/>
        </w:rPr>
        <w:t>4) suprantama;</w:t>
      </w:r>
    </w:p>
    <w:p w14:paraId="2C369285" w14:textId="110CBA3D" w:rsidR="004E70A3" w:rsidRPr="007C2AE4" w:rsidRDefault="004E70A3" w:rsidP="00E866CB">
      <w:pPr>
        <w:tabs>
          <w:tab w:val="left" w:pos="-4536"/>
        </w:tabs>
        <w:ind w:firstLine="720"/>
        <w:jc w:val="both"/>
        <w:rPr>
          <w:b/>
        </w:rPr>
      </w:pPr>
      <w:r w:rsidRPr="007C2AE4">
        <w:rPr>
          <w:b/>
        </w:rPr>
        <w:t>5) palyginama</w:t>
      </w:r>
      <w:r w:rsidR="00A4489A" w:rsidRPr="007C2AE4">
        <w:rPr>
          <w:b/>
        </w:rPr>
        <w:t>;</w:t>
      </w:r>
    </w:p>
    <w:p w14:paraId="449FD3E1" w14:textId="52F04B33" w:rsidR="00A4489A" w:rsidRDefault="00A4489A" w:rsidP="00E866CB">
      <w:pPr>
        <w:tabs>
          <w:tab w:val="left" w:pos="-4536"/>
        </w:tabs>
        <w:ind w:firstLine="720"/>
        <w:jc w:val="both"/>
        <w:rPr>
          <w:szCs w:val="24"/>
        </w:rPr>
      </w:pPr>
      <w:r w:rsidRPr="007C2AE4">
        <w:rPr>
          <w:b/>
        </w:rPr>
        <w:t>6)</w:t>
      </w:r>
      <w:r w:rsidR="000656C1">
        <w:rPr>
          <w:b/>
          <w:szCs w:val="24"/>
        </w:rPr>
        <w:t xml:space="preserve"> </w:t>
      </w:r>
      <w:r w:rsidR="00153D40">
        <w:rPr>
          <w:b/>
          <w:szCs w:val="24"/>
        </w:rPr>
        <w:t>pagrįsta finansinės apskaitos registrų duomenimis</w:t>
      </w:r>
      <w:r w:rsidRPr="007C2AE4">
        <w:rPr>
          <w:b/>
          <w:szCs w:val="24"/>
        </w:rPr>
        <w:t>.</w:t>
      </w:r>
      <w:r w:rsidR="007C2AE4" w:rsidRPr="007C2AE4">
        <w:rPr>
          <w:szCs w:val="24"/>
        </w:rPr>
        <w:t>“</w:t>
      </w:r>
    </w:p>
    <w:p w14:paraId="2D21482C" w14:textId="77777777" w:rsidR="00600E57" w:rsidRDefault="00600E57" w:rsidP="00A4489A">
      <w:pPr>
        <w:tabs>
          <w:tab w:val="left" w:pos="709"/>
        </w:tabs>
        <w:spacing w:line="240" w:lineRule="atLeast"/>
        <w:ind w:firstLine="709"/>
        <w:jc w:val="both"/>
        <w:rPr>
          <w:szCs w:val="24"/>
        </w:rPr>
      </w:pPr>
    </w:p>
    <w:p w14:paraId="7465942A" w14:textId="3B71D5D8" w:rsidR="00600E57" w:rsidRDefault="00783463" w:rsidP="00600E57">
      <w:pPr>
        <w:ind w:firstLine="720"/>
        <w:jc w:val="both"/>
        <w:rPr>
          <w:b/>
        </w:rPr>
      </w:pPr>
      <w:r w:rsidRPr="007C2AE4">
        <w:rPr>
          <w:b/>
        </w:rPr>
        <w:t>5</w:t>
      </w:r>
      <w:r w:rsidR="00600E57">
        <w:rPr>
          <w:b/>
        </w:rPr>
        <w:t xml:space="preserve"> straipsnis. 4 straipsnio pakeitimas</w:t>
      </w:r>
    </w:p>
    <w:p w14:paraId="70DA93C0" w14:textId="72C8E245" w:rsidR="00600E57" w:rsidRDefault="00600E57" w:rsidP="00A4489A">
      <w:pPr>
        <w:tabs>
          <w:tab w:val="left" w:pos="709"/>
        </w:tabs>
        <w:spacing w:line="240" w:lineRule="atLeast"/>
        <w:ind w:firstLine="709"/>
        <w:jc w:val="both"/>
      </w:pPr>
      <w:r>
        <w:t>Pakeisti 4 straipsnio 10 dalį ir ją išdėstyti taip:</w:t>
      </w:r>
    </w:p>
    <w:p w14:paraId="3D72A8F7" w14:textId="3C339046" w:rsidR="00600E57" w:rsidRPr="00492242" w:rsidRDefault="00600E57" w:rsidP="00A4489A">
      <w:pPr>
        <w:tabs>
          <w:tab w:val="left" w:pos="709"/>
        </w:tabs>
        <w:spacing w:line="240" w:lineRule="atLeast"/>
        <w:ind w:firstLine="709"/>
        <w:jc w:val="both"/>
        <w:rPr>
          <w:szCs w:val="24"/>
        </w:rPr>
      </w:pPr>
      <w:r>
        <w:t>„10. Šio straipsnio 7 dalies nuostata netaikoma rengiant šio įstatymo 23 straipsnio 3 dalyje nurodytą bendrovių valdymo ataskaitą, šio įstatymo 23 straipsnio 4 dalyje nurodytą socialinės atsakomybės ataskaitą, šio įstatymo 23</w:t>
      </w:r>
      <w:r>
        <w:rPr>
          <w:vertAlign w:val="superscript"/>
        </w:rPr>
        <w:t>3</w:t>
      </w:r>
      <w:r>
        <w:t xml:space="preserve"> straipsnyje nurodytą atlygio ataskaitą, šio įstatymo 29 straipsnyje nurodytą mokėjimų valdžios institucijoms ataskaitą ir Lietuvos Respublikos įmonių grupių konsoliduotosios </w:t>
      </w:r>
      <w:r w:rsidRPr="00AE2920">
        <w:rPr>
          <w:strike/>
        </w:rPr>
        <w:t xml:space="preserve">finansinės </w:t>
      </w:r>
      <w:r>
        <w:t>atskaitomybės įstatymo 15 straipsnyje nurodytą konsoliduotąją mokėjimų valdžios institucijoms ataskaitą.“</w:t>
      </w:r>
    </w:p>
    <w:p w14:paraId="4290373B" w14:textId="77777777" w:rsidR="004367C3" w:rsidRDefault="004367C3" w:rsidP="00A4489A">
      <w:pPr>
        <w:tabs>
          <w:tab w:val="left" w:pos="-4536"/>
        </w:tabs>
        <w:ind w:firstLine="720"/>
        <w:jc w:val="both"/>
        <w:rPr>
          <w:b/>
        </w:rPr>
      </w:pPr>
    </w:p>
    <w:p w14:paraId="31A399C4" w14:textId="3FCCCA5E" w:rsidR="00937109" w:rsidRDefault="00820BBF" w:rsidP="00937109">
      <w:pPr>
        <w:ind w:firstLine="720"/>
        <w:jc w:val="both"/>
        <w:rPr>
          <w:b/>
        </w:rPr>
      </w:pPr>
      <w:r>
        <w:rPr>
          <w:b/>
        </w:rPr>
        <w:t>6</w:t>
      </w:r>
      <w:r w:rsidR="00937109">
        <w:rPr>
          <w:b/>
        </w:rPr>
        <w:t xml:space="preserve"> straipsnis. Trečiojo skirsnio pripažinimas netekusiu galios</w:t>
      </w:r>
    </w:p>
    <w:p w14:paraId="6C4ECB0B" w14:textId="77777777" w:rsidR="00937109" w:rsidRDefault="00937109" w:rsidP="00937109">
      <w:pPr>
        <w:tabs>
          <w:tab w:val="left" w:pos="-4536"/>
        </w:tabs>
        <w:ind w:firstLine="720"/>
        <w:jc w:val="both"/>
      </w:pPr>
      <w:r>
        <w:t>Pripažinti netekusiu galios trečiąjį skirsnį.</w:t>
      </w:r>
    </w:p>
    <w:p w14:paraId="25D052D8" w14:textId="77777777" w:rsidR="00937109" w:rsidRDefault="00937109" w:rsidP="00937109">
      <w:pPr>
        <w:jc w:val="center"/>
        <w:rPr>
          <w:b/>
          <w:strike/>
          <w:lang w:val="en-US"/>
        </w:rPr>
      </w:pPr>
      <w:r>
        <w:rPr>
          <w:b/>
          <w:strike/>
          <w:color w:val="000000"/>
          <w:lang w:val="en-US"/>
        </w:rPr>
        <w:t>TREČIASIS SKIRSNIS</w:t>
      </w:r>
    </w:p>
    <w:p w14:paraId="4406E709" w14:textId="77777777" w:rsidR="00937109" w:rsidRDefault="00937109" w:rsidP="00937109">
      <w:pPr>
        <w:jc w:val="center"/>
        <w:rPr>
          <w:b/>
          <w:bCs/>
          <w:strike/>
          <w:lang w:val="en-US"/>
        </w:rPr>
      </w:pPr>
      <w:r>
        <w:rPr>
          <w:b/>
          <w:bCs/>
          <w:strike/>
          <w:lang w:val="en-US"/>
        </w:rPr>
        <w:t>BENDRIEJI APSKAITOS PRINCIPAI</w:t>
      </w:r>
    </w:p>
    <w:p w14:paraId="57DA1172" w14:textId="77777777" w:rsidR="00937109" w:rsidRDefault="00937109" w:rsidP="00937109">
      <w:pPr>
        <w:ind w:firstLine="720"/>
        <w:jc w:val="center"/>
        <w:rPr>
          <w:b/>
          <w:bCs/>
          <w:strike/>
        </w:rPr>
      </w:pPr>
    </w:p>
    <w:p w14:paraId="63DC1FB3" w14:textId="77777777" w:rsidR="00937109" w:rsidRDefault="00937109" w:rsidP="00937109">
      <w:pPr>
        <w:widowControl w:val="0"/>
        <w:suppressAutoHyphens/>
        <w:ind w:firstLine="720"/>
        <w:jc w:val="both"/>
        <w:rPr>
          <w:rFonts w:eastAsia="Lucida Sans Unicode"/>
          <w:b/>
          <w:strike/>
          <w:lang w:bidi="en-US"/>
        </w:rPr>
      </w:pPr>
      <w:r>
        <w:rPr>
          <w:rFonts w:eastAsia="Lucida Sans Unicode"/>
          <w:b/>
          <w:strike/>
          <w:color w:val="000000"/>
          <w:lang w:bidi="en-US"/>
        </w:rPr>
        <w:t>5 straipsnis. Bendrųjų apskaitos principų taikymas sudarant finansines ataskaitas</w:t>
      </w:r>
    </w:p>
    <w:p w14:paraId="0EB8F557" w14:textId="77777777" w:rsidR="00937109" w:rsidRDefault="00937109" w:rsidP="00937109">
      <w:pPr>
        <w:ind w:firstLine="720"/>
        <w:jc w:val="both"/>
        <w:rPr>
          <w:strike/>
        </w:rPr>
      </w:pPr>
      <w:r>
        <w:rPr>
          <w:strike/>
        </w:rPr>
        <w:t>1. Finansinės ataskaitos turi būti sudaromos taip, kad tikrai ir teisingai parodytų įmonės turtą, nuosavą kapitalą, įsipareigojimus, pajamas, sąnaudas ir pinigų srautus, jeigu įmonė sudaro pinigų srautų ataskaitą.</w:t>
      </w:r>
    </w:p>
    <w:p w14:paraId="68A8BFE1" w14:textId="77777777" w:rsidR="00937109" w:rsidRDefault="00937109" w:rsidP="00937109">
      <w:pPr>
        <w:ind w:firstLine="720"/>
        <w:jc w:val="both"/>
        <w:rPr>
          <w:strike/>
        </w:rPr>
      </w:pPr>
      <w:r>
        <w:rPr>
          <w:strike/>
        </w:rPr>
        <w:t>2. Visos įmonės, tvarkydamos apskaitą ir sudarydamos finansines ataskaitas, vadovaujasi šiais bendraisiais apskaitos principais:</w:t>
      </w:r>
    </w:p>
    <w:p w14:paraId="2CD5FA33" w14:textId="77777777" w:rsidR="00937109" w:rsidRDefault="00937109" w:rsidP="00937109">
      <w:pPr>
        <w:tabs>
          <w:tab w:val="center" w:pos="4320"/>
          <w:tab w:val="right" w:pos="8640"/>
        </w:tabs>
        <w:ind w:firstLine="720"/>
        <w:jc w:val="both"/>
        <w:rPr>
          <w:strike/>
        </w:rPr>
      </w:pPr>
      <w:r>
        <w:rPr>
          <w:strike/>
        </w:rPr>
        <w:t>1) įmonės;</w:t>
      </w:r>
    </w:p>
    <w:p w14:paraId="27EC39BD" w14:textId="77777777" w:rsidR="00937109" w:rsidRDefault="00937109" w:rsidP="00937109">
      <w:pPr>
        <w:ind w:firstLine="720"/>
        <w:jc w:val="both"/>
        <w:rPr>
          <w:strike/>
        </w:rPr>
      </w:pPr>
      <w:r>
        <w:rPr>
          <w:strike/>
        </w:rPr>
        <w:t>2) įmonės veiklos tęstinumo;</w:t>
      </w:r>
    </w:p>
    <w:p w14:paraId="2C6FDEE1" w14:textId="77777777" w:rsidR="00937109" w:rsidRDefault="00937109" w:rsidP="00937109">
      <w:pPr>
        <w:ind w:firstLine="720"/>
        <w:jc w:val="both"/>
        <w:rPr>
          <w:strike/>
        </w:rPr>
      </w:pPr>
      <w:r>
        <w:rPr>
          <w:strike/>
        </w:rPr>
        <w:t>3) periodiškumo;</w:t>
      </w:r>
    </w:p>
    <w:p w14:paraId="5AC621B2" w14:textId="77777777" w:rsidR="00937109" w:rsidRDefault="00937109" w:rsidP="00937109">
      <w:pPr>
        <w:ind w:firstLine="720"/>
        <w:jc w:val="both"/>
        <w:rPr>
          <w:strike/>
        </w:rPr>
      </w:pPr>
      <w:r>
        <w:rPr>
          <w:strike/>
        </w:rPr>
        <w:t>4) pastovumo;</w:t>
      </w:r>
    </w:p>
    <w:p w14:paraId="7E07A032" w14:textId="77777777" w:rsidR="00937109" w:rsidRDefault="00937109" w:rsidP="00937109">
      <w:pPr>
        <w:ind w:firstLine="720"/>
        <w:jc w:val="both"/>
        <w:rPr>
          <w:strike/>
        </w:rPr>
      </w:pPr>
      <w:r>
        <w:rPr>
          <w:strike/>
        </w:rPr>
        <w:t>5) piniginio mato;</w:t>
      </w:r>
    </w:p>
    <w:p w14:paraId="0599AC02" w14:textId="77777777" w:rsidR="00937109" w:rsidRDefault="00937109" w:rsidP="00937109">
      <w:pPr>
        <w:ind w:firstLine="720"/>
        <w:jc w:val="both"/>
        <w:rPr>
          <w:strike/>
        </w:rPr>
      </w:pPr>
      <w:r>
        <w:rPr>
          <w:strike/>
        </w:rPr>
        <w:t>6) kaupimo;</w:t>
      </w:r>
    </w:p>
    <w:p w14:paraId="7368765B" w14:textId="77777777" w:rsidR="00937109" w:rsidRDefault="00937109" w:rsidP="00937109">
      <w:pPr>
        <w:ind w:firstLine="720"/>
        <w:jc w:val="both"/>
        <w:rPr>
          <w:strike/>
        </w:rPr>
      </w:pPr>
      <w:r>
        <w:rPr>
          <w:strike/>
        </w:rPr>
        <w:t>7) palyginimo;</w:t>
      </w:r>
    </w:p>
    <w:p w14:paraId="099172A7" w14:textId="77777777" w:rsidR="00937109" w:rsidRDefault="00937109" w:rsidP="00937109">
      <w:pPr>
        <w:ind w:firstLine="720"/>
        <w:jc w:val="both"/>
        <w:rPr>
          <w:strike/>
        </w:rPr>
      </w:pPr>
      <w:r>
        <w:rPr>
          <w:strike/>
        </w:rPr>
        <w:t>8) atsargumo;</w:t>
      </w:r>
    </w:p>
    <w:p w14:paraId="2BE8323B" w14:textId="77777777" w:rsidR="00937109" w:rsidRDefault="00937109" w:rsidP="00937109">
      <w:pPr>
        <w:ind w:firstLine="720"/>
        <w:jc w:val="both"/>
        <w:rPr>
          <w:strike/>
        </w:rPr>
      </w:pPr>
      <w:r>
        <w:rPr>
          <w:strike/>
        </w:rPr>
        <w:t>9) neutralumo;</w:t>
      </w:r>
    </w:p>
    <w:p w14:paraId="05DBD8CE" w14:textId="77777777" w:rsidR="00937109" w:rsidRDefault="00937109" w:rsidP="00937109">
      <w:pPr>
        <w:ind w:firstLine="720"/>
        <w:jc w:val="both"/>
        <w:rPr>
          <w:b/>
          <w:strike/>
        </w:rPr>
      </w:pPr>
      <w:r>
        <w:rPr>
          <w:strike/>
        </w:rPr>
        <w:t>10) turinio viršenybės prieš formą.</w:t>
      </w:r>
    </w:p>
    <w:p w14:paraId="5E19025E" w14:textId="77777777" w:rsidR="00937109" w:rsidRDefault="00937109" w:rsidP="00937109">
      <w:pPr>
        <w:ind w:firstLine="720"/>
        <w:jc w:val="both"/>
        <w:rPr>
          <w:strike/>
        </w:rPr>
      </w:pPr>
    </w:p>
    <w:p w14:paraId="007CBE72" w14:textId="77777777" w:rsidR="00937109" w:rsidRDefault="00937109" w:rsidP="00937109">
      <w:pPr>
        <w:ind w:firstLine="720"/>
        <w:jc w:val="both"/>
        <w:rPr>
          <w:b/>
          <w:strike/>
        </w:rPr>
      </w:pPr>
      <w:r>
        <w:rPr>
          <w:b/>
          <w:bCs/>
          <w:strike/>
          <w:color w:val="000000"/>
        </w:rPr>
        <w:t>6 straipsnis. Įmonės principas</w:t>
      </w:r>
    </w:p>
    <w:p w14:paraId="4CA2DD47" w14:textId="77777777" w:rsidR="00937109" w:rsidRDefault="00937109" w:rsidP="00937109">
      <w:pPr>
        <w:ind w:firstLine="720"/>
        <w:jc w:val="both"/>
        <w:rPr>
          <w:strike/>
        </w:rPr>
      </w:pPr>
      <w:r>
        <w:rPr>
          <w:strike/>
        </w:rPr>
        <w:t>1. Kiekviena įmonė, kuri sudaro finansines ataskaitas, laikoma atskiru apskaitos vienetu.</w:t>
      </w:r>
    </w:p>
    <w:p w14:paraId="1F0FB9AC" w14:textId="77777777" w:rsidR="00937109" w:rsidRDefault="00937109" w:rsidP="00937109">
      <w:pPr>
        <w:ind w:firstLine="720"/>
        <w:jc w:val="both"/>
        <w:rPr>
          <w:strike/>
        </w:rPr>
      </w:pPr>
      <w:r>
        <w:rPr>
          <w:strike/>
        </w:rPr>
        <w:t>2. Į finansines ataskaitas įtraukiamas tik tos įmonės turtas, nuosavas kapitalas, įsipareigojimai, pajamos, sąnaudos ir pinigų srautai, jeigu įmonė sudaro pinigų srautų ataskaitą.</w:t>
      </w:r>
    </w:p>
    <w:p w14:paraId="3952C85D" w14:textId="77777777" w:rsidR="00937109" w:rsidRDefault="00937109" w:rsidP="00937109">
      <w:pPr>
        <w:ind w:firstLine="720"/>
        <w:jc w:val="both"/>
        <w:rPr>
          <w:strike/>
        </w:rPr>
      </w:pPr>
    </w:p>
    <w:p w14:paraId="37DD5933" w14:textId="77777777" w:rsidR="00937109" w:rsidRDefault="00937109" w:rsidP="00937109">
      <w:pPr>
        <w:ind w:firstLine="720"/>
        <w:jc w:val="both"/>
        <w:rPr>
          <w:b/>
          <w:strike/>
        </w:rPr>
      </w:pPr>
      <w:r>
        <w:rPr>
          <w:b/>
          <w:bCs/>
          <w:strike/>
          <w:color w:val="000000"/>
        </w:rPr>
        <w:t>7 straipsnis. Įmonės veiklos tęstinumo principas</w:t>
      </w:r>
    </w:p>
    <w:p w14:paraId="41B3C2F5" w14:textId="77777777" w:rsidR="00937109" w:rsidRDefault="00937109" w:rsidP="00937109">
      <w:pPr>
        <w:ind w:firstLine="720"/>
        <w:jc w:val="both"/>
        <w:rPr>
          <w:strike/>
        </w:rPr>
      </w:pPr>
      <w:r>
        <w:rPr>
          <w:strike/>
        </w:rPr>
        <w:t>1. Sudarant finansines ataskaitas, daroma prielaida, kad:</w:t>
      </w:r>
    </w:p>
    <w:p w14:paraId="284B0B25" w14:textId="77777777" w:rsidR="00937109" w:rsidRDefault="00937109" w:rsidP="00937109">
      <w:pPr>
        <w:tabs>
          <w:tab w:val="center" w:pos="4320"/>
          <w:tab w:val="right" w:pos="8640"/>
        </w:tabs>
        <w:ind w:firstLine="720"/>
        <w:jc w:val="both"/>
        <w:rPr>
          <w:strike/>
        </w:rPr>
      </w:pPr>
      <w:r>
        <w:rPr>
          <w:strike/>
        </w:rPr>
        <w:t>1) įmonės veiklos laikotarpis neribotas;</w:t>
      </w:r>
    </w:p>
    <w:p w14:paraId="61F7519F" w14:textId="77777777" w:rsidR="00937109" w:rsidRDefault="00937109" w:rsidP="00937109">
      <w:pPr>
        <w:ind w:firstLine="720"/>
        <w:jc w:val="both"/>
        <w:rPr>
          <w:strike/>
        </w:rPr>
      </w:pPr>
      <w:r>
        <w:rPr>
          <w:strike/>
        </w:rPr>
        <w:t>2) įmonės nenumatoma likviduoti.</w:t>
      </w:r>
    </w:p>
    <w:p w14:paraId="68033007" w14:textId="77777777" w:rsidR="00937109" w:rsidRDefault="00937109" w:rsidP="00937109">
      <w:pPr>
        <w:widowControl w:val="0"/>
        <w:suppressAutoHyphens/>
        <w:ind w:firstLine="720"/>
        <w:jc w:val="both"/>
        <w:rPr>
          <w:rFonts w:eastAsia="Lucida Sans Unicode"/>
          <w:strike/>
          <w:lang w:bidi="en-US"/>
        </w:rPr>
      </w:pPr>
      <w:r>
        <w:rPr>
          <w:rFonts w:eastAsia="Lucida Sans Unicode"/>
          <w:strike/>
          <w:lang w:bidi="en-US"/>
        </w:rPr>
        <w:lastRenderedPageBreak/>
        <w:t>2. Šis principas netaikomas, kai priimamas spendimas likviduoti įmonę, taip pat toms įmonėms, kurios įsteigiamos ribotam veiklos laikotarpiui.</w:t>
      </w:r>
    </w:p>
    <w:p w14:paraId="5D5672A1" w14:textId="77777777" w:rsidR="00937109" w:rsidRDefault="00937109" w:rsidP="00937109">
      <w:pPr>
        <w:widowControl w:val="0"/>
        <w:suppressAutoHyphens/>
        <w:ind w:firstLine="720"/>
        <w:jc w:val="both"/>
        <w:rPr>
          <w:rFonts w:eastAsia="Lucida Sans Unicode"/>
          <w:strike/>
          <w:lang w:bidi="en-US"/>
        </w:rPr>
      </w:pPr>
    </w:p>
    <w:p w14:paraId="58786E84" w14:textId="77777777" w:rsidR="00937109" w:rsidRDefault="00937109" w:rsidP="00937109">
      <w:pPr>
        <w:ind w:firstLine="720"/>
        <w:jc w:val="both"/>
        <w:rPr>
          <w:b/>
          <w:strike/>
        </w:rPr>
      </w:pPr>
      <w:r>
        <w:rPr>
          <w:b/>
          <w:bCs/>
          <w:strike/>
          <w:color w:val="000000"/>
        </w:rPr>
        <w:t>8 straipsnis. Periodiškumo principas</w:t>
      </w:r>
    </w:p>
    <w:p w14:paraId="1F34AA9A" w14:textId="77777777" w:rsidR="00937109" w:rsidRDefault="00937109" w:rsidP="00937109">
      <w:pPr>
        <w:widowControl w:val="0"/>
        <w:suppressAutoHyphens/>
        <w:ind w:firstLine="720"/>
        <w:jc w:val="both"/>
        <w:rPr>
          <w:rFonts w:eastAsia="Lucida Sans Unicode"/>
          <w:strike/>
          <w:lang w:bidi="en-US"/>
        </w:rPr>
      </w:pPr>
      <w:r>
        <w:rPr>
          <w:rFonts w:eastAsia="Lucida Sans Unicode"/>
          <w:strike/>
          <w:lang w:bidi="en-US"/>
        </w:rPr>
        <w:t>Įmonės veikla sudarant finansines ataskaitas suskirstoma į finansinius metus arba į kitos trukmės ataskaitinius laikotarpius, kuriems pasibaigus sudaromos finansinės ataskaitos.</w:t>
      </w:r>
    </w:p>
    <w:p w14:paraId="428197F5" w14:textId="77777777" w:rsidR="00937109" w:rsidRDefault="00937109" w:rsidP="00937109">
      <w:pPr>
        <w:widowControl w:val="0"/>
        <w:suppressAutoHyphens/>
        <w:ind w:firstLine="720"/>
        <w:jc w:val="both"/>
        <w:rPr>
          <w:rFonts w:eastAsia="Lucida Sans Unicode"/>
          <w:strike/>
          <w:lang w:bidi="en-US"/>
        </w:rPr>
      </w:pPr>
    </w:p>
    <w:p w14:paraId="00AF6CD2" w14:textId="77777777" w:rsidR="00937109" w:rsidRDefault="00937109" w:rsidP="00937109">
      <w:pPr>
        <w:ind w:firstLine="720"/>
        <w:jc w:val="both"/>
        <w:rPr>
          <w:b/>
          <w:bCs/>
          <w:strike/>
          <w:color w:val="000000"/>
        </w:rPr>
      </w:pPr>
      <w:r>
        <w:rPr>
          <w:b/>
          <w:bCs/>
          <w:strike/>
          <w:color w:val="000000"/>
        </w:rPr>
        <w:t>9 straipsnis. Pastovumo principas</w:t>
      </w:r>
    </w:p>
    <w:p w14:paraId="64EE6D75" w14:textId="77777777" w:rsidR="00937109" w:rsidRDefault="00937109" w:rsidP="00937109">
      <w:pPr>
        <w:ind w:firstLine="720"/>
        <w:jc w:val="both"/>
        <w:rPr>
          <w:b/>
          <w:strike/>
        </w:rPr>
      </w:pPr>
      <w:r>
        <w:rPr>
          <w:strike/>
        </w:rPr>
        <w:t>1. Įmonė pasirinktą apskaitos politiką taiko nuolat.</w:t>
      </w:r>
    </w:p>
    <w:p w14:paraId="29EA120D" w14:textId="77777777" w:rsidR="00937109" w:rsidRDefault="00937109" w:rsidP="00937109">
      <w:pPr>
        <w:ind w:firstLine="720"/>
        <w:jc w:val="both"/>
        <w:rPr>
          <w:strike/>
        </w:rPr>
      </w:pPr>
      <w:r>
        <w:rPr>
          <w:strike/>
        </w:rPr>
        <w:t>2. Apskaitos politiką galima keisti tik tuo atveju, jeigu tuo siekiama teisingai parodyti įmonės ataskaitinio laikotarpio turtą, nuosavą kapitalą, įsipareigojimus, pajamas, sąnaudas ir pinigų srautus, jeigu įmonė sudaro pinigų srautų ataskaitą.</w:t>
      </w:r>
    </w:p>
    <w:p w14:paraId="13C334EC" w14:textId="77777777" w:rsidR="00937109" w:rsidRDefault="00937109" w:rsidP="00937109">
      <w:pPr>
        <w:ind w:firstLine="720"/>
        <w:jc w:val="both"/>
        <w:rPr>
          <w:strike/>
        </w:rPr>
      </w:pPr>
    </w:p>
    <w:p w14:paraId="42D1FE0D" w14:textId="77777777" w:rsidR="00937109" w:rsidRDefault="00937109" w:rsidP="00937109">
      <w:pPr>
        <w:ind w:firstLine="720"/>
        <w:jc w:val="both"/>
        <w:rPr>
          <w:strike/>
        </w:rPr>
      </w:pPr>
      <w:r>
        <w:rPr>
          <w:b/>
          <w:bCs/>
          <w:strike/>
          <w:color w:val="000000"/>
        </w:rPr>
        <w:t>10 straipsnis. Piniginio mato principas</w:t>
      </w:r>
    </w:p>
    <w:p w14:paraId="0D0C1B08" w14:textId="77777777" w:rsidR="00937109" w:rsidRDefault="00937109" w:rsidP="00937109">
      <w:pPr>
        <w:ind w:firstLine="720"/>
        <w:jc w:val="both"/>
        <w:rPr>
          <w:strike/>
        </w:rPr>
      </w:pPr>
      <w:r>
        <w:rPr>
          <w:strike/>
        </w:rPr>
        <w:t>Visas įmonės turtas, nuosavas kapitalas, įsipareigojimai, pajamos, sąnaudos ir pinigų srautai, jeigu įmonė sudaro pinigų srautų ataskaitą, finansinėse ataskaitose pateikiami pinigine išraiška.</w:t>
      </w:r>
    </w:p>
    <w:p w14:paraId="2475C15F" w14:textId="77777777" w:rsidR="00937109" w:rsidRDefault="00937109" w:rsidP="00937109">
      <w:pPr>
        <w:ind w:firstLine="720"/>
        <w:jc w:val="both"/>
        <w:rPr>
          <w:strike/>
        </w:rPr>
      </w:pPr>
    </w:p>
    <w:p w14:paraId="54882D95" w14:textId="77777777" w:rsidR="00937109" w:rsidRDefault="00937109" w:rsidP="00937109">
      <w:pPr>
        <w:ind w:firstLine="720"/>
        <w:jc w:val="both"/>
        <w:rPr>
          <w:b/>
          <w:strike/>
        </w:rPr>
      </w:pPr>
      <w:r>
        <w:rPr>
          <w:b/>
          <w:bCs/>
          <w:strike/>
          <w:color w:val="000000"/>
        </w:rPr>
        <w:t>11 straipsnis. Kaupimo principas</w:t>
      </w:r>
    </w:p>
    <w:p w14:paraId="07497F54" w14:textId="77777777" w:rsidR="00937109" w:rsidRDefault="00937109" w:rsidP="00937109">
      <w:pPr>
        <w:widowControl w:val="0"/>
        <w:suppressAutoHyphens/>
        <w:ind w:firstLine="720"/>
        <w:jc w:val="both"/>
        <w:rPr>
          <w:rFonts w:eastAsia="Lucida Sans Unicode"/>
          <w:strike/>
          <w:lang w:bidi="en-US"/>
        </w:rPr>
      </w:pPr>
      <w:r>
        <w:rPr>
          <w:rFonts w:eastAsia="Lucida Sans Unicode"/>
          <w:strike/>
          <w:lang w:bidi="en-US"/>
        </w:rPr>
        <w:t>Ūkinės operacijos ir ūkiniai įvykiai į įmonės apskaitą registruojami tada, kai jie įvyksta, ir pateikiami tų ataskaitinių laikotarpių finansinėse ataskaitose, neatsižvelgiant į pinigų gavimą arba išmokėjimą. Pagal kaupimo principą pajamos registruojamos tada, kai jos uždirbamos, o sąnaudos – tada, kai jos patiriamos.</w:t>
      </w:r>
    </w:p>
    <w:p w14:paraId="29A676F5" w14:textId="77777777" w:rsidR="00937109" w:rsidRDefault="00937109" w:rsidP="00937109">
      <w:pPr>
        <w:widowControl w:val="0"/>
        <w:suppressAutoHyphens/>
        <w:ind w:firstLine="720"/>
        <w:jc w:val="both"/>
        <w:rPr>
          <w:rFonts w:eastAsia="Lucida Sans Unicode"/>
          <w:strike/>
          <w:lang w:bidi="en-US"/>
        </w:rPr>
      </w:pPr>
    </w:p>
    <w:p w14:paraId="722E6CBE" w14:textId="77777777" w:rsidR="00937109" w:rsidRDefault="00937109" w:rsidP="00937109">
      <w:pPr>
        <w:ind w:firstLine="720"/>
        <w:jc w:val="both"/>
        <w:rPr>
          <w:b/>
          <w:strike/>
        </w:rPr>
      </w:pPr>
      <w:r>
        <w:rPr>
          <w:b/>
          <w:bCs/>
          <w:strike/>
          <w:color w:val="000000"/>
        </w:rPr>
        <w:t>12 straipsnis. Palyginimo principas</w:t>
      </w:r>
    </w:p>
    <w:p w14:paraId="7A0EA9C2" w14:textId="77777777" w:rsidR="00937109" w:rsidRDefault="00937109" w:rsidP="00937109">
      <w:pPr>
        <w:widowControl w:val="0"/>
        <w:suppressAutoHyphens/>
        <w:ind w:firstLine="720"/>
        <w:jc w:val="both"/>
        <w:rPr>
          <w:rFonts w:eastAsia="Lucida Sans Unicode"/>
          <w:strike/>
          <w:lang w:bidi="en-US"/>
        </w:rPr>
      </w:pPr>
      <w:r>
        <w:rPr>
          <w:rFonts w:eastAsia="Lucida Sans Unicode"/>
          <w:strike/>
          <w:lang w:bidi="en-US"/>
        </w:rPr>
        <w:t>Įmonės pajamos, uždirbtos per ataskaitinį laikotarpį, siejamos su sąnaudomis, patirtomis uždirbant tas pajamas. Finansinės ataskaitos turi būti sudaromos taip, kad finansinių ataskaitų informacijos vartotojai galėtų palyginti jose pateikiamą informaciją su kitų ataskaitinių laikotarpių bei kitų įmonių pateikiama informacija ir teisingai įvertinti įmonės finansinės būklės, veiklos rezultatų, pinigų srautų, jeigu įmonė sudaro pinigų srautų ataskaitą, pokyčius. Finansinėse ataskaitose turi būti pateikiama ataskaitinių ir praėjusių bent vienų finansinių metų atitinkama informacija.</w:t>
      </w:r>
    </w:p>
    <w:p w14:paraId="1F9377AE" w14:textId="77777777" w:rsidR="00937109" w:rsidRDefault="00937109" w:rsidP="00937109">
      <w:pPr>
        <w:widowControl w:val="0"/>
        <w:suppressAutoHyphens/>
        <w:ind w:firstLine="720"/>
        <w:jc w:val="both"/>
        <w:rPr>
          <w:rFonts w:eastAsia="Lucida Sans Unicode"/>
          <w:strike/>
          <w:lang w:bidi="en-US"/>
        </w:rPr>
      </w:pPr>
    </w:p>
    <w:p w14:paraId="77631FF4" w14:textId="77777777" w:rsidR="00937109" w:rsidRDefault="00937109" w:rsidP="00937109">
      <w:pPr>
        <w:ind w:firstLine="720"/>
        <w:jc w:val="both"/>
        <w:rPr>
          <w:b/>
          <w:strike/>
        </w:rPr>
      </w:pPr>
      <w:r>
        <w:rPr>
          <w:b/>
          <w:bCs/>
          <w:strike/>
          <w:color w:val="000000"/>
        </w:rPr>
        <w:t>13 straipsnis. Atsargumo principas</w:t>
      </w:r>
    </w:p>
    <w:p w14:paraId="30CDDA5D" w14:textId="77777777" w:rsidR="00937109" w:rsidRDefault="00937109" w:rsidP="00937109">
      <w:pPr>
        <w:ind w:firstLine="720"/>
        <w:jc w:val="both"/>
        <w:rPr>
          <w:strike/>
        </w:rPr>
      </w:pPr>
      <w:r>
        <w:rPr>
          <w:strike/>
        </w:rPr>
        <w:t>Įmonė pasirenka tokius apskaitos metodus, kuriais įmonės turto, nuosavo kapitalo ir įsipareigojimų, pajamų ir sąnaudų vertė negali būti nepagrįstai padidinta arba nepagrįstai sumažinta.</w:t>
      </w:r>
    </w:p>
    <w:p w14:paraId="643EEC0A" w14:textId="77777777" w:rsidR="00937109" w:rsidRDefault="00937109" w:rsidP="00937109">
      <w:pPr>
        <w:ind w:firstLine="720"/>
        <w:jc w:val="both"/>
        <w:rPr>
          <w:b/>
          <w:bCs/>
          <w:strike/>
          <w:color w:val="000000"/>
        </w:rPr>
      </w:pPr>
    </w:p>
    <w:p w14:paraId="5CF215B2" w14:textId="77777777" w:rsidR="00937109" w:rsidRDefault="00937109" w:rsidP="00937109">
      <w:pPr>
        <w:ind w:firstLine="720"/>
        <w:jc w:val="both"/>
        <w:rPr>
          <w:b/>
          <w:strike/>
        </w:rPr>
      </w:pPr>
      <w:r>
        <w:rPr>
          <w:b/>
          <w:bCs/>
          <w:strike/>
          <w:color w:val="000000"/>
        </w:rPr>
        <w:t>14 straipsnis. Neutralumo principas</w:t>
      </w:r>
    </w:p>
    <w:p w14:paraId="4E37343E" w14:textId="77777777" w:rsidR="00937109" w:rsidRDefault="00937109" w:rsidP="00937109">
      <w:pPr>
        <w:ind w:firstLine="720"/>
        <w:jc w:val="both"/>
        <w:rPr>
          <w:strike/>
        </w:rPr>
      </w:pPr>
      <w:r>
        <w:rPr>
          <w:strike/>
        </w:rPr>
        <w:t>Finansinėse ataskaitose informacija pateikiama objektyviai ir nešališkai.</w:t>
      </w:r>
    </w:p>
    <w:p w14:paraId="36DBFB8D" w14:textId="77777777" w:rsidR="00937109" w:rsidRDefault="00937109" w:rsidP="00937109">
      <w:pPr>
        <w:ind w:firstLine="720"/>
        <w:jc w:val="both"/>
        <w:rPr>
          <w:b/>
          <w:bCs/>
          <w:strike/>
          <w:color w:val="000000"/>
        </w:rPr>
      </w:pPr>
    </w:p>
    <w:p w14:paraId="304E1F93" w14:textId="77777777" w:rsidR="00937109" w:rsidRDefault="00937109" w:rsidP="00937109">
      <w:pPr>
        <w:ind w:firstLine="720"/>
        <w:jc w:val="both"/>
        <w:rPr>
          <w:b/>
          <w:strike/>
        </w:rPr>
      </w:pPr>
      <w:r>
        <w:rPr>
          <w:b/>
          <w:bCs/>
          <w:strike/>
          <w:color w:val="000000"/>
        </w:rPr>
        <w:t>15 straipsnis. Turinio viršenybės prieš formą principas</w:t>
      </w:r>
    </w:p>
    <w:p w14:paraId="401E0B97" w14:textId="77777777" w:rsidR="00937109" w:rsidRDefault="00937109" w:rsidP="00937109">
      <w:pPr>
        <w:ind w:firstLine="720"/>
        <w:jc w:val="both"/>
      </w:pPr>
      <w:r>
        <w:rPr>
          <w:strike/>
        </w:rPr>
        <w:t>Ūkinės operacijos ir ūkiniai įvykiai į įmonės apskaitą registruojami pagal jų turinį ir ekonominę prasmę, o ne tik pagal jų juridinę formą.</w:t>
      </w:r>
    </w:p>
    <w:p w14:paraId="5BAF7ABE" w14:textId="77777777" w:rsidR="00937109" w:rsidRDefault="00937109" w:rsidP="00937109">
      <w:pPr>
        <w:tabs>
          <w:tab w:val="left" w:pos="-4536"/>
        </w:tabs>
        <w:ind w:firstLine="720"/>
        <w:jc w:val="both"/>
        <w:rPr>
          <w:b/>
        </w:rPr>
      </w:pPr>
    </w:p>
    <w:p w14:paraId="4DC6E02D" w14:textId="69360499" w:rsidR="00090645" w:rsidRDefault="00090645" w:rsidP="00937109">
      <w:pPr>
        <w:tabs>
          <w:tab w:val="left" w:pos="-4536"/>
        </w:tabs>
        <w:ind w:firstLine="720"/>
        <w:jc w:val="both"/>
        <w:rPr>
          <w:b/>
        </w:rPr>
      </w:pPr>
      <w:r>
        <w:rPr>
          <w:b/>
        </w:rPr>
        <w:t>7 straipsnis. Ketvirtojo skirsnio pavadinimo pakeitimas</w:t>
      </w:r>
    </w:p>
    <w:p w14:paraId="585B60BC" w14:textId="4740C4F8" w:rsidR="00090645" w:rsidRDefault="00090645" w:rsidP="00937109">
      <w:pPr>
        <w:tabs>
          <w:tab w:val="left" w:pos="-4536"/>
        </w:tabs>
        <w:ind w:firstLine="720"/>
        <w:jc w:val="both"/>
      </w:pPr>
      <w:r w:rsidRPr="00090645">
        <w:t xml:space="preserve">Pakeisti </w:t>
      </w:r>
      <w:r>
        <w:t>ketvirtojo skirsnio pavadinimą ir jį išdėstyti taip:</w:t>
      </w:r>
    </w:p>
    <w:p w14:paraId="5E26398A" w14:textId="1B511054" w:rsidR="001C6334" w:rsidRDefault="00090645" w:rsidP="001C6334">
      <w:pPr>
        <w:ind w:left="709"/>
        <w:jc w:val="center"/>
        <w:rPr>
          <w:lang w:val="en-US"/>
        </w:rPr>
      </w:pPr>
      <w:r>
        <w:t>„</w:t>
      </w:r>
      <w:r w:rsidR="001C6334" w:rsidRPr="00627E83">
        <w:t>KETVIRTASIS SKIRSNIS</w:t>
      </w:r>
    </w:p>
    <w:p w14:paraId="3D75579E" w14:textId="7B7A3BB2" w:rsidR="00090645" w:rsidRDefault="00090645" w:rsidP="001C6334">
      <w:pPr>
        <w:ind w:left="709"/>
        <w:jc w:val="center"/>
        <w:rPr>
          <w:b/>
          <w:lang w:val="en-US"/>
        </w:rPr>
      </w:pPr>
      <w:proofErr w:type="gramStart"/>
      <w:r w:rsidRPr="00090645">
        <w:rPr>
          <w:lang w:val="en-US"/>
        </w:rPr>
        <w:t xml:space="preserve">FINANSINIŲ ATASKAITŲ </w:t>
      </w:r>
      <w:r w:rsidRPr="00090645">
        <w:rPr>
          <w:strike/>
          <w:lang w:val="en-US"/>
        </w:rPr>
        <w:t>SUDARYMO</w:t>
      </w:r>
      <w:r w:rsidRPr="00E6593A">
        <w:rPr>
          <w:strike/>
          <w:lang w:val="en-US"/>
        </w:rPr>
        <w:t xml:space="preserve"> </w:t>
      </w:r>
      <w:r w:rsidRPr="00090645">
        <w:rPr>
          <w:b/>
          <w:lang w:val="en-US"/>
        </w:rPr>
        <w:t>PARENGIMO</w:t>
      </w:r>
      <w:r>
        <w:rPr>
          <w:lang w:val="en-US"/>
        </w:rPr>
        <w:t xml:space="preserve"> </w:t>
      </w:r>
      <w:r w:rsidRPr="00090645">
        <w:rPr>
          <w:lang w:val="en-US"/>
        </w:rPr>
        <w:t>REIKALAVIMAI</w:t>
      </w:r>
      <w:r>
        <w:rPr>
          <w:color w:val="000000"/>
        </w:rPr>
        <w:t>“</w:t>
      </w:r>
      <w:r w:rsidR="00B516AA">
        <w:rPr>
          <w:color w:val="000000"/>
        </w:rPr>
        <w:t>.</w:t>
      </w:r>
      <w:proofErr w:type="gramEnd"/>
    </w:p>
    <w:p w14:paraId="619305AC" w14:textId="77777777" w:rsidR="00090645" w:rsidRDefault="00090645" w:rsidP="00644767">
      <w:pPr>
        <w:tabs>
          <w:tab w:val="left" w:pos="-4536"/>
        </w:tabs>
        <w:ind w:firstLine="720"/>
        <w:jc w:val="both"/>
        <w:rPr>
          <w:b/>
        </w:rPr>
      </w:pPr>
    </w:p>
    <w:p w14:paraId="7604B186" w14:textId="0B7360EA" w:rsidR="00937109" w:rsidRDefault="00615165" w:rsidP="00937109">
      <w:pPr>
        <w:ind w:firstLine="720"/>
        <w:jc w:val="both"/>
        <w:rPr>
          <w:b/>
        </w:rPr>
      </w:pPr>
      <w:r>
        <w:rPr>
          <w:b/>
        </w:rPr>
        <w:t>8</w:t>
      </w:r>
      <w:r w:rsidR="00937109">
        <w:rPr>
          <w:b/>
        </w:rPr>
        <w:t xml:space="preserve"> straipsnis. 16 straipsnio pakeitimas</w:t>
      </w:r>
    </w:p>
    <w:p w14:paraId="6F6161B9" w14:textId="37FA93B9" w:rsidR="005B131A" w:rsidRDefault="005B131A" w:rsidP="005B131A">
      <w:pPr>
        <w:shd w:val="clear" w:color="auto" w:fill="FFFFFF"/>
        <w:ind w:firstLine="720"/>
        <w:jc w:val="both"/>
        <w:rPr>
          <w:bCs/>
          <w:color w:val="000000"/>
        </w:rPr>
      </w:pPr>
      <w:r w:rsidRPr="00AF7264">
        <w:rPr>
          <w:bCs/>
          <w:color w:val="000000"/>
        </w:rPr>
        <w:t xml:space="preserve">Pakeisti </w:t>
      </w:r>
      <w:r>
        <w:rPr>
          <w:bCs/>
          <w:color w:val="000000"/>
        </w:rPr>
        <w:t>16</w:t>
      </w:r>
      <w:r w:rsidRPr="00AF7264">
        <w:rPr>
          <w:bCs/>
          <w:color w:val="000000"/>
        </w:rPr>
        <w:t xml:space="preserve"> straipsn</w:t>
      </w:r>
      <w:r>
        <w:rPr>
          <w:bCs/>
          <w:color w:val="000000"/>
        </w:rPr>
        <w:t>į</w:t>
      </w:r>
      <w:r w:rsidRPr="00AF7264">
        <w:rPr>
          <w:bCs/>
          <w:color w:val="000000"/>
        </w:rPr>
        <w:t xml:space="preserve"> ir j</w:t>
      </w:r>
      <w:r>
        <w:rPr>
          <w:bCs/>
          <w:color w:val="000000"/>
        </w:rPr>
        <w:t>į</w:t>
      </w:r>
      <w:r w:rsidRPr="00AF7264">
        <w:rPr>
          <w:bCs/>
          <w:color w:val="000000"/>
        </w:rPr>
        <w:t xml:space="preserve"> išdėstyti taip:</w:t>
      </w:r>
    </w:p>
    <w:p w14:paraId="4C5A7BD5" w14:textId="50CD793C" w:rsidR="005B131A" w:rsidRDefault="005B131A" w:rsidP="006E2B12">
      <w:pPr>
        <w:shd w:val="clear" w:color="auto" w:fill="FFFFFF"/>
        <w:ind w:left="2410" w:hanging="1690"/>
        <w:jc w:val="both"/>
        <w:rPr>
          <w:bCs/>
          <w:color w:val="000000"/>
        </w:rPr>
      </w:pPr>
      <w:r>
        <w:lastRenderedPageBreak/>
        <w:t>„16</w:t>
      </w:r>
      <w:r>
        <w:rPr>
          <w:bCs/>
          <w:color w:val="000000"/>
        </w:rPr>
        <w:t xml:space="preserve"> straipsnis. Bendrieji </w:t>
      </w:r>
      <w:r w:rsidRPr="00A8651B">
        <w:rPr>
          <w:bCs/>
          <w:strike/>
          <w:color w:val="000000"/>
        </w:rPr>
        <w:t xml:space="preserve">apskaitos tvarkymo </w:t>
      </w:r>
      <w:r w:rsidR="00A51B77" w:rsidRPr="00A51B77">
        <w:rPr>
          <w:b/>
          <w:bCs/>
          <w:color w:val="000000"/>
        </w:rPr>
        <w:t>finansinių ataskaitų parengimo</w:t>
      </w:r>
      <w:r w:rsidR="00A51B77">
        <w:rPr>
          <w:bCs/>
          <w:color w:val="000000"/>
        </w:rPr>
        <w:t xml:space="preserve"> </w:t>
      </w:r>
      <w:r>
        <w:rPr>
          <w:bCs/>
          <w:color w:val="000000"/>
        </w:rPr>
        <w:t>reikalavimai</w:t>
      </w:r>
    </w:p>
    <w:p w14:paraId="636A97A9" w14:textId="5812E0FF" w:rsidR="005B131A" w:rsidRDefault="005B131A" w:rsidP="005B131A">
      <w:pPr>
        <w:ind w:firstLine="720"/>
        <w:jc w:val="both"/>
        <w:rPr>
          <w:b/>
        </w:rPr>
      </w:pPr>
      <w:r w:rsidRPr="007C2AE4">
        <w:rPr>
          <w:b/>
        </w:rPr>
        <w:t xml:space="preserve">1. Finansinės ataskaitos turi būti </w:t>
      </w:r>
      <w:r w:rsidR="00DD3E2E">
        <w:rPr>
          <w:b/>
        </w:rPr>
        <w:t>parengiamos</w:t>
      </w:r>
      <w:r w:rsidRPr="007C2AE4">
        <w:rPr>
          <w:b/>
        </w:rPr>
        <w:t xml:space="preserve"> taip, kad tikrai ir teisingai parodytų įmonės turtą, nuosavą kapitalą, įsipareigojimus, pajamas, sąnaudas ir pinigų srautus, jeigu įmonė </w:t>
      </w:r>
      <w:r w:rsidR="00DD3E2E">
        <w:rPr>
          <w:b/>
        </w:rPr>
        <w:t>rengia</w:t>
      </w:r>
      <w:r w:rsidRPr="007C2AE4">
        <w:rPr>
          <w:b/>
        </w:rPr>
        <w:t xml:space="preserve"> pinigų srautų ataskaitą.</w:t>
      </w:r>
    </w:p>
    <w:p w14:paraId="2AA44D6B" w14:textId="26C9AD69" w:rsidR="00D93895" w:rsidRDefault="005B131A" w:rsidP="005B131A">
      <w:pPr>
        <w:ind w:firstLine="720"/>
        <w:jc w:val="both"/>
        <w:rPr>
          <w:szCs w:val="24"/>
        </w:rPr>
      </w:pPr>
      <w:r w:rsidRPr="005B131A">
        <w:rPr>
          <w:strike/>
          <w:szCs w:val="24"/>
        </w:rPr>
        <w:t>1</w:t>
      </w:r>
      <w:r w:rsidR="00EC630F">
        <w:rPr>
          <w:strike/>
          <w:szCs w:val="24"/>
        </w:rPr>
        <w:t xml:space="preserve"> </w:t>
      </w:r>
      <w:r w:rsidRPr="005B131A">
        <w:rPr>
          <w:b/>
          <w:szCs w:val="24"/>
        </w:rPr>
        <w:t>2</w:t>
      </w:r>
      <w:r>
        <w:rPr>
          <w:szCs w:val="24"/>
        </w:rPr>
        <w:t xml:space="preserve">. Metines finansines ataskaitas įmonės </w:t>
      </w:r>
      <w:r w:rsidRPr="002873CC">
        <w:rPr>
          <w:strike/>
          <w:szCs w:val="24"/>
        </w:rPr>
        <w:t xml:space="preserve">sudaro </w:t>
      </w:r>
      <w:r w:rsidR="002873CC" w:rsidRPr="002873CC">
        <w:rPr>
          <w:b/>
          <w:szCs w:val="24"/>
        </w:rPr>
        <w:t>parengia</w:t>
      </w:r>
      <w:r w:rsidR="002873CC">
        <w:rPr>
          <w:szCs w:val="24"/>
        </w:rPr>
        <w:t xml:space="preserve"> </w:t>
      </w:r>
      <w:r>
        <w:rPr>
          <w:szCs w:val="24"/>
        </w:rPr>
        <w:t>pasibaigus jų finansiniams metams</w:t>
      </w:r>
      <w:r w:rsidR="001658C5">
        <w:rPr>
          <w:szCs w:val="24"/>
        </w:rPr>
        <w:t xml:space="preserve"> </w:t>
      </w:r>
      <w:r w:rsidR="001658C5" w:rsidRPr="00B203A8">
        <w:rPr>
          <w:b/>
          <w:szCs w:val="24"/>
        </w:rPr>
        <w:t xml:space="preserve">pagal </w:t>
      </w:r>
      <w:r w:rsidR="00B51AD2">
        <w:rPr>
          <w:b/>
          <w:szCs w:val="24"/>
        </w:rPr>
        <w:t>finansinių metų</w:t>
      </w:r>
      <w:r w:rsidR="001658C5" w:rsidRPr="00B203A8">
        <w:rPr>
          <w:b/>
          <w:szCs w:val="24"/>
        </w:rPr>
        <w:t xml:space="preserve"> </w:t>
      </w:r>
      <w:r w:rsidR="00B51AD2" w:rsidRPr="00B51AD2">
        <w:rPr>
          <w:b/>
          <w:szCs w:val="24"/>
        </w:rPr>
        <w:t>ir j</w:t>
      </w:r>
      <w:r w:rsidR="00B51AD2">
        <w:rPr>
          <w:b/>
          <w:szCs w:val="24"/>
        </w:rPr>
        <w:t>ų</w:t>
      </w:r>
      <w:r w:rsidR="00B51AD2" w:rsidRPr="00B203A8">
        <w:rPr>
          <w:b/>
          <w:szCs w:val="24"/>
        </w:rPr>
        <w:t xml:space="preserve"> </w:t>
      </w:r>
      <w:r w:rsidR="001658C5" w:rsidRPr="00B203A8">
        <w:rPr>
          <w:b/>
          <w:szCs w:val="24"/>
        </w:rPr>
        <w:t>paskutinės dienos duomenis</w:t>
      </w:r>
      <w:r>
        <w:rPr>
          <w:szCs w:val="24"/>
        </w:rPr>
        <w:t>.</w:t>
      </w:r>
    </w:p>
    <w:p w14:paraId="5DF42E8E" w14:textId="77777777" w:rsidR="00D93895" w:rsidRDefault="00D93895" w:rsidP="00D93895">
      <w:pPr>
        <w:ind w:firstLine="720"/>
        <w:jc w:val="both"/>
        <w:rPr>
          <w:b/>
          <w:szCs w:val="24"/>
        </w:rPr>
      </w:pPr>
      <w:r w:rsidRPr="00D93895">
        <w:rPr>
          <w:strike/>
          <w:szCs w:val="24"/>
        </w:rPr>
        <w:t xml:space="preserve">2 </w:t>
      </w:r>
      <w:r w:rsidRPr="00D93895">
        <w:rPr>
          <w:b/>
          <w:szCs w:val="24"/>
        </w:rPr>
        <w:t>3</w:t>
      </w:r>
      <w:r>
        <w:rPr>
          <w:szCs w:val="24"/>
        </w:rPr>
        <w:t xml:space="preserve">. Tarpines finansines ataskaitas įmonės </w:t>
      </w:r>
      <w:r w:rsidRPr="00D93895">
        <w:rPr>
          <w:strike/>
          <w:szCs w:val="24"/>
        </w:rPr>
        <w:t xml:space="preserve">sudaro </w:t>
      </w:r>
      <w:r w:rsidRPr="00D93895">
        <w:rPr>
          <w:b/>
          <w:szCs w:val="24"/>
        </w:rPr>
        <w:t>parengia</w:t>
      </w:r>
      <w:r>
        <w:rPr>
          <w:szCs w:val="24"/>
        </w:rPr>
        <w:t xml:space="preserve">, kai to reikia arba kitų teisės aktų, reglamentuojančių ataskaitų sudarymą, nustatyta tvarka ar periodiškumu </w:t>
      </w:r>
      <w:r w:rsidRPr="00B203A8">
        <w:rPr>
          <w:b/>
          <w:szCs w:val="24"/>
        </w:rPr>
        <w:t>pagal ataskaitinio laikotarpio ir jo paskutinės dienos duomenis</w:t>
      </w:r>
      <w:r>
        <w:rPr>
          <w:szCs w:val="24"/>
        </w:rPr>
        <w:t xml:space="preserve">. </w:t>
      </w:r>
      <w:r w:rsidRPr="001A49BE">
        <w:rPr>
          <w:b/>
          <w:szCs w:val="24"/>
        </w:rPr>
        <w:t xml:space="preserve">Jeigu yra priimtas sprendimas likviduoti ar reorganizuoti įmonę, ta įmonė turi </w:t>
      </w:r>
      <w:r>
        <w:rPr>
          <w:b/>
          <w:szCs w:val="24"/>
        </w:rPr>
        <w:t>parengti</w:t>
      </w:r>
      <w:r w:rsidRPr="001A49BE">
        <w:rPr>
          <w:b/>
          <w:szCs w:val="24"/>
        </w:rPr>
        <w:t xml:space="preserve"> finansines ataskaitas ir </w:t>
      </w:r>
      <w:r>
        <w:rPr>
          <w:b/>
          <w:szCs w:val="24"/>
        </w:rPr>
        <w:t xml:space="preserve">pagal </w:t>
      </w:r>
      <w:r w:rsidRPr="001A49BE">
        <w:rPr>
          <w:b/>
          <w:szCs w:val="24"/>
        </w:rPr>
        <w:t>sprendimo</w:t>
      </w:r>
      <w:r>
        <w:rPr>
          <w:b/>
          <w:szCs w:val="24"/>
        </w:rPr>
        <w:t xml:space="preserve"> dėl įmonės likvidavimo ar reorganizavimo</w:t>
      </w:r>
      <w:r w:rsidRPr="001A49BE">
        <w:rPr>
          <w:b/>
          <w:szCs w:val="24"/>
        </w:rPr>
        <w:t xml:space="preserve"> priėmimo dien</w:t>
      </w:r>
      <w:r>
        <w:rPr>
          <w:b/>
          <w:szCs w:val="24"/>
        </w:rPr>
        <w:t>os duomenis</w:t>
      </w:r>
      <w:r w:rsidRPr="001A49BE">
        <w:rPr>
          <w:b/>
          <w:szCs w:val="24"/>
        </w:rPr>
        <w:t xml:space="preserve">, ir </w:t>
      </w:r>
      <w:r>
        <w:rPr>
          <w:b/>
          <w:szCs w:val="24"/>
        </w:rPr>
        <w:t xml:space="preserve">pagal </w:t>
      </w:r>
      <w:r w:rsidRPr="001A49BE">
        <w:rPr>
          <w:b/>
          <w:szCs w:val="24"/>
        </w:rPr>
        <w:t>įmonės likvidavimo ar reorganizavimo pabaigos</w:t>
      </w:r>
      <w:r>
        <w:rPr>
          <w:szCs w:val="24"/>
        </w:rPr>
        <w:t xml:space="preserve"> </w:t>
      </w:r>
      <w:r w:rsidRPr="00987953">
        <w:rPr>
          <w:b/>
          <w:szCs w:val="24"/>
        </w:rPr>
        <w:t>dien</w:t>
      </w:r>
      <w:r>
        <w:rPr>
          <w:b/>
          <w:szCs w:val="24"/>
        </w:rPr>
        <w:t>os duomenis</w:t>
      </w:r>
      <w:r w:rsidRPr="00625968">
        <w:rPr>
          <w:b/>
          <w:szCs w:val="24"/>
        </w:rPr>
        <w:t>.</w:t>
      </w:r>
    </w:p>
    <w:p w14:paraId="3DC21557" w14:textId="6450BFAE" w:rsidR="00D93895" w:rsidRDefault="00D93895" w:rsidP="00D93895">
      <w:pPr>
        <w:ind w:firstLine="720"/>
        <w:jc w:val="both"/>
        <w:rPr>
          <w:b/>
          <w:szCs w:val="24"/>
        </w:rPr>
      </w:pPr>
      <w:r w:rsidRPr="00D93895">
        <w:rPr>
          <w:b/>
          <w:szCs w:val="24"/>
        </w:rPr>
        <w:t>4.</w:t>
      </w:r>
      <w:r>
        <w:rPr>
          <w:szCs w:val="24"/>
        </w:rPr>
        <w:t xml:space="preserve"> Prie valdžios sektoriaus priskiriamos</w:t>
      </w:r>
      <w:r>
        <w:rPr>
          <w:bCs/>
          <w:color w:val="000000"/>
          <w:szCs w:val="24"/>
        </w:rPr>
        <w:t xml:space="preserve"> valstybės valdomos įmonės ar savivaldybių valdomos įmonės, </w:t>
      </w:r>
      <w:r>
        <w:rPr>
          <w:szCs w:val="24"/>
        </w:rPr>
        <w:t xml:space="preserve">kurios pagal 2013 m. gegužės 21 d. Europos Parlamento ir Tarybos reglamento (ES) Nr. 549/2013 dėl Europos nacionalinių ir regioninių sąskaitų sistemos Europos Sąjungoje nuostatas priskiriamos prie vietos arba centrinės valdžios sektoriaus ir nurodytos Lietuvos Respublikos oficialiosios statistikos įstatyme nustatytame oficialiosios statistikos portale, </w:t>
      </w:r>
      <w:r>
        <w:rPr>
          <w:bCs/>
          <w:color w:val="000000"/>
          <w:szCs w:val="24"/>
        </w:rPr>
        <w:t>rengia tarpines ketvirčio finansines ataskaitas ir teikia jas Lietuvos Respublikos finansų ministerijai pasibaigus ketvirčiui ne vėliau kaip per 25 dienas.</w:t>
      </w:r>
    </w:p>
    <w:p w14:paraId="3966A9B7" w14:textId="61C9B2D1" w:rsidR="005B131A" w:rsidRDefault="005B131A" w:rsidP="005B131A">
      <w:pPr>
        <w:ind w:firstLine="720"/>
        <w:jc w:val="both"/>
        <w:rPr>
          <w:szCs w:val="24"/>
        </w:rPr>
      </w:pPr>
      <w:r w:rsidRPr="005B131A">
        <w:rPr>
          <w:strike/>
          <w:szCs w:val="24"/>
        </w:rPr>
        <w:t>3</w:t>
      </w:r>
      <w:r w:rsidR="00EC630F">
        <w:rPr>
          <w:strike/>
          <w:szCs w:val="24"/>
        </w:rPr>
        <w:t xml:space="preserve"> </w:t>
      </w:r>
      <w:r w:rsidR="00693E8E">
        <w:rPr>
          <w:b/>
          <w:szCs w:val="24"/>
        </w:rPr>
        <w:t>5</w:t>
      </w:r>
      <w:r>
        <w:rPr>
          <w:szCs w:val="24"/>
        </w:rPr>
        <w:t xml:space="preserve">. Įregistruotos naujos įmonės </w:t>
      </w:r>
      <w:r w:rsidRPr="00DD3E2E">
        <w:rPr>
          <w:strike/>
          <w:szCs w:val="24"/>
        </w:rPr>
        <w:t xml:space="preserve">sudaro </w:t>
      </w:r>
      <w:r w:rsidR="00DD3E2E" w:rsidRPr="00DD3E2E">
        <w:rPr>
          <w:b/>
          <w:szCs w:val="24"/>
        </w:rPr>
        <w:t>parengia</w:t>
      </w:r>
      <w:r w:rsidR="00DD3E2E">
        <w:rPr>
          <w:szCs w:val="24"/>
        </w:rPr>
        <w:t xml:space="preserve"> </w:t>
      </w:r>
      <w:r>
        <w:rPr>
          <w:szCs w:val="24"/>
        </w:rPr>
        <w:t>ūkinės veiklos pradžios balansą, kuriame turi būti nurodytas įmonės veiklos pradžioje buvęs turtas, nuosavas kapitalas ir įsipareigojimai.</w:t>
      </w:r>
    </w:p>
    <w:p w14:paraId="127F9920" w14:textId="7CC9C520" w:rsidR="005B131A" w:rsidRDefault="005B131A" w:rsidP="005B131A">
      <w:pPr>
        <w:ind w:firstLine="720"/>
        <w:jc w:val="both"/>
        <w:rPr>
          <w:szCs w:val="24"/>
        </w:rPr>
      </w:pPr>
      <w:r w:rsidRPr="005B131A">
        <w:rPr>
          <w:strike/>
          <w:szCs w:val="24"/>
        </w:rPr>
        <w:t>4</w:t>
      </w:r>
      <w:r w:rsidR="00EC630F">
        <w:rPr>
          <w:strike/>
          <w:szCs w:val="24"/>
        </w:rPr>
        <w:t xml:space="preserve"> </w:t>
      </w:r>
      <w:r w:rsidR="00693E8E">
        <w:rPr>
          <w:b/>
        </w:rPr>
        <w:t>6</w:t>
      </w:r>
      <w:r>
        <w:t xml:space="preserve">. Finansinės ataskaitos </w:t>
      </w:r>
      <w:r w:rsidRPr="00DD3E2E">
        <w:rPr>
          <w:strike/>
        </w:rPr>
        <w:t xml:space="preserve">sudaromos </w:t>
      </w:r>
      <w:r w:rsidR="00DD3E2E" w:rsidRPr="00DD3E2E">
        <w:rPr>
          <w:b/>
        </w:rPr>
        <w:t>rengiamos</w:t>
      </w:r>
      <w:r w:rsidR="00DD3E2E">
        <w:t xml:space="preserve"> </w:t>
      </w:r>
      <w:r>
        <w:t xml:space="preserve">vadovaujantis šiuo įstatymu, </w:t>
      </w:r>
      <w:r w:rsidRPr="0006140E">
        <w:rPr>
          <w:strike/>
        </w:rPr>
        <w:t xml:space="preserve">verslo apskaitos </w:t>
      </w:r>
      <w:r>
        <w:rPr>
          <w:b/>
        </w:rPr>
        <w:t xml:space="preserve">Lietuvos finansinės atskaitomybės </w:t>
      </w:r>
      <w:r>
        <w:t xml:space="preserve">standartais arba tarptautiniais </w:t>
      </w:r>
      <w:r w:rsidRPr="009425E5">
        <w:rPr>
          <w:strike/>
        </w:rPr>
        <w:t>apskaito</w:t>
      </w:r>
      <w:r w:rsidRPr="00D26E27">
        <w:rPr>
          <w:strike/>
        </w:rPr>
        <w:t xml:space="preserve">s </w:t>
      </w:r>
      <w:r w:rsidRPr="009425E5">
        <w:rPr>
          <w:b/>
        </w:rPr>
        <w:t>finansinės atskaitomybės</w:t>
      </w:r>
      <w:r>
        <w:t xml:space="preserve"> standartais (toliau </w:t>
      </w:r>
      <w:r w:rsidRPr="004F26AE">
        <w:rPr>
          <w:b/>
        </w:rPr>
        <w:t>kartu</w:t>
      </w:r>
      <w:r>
        <w:t xml:space="preserve"> – </w:t>
      </w:r>
      <w:r w:rsidRPr="009425E5">
        <w:rPr>
          <w:strike/>
        </w:rPr>
        <w:t>apskaitos</w:t>
      </w:r>
      <w:r w:rsidRPr="0006140E">
        <w:rPr>
          <w:strike/>
        </w:rPr>
        <w:t xml:space="preserve"> </w:t>
      </w:r>
      <w:r w:rsidRPr="003D75DB">
        <w:rPr>
          <w:b/>
        </w:rPr>
        <w:t>finansinės atskaitomybės</w:t>
      </w:r>
      <w:r>
        <w:t xml:space="preserve"> standartai), kaip nustatyta </w:t>
      </w:r>
      <w:r>
        <w:rPr>
          <w:strike/>
        </w:rPr>
        <w:t>Buhalterinė</w:t>
      </w:r>
      <w:r w:rsidRPr="0006140E">
        <w:rPr>
          <w:strike/>
        </w:rPr>
        <w:t xml:space="preserve">s </w:t>
      </w:r>
      <w:r>
        <w:rPr>
          <w:b/>
        </w:rPr>
        <w:t>Finansinės</w:t>
      </w:r>
      <w:r>
        <w:t xml:space="preserve"> apskaitos įstatyme. Aiškinamajame rašte turi būti nurodyta, pagal kokius </w:t>
      </w:r>
      <w:r w:rsidRPr="00EA40FF">
        <w:rPr>
          <w:strike/>
        </w:rPr>
        <w:t>apskaito</w:t>
      </w:r>
      <w:r w:rsidRPr="0006140E">
        <w:rPr>
          <w:strike/>
        </w:rPr>
        <w:t xml:space="preserve">s </w:t>
      </w:r>
      <w:r w:rsidRPr="003D75DB">
        <w:rPr>
          <w:b/>
        </w:rPr>
        <w:t>finansinės atskaitomybės</w:t>
      </w:r>
      <w:r>
        <w:t xml:space="preserve"> standartus </w:t>
      </w:r>
      <w:r w:rsidRPr="00DD3E2E">
        <w:rPr>
          <w:strike/>
        </w:rPr>
        <w:t xml:space="preserve">sudarytos </w:t>
      </w:r>
      <w:r w:rsidR="00DD3E2E" w:rsidRPr="00DD3E2E">
        <w:rPr>
          <w:b/>
        </w:rPr>
        <w:t>parengtos</w:t>
      </w:r>
      <w:r w:rsidR="00DD3E2E">
        <w:t xml:space="preserve"> </w:t>
      </w:r>
      <w:r>
        <w:t>finansinės ataskaitos.</w:t>
      </w:r>
    </w:p>
    <w:p w14:paraId="63C0DA04" w14:textId="378050F0" w:rsidR="005B131A" w:rsidRDefault="005B131A" w:rsidP="005B131A">
      <w:pPr>
        <w:widowControl w:val="0"/>
        <w:tabs>
          <w:tab w:val="left" w:pos="993"/>
        </w:tabs>
        <w:suppressAutoHyphens/>
        <w:ind w:firstLine="720"/>
        <w:jc w:val="both"/>
        <w:rPr>
          <w:rFonts w:eastAsia="Lucida Sans Unicode"/>
          <w:szCs w:val="24"/>
          <w:lang w:bidi="en-US"/>
        </w:rPr>
      </w:pPr>
      <w:r w:rsidRPr="005B131A">
        <w:rPr>
          <w:rFonts w:eastAsia="Lucida Sans Unicode"/>
          <w:strike/>
          <w:szCs w:val="24"/>
          <w:lang w:bidi="en-US"/>
        </w:rPr>
        <w:t>5</w:t>
      </w:r>
      <w:r w:rsidR="00EC630F">
        <w:rPr>
          <w:rFonts w:eastAsia="Lucida Sans Unicode"/>
          <w:strike/>
          <w:szCs w:val="24"/>
          <w:lang w:bidi="en-US"/>
        </w:rPr>
        <w:t xml:space="preserve"> </w:t>
      </w:r>
      <w:r w:rsidR="00693E8E">
        <w:rPr>
          <w:rFonts w:eastAsia="Lucida Sans Unicode"/>
          <w:b/>
          <w:szCs w:val="24"/>
          <w:lang w:bidi="en-US"/>
        </w:rPr>
        <w:t>7</w:t>
      </w:r>
      <w:r>
        <w:rPr>
          <w:rFonts w:eastAsia="Lucida Sans Unicode"/>
          <w:szCs w:val="24"/>
          <w:lang w:bidi="en-US"/>
        </w:rPr>
        <w:t xml:space="preserve">. Finansinės ataskaitos </w:t>
      </w:r>
      <w:r w:rsidRPr="002873CC">
        <w:rPr>
          <w:rFonts w:eastAsia="Lucida Sans Unicode"/>
          <w:strike/>
          <w:szCs w:val="24"/>
          <w:lang w:bidi="en-US"/>
        </w:rPr>
        <w:t xml:space="preserve">sudaromos </w:t>
      </w:r>
      <w:r w:rsidR="002873CC" w:rsidRPr="002873CC">
        <w:rPr>
          <w:rFonts w:eastAsia="Lucida Sans Unicode"/>
          <w:b/>
          <w:szCs w:val="24"/>
          <w:lang w:bidi="en-US"/>
        </w:rPr>
        <w:t>parengiamos</w:t>
      </w:r>
      <w:r w:rsidR="002873CC">
        <w:rPr>
          <w:rFonts w:eastAsia="Lucida Sans Unicode"/>
          <w:szCs w:val="24"/>
          <w:lang w:bidi="en-US"/>
        </w:rPr>
        <w:t xml:space="preserve"> </w:t>
      </w:r>
      <w:r>
        <w:rPr>
          <w:rFonts w:eastAsia="Lucida Sans Unicode"/>
          <w:szCs w:val="24"/>
          <w:lang w:bidi="en-US"/>
        </w:rPr>
        <w:t xml:space="preserve">naudojant eurą, </w:t>
      </w:r>
      <w:r>
        <w:rPr>
          <w:rFonts w:eastAsia="Lucida Sans Unicode"/>
          <w:color w:val="000000"/>
          <w:szCs w:val="24"/>
          <w:lang w:bidi="en-US"/>
        </w:rPr>
        <w:t xml:space="preserve">o prireikus – ir </w:t>
      </w:r>
      <w:r>
        <w:rPr>
          <w:rFonts w:eastAsia="Lucida Sans Unicode"/>
          <w:szCs w:val="24"/>
          <w:lang w:bidi="en-US"/>
        </w:rPr>
        <w:t>eurą</w:t>
      </w:r>
      <w:r>
        <w:rPr>
          <w:rFonts w:eastAsia="Lucida Sans Unicode"/>
          <w:color w:val="000000"/>
          <w:szCs w:val="24"/>
          <w:lang w:bidi="en-US"/>
        </w:rPr>
        <w:t>, ir užsienio valiutą</w:t>
      </w:r>
      <w:r>
        <w:rPr>
          <w:rFonts w:eastAsia="Lucida Sans Unicode"/>
          <w:szCs w:val="24"/>
          <w:lang w:bidi="en-US"/>
        </w:rPr>
        <w:t>.</w:t>
      </w:r>
    </w:p>
    <w:p w14:paraId="7878ACEF" w14:textId="6BC6DE12" w:rsidR="005B131A" w:rsidRPr="00E81CA9" w:rsidRDefault="005B131A" w:rsidP="005B131A">
      <w:pPr>
        <w:tabs>
          <w:tab w:val="left" w:pos="993"/>
        </w:tabs>
        <w:ind w:firstLine="720"/>
        <w:jc w:val="both"/>
        <w:rPr>
          <w:strike/>
          <w:szCs w:val="24"/>
        </w:rPr>
      </w:pPr>
      <w:r w:rsidRPr="005B131A">
        <w:rPr>
          <w:strike/>
          <w:szCs w:val="24"/>
        </w:rPr>
        <w:t>6</w:t>
      </w:r>
      <w:r w:rsidR="00EC630F">
        <w:rPr>
          <w:strike/>
          <w:szCs w:val="24"/>
        </w:rPr>
        <w:t xml:space="preserve"> </w:t>
      </w:r>
      <w:r w:rsidRPr="00E81CA9">
        <w:rPr>
          <w:strike/>
          <w:szCs w:val="24"/>
        </w:rPr>
        <w:t xml:space="preserve">. Finansinės ataskaitos </w:t>
      </w:r>
      <w:r w:rsidRPr="0073113B">
        <w:rPr>
          <w:strike/>
          <w:szCs w:val="24"/>
        </w:rPr>
        <w:t xml:space="preserve">sudaromos </w:t>
      </w:r>
      <w:r w:rsidRPr="00E81CA9">
        <w:rPr>
          <w:strike/>
          <w:szCs w:val="24"/>
        </w:rPr>
        <w:t>lietuvių kalba, o prireikus – ir užsienio kalba.</w:t>
      </w:r>
    </w:p>
    <w:p w14:paraId="542671EB" w14:textId="6134EE41" w:rsidR="005B131A" w:rsidRDefault="005B131A" w:rsidP="005B131A">
      <w:pPr>
        <w:ind w:firstLine="720"/>
        <w:jc w:val="both"/>
        <w:rPr>
          <w:szCs w:val="24"/>
        </w:rPr>
      </w:pPr>
      <w:r w:rsidRPr="00693E8E">
        <w:rPr>
          <w:strike/>
          <w:szCs w:val="24"/>
        </w:rPr>
        <w:t>7</w:t>
      </w:r>
      <w:r w:rsidR="00693E8E" w:rsidRPr="00693E8E">
        <w:rPr>
          <w:b/>
          <w:szCs w:val="24"/>
        </w:rPr>
        <w:t>8</w:t>
      </w:r>
      <w:r>
        <w:t xml:space="preserve">. Iki finansinių ataskaitų </w:t>
      </w:r>
      <w:r w:rsidRPr="0072517B">
        <w:rPr>
          <w:strike/>
        </w:rPr>
        <w:t xml:space="preserve">sudarymo </w:t>
      </w:r>
      <w:r w:rsidR="0072517B" w:rsidRPr="0072517B">
        <w:rPr>
          <w:b/>
        </w:rPr>
        <w:t>parengimo</w:t>
      </w:r>
      <w:r w:rsidR="0072517B">
        <w:t xml:space="preserve"> </w:t>
      </w:r>
      <w:r>
        <w:t>į įmonės apskaitą turi būti įtrauktos visos ataskaitinio laikotarpio ūkinės operacijos</w:t>
      </w:r>
      <w:r w:rsidRPr="00AA6F93">
        <w:rPr>
          <w:strike/>
        </w:rPr>
        <w:t xml:space="preserve"> ir ūkiniai įvykiai</w:t>
      </w:r>
      <w:r>
        <w:t>.</w:t>
      </w:r>
    </w:p>
    <w:p w14:paraId="3899E49C" w14:textId="77777777" w:rsidR="005B131A" w:rsidRPr="007418D1" w:rsidRDefault="005B131A" w:rsidP="005B131A">
      <w:pPr>
        <w:widowControl w:val="0"/>
        <w:suppressAutoHyphens/>
        <w:ind w:firstLine="720"/>
        <w:jc w:val="both"/>
        <w:rPr>
          <w:rFonts w:eastAsia="Lucida Sans Unicode"/>
          <w:strike/>
          <w:szCs w:val="24"/>
          <w:lang w:bidi="en-US"/>
        </w:rPr>
      </w:pPr>
      <w:r w:rsidRPr="007418D1">
        <w:rPr>
          <w:rFonts w:eastAsia="Lucida Sans Unicode"/>
          <w:strike/>
          <w:szCs w:val="24"/>
          <w:lang w:bidi="en-US"/>
        </w:rPr>
        <w:t>8. Apskaitos duomenys pagrindžiami turto ir įsipareigojimų inventorizavimo duomenimis. Inventorizacijos tvarką nustato Lietuvos Respublikos Vyriausybė arba jos įgaliota institucija.</w:t>
      </w:r>
    </w:p>
    <w:p w14:paraId="02E402C0" w14:textId="0065D3F7" w:rsidR="005B131A" w:rsidRDefault="005B131A" w:rsidP="005B131A">
      <w:pPr>
        <w:ind w:firstLine="720"/>
        <w:jc w:val="both"/>
        <w:rPr>
          <w:szCs w:val="24"/>
        </w:rPr>
      </w:pPr>
      <w:r w:rsidRPr="002452EF">
        <w:rPr>
          <w:szCs w:val="24"/>
        </w:rPr>
        <w:t>9</w:t>
      </w:r>
      <w:r>
        <w:rPr>
          <w:szCs w:val="24"/>
        </w:rPr>
        <w:t>. Ataskaitinių finansinių metų pradžios finansinių ataskaitų straipsnių sumos turi sutapti su praėjusių finansinių metų pabaigos finansinių ataskaitų atitinkamų straipsnių sumomis.</w:t>
      </w:r>
    </w:p>
    <w:p w14:paraId="65E16E8E" w14:textId="7C12D665" w:rsidR="007418D1" w:rsidRPr="00E81CA9" w:rsidRDefault="005B131A" w:rsidP="005B131A">
      <w:pPr>
        <w:ind w:firstLine="720"/>
        <w:jc w:val="both"/>
        <w:rPr>
          <w:strike/>
          <w:szCs w:val="24"/>
        </w:rPr>
      </w:pPr>
      <w:r w:rsidRPr="00E81CA9">
        <w:rPr>
          <w:strike/>
          <w:szCs w:val="24"/>
        </w:rPr>
        <w:t xml:space="preserve">10. </w:t>
      </w:r>
      <w:r w:rsidR="007418D1" w:rsidRPr="00E81CA9">
        <w:rPr>
          <w:strike/>
          <w:szCs w:val="24"/>
        </w:rPr>
        <w:t>Finansines ataskaitas įmonės sudaro pagal ataskaitinio laikotarpio paskutinės dienos duomenis. Jeigu yra priimtas sprendimas likviduoti ar reorganizuoti įmonę, ta įmonė turi sudaryti finansines ataskaitas ir pagal sprendimo priėmimo dienos duomenis, ir pagal įmonės reorganizavimo pabaigos dienos duomenis.</w:t>
      </w:r>
    </w:p>
    <w:p w14:paraId="3B28B7E6" w14:textId="26001048" w:rsidR="005B131A" w:rsidRPr="00E81CA9" w:rsidRDefault="005B131A" w:rsidP="005B131A">
      <w:pPr>
        <w:ind w:firstLine="720"/>
        <w:jc w:val="both"/>
        <w:rPr>
          <w:strike/>
          <w:szCs w:val="24"/>
        </w:rPr>
      </w:pPr>
      <w:r w:rsidRPr="007418D1">
        <w:rPr>
          <w:strike/>
          <w:szCs w:val="24"/>
        </w:rPr>
        <w:t>11</w:t>
      </w:r>
      <w:r w:rsidRPr="00E81CA9">
        <w:rPr>
          <w:strike/>
          <w:szCs w:val="24"/>
        </w:rPr>
        <w:t>. Vienų finansinių metų balanso ir pelno (nuostolių) ataskaitos formos negali skirtis nuo kitų finansinių metų formų.</w:t>
      </w:r>
    </w:p>
    <w:p w14:paraId="2423C353" w14:textId="31E4F894" w:rsidR="005B131A" w:rsidRDefault="005B131A" w:rsidP="005B131A">
      <w:pPr>
        <w:ind w:firstLine="720"/>
        <w:jc w:val="both"/>
        <w:rPr>
          <w:szCs w:val="24"/>
        </w:rPr>
      </w:pPr>
      <w:r w:rsidRPr="007418D1">
        <w:rPr>
          <w:strike/>
          <w:szCs w:val="24"/>
        </w:rPr>
        <w:t>12</w:t>
      </w:r>
      <w:r w:rsidR="00693E8E" w:rsidRPr="00693E8E">
        <w:rPr>
          <w:b/>
          <w:szCs w:val="24"/>
        </w:rPr>
        <w:t>10</w:t>
      </w:r>
      <w:r>
        <w:rPr>
          <w:szCs w:val="24"/>
        </w:rPr>
        <w:t>.</w:t>
      </w:r>
      <w:r w:rsidR="007418D1">
        <w:rPr>
          <w:szCs w:val="24"/>
        </w:rPr>
        <w:t xml:space="preserve"> </w:t>
      </w:r>
      <w:r w:rsidR="007418D1">
        <w:t xml:space="preserve">Kai </w:t>
      </w:r>
      <w:r w:rsidR="007418D1">
        <w:rPr>
          <w:strike/>
        </w:rPr>
        <w:t>bendrųjų apskaitos principų ir kitų</w:t>
      </w:r>
      <w:r w:rsidR="007418D1" w:rsidRPr="0006140E">
        <w:rPr>
          <w:strike/>
        </w:rPr>
        <w:t xml:space="preserve"> </w:t>
      </w:r>
      <w:r w:rsidR="007418D1">
        <w:t xml:space="preserve">šio įstatymo </w:t>
      </w:r>
      <w:r w:rsidR="007418D1" w:rsidRPr="00AD4F29">
        <w:rPr>
          <w:strike/>
        </w:rPr>
        <w:t xml:space="preserve">bei </w:t>
      </w:r>
      <w:r w:rsidR="001F4E69" w:rsidRPr="00AD4F29">
        <w:rPr>
          <w:b/>
        </w:rPr>
        <w:t>ir</w:t>
      </w:r>
      <w:r w:rsidR="001F4E69">
        <w:t xml:space="preserve"> </w:t>
      </w:r>
      <w:r w:rsidR="007418D1" w:rsidRPr="00870CBD">
        <w:rPr>
          <w:strike/>
        </w:rPr>
        <w:t>apskaito</w:t>
      </w:r>
      <w:r w:rsidR="007418D1" w:rsidRPr="0006140E">
        <w:rPr>
          <w:strike/>
        </w:rPr>
        <w:t xml:space="preserve">s </w:t>
      </w:r>
      <w:r w:rsidR="007418D1" w:rsidRPr="00870CBD">
        <w:rPr>
          <w:b/>
        </w:rPr>
        <w:t>finansinės atskaitomybės</w:t>
      </w:r>
      <w:r w:rsidR="007418D1">
        <w:t xml:space="preserve"> standartų nuostatų neužtenka, kad finansinės ataskaitos tikrai ir teisingai parodytų įmonės turtą, nuosavą kapitalą, įsipareigojimus, pajamas, sąnaudas ir pinigų srautus, jeigu įmonė </w:t>
      </w:r>
      <w:r w:rsidR="007418D1" w:rsidRPr="00725BDC">
        <w:rPr>
          <w:strike/>
        </w:rPr>
        <w:t xml:space="preserve">sudaro </w:t>
      </w:r>
      <w:r w:rsidR="00725BDC" w:rsidRPr="00725BDC">
        <w:rPr>
          <w:b/>
        </w:rPr>
        <w:t>rengia</w:t>
      </w:r>
      <w:r w:rsidR="00725BDC">
        <w:t xml:space="preserve"> </w:t>
      </w:r>
      <w:r w:rsidR="007418D1">
        <w:t>pinigų srautų ataskaitą, aiškinamajame rašte turi būti pateikta papildoma informacija.</w:t>
      </w:r>
    </w:p>
    <w:p w14:paraId="0B090964" w14:textId="673F8C14" w:rsidR="005B131A" w:rsidRDefault="005B131A" w:rsidP="005B131A">
      <w:pPr>
        <w:ind w:firstLine="720"/>
        <w:jc w:val="both"/>
        <w:rPr>
          <w:szCs w:val="24"/>
        </w:rPr>
      </w:pPr>
      <w:r w:rsidRPr="00101CB3">
        <w:rPr>
          <w:strike/>
          <w:szCs w:val="24"/>
        </w:rPr>
        <w:lastRenderedPageBreak/>
        <w:t>13</w:t>
      </w:r>
      <w:r w:rsidR="00EC630F">
        <w:rPr>
          <w:strike/>
          <w:szCs w:val="24"/>
        </w:rPr>
        <w:t xml:space="preserve"> </w:t>
      </w:r>
      <w:r w:rsidR="00101CB3" w:rsidRPr="00101CB3">
        <w:rPr>
          <w:b/>
        </w:rPr>
        <w:t>1</w:t>
      </w:r>
      <w:r w:rsidR="00693E8E">
        <w:rPr>
          <w:b/>
        </w:rPr>
        <w:t>1</w:t>
      </w:r>
      <w:r w:rsidR="00101CB3">
        <w:t xml:space="preserve">. Išskirtiniais atvejais, kai taikant </w:t>
      </w:r>
      <w:r w:rsidR="00101CB3">
        <w:rPr>
          <w:strike/>
        </w:rPr>
        <w:t>bendruosius apskaitos principus ir</w:t>
      </w:r>
      <w:r w:rsidR="00101CB3" w:rsidRPr="00862570">
        <w:rPr>
          <w:strike/>
        </w:rPr>
        <w:t xml:space="preserve"> </w:t>
      </w:r>
      <w:r w:rsidR="00101CB3" w:rsidRPr="003659FB">
        <w:rPr>
          <w:strike/>
        </w:rPr>
        <w:t>apskaito</w:t>
      </w:r>
      <w:r w:rsidR="00101CB3" w:rsidRPr="0006140E">
        <w:rPr>
          <w:strike/>
        </w:rPr>
        <w:t xml:space="preserve">s </w:t>
      </w:r>
      <w:r w:rsidR="00101CB3" w:rsidRPr="003659FB">
        <w:rPr>
          <w:b/>
        </w:rPr>
        <w:t>finansinės atskaitomybės</w:t>
      </w:r>
      <w:r w:rsidR="00101CB3">
        <w:t xml:space="preserve"> standartus </w:t>
      </w:r>
      <w:r w:rsidR="00101CB3" w:rsidRPr="0096195D">
        <w:rPr>
          <w:strike/>
        </w:rPr>
        <w:t xml:space="preserve">sudarytos </w:t>
      </w:r>
      <w:r w:rsidR="0096195D" w:rsidRPr="0096195D">
        <w:rPr>
          <w:b/>
        </w:rPr>
        <w:t>parengtos</w:t>
      </w:r>
      <w:r w:rsidR="0096195D">
        <w:t xml:space="preserve"> </w:t>
      </w:r>
      <w:r w:rsidR="00101CB3">
        <w:t xml:space="preserve">finansinės ataskaitos </w:t>
      </w:r>
      <w:r w:rsidR="00101CB3" w:rsidRPr="00862570">
        <w:t xml:space="preserve">prieštarauja šio </w:t>
      </w:r>
      <w:r w:rsidR="00101CB3" w:rsidRPr="00101CB3">
        <w:rPr>
          <w:strike/>
        </w:rPr>
        <w:t>įstatymo 5</w:t>
      </w:r>
      <w:r w:rsidR="00101CB3" w:rsidRPr="00862570">
        <w:t xml:space="preserve"> straipsnio 1 dalies reikalavimui</w:t>
      </w:r>
      <w:r w:rsidR="00101CB3">
        <w:t xml:space="preserve">, nuo </w:t>
      </w:r>
      <w:r w:rsidR="00101CB3" w:rsidRPr="003659FB">
        <w:rPr>
          <w:strike/>
        </w:rPr>
        <w:t>apskaito</w:t>
      </w:r>
      <w:r w:rsidR="00101CB3" w:rsidRPr="0006140E">
        <w:rPr>
          <w:strike/>
        </w:rPr>
        <w:t xml:space="preserve">s </w:t>
      </w:r>
      <w:r w:rsidR="00101CB3" w:rsidRPr="003659FB">
        <w:rPr>
          <w:b/>
        </w:rPr>
        <w:t>finansinės atskaitomybės</w:t>
      </w:r>
      <w:r w:rsidR="00101CB3">
        <w:t xml:space="preserve"> standartų </w:t>
      </w:r>
      <w:r w:rsidR="00101CB3">
        <w:rPr>
          <w:strike/>
        </w:rPr>
        <w:t xml:space="preserve">ir bendrųjų apskaitos principų </w:t>
      </w:r>
      <w:r w:rsidR="00101CB3">
        <w:t xml:space="preserve">galima nukrypti, kad būtų įvykdytas </w:t>
      </w:r>
      <w:r w:rsidR="00101CB3" w:rsidRPr="00862570">
        <w:t xml:space="preserve">šio </w:t>
      </w:r>
      <w:r w:rsidR="00101CB3" w:rsidRPr="003659FB">
        <w:rPr>
          <w:strike/>
        </w:rPr>
        <w:t>įstatymo 5</w:t>
      </w:r>
      <w:r w:rsidR="00101CB3" w:rsidRPr="00433D8A">
        <w:rPr>
          <w:b/>
          <w:strike/>
        </w:rPr>
        <w:t xml:space="preserve"> </w:t>
      </w:r>
      <w:r w:rsidR="00101CB3" w:rsidRPr="00862570">
        <w:t>straipsnio 1 dalies</w:t>
      </w:r>
      <w:r w:rsidR="00101CB3">
        <w:t xml:space="preserve"> reikalavimas tikrai ir teisingai parodyti įmonės turtą, nuosavą kapitalą, įsipareigojimus, pajamas, sąnaudas ir pinigų srautus, jeigu įmonė </w:t>
      </w:r>
      <w:r w:rsidR="00101CB3" w:rsidRPr="0096195D">
        <w:rPr>
          <w:strike/>
        </w:rPr>
        <w:t xml:space="preserve">sudaro </w:t>
      </w:r>
      <w:r w:rsidR="0096195D" w:rsidRPr="0096195D">
        <w:rPr>
          <w:b/>
        </w:rPr>
        <w:t>rengia</w:t>
      </w:r>
      <w:r w:rsidR="0096195D">
        <w:t xml:space="preserve"> </w:t>
      </w:r>
      <w:r w:rsidR="00101CB3">
        <w:t xml:space="preserve">pinigų srautų ataskaitą. Kiekvienas nukrypimas nuo </w:t>
      </w:r>
      <w:r w:rsidR="00101CB3" w:rsidRPr="00B5668C">
        <w:rPr>
          <w:strike/>
        </w:rPr>
        <w:t>apskaito</w:t>
      </w:r>
      <w:r w:rsidR="00101CB3" w:rsidRPr="0006140E">
        <w:rPr>
          <w:strike/>
        </w:rPr>
        <w:t xml:space="preserve">s </w:t>
      </w:r>
      <w:r w:rsidR="00101CB3" w:rsidRPr="00B5668C">
        <w:rPr>
          <w:b/>
        </w:rPr>
        <w:t>finansinės atskaitomybės</w:t>
      </w:r>
      <w:r w:rsidR="00101CB3">
        <w:t xml:space="preserve"> standartų, jo priežastys ir poveikis įmonės turtui,</w:t>
      </w:r>
      <w:r w:rsidR="00101CB3">
        <w:rPr>
          <w:i/>
          <w:iCs/>
        </w:rPr>
        <w:t xml:space="preserve"> </w:t>
      </w:r>
      <w:r w:rsidR="00101CB3">
        <w:t xml:space="preserve">nuosavam kapitalui, įsipareigojimams, pajamoms, sąnaudoms ir pinigų srautams, jeigu įmonė </w:t>
      </w:r>
      <w:r w:rsidR="00101CB3" w:rsidRPr="0096195D">
        <w:rPr>
          <w:strike/>
        </w:rPr>
        <w:t>sudaro</w:t>
      </w:r>
      <w:r w:rsidR="0096195D" w:rsidRPr="0096195D">
        <w:rPr>
          <w:strike/>
        </w:rPr>
        <w:t xml:space="preserve"> </w:t>
      </w:r>
      <w:r w:rsidR="0096195D" w:rsidRPr="0096195D">
        <w:rPr>
          <w:b/>
        </w:rPr>
        <w:t>rengia</w:t>
      </w:r>
      <w:r w:rsidR="00101CB3">
        <w:t xml:space="preserve"> pinigų srautų ataskaitą, aptariami aiškinamajame rašte.</w:t>
      </w:r>
    </w:p>
    <w:p w14:paraId="74BA0AAE" w14:textId="5BB53D8D" w:rsidR="005B131A" w:rsidRDefault="005B131A" w:rsidP="005B131A">
      <w:pPr>
        <w:ind w:firstLine="720"/>
        <w:jc w:val="both"/>
        <w:rPr>
          <w:bCs/>
          <w:color w:val="000000"/>
          <w:szCs w:val="24"/>
        </w:rPr>
      </w:pPr>
      <w:r w:rsidRPr="00EC630F">
        <w:rPr>
          <w:bCs/>
          <w:strike/>
          <w:color w:val="000000"/>
          <w:szCs w:val="24"/>
        </w:rPr>
        <w:t>14</w:t>
      </w:r>
      <w:r w:rsidR="00EC630F">
        <w:rPr>
          <w:bCs/>
          <w:strike/>
          <w:color w:val="000000"/>
          <w:szCs w:val="24"/>
        </w:rPr>
        <w:t xml:space="preserve"> </w:t>
      </w:r>
      <w:r w:rsidR="00EC630F" w:rsidRPr="00EC630F">
        <w:rPr>
          <w:b/>
        </w:rPr>
        <w:t>1</w:t>
      </w:r>
      <w:r w:rsidR="00693E8E">
        <w:rPr>
          <w:b/>
        </w:rPr>
        <w:t>2</w:t>
      </w:r>
      <w:r w:rsidR="00EC630F">
        <w:t xml:space="preserve">. </w:t>
      </w:r>
      <w:r w:rsidR="00EC630F">
        <w:rPr>
          <w:color w:val="000000"/>
        </w:rPr>
        <w:t xml:space="preserve">Laikoma, kad labai mažų įmonių pagal </w:t>
      </w:r>
      <w:r w:rsidR="00EC630F">
        <w:t>šio įstatymo 20 straipsnio 2 dalyje ir 22 straipsnio</w:t>
      </w:r>
      <w:r w:rsidR="00EC630F">
        <w:rPr>
          <w:color w:val="000000"/>
        </w:rPr>
        <w:t xml:space="preserve"> 2 dalyje nustatytas išimtis parengtos finansinės ataskaitos </w:t>
      </w:r>
      <w:r w:rsidR="00EC630F" w:rsidRPr="004966CD">
        <w:rPr>
          <w:color w:val="000000"/>
        </w:rPr>
        <w:t xml:space="preserve">neprieštarauja šio </w:t>
      </w:r>
      <w:r w:rsidR="00EC630F" w:rsidRPr="004966CD">
        <w:rPr>
          <w:strike/>
          <w:color w:val="000000"/>
        </w:rPr>
        <w:t>įstatymo 5</w:t>
      </w:r>
      <w:r w:rsidR="00EC630F" w:rsidRPr="0006140E">
        <w:rPr>
          <w:strike/>
          <w:color w:val="000000"/>
        </w:rPr>
        <w:t xml:space="preserve"> </w:t>
      </w:r>
      <w:r w:rsidR="00EC630F" w:rsidRPr="004966CD">
        <w:rPr>
          <w:color w:val="000000"/>
        </w:rPr>
        <w:t>straipsnio 1 dalies reikalavimui</w:t>
      </w:r>
      <w:r w:rsidR="00EC630F">
        <w:rPr>
          <w:color w:val="000000"/>
        </w:rPr>
        <w:t xml:space="preserve">, todėl tokioms finansinėms ataskaitoms šio straipsnio </w:t>
      </w:r>
      <w:r w:rsidR="00EC630F" w:rsidRPr="004966CD">
        <w:rPr>
          <w:strike/>
          <w:color w:val="000000"/>
        </w:rPr>
        <w:t xml:space="preserve">13 </w:t>
      </w:r>
      <w:r w:rsidR="00EC630F" w:rsidRPr="004966CD">
        <w:rPr>
          <w:b/>
          <w:color w:val="000000"/>
        </w:rPr>
        <w:t>1</w:t>
      </w:r>
      <w:r w:rsidR="00693E8E">
        <w:rPr>
          <w:b/>
          <w:color w:val="000000"/>
        </w:rPr>
        <w:t>1</w:t>
      </w:r>
      <w:r w:rsidR="00EC630F">
        <w:rPr>
          <w:color w:val="000000"/>
        </w:rPr>
        <w:t xml:space="preserve"> dalis netaikoma.</w:t>
      </w:r>
      <w:r w:rsidR="00AC0B53">
        <w:rPr>
          <w:color w:val="000000"/>
        </w:rPr>
        <w:t>“</w:t>
      </w:r>
    </w:p>
    <w:p w14:paraId="31C4BFBD" w14:textId="77777777" w:rsidR="00937109" w:rsidRDefault="00937109" w:rsidP="00937109">
      <w:pPr>
        <w:widowControl w:val="0"/>
        <w:suppressAutoHyphens/>
        <w:ind w:firstLine="720"/>
        <w:jc w:val="both"/>
      </w:pPr>
    </w:p>
    <w:p w14:paraId="63FC8DB3" w14:textId="64599A12" w:rsidR="00937109" w:rsidRDefault="00615165" w:rsidP="00937109">
      <w:pPr>
        <w:ind w:firstLine="720"/>
        <w:jc w:val="both"/>
        <w:rPr>
          <w:b/>
        </w:rPr>
      </w:pPr>
      <w:r>
        <w:rPr>
          <w:b/>
        </w:rPr>
        <w:t>9</w:t>
      </w:r>
      <w:r w:rsidR="00937109">
        <w:rPr>
          <w:b/>
        </w:rPr>
        <w:t xml:space="preserve"> straipsnis. 17 straipsnio pakeitimas</w:t>
      </w:r>
    </w:p>
    <w:p w14:paraId="51DA73F9" w14:textId="46CDA439" w:rsidR="00E94DD0" w:rsidRDefault="00E94DD0" w:rsidP="00E94DD0">
      <w:pPr>
        <w:shd w:val="clear" w:color="auto" w:fill="FFFFFF"/>
        <w:ind w:firstLine="720"/>
        <w:jc w:val="both"/>
        <w:rPr>
          <w:bCs/>
          <w:color w:val="000000"/>
        </w:rPr>
      </w:pPr>
      <w:r w:rsidRPr="00AF7264">
        <w:rPr>
          <w:bCs/>
          <w:color w:val="000000"/>
        </w:rPr>
        <w:t xml:space="preserve">Pakeisti </w:t>
      </w:r>
      <w:r>
        <w:rPr>
          <w:bCs/>
          <w:color w:val="000000"/>
        </w:rPr>
        <w:t>17</w:t>
      </w:r>
      <w:r w:rsidRPr="00AF7264">
        <w:rPr>
          <w:bCs/>
          <w:color w:val="000000"/>
        </w:rPr>
        <w:t xml:space="preserve"> straipsn</w:t>
      </w:r>
      <w:r>
        <w:rPr>
          <w:bCs/>
          <w:color w:val="000000"/>
        </w:rPr>
        <w:t>į</w:t>
      </w:r>
      <w:r w:rsidRPr="00AF7264">
        <w:rPr>
          <w:bCs/>
          <w:color w:val="000000"/>
        </w:rPr>
        <w:t xml:space="preserve"> ir j</w:t>
      </w:r>
      <w:r>
        <w:rPr>
          <w:bCs/>
          <w:color w:val="000000"/>
        </w:rPr>
        <w:t>į</w:t>
      </w:r>
      <w:r w:rsidRPr="00AF7264">
        <w:rPr>
          <w:bCs/>
          <w:color w:val="000000"/>
        </w:rPr>
        <w:t xml:space="preserve"> išdėstyti taip:</w:t>
      </w:r>
    </w:p>
    <w:p w14:paraId="64825FC6" w14:textId="5CD6F603" w:rsidR="00843ACE" w:rsidRPr="00843ACE" w:rsidRDefault="00843ACE" w:rsidP="00843ACE">
      <w:pPr>
        <w:ind w:firstLine="720"/>
        <w:jc w:val="both"/>
        <w:rPr>
          <w:szCs w:val="24"/>
        </w:rPr>
      </w:pPr>
      <w:r w:rsidRPr="00843ACE">
        <w:rPr>
          <w:bCs/>
          <w:color w:val="000000"/>
          <w:szCs w:val="24"/>
        </w:rPr>
        <w:t>„17 straipsnis. Turto ir įsipareigojimų įvertinimas</w:t>
      </w:r>
    </w:p>
    <w:p w14:paraId="5972A4A5" w14:textId="7BEC8FDC" w:rsidR="00270D47" w:rsidRDefault="00270D47" w:rsidP="00843ACE">
      <w:pPr>
        <w:widowControl w:val="0"/>
        <w:suppressAutoHyphens/>
        <w:ind w:firstLine="720"/>
        <w:jc w:val="both"/>
        <w:rPr>
          <w:rFonts w:eastAsia="Lucida Sans Unicode"/>
          <w:lang w:bidi="en-US"/>
        </w:rPr>
      </w:pPr>
      <w:r>
        <w:rPr>
          <w:rFonts w:eastAsia="Lucida Sans Unicode"/>
          <w:lang w:bidi="en-US"/>
        </w:rPr>
        <w:t xml:space="preserve">1. </w:t>
      </w:r>
      <w:r w:rsidRPr="0096195D">
        <w:rPr>
          <w:rFonts w:eastAsia="Lucida Sans Unicode"/>
          <w:strike/>
          <w:lang w:bidi="en-US"/>
        </w:rPr>
        <w:t xml:space="preserve">Sudarydamos </w:t>
      </w:r>
      <w:r w:rsidR="0096195D" w:rsidRPr="0096195D">
        <w:rPr>
          <w:rFonts w:eastAsia="Lucida Sans Unicode"/>
          <w:b/>
          <w:lang w:bidi="en-US"/>
        </w:rPr>
        <w:t>Rengdamos</w:t>
      </w:r>
      <w:r w:rsidR="0096195D">
        <w:rPr>
          <w:rFonts w:eastAsia="Lucida Sans Unicode"/>
          <w:lang w:bidi="en-US"/>
        </w:rPr>
        <w:t xml:space="preserve"> </w:t>
      </w:r>
      <w:r>
        <w:rPr>
          <w:rFonts w:eastAsia="Lucida Sans Unicode"/>
          <w:lang w:bidi="en-US"/>
        </w:rPr>
        <w:t>finansines ataskaitas, įmonės įvertina turtą, nuosavą kapitalą</w:t>
      </w:r>
      <w:r w:rsidRPr="00923B89">
        <w:rPr>
          <w:rFonts w:eastAsia="Lucida Sans Unicode"/>
          <w:strike/>
          <w:lang w:bidi="en-US"/>
        </w:rPr>
        <w:t xml:space="preserve"> ir</w:t>
      </w:r>
      <w:r w:rsidRPr="00923B89">
        <w:rPr>
          <w:rFonts w:eastAsia="Lucida Sans Unicode"/>
          <w:b/>
          <w:lang w:bidi="en-US"/>
        </w:rPr>
        <w:t xml:space="preserve">, </w:t>
      </w:r>
      <w:r>
        <w:rPr>
          <w:rFonts w:eastAsia="Lucida Sans Unicode"/>
          <w:lang w:bidi="en-US"/>
        </w:rPr>
        <w:t xml:space="preserve">įsipareigojimus, </w:t>
      </w:r>
      <w:r w:rsidRPr="00923B89">
        <w:rPr>
          <w:rFonts w:eastAsia="Lucida Sans Unicode"/>
          <w:b/>
          <w:lang w:bidi="en-US"/>
        </w:rPr>
        <w:t>pajamas ir sąnaudas</w:t>
      </w:r>
      <w:r>
        <w:rPr>
          <w:rFonts w:eastAsia="Lucida Sans Unicode"/>
          <w:lang w:bidi="en-US"/>
        </w:rPr>
        <w:t xml:space="preserve"> vadovaudamosi </w:t>
      </w:r>
      <w:r>
        <w:rPr>
          <w:rFonts w:eastAsia="Lucida Sans Unicode"/>
          <w:strike/>
          <w:lang w:bidi="en-US"/>
        </w:rPr>
        <w:t xml:space="preserve">bendraisiais apskaitos principais </w:t>
      </w:r>
      <w:r w:rsidRPr="0006140E">
        <w:rPr>
          <w:rFonts w:eastAsia="Lucida Sans Unicode"/>
          <w:strike/>
          <w:lang w:bidi="en-US"/>
        </w:rPr>
        <w:t xml:space="preserve">ir apskaitos </w:t>
      </w:r>
      <w:r w:rsidRPr="0006140E">
        <w:rPr>
          <w:rFonts w:eastAsia="Lucida Sans Unicode"/>
          <w:b/>
          <w:lang w:bidi="en-US"/>
        </w:rPr>
        <w:t>finansinės atskaitomybės</w:t>
      </w:r>
      <w:r>
        <w:rPr>
          <w:rFonts w:eastAsia="Lucida Sans Unicode"/>
          <w:lang w:bidi="en-US"/>
        </w:rPr>
        <w:t xml:space="preserve"> standartais.</w:t>
      </w:r>
    </w:p>
    <w:p w14:paraId="56332FB8" w14:textId="1E232622" w:rsidR="00843ACE" w:rsidRDefault="00843ACE" w:rsidP="00843ACE">
      <w:pPr>
        <w:widowControl w:val="0"/>
        <w:suppressAutoHyphens/>
        <w:ind w:firstLine="720"/>
        <w:jc w:val="both"/>
        <w:rPr>
          <w:rFonts w:eastAsia="Lucida Sans Unicode"/>
          <w:szCs w:val="24"/>
          <w:lang w:bidi="en-US"/>
        </w:rPr>
      </w:pPr>
      <w:r>
        <w:rPr>
          <w:rFonts w:eastAsia="Lucida Sans Unicode"/>
          <w:szCs w:val="24"/>
          <w:lang w:bidi="en-US"/>
        </w:rPr>
        <w:t>2. Kiekvienas turto, nuosavo kapitalo ir įsipareigojimų finansinės ataskaitos straipsnis vertinamas atskirai.</w:t>
      </w:r>
    </w:p>
    <w:p w14:paraId="581C544A" w14:textId="24C04C81" w:rsidR="00E94DD0" w:rsidRDefault="00270D47" w:rsidP="00270D47">
      <w:pPr>
        <w:ind w:firstLine="709"/>
        <w:jc w:val="both"/>
      </w:pPr>
      <w:r>
        <w:t xml:space="preserve">3. Ilgalaikio ir trumpalaikio turto, nuosavo kapitalo, ilgalaikių ir trumpalaikių įsipareigojimų, pajamų ir sąnaudų finansinių ataskaitų straipsnių tarpusavio užskaitos negali būti atliekamos, išskyrus </w:t>
      </w:r>
      <w:r w:rsidRPr="004C1A0F">
        <w:rPr>
          <w:strike/>
        </w:rPr>
        <w:t xml:space="preserve">apskaitos </w:t>
      </w:r>
      <w:r w:rsidRPr="004C1A0F">
        <w:rPr>
          <w:b/>
        </w:rPr>
        <w:t>finansinės atskaitomybės</w:t>
      </w:r>
      <w:r>
        <w:t xml:space="preserve"> standartuose nurodytus atvejus.“</w:t>
      </w:r>
    </w:p>
    <w:p w14:paraId="153EF2A5" w14:textId="77777777" w:rsidR="00937109" w:rsidRDefault="00937109" w:rsidP="00937109">
      <w:pPr>
        <w:tabs>
          <w:tab w:val="left" w:pos="-4536"/>
        </w:tabs>
        <w:ind w:firstLine="720"/>
        <w:jc w:val="both"/>
      </w:pPr>
    </w:p>
    <w:p w14:paraId="2AEF5851" w14:textId="5C7883B0" w:rsidR="008422C1" w:rsidRDefault="00615165" w:rsidP="00937109">
      <w:pPr>
        <w:tabs>
          <w:tab w:val="left" w:pos="-4536"/>
        </w:tabs>
        <w:ind w:firstLine="720"/>
        <w:jc w:val="both"/>
        <w:rPr>
          <w:b/>
        </w:rPr>
      </w:pPr>
      <w:r>
        <w:rPr>
          <w:b/>
        </w:rPr>
        <w:t>10</w:t>
      </w:r>
      <w:r w:rsidR="008422C1" w:rsidRPr="008422C1">
        <w:rPr>
          <w:b/>
        </w:rPr>
        <w:t xml:space="preserve"> straipsnis. 19 straipsnio pakeitimas</w:t>
      </w:r>
    </w:p>
    <w:p w14:paraId="3B1BF3FE" w14:textId="77777777" w:rsidR="008422C1" w:rsidRDefault="008422C1" w:rsidP="00937109">
      <w:pPr>
        <w:tabs>
          <w:tab w:val="left" w:pos="-4536"/>
        </w:tabs>
        <w:ind w:firstLine="720"/>
        <w:jc w:val="both"/>
      </w:pPr>
      <w:r w:rsidRPr="008422C1">
        <w:t>Pakeisti 19 straipsnį ir jį išdėstyti taip:</w:t>
      </w:r>
    </w:p>
    <w:p w14:paraId="5A927955" w14:textId="5B80D026" w:rsidR="008566F3" w:rsidRPr="008422C1" w:rsidRDefault="008566F3" w:rsidP="00937109">
      <w:pPr>
        <w:tabs>
          <w:tab w:val="left" w:pos="-4536"/>
        </w:tabs>
        <w:ind w:firstLine="720"/>
        <w:jc w:val="both"/>
      </w:pPr>
      <w:r>
        <w:t>„19 straipsnis. Klaidų taisymas</w:t>
      </w:r>
    </w:p>
    <w:p w14:paraId="3A6C2593" w14:textId="6BE438C2" w:rsidR="008422C1" w:rsidRPr="008422C1" w:rsidRDefault="008422C1" w:rsidP="00937109">
      <w:pPr>
        <w:tabs>
          <w:tab w:val="left" w:pos="-4536"/>
        </w:tabs>
        <w:ind w:firstLine="720"/>
        <w:jc w:val="both"/>
        <w:rPr>
          <w:b/>
        </w:rPr>
      </w:pPr>
      <w:r>
        <w:t xml:space="preserve">Po finansinių ataskaitų patvirtinimo paaiškėjusių klaidų taisymo tvarka nustatoma </w:t>
      </w:r>
      <w:r w:rsidRPr="008422C1">
        <w:rPr>
          <w:strike/>
        </w:rPr>
        <w:t xml:space="preserve">apskaitos </w:t>
      </w:r>
      <w:r w:rsidRPr="008422C1">
        <w:rPr>
          <w:b/>
        </w:rPr>
        <w:t>finansinės atskaitomybės</w:t>
      </w:r>
      <w:r w:rsidR="001C1D59" w:rsidRPr="001C1D59">
        <w:t xml:space="preserve"> </w:t>
      </w:r>
      <w:r>
        <w:t>standartuose.“</w:t>
      </w:r>
    </w:p>
    <w:p w14:paraId="7653E2D3" w14:textId="77777777" w:rsidR="001E59F1" w:rsidRDefault="001E59F1" w:rsidP="001E59F1">
      <w:pPr>
        <w:tabs>
          <w:tab w:val="left" w:pos="-4536"/>
        </w:tabs>
        <w:ind w:firstLine="720"/>
        <w:jc w:val="both"/>
        <w:rPr>
          <w:b/>
        </w:rPr>
      </w:pPr>
    </w:p>
    <w:p w14:paraId="5FFC8A56" w14:textId="1660DBB8" w:rsidR="001E59F1" w:rsidRDefault="00820BBF" w:rsidP="001E59F1">
      <w:pPr>
        <w:tabs>
          <w:tab w:val="left" w:pos="-4536"/>
        </w:tabs>
        <w:ind w:firstLine="720"/>
        <w:jc w:val="both"/>
        <w:rPr>
          <w:b/>
        </w:rPr>
      </w:pPr>
      <w:r>
        <w:rPr>
          <w:b/>
        </w:rPr>
        <w:t>1</w:t>
      </w:r>
      <w:r w:rsidR="00615165">
        <w:rPr>
          <w:b/>
        </w:rPr>
        <w:t>1</w:t>
      </w:r>
      <w:r w:rsidR="001E59F1">
        <w:rPr>
          <w:b/>
        </w:rPr>
        <w:t xml:space="preserve"> straipsnis. 20</w:t>
      </w:r>
      <w:r w:rsidR="001E59F1" w:rsidRPr="008422C1">
        <w:rPr>
          <w:b/>
        </w:rPr>
        <w:t xml:space="preserve"> straipsnio pakeitimas</w:t>
      </w:r>
    </w:p>
    <w:p w14:paraId="61EA4B1F" w14:textId="621735F0" w:rsidR="008422C1" w:rsidRDefault="00C36F73" w:rsidP="00937109">
      <w:pPr>
        <w:tabs>
          <w:tab w:val="left" w:pos="-4536"/>
        </w:tabs>
        <w:ind w:firstLine="720"/>
        <w:jc w:val="both"/>
      </w:pPr>
      <w:r w:rsidRPr="008422C1">
        <w:t xml:space="preserve">Pakeisti </w:t>
      </w:r>
      <w:r>
        <w:t>20</w:t>
      </w:r>
      <w:r w:rsidRPr="008422C1">
        <w:t xml:space="preserve"> straipsn</w:t>
      </w:r>
      <w:r>
        <w:t>io 6 dalį</w:t>
      </w:r>
      <w:r w:rsidRPr="008422C1">
        <w:t xml:space="preserve"> ir j</w:t>
      </w:r>
      <w:r>
        <w:t>ą</w:t>
      </w:r>
      <w:r w:rsidRPr="008422C1">
        <w:t xml:space="preserve"> išdėstyti taip</w:t>
      </w:r>
      <w:r>
        <w:t>:</w:t>
      </w:r>
    </w:p>
    <w:p w14:paraId="3D4A2FC4" w14:textId="21FD4CDD" w:rsidR="00C36F73" w:rsidRDefault="00C36F73" w:rsidP="00937109">
      <w:pPr>
        <w:tabs>
          <w:tab w:val="left" w:pos="-4536"/>
        </w:tabs>
        <w:ind w:firstLine="720"/>
        <w:jc w:val="both"/>
      </w:pPr>
      <w:r>
        <w:t xml:space="preserve">„6. Finansinių ataskaitų, nurodytų šio straipsnio 1, 2 ir 3 dalyse, pavadinimai gali būti kitokie, negu nurodyta šio straipsnio 1, 2 ir 3 dalyse, jeigu finansinės ataskaitos </w:t>
      </w:r>
      <w:r w:rsidRPr="0096195D">
        <w:rPr>
          <w:strike/>
        </w:rPr>
        <w:t>sudaromos</w:t>
      </w:r>
      <w:r w:rsidRPr="00EC56B0">
        <w:t xml:space="preserve"> </w:t>
      </w:r>
      <w:r w:rsidR="00EC56B0" w:rsidRPr="00EC56B0">
        <w:rPr>
          <w:b/>
        </w:rPr>
        <w:t>reng</w:t>
      </w:r>
      <w:r w:rsidR="007B579B">
        <w:rPr>
          <w:b/>
        </w:rPr>
        <w:t>iam</w:t>
      </w:r>
      <w:r w:rsidR="00EC56B0" w:rsidRPr="00EC56B0">
        <w:rPr>
          <w:b/>
        </w:rPr>
        <w:t>os</w:t>
      </w:r>
      <w:r w:rsidR="00EC56B0" w:rsidRPr="00EC56B0">
        <w:t xml:space="preserve"> </w:t>
      </w:r>
      <w:r>
        <w:t xml:space="preserve">pagal </w:t>
      </w:r>
      <w:r w:rsidRPr="00C36F73">
        <w:t xml:space="preserve">tarptautinius </w:t>
      </w:r>
      <w:r w:rsidRPr="002B3DE7">
        <w:rPr>
          <w:strike/>
        </w:rPr>
        <w:t>apskaito</w:t>
      </w:r>
      <w:r w:rsidRPr="002201D9">
        <w:rPr>
          <w:strike/>
        </w:rPr>
        <w:t xml:space="preserve">s </w:t>
      </w:r>
      <w:r w:rsidRPr="00C36F73">
        <w:rPr>
          <w:b/>
        </w:rPr>
        <w:t>finansinės atskaitomybės</w:t>
      </w:r>
      <w:r>
        <w:t xml:space="preserve"> standartus.“</w:t>
      </w:r>
    </w:p>
    <w:p w14:paraId="4835D8DB" w14:textId="77777777" w:rsidR="00754188" w:rsidRDefault="00754188" w:rsidP="00937109">
      <w:pPr>
        <w:tabs>
          <w:tab w:val="left" w:pos="-4536"/>
        </w:tabs>
        <w:ind w:firstLine="720"/>
        <w:jc w:val="both"/>
      </w:pPr>
    </w:p>
    <w:p w14:paraId="54CD36E1" w14:textId="106A1151" w:rsidR="00754188" w:rsidRDefault="00754188" w:rsidP="00937109">
      <w:pPr>
        <w:tabs>
          <w:tab w:val="left" w:pos="-4536"/>
        </w:tabs>
        <w:ind w:firstLine="720"/>
        <w:jc w:val="both"/>
        <w:rPr>
          <w:b/>
        </w:rPr>
      </w:pPr>
      <w:r w:rsidRPr="00754188">
        <w:rPr>
          <w:b/>
        </w:rPr>
        <w:t>12 straipsnis.</w:t>
      </w:r>
      <w:r>
        <w:rPr>
          <w:b/>
        </w:rPr>
        <w:t xml:space="preserve"> 21 straipsnio pakeitimas</w:t>
      </w:r>
    </w:p>
    <w:p w14:paraId="44A53188" w14:textId="0643C7B3" w:rsidR="00754188" w:rsidRDefault="00754188" w:rsidP="00937109">
      <w:pPr>
        <w:tabs>
          <w:tab w:val="left" w:pos="-4536"/>
        </w:tabs>
        <w:ind w:firstLine="720"/>
        <w:jc w:val="both"/>
      </w:pPr>
      <w:r w:rsidRPr="00754188">
        <w:t xml:space="preserve">Pakeisti </w:t>
      </w:r>
      <w:r>
        <w:t xml:space="preserve">21 straipsnio </w:t>
      </w:r>
      <w:r w:rsidR="00BB19DD">
        <w:t>1 punktą ir jį išdėstyti taip:</w:t>
      </w:r>
    </w:p>
    <w:p w14:paraId="1D84AF3F" w14:textId="732402E3" w:rsidR="00BB19DD" w:rsidRPr="00754188" w:rsidRDefault="00BB19DD" w:rsidP="00BB19DD">
      <w:pPr>
        <w:ind w:firstLine="720"/>
        <w:jc w:val="both"/>
      </w:pPr>
      <w:r>
        <w:t>„</w:t>
      </w:r>
      <w:r>
        <w:rPr>
          <w:szCs w:val="24"/>
        </w:rPr>
        <w:t xml:space="preserve">1) įmonės teisinė forma, pavadinimas, kodas, registras, kuriame kaupiami ir saugomi duomenys apie įmonę, buveinė (adresas) ir teisinis statusas, jeigu įmonė </w:t>
      </w:r>
      <w:r w:rsidR="00F1147A" w:rsidRPr="00E24221">
        <w:rPr>
          <w:b/>
          <w:szCs w:val="24"/>
        </w:rPr>
        <w:t>reorganizuojama arba</w:t>
      </w:r>
      <w:r w:rsidR="00F1147A">
        <w:rPr>
          <w:szCs w:val="24"/>
        </w:rPr>
        <w:t xml:space="preserve"> </w:t>
      </w:r>
      <w:r>
        <w:rPr>
          <w:szCs w:val="24"/>
        </w:rPr>
        <w:t>likviduojama</w:t>
      </w:r>
      <w:r w:rsidRPr="00E24221">
        <w:rPr>
          <w:strike/>
          <w:szCs w:val="24"/>
        </w:rPr>
        <w:t xml:space="preserve">, reorganizuojama ar </w:t>
      </w:r>
      <w:r w:rsidRPr="006C61A8">
        <w:rPr>
          <w:strike/>
          <w:szCs w:val="24"/>
        </w:rPr>
        <w:t xml:space="preserve">yra </w:t>
      </w:r>
      <w:r w:rsidRPr="00BB19DD">
        <w:rPr>
          <w:strike/>
          <w:szCs w:val="24"/>
        </w:rPr>
        <w:t>bankrutavusi</w:t>
      </w:r>
      <w:r>
        <w:rPr>
          <w:szCs w:val="24"/>
        </w:rPr>
        <w:t>;“</w:t>
      </w:r>
      <w:r w:rsidR="00EC4BE9">
        <w:rPr>
          <w:szCs w:val="24"/>
        </w:rPr>
        <w:t>.</w:t>
      </w:r>
    </w:p>
    <w:p w14:paraId="2A43DC75" w14:textId="77777777" w:rsidR="001E59F1" w:rsidRDefault="001E59F1" w:rsidP="00937109">
      <w:pPr>
        <w:tabs>
          <w:tab w:val="left" w:pos="-4536"/>
        </w:tabs>
        <w:ind w:firstLine="720"/>
        <w:jc w:val="both"/>
      </w:pPr>
    </w:p>
    <w:p w14:paraId="7450D27A" w14:textId="1530C703" w:rsidR="002C5756" w:rsidRDefault="005567A5" w:rsidP="00937109">
      <w:pPr>
        <w:tabs>
          <w:tab w:val="left" w:pos="-4536"/>
        </w:tabs>
        <w:ind w:firstLine="720"/>
        <w:jc w:val="both"/>
        <w:rPr>
          <w:b/>
        </w:rPr>
      </w:pPr>
      <w:r>
        <w:rPr>
          <w:b/>
        </w:rPr>
        <w:t>1</w:t>
      </w:r>
      <w:r w:rsidR="00F00D15">
        <w:rPr>
          <w:b/>
        </w:rPr>
        <w:t>3</w:t>
      </w:r>
      <w:r w:rsidR="002C5756" w:rsidRPr="00AD727F">
        <w:rPr>
          <w:b/>
        </w:rPr>
        <w:t xml:space="preserve"> </w:t>
      </w:r>
      <w:r w:rsidR="002C5756" w:rsidRPr="002C5756">
        <w:rPr>
          <w:b/>
        </w:rPr>
        <w:t>straipsnis. 22 straipsnio pakeitimas</w:t>
      </w:r>
    </w:p>
    <w:p w14:paraId="5BA799F0" w14:textId="77777777" w:rsidR="002C5756" w:rsidRDefault="000F539B" w:rsidP="000F539B">
      <w:pPr>
        <w:tabs>
          <w:tab w:val="left" w:pos="-4536"/>
        </w:tabs>
        <w:ind w:left="720"/>
        <w:jc w:val="both"/>
      </w:pPr>
      <w:r w:rsidRPr="000F539B">
        <w:t>1.</w:t>
      </w:r>
      <w:r>
        <w:t xml:space="preserve"> Pakeisti 22 straipsnio 1 dalį ir ją išdėstyti taip:</w:t>
      </w:r>
    </w:p>
    <w:p w14:paraId="47C983B3" w14:textId="63BE0D27" w:rsidR="002B2EF4" w:rsidRDefault="002B2EF4" w:rsidP="00FF78F0">
      <w:pPr>
        <w:tabs>
          <w:tab w:val="left" w:pos="-4536"/>
        </w:tabs>
        <w:ind w:firstLine="720"/>
        <w:jc w:val="both"/>
      </w:pPr>
      <w:r>
        <w:t xml:space="preserve">„1. Sutrumpinto balanso, trumpo balanso, trumpos pelno (nuostolių) ataskaitos </w:t>
      </w:r>
      <w:r w:rsidRPr="008D3D65">
        <w:rPr>
          <w:strike/>
        </w:rPr>
        <w:t xml:space="preserve">reikalavimus nustato </w:t>
      </w:r>
      <w:r w:rsidRPr="00FF78F0">
        <w:rPr>
          <w:strike/>
        </w:rPr>
        <w:t>verslo apskaitos</w:t>
      </w:r>
      <w:r w:rsidRPr="0006140E">
        <w:rPr>
          <w:strike/>
        </w:rPr>
        <w:t xml:space="preserve"> </w:t>
      </w:r>
      <w:r w:rsidRPr="008D3D65">
        <w:rPr>
          <w:strike/>
        </w:rPr>
        <w:t>standartai</w:t>
      </w:r>
      <w:r w:rsidR="000041CC" w:rsidRPr="000041CC">
        <w:rPr>
          <w:b/>
        </w:rPr>
        <w:t xml:space="preserve"> </w:t>
      </w:r>
      <w:r w:rsidR="000041CC">
        <w:rPr>
          <w:b/>
        </w:rPr>
        <w:t>reikalavimai nustatomi Lietuvos finansinės atskaitomybės standartuose</w:t>
      </w:r>
      <w:r>
        <w:t xml:space="preserve">, jeigu finansinės ataskaitos </w:t>
      </w:r>
      <w:r w:rsidRPr="00EC56B0">
        <w:rPr>
          <w:strike/>
        </w:rPr>
        <w:t xml:space="preserve">sudaromos </w:t>
      </w:r>
      <w:r w:rsidR="00EC56B0" w:rsidRPr="00EC56B0">
        <w:rPr>
          <w:b/>
        </w:rPr>
        <w:t>rengiamos</w:t>
      </w:r>
      <w:r w:rsidR="00EC56B0">
        <w:t xml:space="preserve"> </w:t>
      </w:r>
      <w:r>
        <w:t xml:space="preserve">pagal </w:t>
      </w:r>
      <w:r w:rsidRPr="00FF78F0">
        <w:rPr>
          <w:strike/>
        </w:rPr>
        <w:t>verslo apskaitos</w:t>
      </w:r>
      <w:r w:rsidRPr="0006140E">
        <w:rPr>
          <w:strike/>
        </w:rPr>
        <w:t xml:space="preserve"> </w:t>
      </w:r>
      <w:r w:rsidR="00FF78F0">
        <w:rPr>
          <w:b/>
        </w:rPr>
        <w:t>Lietuvos finansinės atskaitomybės</w:t>
      </w:r>
      <w:r w:rsidR="00FF78F0">
        <w:t xml:space="preserve"> </w:t>
      </w:r>
      <w:r>
        <w:t>standartus.</w:t>
      </w:r>
      <w:r w:rsidR="00FF78F0">
        <w:t>“</w:t>
      </w:r>
    </w:p>
    <w:p w14:paraId="18CE3901" w14:textId="77777777" w:rsidR="00FF78F0" w:rsidRDefault="00FF78F0" w:rsidP="00FF78F0">
      <w:pPr>
        <w:tabs>
          <w:tab w:val="left" w:pos="-4536"/>
        </w:tabs>
        <w:ind w:left="720"/>
        <w:jc w:val="both"/>
      </w:pPr>
      <w:r>
        <w:lastRenderedPageBreak/>
        <w:t>2. Pakeisti 22 straipsnio 3 dalį ir ją išdėstyti taip:</w:t>
      </w:r>
    </w:p>
    <w:p w14:paraId="3A6DA013" w14:textId="08225E3F" w:rsidR="00FF78F0" w:rsidRDefault="00A27DAF" w:rsidP="00FF78F0">
      <w:pPr>
        <w:tabs>
          <w:tab w:val="left" w:pos="-4536"/>
        </w:tabs>
        <w:ind w:firstLine="720"/>
        <w:jc w:val="both"/>
      </w:pPr>
      <w:r>
        <w:t xml:space="preserve">„3. </w:t>
      </w:r>
      <w:r w:rsidR="003F57D7" w:rsidRPr="00B353C9">
        <w:rPr>
          <w:b/>
        </w:rPr>
        <w:t>Investicinių bendrovių,</w:t>
      </w:r>
      <w:r w:rsidR="003F57D7">
        <w:t xml:space="preserve"> </w:t>
      </w:r>
      <w:r w:rsidRPr="00AF452B">
        <w:rPr>
          <w:strike/>
        </w:rPr>
        <w:t>Mažųjų</w:t>
      </w:r>
      <w:r w:rsidR="002452EF">
        <w:rPr>
          <w:strike/>
        </w:rPr>
        <w:t xml:space="preserve"> </w:t>
      </w:r>
      <w:proofErr w:type="spellStart"/>
      <w:r w:rsidR="002452EF" w:rsidRPr="002452EF">
        <w:rPr>
          <w:b/>
        </w:rPr>
        <w:t>mažųjų</w:t>
      </w:r>
      <w:proofErr w:type="spellEnd"/>
      <w:r w:rsidR="002452EF">
        <w:t xml:space="preserve"> </w:t>
      </w:r>
      <w:r>
        <w:t>bendrijų ir šio įstatymo 2 straipsnio 2</w:t>
      </w:r>
      <w:r w:rsidR="00C5031E">
        <w:t> </w:t>
      </w:r>
      <w:r>
        <w:t xml:space="preserve">dalyje nurodytų neribotos civilinės atsakomybės juridinių asmenų finansinių ataskaitų rinkinio sudėties ir </w:t>
      </w:r>
      <w:r w:rsidRPr="00EC56B0">
        <w:rPr>
          <w:strike/>
        </w:rPr>
        <w:t xml:space="preserve">sudarymo </w:t>
      </w:r>
      <w:r w:rsidRPr="00C5031E">
        <w:rPr>
          <w:strike/>
        </w:rPr>
        <w:t>reikalavimus nustato v</w:t>
      </w:r>
      <w:r w:rsidRPr="00A27DAF">
        <w:rPr>
          <w:strike/>
        </w:rPr>
        <w:t>erslo apskaitos</w:t>
      </w:r>
      <w:r w:rsidRPr="006152AF">
        <w:rPr>
          <w:strike/>
        </w:rPr>
        <w:t xml:space="preserve"> </w:t>
      </w:r>
      <w:r w:rsidRPr="005B465B">
        <w:rPr>
          <w:strike/>
        </w:rPr>
        <w:t>standartai</w:t>
      </w:r>
      <w:r w:rsidR="005B465B" w:rsidRPr="005B465B">
        <w:rPr>
          <w:b/>
          <w:strike/>
        </w:rPr>
        <w:t xml:space="preserve"> </w:t>
      </w:r>
      <w:r w:rsidR="005B465B" w:rsidRPr="00C5031E">
        <w:rPr>
          <w:b/>
        </w:rPr>
        <w:t xml:space="preserve">parengimo </w:t>
      </w:r>
      <w:r w:rsidR="005B465B">
        <w:rPr>
          <w:b/>
        </w:rPr>
        <w:t>reikalavimai nustatomi Lietuvos finansinės atskaitomybės</w:t>
      </w:r>
      <w:r w:rsidR="005B465B">
        <w:t xml:space="preserve"> </w:t>
      </w:r>
      <w:r w:rsidR="005B465B" w:rsidRPr="005B465B">
        <w:rPr>
          <w:b/>
        </w:rPr>
        <w:t>standartuose</w:t>
      </w:r>
      <w:r>
        <w:t xml:space="preserve">, jeigu finansinės ataskaitos </w:t>
      </w:r>
      <w:r w:rsidRPr="00EC56B0">
        <w:rPr>
          <w:strike/>
        </w:rPr>
        <w:t xml:space="preserve">sudaromos </w:t>
      </w:r>
      <w:r w:rsidR="00EC56B0" w:rsidRPr="00EC56B0">
        <w:rPr>
          <w:b/>
        </w:rPr>
        <w:t>rengiamos</w:t>
      </w:r>
      <w:r w:rsidR="00EC56B0">
        <w:t xml:space="preserve"> </w:t>
      </w:r>
      <w:r>
        <w:t xml:space="preserve">pagal </w:t>
      </w:r>
      <w:r w:rsidRPr="00A27DAF">
        <w:rPr>
          <w:strike/>
        </w:rPr>
        <w:t>verslo apskaitos</w:t>
      </w:r>
      <w:r w:rsidRPr="006152AF">
        <w:rPr>
          <w:strike/>
        </w:rPr>
        <w:t xml:space="preserve"> </w:t>
      </w:r>
      <w:r>
        <w:rPr>
          <w:b/>
        </w:rPr>
        <w:t>Lietuvos finansinės atskaitomybės</w:t>
      </w:r>
      <w:r>
        <w:t xml:space="preserve"> standartus.</w:t>
      </w:r>
      <w:r w:rsidR="003F57D7">
        <w:t xml:space="preserve"> </w:t>
      </w:r>
      <w:r w:rsidR="00B353C9" w:rsidRPr="00B353C9">
        <w:rPr>
          <w:b/>
        </w:rPr>
        <w:t>K</w:t>
      </w:r>
      <w:r w:rsidR="00B353C9" w:rsidRPr="00B353C9">
        <w:rPr>
          <w:b/>
          <w:szCs w:val="24"/>
        </w:rPr>
        <w:t>redito unijų finansinių ataskaitų rinkinio sudėties ir parengimo reikalavim</w:t>
      </w:r>
      <w:r w:rsidR="000A19B0">
        <w:rPr>
          <w:b/>
          <w:szCs w:val="24"/>
        </w:rPr>
        <w:t>ai</w:t>
      </w:r>
      <w:r w:rsidR="00B353C9" w:rsidRPr="00B353C9">
        <w:rPr>
          <w:b/>
          <w:szCs w:val="24"/>
        </w:rPr>
        <w:t xml:space="preserve"> nustato</w:t>
      </w:r>
      <w:r w:rsidR="000A19B0">
        <w:rPr>
          <w:b/>
          <w:szCs w:val="24"/>
        </w:rPr>
        <w:t>mi</w:t>
      </w:r>
      <w:r w:rsidR="00B353C9" w:rsidRPr="00B353C9">
        <w:rPr>
          <w:b/>
          <w:szCs w:val="24"/>
        </w:rPr>
        <w:t xml:space="preserve"> Lietuvos finansinės atskaitomybės standart</w:t>
      </w:r>
      <w:r w:rsidR="000A19B0">
        <w:rPr>
          <w:b/>
          <w:szCs w:val="24"/>
        </w:rPr>
        <w:t>uose</w:t>
      </w:r>
      <w:r w:rsidR="00B353C9" w:rsidRPr="00B353C9">
        <w:rPr>
          <w:b/>
          <w:szCs w:val="24"/>
        </w:rPr>
        <w:t>.</w:t>
      </w:r>
      <w:r>
        <w:t>“</w:t>
      </w:r>
    </w:p>
    <w:p w14:paraId="1AA2C209" w14:textId="77777777" w:rsidR="00504816" w:rsidRDefault="00504816" w:rsidP="00FF78F0">
      <w:pPr>
        <w:tabs>
          <w:tab w:val="left" w:pos="-4536"/>
        </w:tabs>
        <w:ind w:firstLine="720"/>
        <w:jc w:val="both"/>
      </w:pPr>
    </w:p>
    <w:p w14:paraId="70FA9188" w14:textId="0B4F68CD" w:rsidR="00AE246C" w:rsidRDefault="005567A5" w:rsidP="00885800">
      <w:pPr>
        <w:tabs>
          <w:tab w:val="left" w:pos="-4536"/>
        </w:tabs>
        <w:ind w:firstLine="720"/>
        <w:jc w:val="both"/>
      </w:pPr>
      <w:r>
        <w:rPr>
          <w:b/>
        </w:rPr>
        <w:t>1</w:t>
      </w:r>
      <w:r w:rsidR="00F00D15">
        <w:rPr>
          <w:b/>
        </w:rPr>
        <w:t>4</w:t>
      </w:r>
      <w:r w:rsidR="00AE246C" w:rsidRPr="00885800">
        <w:rPr>
          <w:b/>
        </w:rPr>
        <w:t xml:space="preserve"> straipsnis</w:t>
      </w:r>
      <w:r w:rsidR="00885800">
        <w:rPr>
          <w:b/>
        </w:rPr>
        <w:t>.</w:t>
      </w:r>
      <w:r w:rsidR="00AE246C" w:rsidRPr="00885800">
        <w:rPr>
          <w:b/>
        </w:rPr>
        <w:t xml:space="preserve"> 23 straipsnio pakeitimas</w:t>
      </w:r>
    </w:p>
    <w:p w14:paraId="57AE0C6F" w14:textId="6BC83388" w:rsidR="00AE246C" w:rsidRDefault="009E60F0" w:rsidP="00AE246C">
      <w:pPr>
        <w:ind w:firstLine="720"/>
        <w:jc w:val="both"/>
      </w:pPr>
      <w:r>
        <w:t xml:space="preserve">1. </w:t>
      </w:r>
      <w:r w:rsidR="00AE246C">
        <w:t>Pakeisti 23 straipsnio 2 dalies 2 punktą ir jį išdėstyti taip:</w:t>
      </w:r>
    </w:p>
    <w:p w14:paraId="4B1FEC3E" w14:textId="15481076" w:rsidR="00AE246C" w:rsidRDefault="002A4DDA" w:rsidP="00AE246C">
      <w:pPr>
        <w:ind w:firstLine="720"/>
        <w:jc w:val="both"/>
      </w:pPr>
      <w:r>
        <w:t>„</w:t>
      </w:r>
      <w:bookmarkStart w:id="10" w:name="part_c28f114261ab4f7f9e1c930c157a906e"/>
      <w:bookmarkStart w:id="11" w:name="part_1b5d7fc94cbc4d2aaaa39f67a71a541e"/>
      <w:bookmarkEnd w:id="10"/>
      <w:bookmarkEnd w:id="11"/>
      <w:r w:rsidR="00AE246C">
        <w:t>2) finansinių ir nefinansinių veiklos rezultatų analizė, su aplinkosaugos</w:t>
      </w:r>
      <w:r w:rsidR="00E558DE" w:rsidRPr="007F55A1">
        <w:rPr>
          <w:b/>
        </w:rPr>
        <w:t>, išskiriant veiksmus dėl klimato</w:t>
      </w:r>
      <w:r w:rsidR="007F55A1" w:rsidRPr="007F55A1">
        <w:rPr>
          <w:strike/>
        </w:rPr>
        <w:t xml:space="preserve"> </w:t>
      </w:r>
      <w:r w:rsidR="00885800" w:rsidRPr="00885800">
        <w:rPr>
          <w:strike/>
        </w:rPr>
        <w:t>ir</w:t>
      </w:r>
      <w:r w:rsidR="00AE246C" w:rsidRPr="00D122C4">
        <w:rPr>
          <w:b/>
        </w:rPr>
        <w:t>,</w:t>
      </w:r>
      <w:r w:rsidR="00AE246C">
        <w:t xml:space="preserve"> personalo</w:t>
      </w:r>
      <w:r w:rsidR="00AE246C" w:rsidRPr="00325F93">
        <w:rPr>
          <w:b/>
        </w:rPr>
        <w:t>,</w:t>
      </w:r>
      <w:r w:rsidR="00AE246C">
        <w:t xml:space="preserve"> </w:t>
      </w:r>
      <w:r w:rsidR="00AE246C" w:rsidRPr="00885800">
        <w:rPr>
          <w:b/>
        </w:rPr>
        <w:t>kovos su korupcija ir kyšininkavim</w:t>
      </w:r>
      <w:r w:rsidR="00085ACA">
        <w:rPr>
          <w:b/>
        </w:rPr>
        <w:t>u</w:t>
      </w:r>
      <w:r w:rsidR="00AE246C" w:rsidRPr="00885800">
        <w:rPr>
          <w:b/>
        </w:rPr>
        <w:t xml:space="preserve">, </w:t>
      </w:r>
      <w:r w:rsidR="000E26EB">
        <w:rPr>
          <w:b/>
        </w:rPr>
        <w:t xml:space="preserve">atskirai </w:t>
      </w:r>
      <w:r w:rsidR="00AE246C" w:rsidRPr="00885800">
        <w:rPr>
          <w:b/>
        </w:rPr>
        <w:t>išskiriant užsienio pareigūnų papirkim</w:t>
      </w:r>
      <w:r w:rsidR="001F4E69">
        <w:rPr>
          <w:b/>
        </w:rPr>
        <w:t>ą</w:t>
      </w:r>
      <w:r w:rsidR="00AE246C" w:rsidRPr="00885800">
        <w:rPr>
          <w:b/>
        </w:rPr>
        <w:t xml:space="preserve"> sudarant tarptautinius </w:t>
      </w:r>
      <w:r w:rsidR="008C6309">
        <w:rPr>
          <w:b/>
        </w:rPr>
        <w:t xml:space="preserve">verslo </w:t>
      </w:r>
      <w:r w:rsidR="00AE246C" w:rsidRPr="00885800">
        <w:rPr>
          <w:b/>
        </w:rPr>
        <w:t>sandorius</w:t>
      </w:r>
      <w:r w:rsidR="00AE246C" w:rsidRPr="00C532D9">
        <w:rPr>
          <w:b/>
        </w:rPr>
        <w:t>,</w:t>
      </w:r>
      <w:r w:rsidR="00AE246C" w:rsidRPr="00605544">
        <w:t xml:space="preserve"> </w:t>
      </w:r>
      <w:r w:rsidR="00AE246C">
        <w:t>klausimais susijusi informacija, kai reikia, – nuorodos į metinėse finansinėse ataskaitose pateiktus duomenis ir papildomi šių duomenų paaiškinimai;</w:t>
      </w:r>
      <w:r>
        <w:t>“</w:t>
      </w:r>
      <w:r w:rsidR="001A719D">
        <w:t>.</w:t>
      </w:r>
    </w:p>
    <w:p w14:paraId="22B6F246" w14:textId="7A6DC949" w:rsidR="00DD6107" w:rsidRPr="00E8067B" w:rsidRDefault="009E60F0" w:rsidP="00AE246C">
      <w:pPr>
        <w:ind w:firstLine="720"/>
        <w:jc w:val="both"/>
      </w:pPr>
      <w:r w:rsidRPr="00E8067B">
        <w:t xml:space="preserve">2. </w:t>
      </w:r>
      <w:r w:rsidR="00DD6107" w:rsidRPr="00E8067B">
        <w:t>Papildyti 23 straipsnį 9 dalimi:</w:t>
      </w:r>
    </w:p>
    <w:p w14:paraId="5F79228C" w14:textId="6DBED957" w:rsidR="00DD6107" w:rsidRDefault="009E60F0" w:rsidP="00AE246C">
      <w:pPr>
        <w:ind w:firstLine="720"/>
        <w:jc w:val="both"/>
        <w:rPr>
          <w:lang w:val="en-US"/>
        </w:rPr>
      </w:pPr>
      <w:r w:rsidRPr="00E8067B">
        <w:t>„</w:t>
      </w:r>
      <w:r w:rsidR="00DD6107" w:rsidRPr="00E8067B">
        <w:rPr>
          <w:b/>
        </w:rPr>
        <w:t>9. Likviduojamos įmonės nereng</w:t>
      </w:r>
      <w:r w:rsidR="00A62598" w:rsidRPr="00E8067B">
        <w:rPr>
          <w:b/>
        </w:rPr>
        <w:t>ia</w:t>
      </w:r>
      <w:r w:rsidR="00DD6107" w:rsidRPr="00E8067B">
        <w:rPr>
          <w:b/>
        </w:rPr>
        <w:t xml:space="preserve"> metinio pranešimo.</w:t>
      </w:r>
      <w:r w:rsidRPr="00E8067B">
        <w:t>“</w:t>
      </w:r>
    </w:p>
    <w:p w14:paraId="452F3AC3" w14:textId="77777777" w:rsidR="00AE246C" w:rsidRDefault="00AE246C" w:rsidP="00FF78F0">
      <w:pPr>
        <w:tabs>
          <w:tab w:val="left" w:pos="-4536"/>
        </w:tabs>
        <w:ind w:firstLine="720"/>
        <w:jc w:val="both"/>
      </w:pPr>
    </w:p>
    <w:p w14:paraId="3FEE25E1" w14:textId="0074487C" w:rsidR="00504816" w:rsidRDefault="00AD727F" w:rsidP="00FF78F0">
      <w:pPr>
        <w:tabs>
          <w:tab w:val="left" w:pos="-4536"/>
        </w:tabs>
        <w:ind w:firstLine="720"/>
        <w:jc w:val="both"/>
        <w:rPr>
          <w:b/>
        </w:rPr>
      </w:pPr>
      <w:r>
        <w:rPr>
          <w:b/>
        </w:rPr>
        <w:t>1</w:t>
      </w:r>
      <w:r w:rsidR="00F00D15">
        <w:rPr>
          <w:b/>
        </w:rPr>
        <w:t>5</w:t>
      </w:r>
      <w:r w:rsidR="00504816">
        <w:rPr>
          <w:b/>
        </w:rPr>
        <w:t xml:space="preserve"> straipsnis. 23</w:t>
      </w:r>
      <w:r w:rsidR="00504816" w:rsidRPr="00504816">
        <w:rPr>
          <w:b/>
          <w:vertAlign w:val="superscript"/>
        </w:rPr>
        <w:t>2</w:t>
      </w:r>
      <w:r w:rsidR="00504816">
        <w:rPr>
          <w:b/>
        </w:rPr>
        <w:t xml:space="preserve"> straipsnio pakeitimas</w:t>
      </w:r>
    </w:p>
    <w:p w14:paraId="2E2FF6D1" w14:textId="61775F56" w:rsidR="00504816" w:rsidRDefault="002000C6" w:rsidP="00504816">
      <w:pPr>
        <w:tabs>
          <w:tab w:val="left" w:pos="-4536"/>
        </w:tabs>
        <w:ind w:left="720"/>
        <w:jc w:val="both"/>
      </w:pPr>
      <w:r>
        <w:t>1.</w:t>
      </w:r>
      <w:r w:rsidR="005567A5">
        <w:t xml:space="preserve"> </w:t>
      </w:r>
      <w:r w:rsidR="00504816">
        <w:t>Pakeisti 23</w:t>
      </w:r>
      <w:r w:rsidR="00504816" w:rsidRPr="00504816">
        <w:rPr>
          <w:vertAlign w:val="superscript"/>
        </w:rPr>
        <w:t>2</w:t>
      </w:r>
      <w:r w:rsidR="00504816">
        <w:t xml:space="preserve"> straipsnio 1 dalį ir ją išdėstyti taip:</w:t>
      </w:r>
    </w:p>
    <w:p w14:paraId="011C6DBF" w14:textId="08AC2FF3" w:rsidR="00504816" w:rsidRPr="00504816" w:rsidRDefault="00504816" w:rsidP="00FF78F0">
      <w:pPr>
        <w:tabs>
          <w:tab w:val="left" w:pos="-4536"/>
        </w:tabs>
        <w:ind w:firstLine="720"/>
        <w:jc w:val="both"/>
      </w:pPr>
      <w:r>
        <w:t>„</w:t>
      </w:r>
      <w:r w:rsidR="004B617D">
        <w:t>1. Socialinės atsakomybės ataskaitoje pateikiama su aplinkosaugos</w:t>
      </w:r>
      <w:r w:rsidR="00E558DE" w:rsidRPr="00EE4C1D">
        <w:rPr>
          <w:b/>
        </w:rPr>
        <w:t>, išskiriant veiksmus dėl klimato</w:t>
      </w:r>
      <w:r w:rsidR="004B617D">
        <w:t xml:space="preserve">, socialiniais ir personalo, žmogaus teisių užtikrinimo, kovos su korupcija ir </w:t>
      </w:r>
      <w:r w:rsidR="004B617D" w:rsidRPr="00085ACA">
        <w:rPr>
          <w:strike/>
        </w:rPr>
        <w:t>kyšininkavimo</w:t>
      </w:r>
      <w:r w:rsidR="00085ACA" w:rsidRPr="00085ACA">
        <w:rPr>
          <w:strike/>
        </w:rPr>
        <w:t xml:space="preserve"> </w:t>
      </w:r>
      <w:r w:rsidR="00085ACA">
        <w:rPr>
          <w:b/>
        </w:rPr>
        <w:t>kyšininkavimu</w:t>
      </w:r>
      <w:r w:rsidR="004B617D" w:rsidRPr="004B617D">
        <w:rPr>
          <w:b/>
        </w:rPr>
        <w:t>,</w:t>
      </w:r>
      <w:r w:rsidR="004B617D">
        <w:t xml:space="preserve"> </w:t>
      </w:r>
      <w:r w:rsidR="000E26EB" w:rsidRPr="000E26EB">
        <w:rPr>
          <w:b/>
        </w:rPr>
        <w:t xml:space="preserve">atskirai </w:t>
      </w:r>
      <w:r w:rsidR="004B617D" w:rsidRPr="004B617D">
        <w:rPr>
          <w:b/>
        </w:rPr>
        <w:t xml:space="preserve">išskiriant </w:t>
      </w:r>
      <w:r w:rsidR="004B617D">
        <w:rPr>
          <w:b/>
        </w:rPr>
        <w:t>užsienio pareigūnų papirkim</w:t>
      </w:r>
      <w:r w:rsidR="000E26EB">
        <w:rPr>
          <w:b/>
        </w:rPr>
        <w:t>ą</w:t>
      </w:r>
      <w:r w:rsidR="004B617D">
        <w:rPr>
          <w:b/>
        </w:rPr>
        <w:t xml:space="preserve"> sudarant tarptautinius </w:t>
      </w:r>
      <w:r w:rsidR="008C6309">
        <w:rPr>
          <w:b/>
        </w:rPr>
        <w:t xml:space="preserve">verslo </w:t>
      </w:r>
      <w:r w:rsidR="004B617D">
        <w:rPr>
          <w:b/>
        </w:rPr>
        <w:t xml:space="preserve">sandorius, </w:t>
      </w:r>
      <w:r w:rsidR="004B617D">
        <w:t>klausimais susijusi informacija.“</w:t>
      </w:r>
    </w:p>
    <w:p w14:paraId="3B792185" w14:textId="19D4EA10" w:rsidR="002000C6" w:rsidRDefault="002000C6" w:rsidP="002000C6">
      <w:pPr>
        <w:tabs>
          <w:tab w:val="left" w:pos="-4536"/>
        </w:tabs>
        <w:ind w:left="720"/>
        <w:jc w:val="both"/>
      </w:pPr>
      <w:r>
        <w:t>2.</w:t>
      </w:r>
      <w:r w:rsidR="00652512">
        <w:t xml:space="preserve"> </w:t>
      </w:r>
      <w:r>
        <w:t>Pakeisti 23</w:t>
      </w:r>
      <w:r w:rsidRPr="00504816">
        <w:rPr>
          <w:vertAlign w:val="superscript"/>
        </w:rPr>
        <w:t>2</w:t>
      </w:r>
      <w:r>
        <w:t xml:space="preserve"> straipsnio 7 dalį ir ją išdėstyti taip:</w:t>
      </w:r>
    </w:p>
    <w:p w14:paraId="3AAAE63E" w14:textId="3E1B2B4F" w:rsidR="002C5756" w:rsidRDefault="002000C6" w:rsidP="00937109">
      <w:pPr>
        <w:tabs>
          <w:tab w:val="left" w:pos="-4536"/>
        </w:tabs>
        <w:ind w:firstLine="720"/>
        <w:jc w:val="both"/>
      </w:pPr>
      <w:r>
        <w:t xml:space="preserve">„7. Įmonė, kuri yra patronuojamoji įmonė, atleidžiama nuo prievolės parengti socialinės atsakomybės ataskaitą, jeigu jos ir jos patronuojamųjų įmonių informacija yra įtraukta į vadovaujantis </w:t>
      </w:r>
      <w:r w:rsidRPr="005567A5">
        <w:rPr>
          <w:strike/>
        </w:rPr>
        <w:t>Lietuvos Respublikos</w:t>
      </w:r>
      <w:r>
        <w:t xml:space="preserve"> </w:t>
      </w:r>
      <w:proofErr w:type="spellStart"/>
      <w:r w:rsidRPr="005567A5">
        <w:rPr>
          <w:strike/>
        </w:rPr>
        <w:t>į</w:t>
      </w:r>
      <w:r w:rsidR="007B7686" w:rsidRPr="005567A5">
        <w:rPr>
          <w:b/>
        </w:rPr>
        <w:t>Į</w:t>
      </w:r>
      <w:r>
        <w:t>monių</w:t>
      </w:r>
      <w:proofErr w:type="spellEnd"/>
      <w:r>
        <w:t xml:space="preserve"> grupių konsoliduotosios </w:t>
      </w:r>
      <w:r w:rsidRPr="005567A5">
        <w:rPr>
          <w:strike/>
        </w:rPr>
        <w:t>finansinė</w:t>
      </w:r>
      <w:r w:rsidRPr="00E12FDC">
        <w:rPr>
          <w:strike/>
        </w:rPr>
        <w:t xml:space="preserve">s </w:t>
      </w:r>
      <w:r>
        <w:t>atskaitomybės įstatymu arba kitos valstybės narės teisės aktais rengiamą patronuojančiosios įmonės konsoliduotąjį metinį pranešimą arba atskirą ataskaitą, kurioje pateikiama konsoliduotojoje socialinės atsakomybės ataskaitoje reikalaujama pateikti informacija (toliau – atskira konsoliduotoji socialinės atsakomybės ataskaita). Metiniame pranešime turi būti nurodyta, kad patronuojamosios įmonės informacija įtraukta į patronuojančiosios įmonės konsoliduotąjį metinį pranešimą arba atskirą konsoliduotąją socialinės atsakomybės ataskaitą. Jeigu patronuojančioji įmonė yra kitoje valstybėje narėje ir rengia atskirą konsoliduotąją socialinės atsakomybės ataskaitą, ši ataskaita lietuvių kalba skelbiama viešai patronuojamosios įmonės interneto svetainėje.“</w:t>
      </w:r>
    </w:p>
    <w:p w14:paraId="33595862" w14:textId="77777777" w:rsidR="007B7686" w:rsidRDefault="007B7686" w:rsidP="00937109">
      <w:pPr>
        <w:tabs>
          <w:tab w:val="left" w:pos="-4536"/>
        </w:tabs>
        <w:ind w:firstLine="720"/>
        <w:jc w:val="both"/>
      </w:pPr>
    </w:p>
    <w:p w14:paraId="28FA9139" w14:textId="080D5F85" w:rsidR="007B7686" w:rsidRDefault="000103F5" w:rsidP="007B7686">
      <w:pPr>
        <w:tabs>
          <w:tab w:val="left" w:pos="-4536"/>
        </w:tabs>
        <w:ind w:firstLine="720"/>
        <w:jc w:val="both"/>
        <w:rPr>
          <w:b/>
        </w:rPr>
      </w:pPr>
      <w:r>
        <w:rPr>
          <w:b/>
        </w:rPr>
        <w:t>1</w:t>
      </w:r>
      <w:r w:rsidR="00F00D15">
        <w:rPr>
          <w:b/>
        </w:rPr>
        <w:t>6</w:t>
      </w:r>
      <w:r w:rsidR="007B7686">
        <w:rPr>
          <w:b/>
        </w:rPr>
        <w:t xml:space="preserve"> straipsnis. 23</w:t>
      </w:r>
      <w:r w:rsidR="007B7686">
        <w:rPr>
          <w:b/>
          <w:vertAlign w:val="superscript"/>
        </w:rPr>
        <w:t>3</w:t>
      </w:r>
      <w:r w:rsidR="007B7686">
        <w:rPr>
          <w:b/>
        </w:rPr>
        <w:t xml:space="preserve"> straipsnio pakeitimas</w:t>
      </w:r>
    </w:p>
    <w:p w14:paraId="05A0638C" w14:textId="7FAFA9A1" w:rsidR="007B7686" w:rsidRDefault="00BD67AF" w:rsidP="00937109">
      <w:pPr>
        <w:tabs>
          <w:tab w:val="left" w:pos="-4536"/>
        </w:tabs>
        <w:ind w:firstLine="720"/>
        <w:jc w:val="both"/>
      </w:pPr>
      <w:r>
        <w:t xml:space="preserve">Pakeisti </w:t>
      </w:r>
      <w:r w:rsidRPr="008628D1">
        <w:t>23</w:t>
      </w:r>
      <w:r w:rsidRPr="008628D1">
        <w:rPr>
          <w:vertAlign w:val="superscript"/>
        </w:rPr>
        <w:t>3</w:t>
      </w:r>
      <w:r>
        <w:t xml:space="preserve"> straipsnio 1 dalies 3 punktą</w:t>
      </w:r>
      <w:r w:rsidR="007F45FE">
        <w:t xml:space="preserve"> ir jį</w:t>
      </w:r>
      <w:r>
        <w:t xml:space="preserve"> išdėstyti taip:</w:t>
      </w:r>
    </w:p>
    <w:p w14:paraId="110B85EB" w14:textId="7FCEA019" w:rsidR="007F45FE" w:rsidRDefault="007F45FE" w:rsidP="00937109">
      <w:pPr>
        <w:tabs>
          <w:tab w:val="left" w:pos="-4536"/>
        </w:tabs>
        <w:ind w:firstLine="720"/>
        <w:jc w:val="both"/>
      </w:pPr>
      <w:r>
        <w:t xml:space="preserve">„3) bet koks atlygis, gautas iš bet kurios įmonės, kuri priklauso įmonių grupei, kaip ji apibrėžta </w:t>
      </w:r>
      <w:r w:rsidRPr="000103F5">
        <w:rPr>
          <w:strike/>
        </w:rPr>
        <w:t>Lietuvos Respublikos</w:t>
      </w:r>
      <w:r>
        <w:t xml:space="preserve"> </w:t>
      </w:r>
      <w:proofErr w:type="spellStart"/>
      <w:r w:rsidRPr="000103F5">
        <w:rPr>
          <w:strike/>
        </w:rPr>
        <w:t>į</w:t>
      </w:r>
      <w:r w:rsidRPr="000103F5">
        <w:rPr>
          <w:b/>
        </w:rPr>
        <w:t>Į</w:t>
      </w:r>
      <w:r>
        <w:t>monių</w:t>
      </w:r>
      <w:proofErr w:type="spellEnd"/>
      <w:r>
        <w:t xml:space="preserve"> grupių konsoliduotosios </w:t>
      </w:r>
      <w:r w:rsidRPr="000103F5">
        <w:rPr>
          <w:strike/>
        </w:rPr>
        <w:t xml:space="preserve">finansinės </w:t>
      </w:r>
      <w:r>
        <w:t>atskaitomybės įstatyme;“.</w:t>
      </w:r>
    </w:p>
    <w:p w14:paraId="5F5B6550" w14:textId="77777777" w:rsidR="002000C6" w:rsidRDefault="002000C6" w:rsidP="00937109">
      <w:pPr>
        <w:tabs>
          <w:tab w:val="left" w:pos="-4536"/>
        </w:tabs>
        <w:ind w:firstLine="720"/>
        <w:jc w:val="both"/>
      </w:pPr>
    </w:p>
    <w:p w14:paraId="494FB8A8" w14:textId="041613B7" w:rsidR="00937109" w:rsidRDefault="00FB55DE" w:rsidP="00937109">
      <w:pPr>
        <w:ind w:firstLine="720"/>
        <w:jc w:val="both"/>
        <w:rPr>
          <w:b/>
        </w:rPr>
      </w:pPr>
      <w:r>
        <w:rPr>
          <w:b/>
        </w:rPr>
        <w:t>1</w:t>
      </w:r>
      <w:r w:rsidR="00F00D15">
        <w:rPr>
          <w:b/>
        </w:rPr>
        <w:t>7</w:t>
      </w:r>
      <w:r w:rsidR="00937109">
        <w:rPr>
          <w:b/>
        </w:rPr>
        <w:t xml:space="preserve"> straipsnis. 25 straipsnio pakeitimas</w:t>
      </w:r>
    </w:p>
    <w:p w14:paraId="2CBE66F3" w14:textId="038AE4EB" w:rsidR="00737C92" w:rsidRDefault="00737C92" w:rsidP="00737C92">
      <w:pPr>
        <w:tabs>
          <w:tab w:val="left" w:pos="-4536"/>
        </w:tabs>
        <w:ind w:firstLine="720"/>
        <w:jc w:val="both"/>
      </w:pPr>
      <w:r w:rsidRPr="008422C1">
        <w:t xml:space="preserve">Pakeisti </w:t>
      </w:r>
      <w:r>
        <w:t>25</w:t>
      </w:r>
      <w:r w:rsidRPr="008422C1">
        <w:t xml:space="preserve"> straipsnį ir jį išdėstyti taip:</w:t>
      </w:r>
    </w:p>
    <w:p w14:paraId="28F556E8" w14:textId="1541C20D" w:rsidR="0055536E" w:rsidRPr="00737C92" w:rsidRDefault="00737C92" w:rsidP="00737C92">
      <w:pPr>
        <w:ind w:firstLine="720"/>
        <w:jc w:val="both"/>
        <w:rPr>
          <w:szCs w:val="24"/>
        </w:rPr>
      </w:pPr>
      <w:r>
        <w:t>„</w:t>
      </w:r>
      <w:r w:rsidRPr="00737C92">
        <w:rPr>
          <w:bCs/>
          <w:color w:val="000000"/>
          <w:szCs w:val="24"/>
        </w:rPr>
        <w:t>25 straipsnis. Finansinių ataskaitų, metinio pranešimo pasirašymas ir tvirtinimas</w:t>
      </w:r>
    </w:p>
    <w:p w14:paraId="514BCBEC" w14:textId="59F7459B" w:rsidR="002307BD" w:rsidRDefault="00937109" w:rsidP="0038605D">
      <w:pPr>
        <w:tabs>
          <w:tab w:val="left" w:pos="3720"/>
          <w:tab w:val="left" w:pos="3888"/>
          <w:tab w:val="left" w:pos="5184"/>
          <w:tab w:val="left" w:pos="5925"/>
        </w:tabs>
        <w:ind w:firstLine="709"/>
        <w:jc w:val="both"/>
        <w:rPr>
          <w:szCs w:val="24"/>
        </w:rPr>
      </w:pPr>
      <w:r>
        <w:t xml:space="preserve">1. Finansines ataskaitas, metinį pranešimą ir atskirą socialinės atsakomybės ataskaitą pasirašo įmonės vadovas </w:t>
      </w:r>
      <w:r w:rsidR="0055536E" w:rsidRPr="008518BB">
        <w:rPr>
          <w:b/>
        </w:rPr>
        <w:t xml:space="preserve">arba įmonės vadovas ir kiti </w:t>
      </w:r>
      <w:r w:rsidR="0059058C">
        <w:rPr>
          <w:b/>
        </w:rPr>
        <w:t xml:space="preserve">įmonių veiklą reglamentuojančiuose </w:t>
      </w:r>
      <w:r w:rsidR="00B415EC">
        <w:rPr>
          <w:b/>
        </w:rPr>
        <w:t>įstatymuose</w:t>
      </w:r>
      <w:r w:rsidR="0055536E" w:rsidRPr="008518BB">
        <w:rPr>
          <w:b/>
        </w:rPr>
        <w:t xml:space="preserve"> nurodyti atsakingi asmenys</w:t>
      </w:r>
      <w:r w:rsidR="0055536E">
        <w:t xml:space="preserve"> </w:t>
      </w:r>
      <w:r w:rsidRPr="00AF5A90">
        <w:t>(</w:t>
      </w:r>
      <w:r w:rsidRPr="00F44F6A">
        <w:rPr>
          <w:strike/>
        </w:rPr>
        <w:t>nurodomos jo pareigos</w:t>
      </w:r>
      <w:r w:rsidR="00F44F6A" w:rsidRPr="00F44F6A">
        <w:rPr>
          <w:strike/>
        </w:rPr>
        <w:t xml:space="preserve"> </w:t>
      </w:r>
      <w:r w:rsidR="00F44F6A" w:rsidRPr="00F44F6A">
        <w:rPr>
          <w:b/>
        </w:rPr>
        <w:t>nurodomas pareigų pavadinimas</w:t>
      </w:r>
      <w:r w:rsidRPr="00AF5A90">
        <w:t>, vardas ir pavardė)</w:t>
      </w:r>
      <w:r>
        <w:t xml:space="preserve">. Finansines ataskaitas taip pat pasirašo </w:t>
      </w:r>
      <w:r>
        <w:rPr>
          <w:strike/>
        </w:rPr>
        <w:t xml:space="preserve">įmonės vyriausiasis </w:t>
      </w:r>
      <w:r>
        <w:rPr>
          <w:strike/>
        </w:rPr>
        <w:lastRenderedPageBreak/>
        <w:t xml:space="preserve">buhalteris (buhalteris) arba kiti asmenys, galintys tvarkyti įmonės buhalterinę </w:t>
      </w:r>
      <w:r w:rsidRPr="00B935E8">
        <w:rPr>
          <w:strike/>
        </w:rPr>
        <w:t>apskaitą pagal Buhalterinės apskaitos įstatymą</w:t>
      </w:r>
      <w:r w:rsidR="00B935E8" w:rsidRPr="00B935E8">
        <w:t xml:space="preserve"> </w:t>
      </w:r>
      <w:r w:rsidR="00AC6852" w:rsidRPr="00121FDA">
        <w:rPr>
          <w:b/>
        </w:rPr>
        <w:t xml:space="preserve">finansines </w:t>
      </w:r>
      <w:r w:rsidR="00B935E8" w:rsidRPr="00B935E8">
        <w:rPr>
          <w:b/>
        </w:rPr>
        <w:t xml:space="preserve">ataskaitas </w:t>
      </w:r>
      <w:r w:rsidR="00B935E8">
        <w:rPr>
          <w:b/>
        </w:rPr>
        <w:t>parengęs</w:t>
      </w:r>
      <w:r w:rsidRPr="00B935E8">
        <w:rPr>
          <w:b/>
        </w:rPr>
        <w:t xml:space="preserve"> </w:t>
      </w:r>
      <w:r>
        <w:rPr>
          <w:b/>
        </w:rPr>
        <w:t>asmuo</w:t>
      </w:r>
      <w:r w:rsidRPr="0038605D">
        <w:t xml:space="preserve"> (</w:t>
      </w:r>
      <w:r w:rsidRPr="0038605D">
        <w:rPr>
          <w:strike/>
        </w:rPr>
        <w:t xml:space="preserve">nurodomos </w:t>
      </w:r>
      <w:proofErr w:type="spellStart"/>
      <w:r w:rsidRPr="0038605D">
        <w:rPr>
          <w:strike/>
        </w:rPr>
        <w:t>pareigos,</w:t>
      </w:r>
      <w:r w:rsidR="0038605D" w:rsidRPr="0038605D">
        <w:rPr>
          <w:b/>
        </w:rPr>
        <w:t>nurodomas</w:t>
      </w:r>
      <w:proofErr w:type="spellEnd"/>
      <w:r w:rsidR="0038605D">
        <w:t xml:space="preserve"> </w:t>
      </w:r>
      <w:r w:rsidRPr="0038605D">
        <w:t>vardas ir pavardė</w:t>
      </w:r>
      <w:r w:rsidR="0038605D" w:rsidRPr="0038605D">
        <w:rPr>
          <w:b/>
        </w:rPr>
        <w:t xml:space="preserve">, </w:t>
      </w:r>
      <w:r w:rsidR="007F4D45">
        <w:rPr>
          <w:b/>
          <w:szCs w:val="24"/>
        </w:rPr>
        <w:t>pareigų pavadinimas</w:t>
      </w:r>
      <w:r w:rsidR="00C54E5D">
        <w:rPr>
          <w:b/>
          <w:szCs w:val="24"/>
        </w:rPr>
        <w:t>,</w:t>
      </w:r>
      <w:r w:rsidR="0038605D" w:rsidRPr="002D4F08">
        <w:rPr>
          <w:b/>
          <w:szCs w:val="24"/>
        </w:rPr>
        <w:t xml:space="preserve"> </w:t>
      </w:r>
      <w:r w:rsidR="000427F5">
        <w:rPr>
          <w:b/>
          <w:szCs w:val="24"/>
        </w:rPr>
        <w:t xml:space="preserve">finansinės </w:t>
      </w:r>
      <w:r w:rsidR="0038605D" w:rsidRPr="002D4F08">
        <w:rPr>
          <w:b/>
          <w:szCs w:val="24"/>
        </w:rPr>
        <w:t>apskaitos paslaugas teikiančio</w:t>
      </w:r>
      <w:r w:rsidR="00306F03">
        <w:rPr>
          <w:b/>
          <w:szCs w:val="24"/>
        </w:rPr>
        <w:t xml:space="preserve"> juridinio asmens</w:t>
      </w:r>
      <w:r w:rsidR="0038605D" w:rsidRPr="002D4F08">
        <w:rPr>
          <w:b/>
          <w:szCs w:val="24"/>
        </w:rPr>
        <w:t xml:space="preserve"> pavadinimas</w:t>
      </w:r>
      <w:r w:rsidR="007F4D45">
        <w:rPr>
          <w:b/>
          <w:szCs w:val="24"/>
        </w:rPr>
        <w:t>, taip pat nurodoma</w:t>
      </w:r>
      <w:r w:rsidR="00A10CDD">
        <w:rPr>
          <w:b/>
          <w:szCs w:val="24"/>
        </w:rPr>
        <w:t>,</w:t>
      </w:r>
      <w:r w:rsidR="007F4D45">
        <w:rPr>
          <w:b/>
          <w:szCs w:val="24"/>
        </w:rPr>
        <w:t xml:space="preserve"> </w:t>
      </w:r>
      <w:r w:rsidR="00EF2725">
        <w:rPr>
          <w:b/>
          <w:szCs w:val="24"/>
        </w:rPr>
        <w:t>jei</w:t>
      </w:r>
      <w:r w:rsidR="00A10CDD">
        <w:rPr>
          <w:b/>
          <w:szCs w:val="24"/>
        </w:rPr>
        <w:t>gu</w:t>
      </w:r>
      <w:r w:rsidR="0038605D" w:rsidRPr="002D4F08">
        <w:rPr>
          <w:b/>
          <w:szCs w:val="24"/>
        </w:rPr>
        <w:t xml:space="preserve"> </w:t>
      </w:r>
      <w:r w:rsidR="00193FDA">
        <w:rPr>
          <w:b/>
          <w:szCs w:val="24"/>
        </w:rPr>
        <w:t xml:space="preserve">finansinės </w:t>
      </w:r>
      <w:r w:rsidR="00193FDA" w:rsidRPr="00193FDA">
        <w:rPr>
          <w:b/>
          <w:szCs w:val="24"/>
        </w:rPr>
        <w:t>apskaitos paslaug</w:t>
      </w:r>
      <w:r w:rsidR="007F4D45">
        <w:rPr>
          <w:b/>
          <w:szCs w:val="24"/>
        </w:rPr>
        <w:t>o</w:t>
      </w:r>
      <w:r w:rsidR="00193FDA" w:rsidRPr="00193FDA">
        <w:rPr>
          <w:b/>
          <w:szCs w:val="24"/>
        </w:rPr>
        <w:t xml:space="preserve">s </w:t>
      </w:r>
      <w:r w:rsidR="007F4D45">
        <w:rPr>
          <w:b/>
          <w:szCs w:val="24"/>
        </w:rPr>
        <w:t xml:space="preserve">teikiamos </w:t>
      </w:r>
      <w:r w:rsidR="00193FDA" w:rsidRPr="00193FDA">
        <w:rPr>
          <w:b/>
          <w:szCs w:val="24"/>
        </w:rPr>
        <w:t>savarankiškai</w:t>
      </w:r>
      <w:r w:rsidRPr="0038605D">
        <w:rPr>
          <w:szCs w:val="24"/>
        </w:rPr>
        <w:t>).</w:t>
      </w:r>
    </w:p>
    <w:p w14:paraId="57F9BD0A" w14:textId="4B88E1F7" w:rsidR="00E81596" w:rsidRDefault="0039572C" w:rsidP="007133C6">
      <w:pPr>
        <w:ind w:firstLine="720"/>
        <w:jc w:val="both"/>
        <w:rPr>
          <w:szCs w:val="24"/>
        </w:rPr>
      </w:pPr>
      <w:r>
        <w:rPr>
          <w:szCs w:val="24"/>
        </w:rPr>
        <w:t xml:space="preserve">2. </w:t>
      </w:r>
      <w:r w:rsidRPr="00E83B5A">
        <w:rPr>
          <w:szCs w:val="24"/>
        </w:rPr>
        <w:t xml:space="preserve">Finansinės ataskaitos ir metinis pranešimas tvirtinami </w:t>
      </w:r>
      <w:r w:rsidRPr="0095282B">
        <w:rPr>
          <w:strike/>
          <w:szCs w:val="24"/>
        </w:rPr>
        <w:t xml:space="preserve">Lietuvos </w:t>
      </w:r>
      <w:proofErr w:type="spellStart"/>
      <w:r w:rsidRPr="0095282B">
        <w:rPr>
          <w:strike/>
          <w:szCs w:val="24"/>
        </w:rPr>
        <w:t>Respublikos</w:t>
      </w:r>
      <w:r w:rsidR="00E435CB" w:rsidRPr="009907E2">
        <w:rPr>
          <w:b/>
          <w:szCs w:val="24"/>
        </w:rPr>
        <w:t>įmonių</w:t>
      </w:r>
      <w:proofErr w:type="spellEnd"/>
      <w:r w:rsidR="00E435CB" w:rsidRPr="009907E2">
        <w:rPr>
          <w:b/>
          <w:szCs w:val="24"/>
        </w:rPr>
        <w:t xml:space="preserve"> veiklą reglamentuojančių</w:t>
      </w:r>
      <w:r w:rsidRPr="00E83B5A">
        <w:rPr>
          <w:szCs w:val="24"/>
        </w:rPr>
        <w:t xml:space="preserve"> įstatymų</w:t>
      </w:r>
      <w:r w:rsidRPr="00E83B5A">
        <w:rPr>
          <w:bCs/>
          <w:szCs w:val="24"/>
        </w:rPr>
        <w:t xml:space="preserve"> </w:t>
      </w:r>
      <w:r w:rsidRPr="00E83B5A">
        <w:rPr>
          <w:szCs w:val="24"/>
        </w:rPr>
        <w:t>nustatyta tvarka</w:t>
      </w:r>
      <w:r w:rsidR="00E83B5A" w:rsidRPr="00E83B5A">
        <w:rPr>
          <w:szCs w:val="24"/>
        </w:rPr>
        <w:t>.</w:t>
      </w:r>
      <w:r w:rsidR="00E81596" w:rsidRPr="00E81596">
        <w:rPr>
          <w:szCs w:val="24"/>
        </w:rPr>
        <w:t>“</w:t>
      </w:r>
    </w:p>
    <w:p w14:paraId="53050CB3" w14:textId="77777777" w:rsidR="00EE1CA8" w:rsidRDefault="00EE1CA8" w:rsidP="00937109">
      <w:pPr>
        <w:ind w:firstLine="720"/>
        <w:jc w:val="both"/>
      </w:pPr>
    </w:p>
    <w:p w14:paraId="03C50CFE" w14:textId="2B5BDA5C" w:rsidR="00EE1CA8" w:rsidRDefault="00D91BBA" w:rsidP="00937109">
      <w:pPr>
        <w:ind w:firstLine="720"/>
        <w:jc w:val="both"/>
        <w:rPr>
          <w:b/>
        </w:rPr>
      </w:pPr>
      <w:r>
        <w:rPr>
          <w:b/>
        </w:rPr>
        <w:t>1</w:t>
      </w:r>
      <w:r w:rsidR="00F00D15">
        <w:rPr>
          <w:b/>
          <w:lang w:val="en-US"/>
        </w:rPr>
        <w:t>8</w:t>
      </w:r>
      <w:r w:rsidR="00EE1CA8" w:rsidRPr="00800B76">
        <w:rPr>
          <w:b/>
        </w:rPr>
        <w:t xml:space="preserve"> straipsnis. 26 straipsnio pakeitimas</w:t>
      </w:r>
    </w:p>
    <w:p w14:paraId="39901735" w14:textId="77777777" w:rsidR="007C2AE4" w:rsidRDefault="007C2AE4" w:rsidP="007C2AE4">
      <w:pPr>
        <w:ind w:firstLine="720"/>
        <w:jc w:val="both"/>
      </w:pPr>
      <w:r>
        <w:t>Papildyti 26 straipsnį 3 dalimi:</w:t>
      </w:r>
    </w:p>
    <w:p w14:paraId="67D7292A" w14:textId="5F4D0F48" w:rsidR="007C2AE4" w:rsidRPr="00800B76" w:rsidRDefault="00C406AB" w:rsidP="00937109">
      <w:pPr>
        <w:ind w:firstLine="720"/>
        <w:jc w:val="both"/>
        <w:rPr>
          <w:b/>
        </w:rPr>
      </w:pPr>
      <w:r w:rsidRPr="00C406AB">
        <w:t>„</w:t>
      </w:r>
      <w:r>
        <w:rPr>
          <w:b/>
        </w:rPr>
        <w:t xml:space="preserve">3. </w:t>
      </w:r>
      <w:r w:rsidRPr="00C406AB">
        <w:rPr>
          <w:b/>
          <w:color w:val="000000"/>
        </w:rPr>
        <w:t xml:space="preserve">Lietuvos Respublikos Vyriausybė arba jos įgaliota institucija nustato </w:t>
      </w:r>
      <w:r w:rsidRPr="00C406AB">
        <w:rPr>
          <w:b/>
        </w:rPr>
        <w:t xml:space="preserve">Juridinių asmenų registre viešai skelbiamų finansinių ataskaitų kokybės </w:t>
      </w:r>
      <w:proofErr w:type="spellStart"/>
      <w:r w:rsidRPr="00C406AB">
        <w:rPr>
          <w:b/>
        </w:rPr>
        <w:t>stebėsenos</w:t>
      </w:r>
      <w:proofErr w:type="spellEnd"/>
      <w:r w:rsidRPr="00C406AB">
        <w:rPr>
          <w:b/>
        </w:rPr>
        <w:t xml:space="preserve"> tvarką ir </w:t>
      </w:r>
      <w:r w:rsidR="00774D4C">
        <w:rPr>
          <w:b/>
        </w:rPr>
        <w:t xml:space="preserve">paskiria </w:t>
      </w:r>
      <w:r w:rsidR="00032AD8" w:rsidRPr="00C406AB">
        <w:rPr>
          <w:b/>
        </w:rPr>
        <w:t>instituciją</w:t>
      </w:r>
      <w:r w:rsidR="00032AD8">
        <w:rPr>
          <w:b/>
        </w:rPr>
        <w:t xml:space="preserve">, kuri atliks </w:t>
      </w:r>
      <w:r w:rsidR="001F4E69">
        <w:rPr>
          <w:b/>
        </w:rPr>
        <w:t xml:space="preserve">šią </w:t>
      </w:r>
      <w:proofErr w:type="spellStart"/>
      <w:r w:rsidR="001F4E69">
        <w:rPr>
          <w:b/>
        </w:rPr>
        <w:t>stebėseną</w:t>
      </w:r>
      <w:proofErr w:type="spellEnd"/>
      <w:r w:rsidRPr="00C406AB">
        <w:rPr>
          <w:b/>
        </w:rPr>
        <w:t>.</w:t>
      </w:r>
      <w:r>
        <w:t>“</w:t>
      </w:r>
    </w:p>
    <w:p w14:paraId="44531317" w14:textId="77777777" w:rsidR="00937109" w:rsidRDefault="00937109" w:rsidP="00937109">
      <w:pPr>
        <w:ind w:firstLine="720"/>
        <w:jc w:val="both"/>
        <w:rPr>
          <w:b/>
        </w:rPr>
      </w:pPr>
    </w:p>
    <w:p w14:paraId="4210233C" w14:textId="7DD4B317" w:rsidR="00B32F1C" w:rsidRDefault="00E17275" w:rsidP="00937109">
      <w:pPr>
        <w:ind w:firstLine="720"/>
        <w:jc w:val="both"/>
        <w:rPr>
          <w:b/>
        </w:rPr>
      </w:pPr>
      <w:r>
        <w:rPr>
          <w:b/>
        </w:rPr>
        <w:t>1</w:t>
      </w:r>
      <w:r w:rsidR="00F00D15">
        <w:rPr>
          <w:b/>
        </w:rPr>
        <w:t>9</w:t>
      </w:r>
      <w:r>
        <w:rPr>
          <w:b/>
        </w:rPr>
        <w:t xml:space="preserve"> s</w:t>
      </w:r>
      <w:r w:rsidR="00B32F1C">
        <w:rPr>
          <w:b/>
        </w:rPr>
        <w:t>traipsnis. 28 straipsnio pakeitimas</w:t>
      </w:r>
    </w:p>
    <w:p w14:paraId="00249263" w14:textId="0600772F" w:rsidR="00FA2CB8" w:rsidRPr="004D3805" w:rsidRDefault="00FA2CB8" w:rsidP="00937109">
      <w:pPr>
        <w:ind w:firstLine="720"/>
        <w:jc w:val="both"/>
      </w:pPr>
      <w:r w:rsidRPr="004D3805">
        <w:t xml:space="preserve">Pakeisti 28 straipsnį </w:t>
      </w:r>
      <w:r w:rsidR="004D3805">
        <w:t>ir jį išdėstyti taip</w:t>
      </w:r>
      <w:r w:rsidRPr="004D3805">
        <w:t>:</w:t>
      </w:r>
    </w:p>
    <w:p w14:paraId="44C12D39" w14:textId="1D4990FA" w:rsidR="00CF10CD" w:rsidRPr="00CF10CD" w:rsidRDefault="004D3805" w:rsidP="006E2B12">
      <w:pPr>
        <w:ind w:left="2268" w:hanging="1548"/>
        <w:jc w:val="both"/>
        <w:rPr>
          <w:color w:val="000000"/>
          <w:szCs w:val="24"/>
          <w:lang w:eastAsia="lt-LT"/>
        </w:rPr>
      </w:pPr>
      <w:bookmarkStart w:id="12" w:name="part_9aa03f2c982643f288384d611b1b3196"/>
      <w:bookmarkEnd w:id="12"/>
      <w:r w:rsidRPr="004D3805">
        <w:rPr>
          <w:color w:val="000000"/>
          <w:szCs w:val="24"/>
          <w:lang w:eastAsia="lt-LT"/>
        </w:rPr>
        <w:t>„</w:t>
      </w:r>
      <w:r w:rsidR="00CF10CD" w:rsidRPr="00CF10CD">
        <w:rPr>
          <w:bCs/>
          <w:color w:val="000000"/>
          <w:szCs w:val="24"/>
        </w:rPr>
        <w:t>28 straipsni</w:t>
      </w:r>
      <w:r w:rsidR="00CF10CD" w:rsidRPr="00CF10CD">
        <w:rPr>
          <w:bCs/>
          <w:szCs w:val="24"/>
        </w:rPr>
        <w:t>s. Atsakomybė už finansinių ataskaitų, metinio pranešimo parengimą ir pateikimą Juridinių asmenų registro tvarkytojui</w:t>
      </w:r>
    </w:p>
    <w:p w14:paraId="46D84D1C" w14:textId="416012CD" w:rsidR="005C0855" w:rsidRPr="00FA2CB8" w:rsidRDefault="00FA2CB8" w:rsidP="00FA2CB8">
      <w:pPr>
        <w:ind w:firstLine="720"/>
        <w:jc w:val="both"/>
        <w:rPr>
          <w:b/>
          <w:color w:val="000000"/>
          <w:szCs w:val="24"/>
          <w:lang w:eastAsia="lt-LT"/>
        </w:rPr>
      </w:pPr>
      <w:r w:rsidRPr="00FA2CB8">
        <w:rPr>
          <w:b/>
          <w:color w:val="000000"/>
          <w:szCs w:val="24"/>
          <w:lang w:eastAsia="lt-LT"/>
        </w:rPr>
        <w:t>1. Įmonės vadovas užtikrina:</w:t>
      </w:r>
    </w:p>
    <w:p w14:paraId="14349064" w14:textId="4044BF23" w:rsidR="00FA2CB8" w:rsidRPr="00FA2CB8" w:rsidRDefault="00FA2CB8" w:rsidP="00FA2CB8">
      <w:pPr>
        <w:tabs>
          <w:tab w:val="left" w:pos="1134"/>
        </w:tabs>
        <w:ind w:firstLine="720"/>
        <w:jc w:val="both"/>
        <w:rPr>
          <w:b/>
          <w:szCs w:val="24"/>
        </w:rPr>
      </w:pPr>
      <w:r>
        <w:rPr>
          <w:b/>
          <w:szCs w:val="24"/>
        </w:rPr>
        <w:t xml:space="preserve">1) </w:t>
      </w:r>
      <w:r w:rsidR="00AC6852">
        <w:rPr>
          <w:b/>
          <w:szCs w:val="24"/>
        </w:rPr>
        <w:t xml:space="preserve">finansines </w:t>
      </w:r>
      <w:r w:rsidR="00C947C9">
        <w:rPr>
          <w:b/>
          <w:szCs w:val="24"/>
        </w:rPr>
        <w:t xml:space="preserve">ataskaitas </w:t>
      </w:r>
      <w:r w:rsidRPr="00FA2CB8">
        <w:rPr>
          <w:b/>
          <w:szCs w:val="24"/>
        </w:rPr>
        <w:t>rengi</w:t>
      </w:r>
      <w:r w:rsidR="00C947C9">
        <w:rPr>
          <w:b/>
          <w:szCs w:val="24"/>
        </w:rPr>
        <w:t xml:space="preserve">ančio </w:t>
      </w:r>
      <w:r w:rsidR="00AC6852">
        <w:rPr>
          <w:b/>
          <w:szCs w:val="24"/>
        </w:rPr>
        <w:t>asmens</w:t>
      </w:r>
      <w:r w:rsidRPr="00FA2CB8">
        <w:rPr>
          <w:b/>
          <w:szCs w:val="24"/>
        </w:rPr>
        <w:t xml:space="preserve"> </w:t>
      </w:r>
      <w:r w:rsidR="0070094F">
        <w:rPr>
          <w:b/>
          <w:szCs w:val="24"/>
        </w:rPr>
        <w:t xml:space="preserve">parinkimą ir (arba) </w:t>
      </w:r>
      <w:r w:rsidRPr="00FA2CB8">
        <w:rPr>
          <w:b/>
          <w:szCs w:val="24"/>
        </w:rPr>
        <w:t>paskyrimą;</w:t>
      </w:r>
    </w:p>
    <w:p w14:paraId="3F94154A" w14:textId="253EACB0" w:rsidR="00FA2CB8" w:rsidRPr="00FA2CB8" w:rsidRDefault="00FA2CB8" w:rsidP="00FA2CB8">
      <w:pPr>
        <w:tabs>
          <w:tab w:val="left" w:pos="1134"/>
        </w:tabs>
        <w:ind w:firstLine="720"/>
        <w:jc w:val="both"/>
        <w:rPr>
          <w:b/>
          <w:szCs w:val="24"/>
        </w:rPr>
      </w:pPr>
      <w:r w:rsidRPr="00FA2CB8">
        <w:rPr>
          <w:b/>
          <w:szCs w:val="24"/>
        </w:rPr>
        <w:t xml:space="preserve">2) teisingos, tikslios, išsamios informacijos apie ūkines operacijas ir kitos informacijos, reikalingos </w:t>
      </w:r>
      <w:r w:rsidR="00AC6852">
        <w:rPr>
          <w:b/>
          <w:szCs w:val="24"/>
        </w:rPr>
        <w:t>finansinėms ataskaitoms</w:t>
      </w:r>
      <w:r w:rsidRPr="00FA2CB8">
        <w:rPr>
          <w:b/>
          <w:szCs w:val="24"/>
        </w:rPr>
        <w:t xml:space="preserve"> parengti, teikimą laiku </w:t>
      </w:r>
      <w:r w:rsidR="00AC6852">
        <w:rPr>
          <w:b/>
          <w:szCs w:val="24"/>
        </w:rPr>
        <w:t>finansin</w:t>
      </w:r>
      <w:r w:rsidR="004D3805">
        <w:rPr>
          <w:b/>
          <w:szCs w:val="24"/>
        </w:rPr>
        <w:t>es</w:t>
      </w:r>
      <w:r w:rsidR="00AC6852">
        <w:rPr>
          <w:b/>
          <w:szCs w:val="24"/>
        </w:rPr>
        <w:t xml:space="preserve"> </w:t>
      </w:r>
      <w:r w:rsidRPr="00FA2CB8">
        <w:rPr>
          <w:b/>
          <w:szCs w:val="24"/>
        </w:rPr>
        <w:t>ataskait</w:t>
      </w:r>
      <w:r w:rsidR="004D3805">
        <w:rPr>
          <w:b/>
          <w:szCs w:val="24"/>
        </w:rPr>
        <w:t>as</w:t>
      </w:r>
      <w:r w:rsidRPr="00FA2CB8">
        <w:rPr>
          <w:b/>
          <w:szCs w:val="24"/>
        </w:rPr>
        <w:t xml:space="preserve"> rengi</w:t>
      </w:r>
      <w:r w:rsidR="004D3805">
        <w:rPr>
          <w:b/>
          <w:szCs w:val="24"/>
        </w:rPr>
        <w:t>anči</w:t>
      </w:r>
      <w:r w:rsidRPr="00FA2CB8">
        <w:rPr>
          <w:b/>
          <w:szCs w:val="24"/>
        </w:rPr>
        <w:t>am asmeniui</w:t>
      </w:r>
      <w:r w:rsidR="003B1F1F">
        <w:rPr>
          <w:b/>
          <w:szCs w:val="24"/>
        </w:rPr>
        <w:t>.</w:t>
      </w:r>
    </w:p>
    <w:p w14:paraId="2F01966D" w14:textId="5437E299" w:rsidR="00FA2CB8" w:rsidRDefault="00FA2CB8" w:rsidP="00FA2CB8">
      <w:pPr>
        <w:ind w:firstLine="720"/>
        <w:jc w:val="both"/>
        <w:rPr>
          <w:szCs w:val="24"/>
          <w:lang w:eastAsia="lt-LT"/>
        </w:rPr>
      </w:pPr>
      <w:r w:rsidRPr="008A2E06">
        <w:rPr>
          <w:b/>
          <w:color w:val="000000"/>
          <w:szCs w:val="24"/>
          <w:lang w:eastAsia="lt-LT"/>
        </w:rPr>
        <w:t>2.</w:t>
      </w:r>
      <w:r>
        <w:rPr>
          <w:color w:val="000000"/>
          <w:szCs w:val="24"/>
          <w:lang w:eastAsia="lt-LT"/>
        </w:rPr>
        <w:t xml:space="preserve"> </w:t>
      </w:r>
      <w:r w:rsidRPr="00FA2CB8">
        <w:rPr>
          <w:color w:val="000000"/>
          <w:szCs w:val="24"/>
          <w:lang w:eastAsia="lt-LT"/>
        </w:rPr>
        <w:t xml:space="preserve">Už įmonės finansinių ataskaitų, metinio pranešimo parengimą ir pateikimą kartu su auditoriaus išvada </w:t>
      </w:r>
      <w:r w:rsidRPr="00FA2CB8">
        <w:rPr>
          <w:szCs w:val="24"/>
          <w:lang w:eastAsia="lt-LT"/>
        </w:rPr>
        <w:t>(tais atvejais, kai auditas atliktas)</w:t>
      </w:r>
      <w:r w:rsidRPr="00FA2CB8">
        <w:rPr>
          <w:color w:val="000000"/>
          <w:szCs w:val="24"/>
          <w:lang w:eastAsia="lt-LT"/>
        </w:rPr>
        <w:t xml:space="preserve"> Juridinių asmenų registro tvarkytojui ir atskiros </w:t>
      </w:r>
      <w:r w:rsidRPr="00FA2CB8">
        <w:rPr>
          <w:szCs w:val="24"/>
          <w:lang w:eastAsia="lt-LT"/>
        </w:rPr>
        <w:t xml:space="preserve">socialinės atsakomybės </w:t>
      </w:r>
      <w:r w:rsidRPr="00FA2CB8">
        <w:rPr>
          <w:color w:val="000000"/>
          <w:szCs w:val="24"/>
          <w:lang w:eastAsia="lt-LT"/>
        </w:rPr>
        <w:t xml:space="preserve">ataskaitos parengimą ir paskelbimą </w:t>
      </w:r>
      <w:r w:rsidRPr="00F471B9">
        <w:rPr>
          <w:color w:val="000000"/>
          <w:szCs w:val="24"/>
          <w:lang w:eastAsia="lt-LT"/>
        </w:rPr>
        <w:t xml:space="preserve">atsako </w:t>
      </w:r>
      <w:r w:rsidRPr="00FA2CB8">
        <w:rPr>
          <w:color w:val="000000"/>
          <w:szCs w:val="24"/>
          <w:lang w:eastAsia="lt-LT"/>
        </w:rPr>
        <w:t xml:space="preserve">įmonės vadovas, valdymo ir priežiūros organų nariai įstatymų nustatyta tvarka pagal vadovui, valdymo ir priežiūros organams įstatymais atitinkamai priskirtą kompetenciją. Įmonės vadovas, valdymo ir priežiūros organų nariai, pagal įstatymais atitinkamai priskirtą kompetenciją nevykdantys pareigų, susijusių su įmonės finansinių ataskaitų, metinio pranešimo parengimu ir pateikimu kartu su auditoriaus išvada </w:t>
      </w:r>
      <w:r w:rsidRPr="00FA2CB8">
        <w:rPr>
          <w:szCs w:val="24"/>
          <w:lang w:eastAsia="lt-LT"/>
        </w:rPr>
        <w:t>(tais atvejais, kai auditas atliktas)</w:t>
      </w:r>
      <w:r w:rsidRPr="00FA2CB8">
        <w:rPr>
          <w:color w:val="000000"/>
          <w:szCs w:val="24"/>
          <w:lang w:eastAsia="lt-LT"/>
        </w:rPr>
        <w:t xml:space="preserve"> Juridinių asmenų registro tvarkytojui</w:t>
      </w:r>
      <w:r w:rsidRPr="00FA2CB8">
        <w:rPr>
          <w:szCs w:val="24"/>
          <w:lang w:eastAsia="lt-LT"/>
        </w:rPr>
        <w:t xml:space="preserve"> ir atskiros socialinės atsakomybės ataskaitos parengimu ir paskelbimu</w:t>
      </w:r>
      <w:r w:rsidRPr="00FA2CB8">
        <w:rPr>
          <w:color w:val="000000"/>
          <w:szCs w:val="24"/>
          <w:lang w:eastAsia="lt-LT"/>
        </w:rPr>
        <w:t>, arba netinkamai jas vykdantys, privalo visą padarytą žalą atlyginti įmonei ir (arba) kitiems asmenims.</w:t>
      </w:r>
      <w:r w:rsidR="003176DE">
        <w:rPr>
          <w:color w:val="000000"/>
          <w:szCs w:val="24"/>
          <w:lang w:eastAsia="lt-LT"/>
        </w:rPr>
        <w:t>“</w:t>
      </w:r>
    </w:p>
    <w:p w14:paraId="6AF497C8" w14:textId="77777777" w:rsidR="00FA2CB8" w:rsidRDefault="00FA2CB8" w:rsidP="00937109">
      <w:pPr>
        <w:ind w:firstLine="720"/>
        <w:jc w:val="both"/>
        <w:rPr>
          <w:b/>
        </w:rPr>
      </w:pPr>
    </w:p>
    <w:p w14:paraId="446FB8BC" w14:textId="55BB055B" w:rsidR="00937109" w:rsidRDefault="00F00D15" w:rsidP="00937109">
      <w:pPr>
        <w:ind w:firstLine="720"/>
        <w:jc w:val="both"/>
        <w:rPr>
          <w:b/>
        </w:rPr>
      </w:pPr>
      <w:r>
        <w:rPr>
          <w:b/>
        </w:rPr>
        <w:t>20</w:t>
      </w:r>
      <w:r w:rsidR="00937109">
        <w:rPr>
          <w:b/>
        </w:rPr>
        <w:t xml:space="preserve"> straipsnis. 29 straipsnio pakeitimas</w:t>
      </w:r>
    </w:p>
    <w:p w14:paraId="0D0EDF7D" w14:textId="74226FA1" w:rsidR="00937109" w:rsidRDefault="00937109" w:rsidP="00937109">
      <w:pPr>
        <w:ind w:left="709"/>
        <w:jc w:val="both"/>
      </w:pPr>
      <w:r>
        <w:t>Pakeisti 29 straipsnio 2 dal</w:t>
      </w:r>
      <w:r w:rsidR="00FC24FB">
        <w:t>ies 1</w:t>
      </w:r>
      <w:r w:rsidR="00804BBF">
        <w:t xml:space="preserve"> punktą </w:t>
      </w:r>
      <w:r w:rsidR="00112B0C">
        <w:t xml:space="preserve">ir </w:t>
      </w:r>
      <w:r>
        <w:t>j</w:t>
      </w:r>
      <w:r w:rsidR="00804BBF">
        <w:t>į</w:t>
      </w:r>
      <w:r>
        <w:t xml:space="preserve"> išdėstyti taip:</w:t>
      </w:r>
    </w:p>
    <w:p w14:paraId="153951FA" w14:textId="22E94257" w:rsidR="00190DB2" w:rsidRDefault="00937109" w:rsidP="00467783">
      <w:pPr>
        <w:ind w:firstLine="720"/>
        <w:jc w:val="both"/>
        <w:rPr>
          <w:szCs w:val="24"/>
        </w:rPr>
      </w:pPr>
      <w:r>
        <w:t>„</w:t>
      </w:r>
      <w:r>
        <w:rPr>
          <w:szCs w:val="24"/>
        </w:rPr>
        <w:t xml:space="preserve">1) patronuojančiajai įmonei taikomi Lietuvos Respublikos </w:t>
      </w:r>
      <w:r>
        <w:rPr>
          <w:b/>
          <w:szCs w:val="24"/>
        </w:rPr>
        <w:t>arba kitos valstybės narės</w:t>
      </w:r>
      <w:r>
        <w:rPr>
          <w:szCs w:val="24"/>
        </w:rPr>
        <w:t xml:space="preserve"> </w:t>
      </w:r>
      <w:r>
        <w:rPr>
          <w:strike/>
          <w:szCs w:val="24"/>
        </w:rPr>
        <w:t>įstatymai</w:t>
      </w:r>
      <w:r w:rsidRPr="006152AF">
        <w:rPr>
          <w:strike/>
          <w:szCs w:val="24"/>
        </w:rPr>
        <w:t xml:space="preserve"> </w:t>
      </w:r>
      <w:r>
        <w:rPr>
          <w:b/>
          <w:szCs w:val="24"/>
        </w:rPr>
        <w:t>teisės aktai</w:t>
      </w:r>
      <w:r>
        <w:rPr>
          <w:szCs w:val="24"/>
        </w:rPr>
        <w:t xml:space="preserve"> ir</w:t>
      </w:r>
      <w:r w:rsidR="00467783">
        <w:rPr>
          <w:szCs w:val="24"/>
        </w:rPr>
        <w:t>“.</w:t>
      </w:r>
    </w:p>
    <w:p w14:paraId="69A2BC53" w14:textId="77777777" w:rsidR="00467783" w:rsidRDefault="00467783" w:rsidP="00467783">
      <w:pPr>
        <w:ind w:firstLine="720"/>
        <w:jc w:val="both"/>
      </w:pPr>
    </w:p>
    <w:p w14:paraId="51F9418B" w14:textId="00A717C1" w:rsidR="00190DB2" w:rsidRDefault="00615165" w:rsidP="00190DB2">
      <w:pPr>
        <w:ind w:firstLine="720"/>
        <w:jc w:val="both"/>
        <w:rPr>
          <w:b/>
        </w:rPr>
      </w:pPr>
      <w:r>
        <w:rPr>
          <w:b/>
        </w:rPr>
        <w:t>2</w:t>
      </w:r>
      <w:r w:rsidR="00F00D15">
        <w:rPr>
          <w:b/>
        </w:rPr>
        <w:t>1</w:t>
      </w:r>
      <w:r w:rsidR="00190DB2">
        <w:rPr>
          <w:b/>
        </w:rPr>
        <w:t xml:space="preserve"> straipsnis. </w:t>
      </w:r>
      <w:r w:rsidR="002C08BF">
        <w:rPr>
          <w:b/>
        </w:rPr>
        <w:t>Įstatymo p</w:t>
      </w:r>
      <w:r w:rsidR="00190DB2">
        <w:rPr>
          <w:b/>
        </w:rPr>
        <w:t>riedo pakeitimas</w:t>
      </w:r>
    </w:p>
    <w:p w14:paraId="43F1DC90" w14:textId="09D2FCC3" w:rsidR="00190DB2" w:rsidRDefault="00190DB2" w:rsidP="00190DB2">
      <w:pPr>
        <w:ind w:firstLine="720"/>
        <w:jc w:val="both"/>
      </w:pPr>
      <w:r w:rsidRPr="00190DB2">
        <w:t>Pakei</w:t>
      </w:r>
      <w:r>
        <w:t xml:space="preserve">sti </w:t>
      </w:r>
      <w:r w:rsidR="002C08BF">
        <w:t xml:space="preserve">Įstatymo </w:t>
      </w:r>
      <w:r>
        <w:t>pried</w:t>
      </w:r>
      <w:r w:rsidR="002C08BF">
        <w:t>ą</w:t>
      </w:r>
      <w:r>
        <w:t xml:space="preserve"> ir j</w:t>
      </w:r>
      <w:r w:rsidR="002C08BF">
        <w:t>į</w:t>
      </w:r>
      <w:r>
        <w:t xml:space="preserve"> išdėstyti taip:</w:t>
      </w:r>
    </w:p>
    <w:p w14:paraId="03B90F2E" w14:textId="2F414181" w:rsidR="00190DB2" w:rsidRPr="00190DB2" w:rsidRDefault="00190DB2" w:rsidP="00190DB2">
      <w:pPr>
        <w:ind w:firstLine="5760"/>
        <w:rPr>
          <w:szCs w:val="24"/>
          <w:lang w:val="en-US" w:eastAsia="lt-LT"/>
        </w:rPr>
      </w:pPr>
      <w:r>
        <w:rPr>
          <w:szCs w:val="24"/>
          <w:lang w:eastAsia="lt-LT"/>
        </w:rPr>
        <w:t>„</w:t>
      </w:r>
      <w:r w:rsidRPr="00190DB2">
        <w:rPr>
          <w:szCs w:val="24"/>
          <w:lang w:eastAsia="lt-LT"/>
        </w:rPr>
        <w:t>Lietuvos Respublikos</w:t>
      </w:r>
    </w:p>
    <w:p w14:paraId="6D881A78" w14:textId="77777777" w:rsidR="00190DB2" w:rsidRPr="00190DB2" w:rsidRDefault="00190DB2" w:rsidP="00190DB2">
      <w:pPr>
        <w:ind w:firstLine="5760"/>
        <w:rPr>
          <w:szCs w:val="24"/>
          <w:lang w:val="en-US" w:eastAsia="lt-LT"/>
        </w:rPr>
      </w:pPr>
      <w:r w:rsidRPr="00190DB2">
        <w:rPr>
          <w:szCs w:val="24"/>
          <w:lang w:eastAsia="lt-LT"/>
        </w:rPr>
        <w:t xml:space="preserve">įmonių </w:t>
      </w:r>
      <w:r w:rsidRPr="00941FA0">
        <w:rPr>
          <w:strike/>
          <w:szCs w:val="24"/>
          <w:lang w:eastAsia="lt-LT"/>
        </w:rPr>
        <w:t xml:space="preserve">finansinės </w:t>
      </w:r>
      <w:r w:rsidRPr="00190DB2">
        <w:rPr>
          <w:szCs w:val="24"/>
          <w:lang w:eastAsia="lt-LT"/>
        </w:rPr>
        <w:t>atskaitomybės</w:t>
      </w:r>
    </w:p>
    <w:p w14:paraId="196C67BB" w14:textId="77777777" w:rsidR="00190DB2" w:rsidRPr="00190DB2" w:rsidRDefault="00190DB2" w:rsidP="00190DB2">
      <w:pPr>
        <w:ind w:firstLine="5760"/>
        <w:rPr>
          <w:szCs w:val="24"/>
          <w:lang w:val="en-US" w:eastAsia="lt-LT"/>
        </w:rPr>
      </w:pPr>
      <w:r w:rsidRPr="00190DB2">
        <w:rPr>
          <w:szCs w:val="24"/>
          <w:lang w:eastAsia="lt-LT"/>
        </w:rPr>
        <w:t>įstatymo</w:t>
      </w:r>
    </w:p>
    <w:p w14:paraId="500E664A" w14:textId="3ECA18A7" w:rsidR="00190DB2" w:rsidRDefault="00190DB2" w:rsidP="00941FA0">
      <w:pPr>
        <w:ind w:left="4464" w:firstLine="1296"/>
        <w:jc w:val="both"/>
        <w:rPr>
          <w:color w:val="000000"/>
          <w:szCs w:val="24"/>
          <w:lang w:eastAsia="lt-LT"/>
        </w:rPr>
      </w:pPr>
      <w:r w:rsidRPr="00190DB2">
        <w:rPr>
          <w:color w:val="000000"/>
          <w:szCs w:val="24"/>
          <w:lang w:eastAsia="lt-LT"/>
        </w:rPr>
        <w:t>priedas</w:t>
      </w:r>
    </w:p>
    <w:p w14:paraId="6A209A27" w14:textId="77777777" w:rsidR="002C08BF" w:rsidRDefault="002C08BF" w:rsidP="00941FA0">
      <w:pPr>
        <w:ind w:left="4464" w:firstLine="1296"/>
        <w:jc w:val="both"/>
        <w:rPr>
          <w:color w:val="000000"/>
          <w:szCs w:val="24"/>
          <w:lang w:eastAsia="lt-LT"/>
        </w:rPr>
      </w:pPr>
    </w:p>
    <w:p w14:paraId="50999BA8" w14:textId="77777777" w:rsidR="002C08BF" w:rsidRDefault="002C08BF" w:rsidP="002C08BF">
      <w:pPr>
        <w:spacing w:line="360" w:lineRule="auto"/>
        <w:jc w:val="center"/>
        <w:rPr>
          <w:bCs/>
          <w:szCs w:val="24"/>
          <w:lang w:eastAsia="lt-LT"/>
        </w:rPr>
      </w:pPr>
      <w:r w:rsidRPr="00941FA0">
        <w:rPr>
          <w:bCs/>
          <w:szCs w:val="24"/>
          <w:lang w:eastAsia="lt-LT"/>
        </w:rPr>
        <w:t>ĮGYVENDINAMI EUROPOS SĄJUNGOS TEISĖS AKTAI</w:t>
      </w:r>
    </w:p>
    <w:p w14:paraId="3A96D997" w14:textId="77777777" w:rsidR="0096260A" w:rsidRPr="002C08BF" w:rsidRDefault="0096260A" w:rsidP="002C08BF">
      <w:pPr>
        <w:spacing w:line="360" w:lineRule="auto"/>
        <w:jc w:val="center"/>
        <w:rPr>
          <w:szCs w:val="24"/>
          <w:lang w:val="en-US" w:eastAsia="lt-LT"/>
        </w:rPr>
      </w:pPr>
    </w:p>
    <w:p w14:paraId="66FC162C" w14:textId="7E20101D" w:rsidR="0096260A" w:rsidRDefault="0096260A" w:rsidP="0096260A">
      <w:pPr>
        <w:ind w:firstLine="720"/>
        <w:jc w:val="both"/>
        <w:rPr>
          <w:lang w:val="en-US"/>
        </w:rPr>
      </w:pPr>
      <w:r>
        <w:lastRenderedPageBreak/>
        <w:t>1. 2002 m. liepos 19 d. Europos Parlamento ir Tarybos reglamentas (EB) Nr. 1606/2002 dėl tarptautinių</w:t>
      </w:r>
      <w:r>
        <w:rPr>
          <w:b/>
          <w:bCs/>
        </w:rPr>
        <w:t xml:space="preserve"> </w:t>
      </w:r>
      <w:r>
        <w:t>apskaitos standartų taikymo</w:t>
      </w:r>
      <w:r w:rsidRPr="0012415F">
        <w:rPr>
          <w:strike/>
        </w:rPr>
        <w:t xml:space="preserve"> (OL </w:t>
      </w:r>
      <w:r w:rsidRPr="0012415F">
        <w:rPr>
          <w:i/>
          <w:iCs/>
          <w:strike/>
        </w:rPr>
        <w:t>2004 m. specialusis leidimas</w:t>
      </w:r>
      <w:r w:rsidRPr="0012415F">
        <w:rPr>
          <w:strike/>
        </w:rPr>
        <w:t>, 13 skyrius, 29 tomas, p. 609)</w:t>
      </w:r>
      <w:r>
        <w:t>.</w:t>
      </w:r>
    </w:p>
    <w:p w14:paraId="6FEB7E35" w14:textId="77777777" w:rsidR="0096260A" w:rsidRDefault="0096260A" w:rsidP="0096260A">
      <w:pPr>
        <w:ind w:firstLine="720"/>
        <w:jc w:val="both"/>
        <w:rPr>
          <w:lang w:val="en-US"/>
        </w:rPr>
      </w:pPr>
      <w:r>
        <w:t>2. 2008 m. lapkričio 3 d. Komisijos reglamentas (EB) Nr. 1126/2008, priimantis tam tikrus tarptautinius apskaitos standartus pagal Europos Parlamento ir Tarybos reglamentą (EB) Nr. 1606/2002</w:t>
      </w:r>
      <w:r w:rsidRPr="0012415F">
        <w:rPr>
          <w:strike/>
        </w:rPr>
        <w:t xml:space="preserve"> (OL 2008 L 320, p. 1)</w:t>
      </w:r>
      <w:r>
        <w:t>.</w:t>
      </w:r>
    </w:p>
    <w:p w14:paraId="3855AA7F" w14:textId="21303AEA" w:rsidR="0096260A" w:rsidRDefault="0096260A" w:rsidP="0096260A">
      <w:pPr>
        <w:ind w:firstLine="720"/>
        <w:jc w:val="both"/>
        <w:rPr>
          <w:lang w:val="en-US"/>
        </w:rPr>
      </w:pPr>
      <w:r>
        <w:t xml:space="preserve">3. </w:t>
      </w:r>
      <w:r>
        <w:rPr>
          <w:color w:val="000000"/>
        </w:rPr>
        <w:t xml:space="preserve">2013 m. birželio 26 d. </w:t>
      </w:r>
      <w:r>
        <w:t xml:space="preserve">Europos Parlamento ir Tarybos direktyva </w:t>
      </w:r>
      <w:r>
        <w:rPr>
          <w:color w:val="000000"/>
        </w:rPr>
        <w:t>2013/34/ES</w:t>
      </w:r>
      <w:r>
        <w:t xml:space="preserve"> </w:t>
      </w:r>
      <w:r>
        <w:rPr>
          <w:color w:val="000000"/>
        </w:rPr>
        <w:t>dėl tam tikrų rūšių įmonių metinių finansinių ataskaitų, konsoliduotųjų finansinių ataskaitų ir susijusių pranešimų, kuria iš dalies keičiama Europos Parlamento ir Tarybos direktyva 2006/43/EB ir panaikinamos Tarybos direktyvos 78/660/EEB ir 83/349/EEB</w:t>
      </w:r>
      <w:r w:rsidR="003A2DC4">
        <w:rPr>
          <w:b/>
          <w:color w:val="000000"/>
        </w:rPr>
        <w:t xml:space="preserve">, su paskutiniais pakeitimais, padarytais 2014 m. spalio 22 d. </w:t>
      </w:r>
      <w:r w:rsidR="003A2DC4" w:rsidRPr="003A2DC4">
        <w:rPr>
          <w:b/>
          <w:color w:val="000000"/>
        </w:rPr>
        <w:t>Europos Parlamento ir Tarybos direktyva 2014/95/ES</w:t>
      </w:r>
      <w:r w:rsidRPr="003A2DC4">
        <w:rPr>
          <w:strike/>
          <w:color w:val="000000"/>
        </w:rPr>
        <w:t xml:space="preserve"> (</w:t>
      </w:r>
      <w:r w:rsidRPr="0012415F">
        <w:rPr>
          <w:strike/>
          <w:color w:val="000000"/>
        </w:rPr>
        <w:t>OL 2013 L 182, p. 19)</w:t>
      </w:r>
      <w:r>
        <w:rPr>
          <w:color w:val="000000"/>
        </w:rPr>
        <w:t>.</w:t>
      </w:r>
    </w:p>
    <w:p w14:paraId="497A8BB3" w14:textId="77777777" w:rsidR="0096260A" w:rsidRDefault="0096260A" w:rsidP="0096260A">
      <w:pPr>
        <w:ind w:firstLine="720"/>
        <w:jc w:val="both"/>
        <w:rPr>
          <w:lang w:val="en-US"/>
        </w:rPr>
      </w:pPr>
      <w:r w:rsidRPr="00CE0B6F">
        <w:rPr>
          <w:strike/>
          <w:color w:val="000000"/>
        </w:rPr>
        <w:t>4.</w:t>
      </w:r>
      <w:r w:rsidRPr="00CE0B6F">
        <w:rPr>
          <w:strike/>
        </w:rPr>
        <w:t xml:space="preserve"> </w:t>
      </w:r>
      <w:r w:rsidRPr="00CE0B6F">
        <w:rPr>
          <w:strike/>
          <w:color w:val="000000"/>
        </w:rPr>
        <w:t>2014 m. spalio 22 d. Europos Parlamento ir Tarybos direktyva 2014/95/ES, kuria iš dalies keičiamos Direktyvos 2013/34/ES nuostatos dėl tam tikrų didžiųjų įmonių ir grupių nefinansinės ir įvairovės informacijos atskleidimo</w:t>
      </w:r>
      <w:r w:rsidRPr="0012415F">
        <w:rPr>
          <w:strike/>
          <w:color w:val="000000"/>
        </w:rPr>
        <w:t xml:space="preserve"> (OL 2014 L 330, p. 1)</w:t>
      </w:r>
      <w:r>
        <w:rPr>
          <w:color w:val="000000"/>
        </w:rPr>
        <w:t>.</w:t>
      </w:r>
    </w:p>
    <w:p w14:paraId="7D4E2964" w14:textId="52556504" w:rsidR="0096260A" w:rsidRDefault="0096260A" w:rsidP="0096260A">
      <w:pPr>
        <w:ind w:firstLine="720"/>
        <w:jc w:val="both"/>
        <w:rPr>
          <w:lang w:val="en-US"/>
        </w:rPr>
      </w:pPr>
      <w:r w:rsidRPr="00CE0B6F">
        <w:rPr>
          <w:strike/>
        </w:rPr>
        <w:t>5</w:t>
      </w:r>
      <w:r w:rsidR="00CE0B6F" w:rsidRPr="00CE0B6F">
        <w:rPr>
          <w:strike/>
        </w:rPr>
        <w:t xml:space="preserve"> </w:t>
      </w:r>
      <w:r w:rsidR="00CE0B6F" w:rsidRPr="00CE0B6F">
        <w:rPr>
          <w:b/>
        </w:rPr>
        <w:t>4</w:t>
      </w:r>
      <w:r>
        <w:t>. 2017 m. gegužės 17 d. Europos Parlamento ir Tarybos direktyva (ES) 2017/828, kuria iš dalies keičiamos Direktyvos 2007/36/EB nuostatos, susijusios su akcininkų ilgalaikio dalyvavimo skatinimu</w:t>
      </w:r>
      <w:r w:rsidRPr="0012415F">
        <w:rPr>
          <w:strike/>
        </w:rPr>
        <w:t xml:space="preserve"> (OL 2017 L 132, p. 1)</w:t>
      </w:r>
      <w:r>
        <w:t>.“</w:t>
      </w:r>
    </w:p>
    <w:p w14:paraId="5A06E2EA" w14:textId="77777777" w:rsidR="00937109" w:rsidRDefault="00937109" w:rsidP="009371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bookmarkStart w:id="13" w:name="part_7ae938f2ad7c4e95a68e4b8892c9918f"/>
      <w:bookmarkStart w:id="14" w:name="part_55d5c40545264b9bbccb87f3979ac49d"/>
      <w:bookmarkStart w:id="15" w:name="part_33279bece0ab4f2f8d07fab0559276a3"/>
      <w:bookmarkStart w:id="16" w:name="part_15ab59d8ad9740a9bbcaa8f584f1901b"/>
      <w:bookmarkStart w:id="17" w:name="part_ba5a126ae4194f24a777c73305073e6b"/>
      <w:bookmarkEnd w:id="13"/>
      <w:bookmarkEnd w:id="14"/>
      <w:bookmarkEnd w:id="15"/>
      <w:bookmarkEnd w:id="16"/>
      <w:bookmarkEnd w:id="17"/>
    </w:p>
    <w:p w14:paraId="553C03B9" w14:textId="2547059C" w:rsidR="00937109" w:rsidRDefault="00820BBF" w:rsidP="009371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Pr>
          <w:b/>
        </w:rPr>
        <w:t>2</w:t>
      </w:r>
      <w:r w:rsidR="00F00D15">
        <w:rPr>
          <w:b/>
        </w:rPr>
        <w:t>2</w:t>
      </w:r>
      <w:r w:rsidR="00937109">
        <w:rPr>
          <w:b/>
        </w:rPr>
        <w:t xml:space="preserve"> straipsnis. Įstatymo įsigaliojimas</w:t>
      </w:r>
      <w:r w:rsidR="00121DB3">
        <w:rPr>
          <w:b/>
        </w:rPr>
        <w:t>,</w:t>
      </w:r>
      <w:r w:rsidR="00FC24FB">
        <w:rPr>
          <w:b/>
        </w:rPr>
        <w:t xml:space="preserve"> įgyvendinimas</w:t>
      </w:r>
      <w:r w:rsidR="00121DB3">
        <w:rPr>
          <w:b/>
        </w:rPr>
        <w:t xml:space="preserve"> ir taikymas</w:t>
      </w:r>
    </w:p>
    <w:p w14:paraId="7A67AC71" w14:textId="5D51A848" w:rsidR="00937109" w:rsidRDefault="00286813" w:rsidP="009371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1. </w:t>
      </w:r>
      <w:r w:rsidR="00937109">
        <w:t>Šis įstatymas</w:t>
      </w:r>
      <w:r w:rsidR="00977900">
        <w:t xml:space="preserve">, išskyrus šio straipsnio 2 dalį, </w:t>
      </w:r>
      <w:r w:rsidR="00937109">
        <w:t xml:space="preserve">įsigalioja </w:t>
      </w:r>
      <w:r w:rsidR="00941FA0">
        <w:rPr>
          <w:lang w:val="en-US"/>
        </w:rPr>
        <w:t>202</w:t>
      </w:r>
      <w:r w:rsidR="00DA6449">
        <w:rPr>
          <w:lang w:val="en-US"/>
        </w:rPr>
        <w:t>2</w:t>
      </w:r>
      <w:r w:rsidR="00941FA0">
        <w:rPr>
          <w:lang w:val="en-US"/>
        </w:rPr>
        <w:t xml:space="preserve"> m. </w:t>
      </w:r>
      <w:r w:rsidR="004151D0">
        <w:t>gegužės</w:t>
      </w:r>
      <w:r w:rsidR="00941FA0">
        <w:rPr>
          <w:lang w:val="en-US"/>
        </w:rPr>
        <w:t xml:space="preserve"> 1 d.</w:t>
      </w:r>
    </w:p>
    <w:p w14:paraId="764F5BE4" w14:textId="585DE502" w:rsidR="00286813" w:rsidRDefault="00286813" w:rsidP="00286813">
      <w:pPr>
        <w:tabs>
          <w:tab w:val="left" w:pos="1134"/>
        </w:tabs>
        <w:ind w:firstLine="720"/>
        <w:jc w:val="both"/>
        <w:rPr>
          <w:szCs w:val="24"/>
        </w:rPr>
      </w:pPr>
      <w:r>
        <w:t xml:space="preserve">2. </w:t>
      </w:r>
      <w:r w:rsidR="001F4E69">
        <w:t xml:space="preserve">Lietuvos Respublikos </w:t>
      </w:r>
      <w:r w:rsidRPr="00A0492A">
        <w:rPr>
          <w:szCs w:val="24"/>
        </w:rPr>
        <w:t>Vyriausybė</w:t>
      </w:r>
      <w:r>
        <w:rPr>
          <w:szCs w:val="24"/>
        </w:rPr>
        <w:t xml:space="preserve"> arba jos įgaliota institucija</w:t>
      </w:r>
      <w:r w:rsidRPr="00A0492A">
        <w:rPr>
          <w:szCs w:val="24"/>
        </w:rPr>
        <w:t xml:space="preserve"> iki</w:t>
      </w:r>
      <w:r>
        <w:rPr>
          <w:szCs w:val="24"/>
        </w:rPr>
        <w:t xml:space="preserve"> </w:t>
      </w:r>
      <w:r w:rsidR="00941FA0">
        <w:rPr>
          <w:szCs w:val="24"/>
        </w:rPr>
        <w:t>202</w:t>
      </w:r>
      <w:r w:rsidR="004151D0">
        <w:rPr>
          <w:szCs w:val="24"/>
        </w:rPr>
        <w:t>2</w:t>
      </w:r>
      <w:r w:rsidR="00941FA0">
        <w:rPr>
          <w:szCs w:val="24"/>
        </w:rPr>
        <w:t xml:space="preserve"> m. </w:t>
      </w:r>
      <w:r w:rsidR="004151D0">
        <w:rPr>
          <w:szCs w:val="24"/>
        </w:rPr>
        <w:t>sausio</w:t>
      </w:r>
      <w:r w:rsidR="00941FA0">
        <w:rPr>
          <w:szCs w:val="24"/>
        </w:rPr>
        <w:t xml:space="preserve"> </w:t>
      </w:r>
      <w:r w:rsidR="0026417F">
        <w:rPr>
          <w:szCs w:val="24"/>
        </w:rPr>
        <w:t>3</w:t>
      </w:r>
      <w:r w:rsidR="00941FA0">
        <w:rPr>
          <w:szCs w:val="24"/>
        </w:rPr>
        <w:t>1</w:t>
      </w:r>
      <w:r w:rsidR="004A041B">
        <w:rPr>
          <w:szCs w:val="24"/>
        </w:rPr>
        <w:t> </w:t>
      </w:r>
      <w:bookmarkStart w:id="18" w:name="_GoBack"/>
      <w:bookmarkEnd w:id="18"/>
      <w:r w:rsidR="00941FA0">
        <w:rPr>
          <w:szCs w:val="24"/>
        </w:rPr>
        <w:t>d.</w:t>
      </w:r>
      <w:r>
        <w:rPr>
          <w:szCs w:val="24"/>
        </w:rPr>
        <w:t xml:space="preserve"> </w:t>
      </w:r>
      <w:r w:rsidR="00F81564">
        <w:rPr>
          <w:szCs w:val="24"/>
        </w:rPr>
        <w:t>p</w:t>
      </w:r>
      <w:r w:rsidRPr="00A0492A">
        <w:rPr>
          <w:szCs w:val="24"/>
        </w:rPr>
        <w:t>riima šio įstatymo įgyvendinamuosius teisės aktus.</w:t>
      </w:r>
    </w:p>
    <w:p w14:paraId="4042D862" w14:textId="5B48657F" w:rsidR="00941FA0" w:rsidRPr="00F2264C" w:rsidRDefault="00941FA0" w:rsidP="00941FA0">
      <w:pPr>
        <w:ind w:firstLine="705"/>
        <w:jc w:val="both"/>
      </w:pPr>
      <w:r>
        <w:rPr>
          <w:szCs w:val="24"/>
        </w:rPr>
        <w:t xml:space="preserve">3. </w:t>
      </w:r>
      <w:r w:rsidR="00821B40">
        <w:rPr>
          <w:szCs w:val="24"/>
        </w:rPr>
        <w:t xml:space="preserve">Šis įstatymas taikomas </w:t>
      </w:r>
      <w:r>
        <w:t>rengia</w:t>
      </w:r>
      <w:r w:rsidR="00821B40">
        <w:t>nt</w:t>
      </w:r>
      <w:r>
        <w:t xml:space="preserve"> 202</w:t>
      </w:r>
      <w:r w:rsidR="00C541C5">
        <w:t>2</w:t>
      </w:r>
      <w:r>
        <w:t xml:space="preserve"> m. sausio 1 d. ir vėliau prasidedančių ataskaitinių laikotarpių įmonės finansinių ataskaitų rinkin</w:t>
      </w:r>
      <w:r w:rsidR="00925279">
        <w:t>ius</w:t>
      </w:r>
      <w:r>
        <w:t xml:space="preserve"> ir metin</w:t>
      </w:r>
      <w:r w:rsidR="00925279">
        <w:t>ius</w:t>
      </w:r>
      <w:r>
        <w:t xml:space="preserve"> pranešim</w:t>
      </w:r>
      <w:r w:rsidR="00925279">
        <w:t>us</w:t>
      </w:r>
      <w:r>
        <w:t>.</w:t>
      </w:r>
    </w:p>
    <w:p w14:paraId="5D8528F2" w14:textId="5628D7AE" w:rsidR="00286813" w:rsidRDefault="00941FA0" w:rsidP="009371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Pr>
          <w:szCs w:val="24"/>
        </w:rPr>
        <w:t>4</w:t>
      </w:r>
      <w:r w:rsidR="00C26385">
        <w:rPr>
          <w:szCs w:val="24"/>
        </w:rPr>
        <w:t xml:space="preserve">. </w:t>
      </w:r>
      <w:r w:rsidR="00C26385" w:rsidRPr="00A0492A">
        <w:rPr>
          <w:szCs w:val="24"/>
        </w:rPr>
        <w:t>Įsigaliojus šiam įstatymui kituose teisės aktuose</w:t>
      </w:r>
      <w:r w:rsidR="00C26385">
        <w:rPr>
          <w:szCs w:val="24"/>
        </w:rPr>
        <w:t xml:space="preserve"> </w:t>
      </w:r>
      <w:r w:rsidR="00C26385" w:rsidRPr="00A0492A">
        <w:rPr>
          <w:szCs w:val="24"/>
        </w:rPr>
        <w:t xml:space="preserve">nuorodos į Lietuvos Respublikos </w:t>
      </w:r>
      <w:r w:rsidR="00C26385">
        <w:rPr>
          <w:szCs w:val="24"/>
        </w:rPr>
        <w:t xml:space="preserve">įmonių finansinės atskaitomybės </w:t>
      </w:r>
      <w:r w:rsidR="00C26385" w:rsidRPr="00A0492A">
        <w:rPr>
          <w:szCs w:val="24"/>
        </w:rPr>
        <w:t xml:space="preserve">įstatymą laikomos nuorodomis į Lietuvos Respublikos </w:t>
      </w:r>
      <w:r w:rsidR="00C26385">
        <w:rPr>
          <w:szCs w:val="24"/>
        </w:rPr>
        <w:t>įmonių atskaitomybės</w:t>
      </w:r>
      <w:r w:rsidR="003A057D">
        <w:rPr>
          <w:szCs w:val="24"/>
        </w:rPr>
        <w:t xml:space="preserve"> </w:t>
      </w:r>
      <w:r w:rsidR="00C26385" w:rsidRPr="00A0492A">
        <w:rPr>
          <w:szCs w:val="24"/>
        </w:rPr>
        <w:t>įstatymą.</w:t>
      </w:r>
    </w:p>
    <w:p w14:paraId="77E724E5" w14:textId="77777777" w:rsidR="00B765D1" w:rsidRDefault="00B765D1" w:rsidP="009371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14:paraId="5880B423" w14:textId="77777777" w:rsidR="00937109" w:rsidRDefault="00937109" w:rsidP="00937109">
      <w:pPr>
        <w:pStyle w:val="Pagrindiniotekstotrauka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Cs w:val="24"/>
        </w:rPr>
      </w:pPr>
    </w:p>
    <w:p w14:paraId="5C8B95F4" w14:textId="77777777" w:rsidR="00937109" w:rsidRDefault="00937109" w:rsidP="009371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i/>
        </w:rPr>
        <w:t>Skelbiu šį Lietuvos Respublikos Seimo priimtą įstatymą.</w:t>
      </w:r>
    </w:p>
    <w:p w14:paraId="7204996A" w14:textId="77777777" w:rsidR="00B903E5" w:rsidRPr="00937109" w:rsidRDefault="00937109" w:rsidP="00937109">
      <w:pPr>
        <w:shd w:val="clear" w:color="auto" w:fill="FFFFFF"/>
        <w:tabs>
          <w:tab w:val="left" w:pos="0"/>
        </w:tabs>
        <w:spacing w:before="562"/>
      </w:pPr>
      <w:r>
        <w:rPr>
          <w:color w:val="000000"/>
          <w:spacing w:val="-2"/>
        </w:rPr>
        <w:t>Respublikos Prezidentas</w:t>
      </w:r>
    </w:p>
    <w:sectPr w:rsidR="00B903E5" w:rsidRPr="00937109" w:rsidSect="00F63933">
      <w:headerReference w:type="even" r:id="rId9"/>
      <w:headerReference w:type="default" r:id="rId10"/>
      <w:footerReference w:type="even" r:id="rId11"/>
      <w:footerReference w:type="default" r:id="rId12"/>
      <w:headerReference w:type="first" r:id="rId13"/>
      <w:footerReference w:type="first" r:id="rId14"/>
      <w:pgSz w:w="11907" w:h="16840" w:code="9"/>
      <w:pgMar w:top="1134" w:right="851" w:bottom="1134" w:left="1985" w:header="72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7E674D" w15:done="0"/>
  <w15:commentEx w15:paraId="4D4DCF1C" w15:done="0"/>
  <w15:commentEx w15:paraId="3D0F52B8" w15:done="0"/>
  <w15:commentEx w15:paraId="4FC6AE13" w15:done="0"/>
  <w15:commentEx w15:paraId="0FE525C1" w15:done="0"/>
  <w15:commentEx w15:paraId="3FE59159" w15:done="0"/>
  <w15:commentEx w15:paraId="0F2056BB" w15:paraIdParent="3FE59159" w15:done="0"/>
  <w15:commentEx w15:paraId="64E60679" w15:done="0"/>
  <w15:commentEx w15:paraId="796178AA" w15:done="0"/>
  <w15:commentEx w15:paraId="679333FC" w15:done="0"/>
  <w15:commentEx w15:paraId="153E3732" w15:done="0"/>
  <w15:commentEx w15:paraId="0ED83B2E" w15:done="0"/>
  <w15:commentEx w15:paraId="573A1ACF" w15:done="0"/>
  <w15:commentEx w15:paraId="1863082A" w15:done="0"/>
  <w15:commentEx w15:paraId="436B1F1C" w15:done="0"/>
  <w15:commentEx w15:paraId="2A3CEC6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7E674D" w16cid:durableId="225A401C"/>
  <w16cid:commentId w16cid:paraId="4D4DCF1C" w16cid:durableId="225A401D"/>
  <w16cid:commentId w16cid:paraId="3D0F52B8" w16cid:durableId="225A401E"/>
  <w16cid:commentId w16cid:paraId="4FC6AE13" w16cid:durableId="225A401F"/>
  <w16cid:commentId w16cid:paraId="0FE525C1" w16cid:durableId="225A4020"/>
  <w16cid:commentId w16cid:paraId="3FE59159" w16cid:durableId="225A4021"/>
  <w16cid:commentId w16cid:paraId="0F2056BB" w16cid:durableId="225A4037"/>
  <w16cid:commentId w16cid:paraId="64E60679" w16cid:durableId="225A4022"/>
  <w16cid:commentId w16cid:paraId="796178AA" w16cid:durableId="225A4023"/>
  <w16cid:commentId w16cid:paraId="679333FC" w16cid:durableId="225A4024"/>
  <w16cid:commentId w16cid:paraId="153E3732" w16cid:durableId="225A4025"/>
  <w16cid:commentId w16cid:paraId="0ED83B2E" w16cid:durableId="225A4026"/>
  <w16cid:commentId w16cid:paraId="573A1ACF" w16cid:durableId="225A4027"/>
  <w16cid:commentId w16cid:paraId="1863082A" w16cid:durableId="225A4028"/>
  <w16cid:commentId w16cid:paraId="436B1F1C" w16cid:durableId="225A4029"/>
  <w16cid:commentId w16cid:paraId="2A3CEC6E" w16cid:durableId="225A402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161A7" w14:textId="77777777" w:rsidR="005B46CF" w:rsidRDefault="005B46CF">
      <w:r>
        <w:separator/>
      </w:r>
    </w:p>
  </w:endnote>
  <w:endnote w:type="continuationSeparator" w:id="0">
    <w:p w14:paraId="1F018A34" w14:textId="77777777" w:rsidR="005B46CF" w:rsidRDefault="005B4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15CAB" w14:textId="77777777" w:rsidR="00D07C49" w:rsidRDefault="00D07C49">
    <w:pPr>
      <w:framePr w:wrap="auto" w:vAnchor="text" w:hAnchor="margin" w:xAlign="center" w:y="1"/>
      <w:tabs>
        <w:tab w:val="center" w:pos="4320"/>
        <w:tab w:val="right" w:pos="8640"/>
      </w:tabs>
      <w:spacing w:line="360" w:lineRule="auto"/>
      <w:ind w:firstLine="720"/>
      <w:jc w:val="both"/>
      <w:rPr>
        <w:rFonts w:ascii="TimesLT" w:hAnsi="TimesLT"/>
        <w:lang w:val="x-none"/>
      </w:rPr>
    </w:pPr>
    <w:r>
      <w:rPr>
        <w:rFonts w:ascii="TimesLT" w:hAnsi="TimesLT"/>
        <w:lang w:val="x-none"/>
      </w:rPr>
      <w:fldChar w:fldCharType="begin"/>
    </w:r>
    <w:r>
      <w:rPr>
        <w:rFonts w:ascii="TimesLT" w:hAnsi="TimesLT"/>
        <w:lang w:val="x-none"/>
      </w:rPr>
      <w:instrText xml:space="preserve">PAGE  </w:instrText>
    </w:r>
    <w:r>
      <w:rPr>
        <w:rFonts w:ascii="TimesLT" w:hAnsi="TimesLT"/>
        <w:lang w:val="x-none"/>
      </w:rPr>
      <w:fldChar w:fldCharType="end"/>
    </w:r>
  </w:p>
  <w:p w14:paraId="12DCFA45" w14:textId="77777777" w:rsidR="00D07C49" w:rsidRDefault="00D07C49">
    <w:pPr>
      <w:tabs>
        <w:tab w:val="center" w:pos="4320"/>
        <w:tab w:val="right" w:pos="8640"/>
      </w:tabs>
      <w:spacing w:line="360" w:lineRule="auto"/>
      <w:ind w:firstLine="720"/>
      <w:jc w:val="both"/>
      <w:rPr>
        <w:rFonts w:ascii="TimesLT" w:hAnsi="TimesLT"/>
        <w:lang w:val="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59122" w14:textId="77777777" w:rsidR="00D07C49" w:rsidRDefault="00D07C49">
    <w:pPr>
      <w:tabs>
        <w:tab w:val="center" w:pos="4320"/>
        <w:tab w:val="right" w:pos="8640"/>
      </w:tabs>
      <w:spacing w:line="360" w:lineRule="auto"/>
      <w:ind w:firstLine="720"/>
      <w:jc w:val="both"/>
      <w:rPr>
        <w:rFonts w:ascii="TimesLT" w:hAnsi="TimesLT"/>
        <w:lang w:val="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F4CF0" w14:textId="77777777" w:rsidR="00D07C49" w:rsidRDefault="00D07C49">
    <w:pPr>
      <w:tabs>
        <w:tab w:val="center" w:pos="4320"/>
        <w:tab w:val="right" w:pos="8640"/>
      </w:tabs>
      <w:spacing w:line="360" w:lineRule="auto"/>
      <w:ind w:firstLine="720"/>
      <w:jc w:val="both"/>
      <w:rPr>
        <w:rFonts w:ascii="TimesLT" w:hAnsi="TimesLT"/>
        <w:lang w:val="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7A0324" w14:textId="77777777" w:rsidR="005B46CF" w:rsidRDefault="005B46CF">
      <w:r>
        <w:separator/>
      </w:r>
    </w:p>
  </w:footnote>
  <w:footnote w:type="continuationSeparator" w:id="0">
    <w:p w14:paraId="61B6EB22" w14:textId="77777777" w:rsidR="005B46CF" w:rsidRDefault="005B46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07B56" w14:textId="77777777" w:rsidR="00D07C49" w:rsidRDefault="00D07C49">
    <w:pPr>
      <w:tabs>
        <w:tab w:val="center" w:pos="4153"/>
        <w:tab w:val="right" w:pos="8306"/>
      </w:tabs>
      <w:rPr>
        <w:sz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950589"/>
      <w:docPartObj>
        <w:docPartGallery w:val="Page Numbers (Top of Page)"/>
        <w:docPartUnique/>
      </w:docPartObj>
    </w:sdtPr>
    <w:sdtEndPr/>
    <w:sdtContent>
      <w:p w14:paraId="7677F625" w14:textId="77777777" w:rsidR="00D07C49" w:rsidRDefault="00D07C49">
        <w:pPr>
          <w:pStyle w:val="Antrats"/>
          <w:jc w:val="center"/>
        </w:pPr>
        <w:r>
          <w:fldChar w:fldCharType="begin"/>
        </w:r>
        <w:r>
          <w:instrText>PAGE   \* MERGEFORMAT</w:instrText>
        </w:r>
        <w:r>
          <w:fldChar w:fldCharType="separate"/>
        </w:r>
        <w:r w:rsidR="004A041B">
          <w:rPr>
            <w:noProof/>
          </w:rPr>
          <w:t>8</w:t>
        </w:r>
        <w:r>
          <w:fldChar w:fldCharType="end"/>
        </w:r>
      </w:p>
    </w:sdtContent>
  </w:sdt>
  <w:p w14:paraId="732AD0C4" w14:textId="77777777" w:rsidR="00D07C49" w:rsidRDefault="00D07C49">
    <w:pPr>
      <w:tabs>
        <w:tab w:val="center" w:pos="4153"/>
        <w:tab w:val="right" w:pos="8306"/>
      </w:tabs>
      <w:rPr>
        <w:sz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EA3F0" w14:textId="77777777" w:rsidR="00D07C49" w:rsidRDefault="00D07C49">
    <w:pPr>
      <w:tabs>
        <w:tab w:val="center" w:pos="4153"/>
        <w:tab w:val="right" w:pos="8306"/>
      </w:tabs>
      <w:rPr>
        <w:sz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4EE9"/>
    <w:multiLevelType w:val="hybridMultilevel"/>
    <w:tmpl w:val="2192591C"/>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794652F"/>
    <w:multiLevelType w:val="hybridMultilevel"/>
    <w:tmpl w:val="EE862214"/>
    <w:lvl w:ilvl="0" w:tplc="448AF5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B0E5829"/>
    <w:multiLevelType w:val="hybridMultilevel"/>
    <w:tmpl w:val="48F6520C"/>
    <w:lvl w:ilvl="0" w:tplc="6DE084C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0B207DAC"/>
    <w:multiLevelType w:val="hybridMultilevel"/>
    <w:tmpl w:val="94064EE8"/>
    <w:lvl w:ilvl="0" w:tplc="38660CE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nsid w:val="0E0B7AA2"/>
    <w:multiLevelType w:val="hybridMultilevel"/>
    <w:tmpl w:val="268A00E2"/>
    <w:lvl w:ilvl="0" w:tplc="375885D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0F3349FA"/>
    <w:multiLevelType w:val="hybridMultilevel"/>
    <w:tmpl w:val="200CBBCE"/>
    <w:lvl w:ilvl="0" w:tplc="88DE1290">
      <w:start w:val="1"/>
      <w:numFmt w:val="decimal"/>
      <w:lvlText w:val="%1."/>
      <w:lvlJc w:val="left"/>
      <w:pPr>
        <w:ind w:left="360" w:hanging="360"/>
      </w:pPr>
      <w:rPr>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nsid w:val="0F99137D"/>
    <w:multiLevelType w:val="hybridMultilevel"/>
    <w:tmpl w:val="9F923136"/>
    <w:lvl w:ilvl="0" w:tplc="4B708E44">
      <w:start w:val="1"/>
      <w:numFmt w:val="bullet"/>
      <w:lvlText w:val="•"/>
      <w:lvlJc w:val="left"/>
      <w:pPr>
        <w:tabs>
          <w:tab w:val="num" w:pos="720"/>
        </w:tabs>
        <w:ind w:left="720" w:hanging="360"/>
      </w:pPr>
      <w:rPr>
        <w:rFonts w:ascii="Arial" w:hAnsi="Arial" w:hint="default"/>
      </w:rPr>
    </w:lvl>
    <w:lvl w:ilvl="1" w:tplc="3F983736" w:tentative="1">
      <w:start w:val="1"/>
      <w:numFmt w:val="bullet"/>
      <w:lvlText w:val="•"/>
      <w:lvlJc w:val="left"/>
      <w:pPr>
        <w:tabs>
          <w:tab w:val="num" w:pos="1440"/>
        </w:tabs>
        <w:ind w:left="1440" w:hanging="360"/>
      </w:pPr>
      <w:rPr>
        <w:rFonts w:ascii="Arial" w:hAnsi="Arial" w:hint="default"/>
      </w:rPr>
    </w:lvl>
    <w:lvl w:ilvl="2" w:tplc="5BD69CDE" w:tentative="1">
      <w:start w:val="1"/>
      <w:numFmt w:val="bullet"/>
      <w:lvlText w:val="•"/>
      <w:lvlJc w:val="left"/>
      <w:pPr>
        <w:tabs>
          <w:tab w:val="num" w:pos="2160"/>
        </w:tabs>
        <w:ind w:left="2160" w:hanging="360"/>
      </w:pPr>
      <w:rPr>
        <w:rFonts w:ascii="Arial" w:hAnsi="Arial" w:hint="default"/>
      </w:rPr>
    </w:lvl>
    <w:lvl w:ilvl="3" w:tplc="924E449E" w:tentative="1">
      <w:start w:val="1"/>
      <w:numFmt w:val="bullet"/>
      <w:lvlText w:val="•"/>
      <w:lvlJc w:val="left"/>
      <w:pPr>
        <w:tabs>
          <w:tab w:val="num" w:pos="2880"/>
        </w:tabs>
        <w:ind w:left="2880" w:hanging="360"/>
      </w:pPr>
      <w:rPr>
        <w:rFonts w:ascii="Arial" w:hAnsi="Arial" w:hint="default"/>
      </w:rPr>
    </w:lvl>
    <w:lvl w:ilvl="4" w:tplc="C2F81674" w:tentative="1">
      <w:start w:val="1"/>
      <w:numFmt w:val="bullet"/>
      <w:lvlText w:val="•"/>
      <w:lvlJc w:val="left"/>
      <w:pPr>
        <w:tabs>
          <w:tab w:val="num" w:pos="3600"/>
        </w:tabs>
        <w:ind w:left="3600" w:hanging="360"/>
      </w:pPr>
      <w:rPr>
        <w:rFonts w:ascii="Arial" w:hAnsi="Arial" w:hint="default"/>
      </w:rPr>
    </w:lvl>
    <w:lvl w:ilvl="5" w:tplc="A5263318" w:tentative="1">
      <w:start w:val="1"/>
      <w:numFmt w:val="bullet"/>
      <w:lvlText w:val="•"/>
      <w:lvlJc w:val="left"/>
      <w:pPr>
        <w:tabs>
          <w:tab w:val="num" w:pos="4320"/>
        </w:tabs>
        <w:ind w:left="4320" w:hanging="360"/>
      </w:pPr>
      <w:rPr>
        <w:rFonts w:ascii="Arial" w:hAnsi="Arial" w:hint="default"/>
      </w:rPr>
    </w:lvl>
    <w:lvl w:ilvl="6" w:tplc="7CF08D20" w:tentative="1">
      <w:start w:val="1"/>
      <w:numFmt w:val="bullet"/>
      <w:lvlText w:val="•"/>
      <w:lvlJc w:val="left"/>
      <w:pPr>
        <w:tabs>
          <w:tab w:val="num" w:pos="5040"/>
        </w:tabs>
        <w:ind w:left="5040" w:hanging="360"/>
      </w:pPr>
      <w:rPr>
        <w:rFonts w:ascii="Arial" w:hAnsi="Arial" w:hint="default"/>
      </w:rPr>
    </w:lvl>
    <w:lvl w:ilvl="7" w:tplc="B11E6540" w:tentative="1">
      <w:start w:val="1"/>
      <w:numFmt w:val="bullet"/>
      <w:lvlText w:val="•"/>
      <w:lvlJc w:val="left"/>
      <w:pPr>
        <w:tabs>
          <w:tab w:val="num" w:pos="5760"/>
        </w:tabs>
        <w:ind w:left="5760" w:hanging="360"/>
      </w:pPr>
      <w:rPr>
        <w:rFonts w:ascii="Arial" w:hAnsi="Arial" w:hint="default"/>
      </w:rPr>
    </w:lvl>
    <w:lvl w:ilvl="8" w:tplc="DFF08672" w:tentative="1">
      <w:start w:val="1"/>
      <w:numFmt w:val="bullet"/>
      <w:lvlText w:val="•"/>
      <w:lvlJc w:val="left"/>
      <w:pPr>
        <w:tabs>
          <w:tab w:val="num" w:pos="6480"/>
        </w:tabs>
        <w:ind w:left="6480" w:hanging="360"/>
      </w:pPr>
      <w:rPr>
        <w:rFonts w:ascii="Arial" w:hAnsi="Arial" w:hint="default"/>
      </w:rPr>
    </w:lvl>
  </w:abstractNum>
  <w:abstractNum w:abstractNumId="7">
    <w:nsid w:val="14D1396D"/>
    <w:multiLevelType w:val="hybridMultilevel"/>
    <w:tmpl w:val="A4FAAC56"/>
    <w:lvl w:ilvl="0" w:tplc="B34C110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A753FCD"/>
    <w:multiLevelType w:val="multilevel"/>
    <w:tmpl w:val="0427001F"/>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FEA193F"/>
    <w:multiLevelType w:val="hybridMultilevel"/>
    <w:tmpl w:val="6304015A"/>
    <w:lvl w:ilvl="0" w:tplc="02247BA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nsid w:val="200E6B46"/>
    <w:multiLevelType w:val="hybridMultilevel"/>
    <w:tmpl w:val="6978997A"/>
    <w:lvl w:ilvl="0" w:tplc="0E58C40A">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nsid w:val="255C6718"/>
    <w:multiLevelType w:val="hybridMultilevel"/>
    <w:tmpl w:val="7D988C2A"/>
    <w:lvl w:ilvl="0" w:tplc="600292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nsid w:val="2F033D10"/>
    <w:multiLevelType w:val="hybridMultilevel"/>
    <w:tmpl w:val="27DEF8CA"/>
    <w:lvl w:ilvl="0" w:tplc="48A677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38473B0F"/>
    <w:multiLevelType w:val="hybridMultilevel"/>
    <w:tmpl w:val="33C6B0B2"/>
    <w:lvl w:ilvl="0" w:tplc="389C1C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39175A30"/>
    <w:multiLevelType w:val="hybridMultilevel"/>
    <w:tmpl w:val="8C42342A"/>
    <w:lvl w:ilvl="0" w:tplc="330CAFC4">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39D67E51"/>
    <w:multiLevelType w:val="hybridMultilevel"/>
    <w:tmpl w:val="873810F2"/>
    <w:lvl w:ilvl="0" w:tplc="6986D2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452275D1"/>
    <w:multiLevelType w:val="hybridMultilevel"/>
    <w:tmpl w:val="1E5400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90F129E"/>
    <w:multiLevelType w:val="hybridMultilevel"/>
    <w:tmpl w:val="2E303B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9A46396"/>
    <w:multiLevelType w:val="hybridMultilevel"/>
    <w:tmpl w:val="CD2488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B0711D1"/>
    <w:multiLevelType w:val="hybridMultilevel"/>
    <w:tmpl w:val="96222450"/>
    <w:lvl w:ilvl="0" w:tplc="9EFE0C92">
      <w:start w:val="1"/>
      <w:numFmt w:val="decimal"/>
      <w:lvlText w:val="%1)"/>
      <w:lvlJc w:val="left"/>
      <w:pPr>
        <w:ind w:left="1824" w:hanging="1104"/>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4B095EA4"/>
    <w:multiLevelType w:val="hybridMultilevel"/>
    <w:tmpl w:val="8E9206AC"/>
    <w:lvl w:ilvl="0" w:tplc="CEB447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50DB25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1481013"/>
    <w:multiLevelType w:val="hybridMultilevel"/>
    <w:tmpl w:val="D6029348"/>
    <w:lvl w:ilvl="0" w:tplc="39CE0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nsid w:val="53287716"/>
    <w:multiLevelType w:val="hybridMultilevel"/>
    <w:tmpl w:val="7078128A"/>
    <w:lvl w:ilvl="0" w:tplc="E16A20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nsid w:val="54132324"/>
    <w:multiLevelType w:val="hybridMultilevel"/>
    <w:tmpl w:val="AA20FB8E"/>
    <w:lvl w:ilvl="0" w:tplc="57420D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56BB0463"/>
    <w:multiLevelType w:val="hybridMultilevel"/>
    <w:tmpl w:val="14429902"/>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75E0477"/>
    <w:multiLevelType w:val="hybridMultilevel"/>
    <w:tmpl w:val="DBEA4E3E"/>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27">
    <w:nsid w:val="594455FD"/>
    <w:multiLevelType w:val="hybridMultilevel"/>
    <w:tmpl w:val="4266B3C8"/>
    <w:lvl w:ilvl="0" w:tplc="4B5A14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nsid w:val="5FEC389B"/>
    <w:multiLevelType w:val="hybridMultilevel"/>
    <w:tmpl w:val="0814622A"/>
    <w:lvl w:ilvl="0" w:tplc="433E037C">
      <w:start w:val="1"/>
      <w:numFmt w:val="decimal"/>
      <w:lvlText w:val="%1)"/>
      <w:lvlJc w:val="left"/>
      <w:pPr>
        <w:ind w:left="1728" w:hanging="1008"/>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nsid w:val="610B1EEC"/>
    <w:multiLevelType w:val="hybridMultilevel"/>
    <w:tmpl w:val="2F72B1F4"/>
    <w:lvl w:ilvl="0" w:tplc="F10AA0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nsid w:val="64BE0C7B"/>
    <w:multiLevelType w:val="hybridMultilevel"/>
    <w:tmpl w:val="526A05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6B2256BA"/>
    <w:multiLevelType w:val="hybridMultilevel"/>
    <w:tmpl w:val="7794D5FC"/>
    <w:lvl w:ilvl="0" w:tplc="E9FE76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nsid w:val="6B961A6C"/>
    <w:multiLevelType w:val="hybridMultilevel"/>
    <w:tmpl w:val="99A4D7F2"/>
    <w:lvl w:ilvl="0" w:tplc="98BCD9E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nsid w:val="71DF5AEA"/>
    <w:multiLevelType w:val="hybridMultilevel"/>
    <w:tmpl w:val="E9B436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5"/>
  </w:num>
  <w:num w:numId="2">
    <w:abstractNumId w:val="33"/>
  </w:num>
  <w:num w:numId="3">
    <w:abstractNumId w:val="18"/>
  </w:num>
  <w:num w:numId="4">
    <w:abstractNumId w:val="0"/>
  </w:num>
  <w:num w:numId="5">
    <w:abstractNumId w:val="6"/>
  </w:num>
  <w:num w:numId="6">
    <w:abstractNumId w:val="7"/>
  </w:num>
  <w:num w:numId="7">
    <w:abstractNumId w:val="10"/>
  </w:num>
  <w:num w:numId="8">
    <w:abstractNumId w:val="29"/>
  </w:num>
  <w:num w:numId="9">
    <w:abstractNumId w:val="8"/>
  </w:num>
  <w:num w:numId="10">
    <w:abstractNumId w:val="22"/>
  </w:num>
  <w:num w:numId="11">
    <w:abstractNumId w:val="27"/>
  </w:num>
  <w:num w:numId="12">
    <w:abstractNumId w:val="19"/>
  </w:num>
  <w:num w:numId="13">
    <w:abstractNumId w:val="28"/>
  </w:num>
  <w:num w:numId="14">
    <w:abstractNumId w:val="17"/>
  </w:num>
  <w:num w:numId="15">
    <w:abstractNumId w:val="32"/>
  </w:num>
  <w:num w:numId="16">
    <w:abstractNumId w:val="4"/>
  </w:num>
  <w:num w:numId="17">
    <w:abstractNumId w:val="23"/>
  </w:num>
  <w:num w:numId="18">
    <w:abstractNumId w:val="2"/>
  </w:num>
  <w:num w:numId="19">
    <w:abstractNumId w:val="11"/>
  </w:num>
  <w:num w:numId="20">
    <w:abstractNumId w:val="15"/>
  </w:num>
  <w:num w:numId="21">
    <w:abstractNumId w:val="26"/>
  </w:num>
  <w:num w:numId="22">
    <w:abstractNumId w:val="14"/>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24"/>
  </w:num>
  <w:num w:numId="27">
    <w:abstractNumId w:val="13"/>
  </w:num>
  <w:num w:numId="28">
    <w:abstractNumId w:val="20"/>
  </w:num>
  <w:num w:numId="29">
    <w:abstractNumId w:val="12"/>
  </w:num>
  <w:num w:numId="30">
    <w:abstractNumId w:val="1"/>
  </w:num>
  <w:num w:numId="31">
    <w:abstractNumId w:val="5"/>
  </w:num>
  <w:num w:numId="32">
    <w:abstractNumId w:val="21"/>
  </w:num>
  <w:num w:numId="33">
    <w:abstractNumId w:val="30"/>
  </w:num>
  <w:num w:numId="34">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drius Linartas">
    <w15:presenceInfo w15:providerId="AD" w15:userId="S-1-5-21-2365793263-2162301555-2172097657-1123"/>
  </w15:person>
  <w15:person w15:author="Vartotojas">
    <w15:presenceInfo w15:providerId="None" w15:userId="Vartotoj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933"/>
    <w:rsid w:val="000041CC"/>
    <w:rsid w:val="000075D9"/>
    <w:rsid w:val="000103F5"/>
    <w:rsid w:val="00011728"/>
    <w:rsid w:val="000151C6"/>
    <w:rsid w:val="000205C5"/>
    <w:rsid w:val="000210A5"/>
    <w:rsid w:val="00023E80"/>
    <w:rsid w:val="00024C36"/>
    <w:rsid w:val="000301D7"/>
    <w:rsid w:val="00032AD8"/>
    <w:rsid w:val="000359BE"/>
    <w:rsid w:val="00036389"/>
    <w:rsid w:val="000415E9"/>
    <w:rsid w:val="000427F5"/>
    <w:rsid w:val="00042ADD"/>
    <w:rsid w:val="00043D43"/>
    <w:rsid w:val="00046FF2"/>
    <w:rsid w:val="00050753"/>
    <w:rsid w:val="00051368"/>
    <w:rsid w:val="00052DF4"/>
    <w:rsid w:val="000551EC"/>
    <w:rsid w:val="0006105D"/>
    <w:rsid w:val="0006140E"/>
    <w:rsid w:val="00062D4B"/>
    <w:rsid w:val="00063AD3"/>
    <w:rsid w:val="00064FE5"/>
    <w:rsid w:val="000656C1"/>
    <w:rsid w:val="0007176D"/>
    <w:rsid w:val="00071C35"/>
    <w:rsid w:val="000776B5"/>
    <w:rsid w:val="00082939"/>
    <w:rsid w:val="0008404E"/>
    <w:rsid w:val="00085ACA"/>
    <w:rsid w:val="0008680D"/>
    <w:rsid w:val="00086F9F"/>
    <w:rsid w:val="000904F3"/>
    <w:rsid w:val="00090645"/>
    <w:rsid w:val="0009086C"/>
    <w:rsid w:val="000935C6"/>
    <w:rsid w:val="00095F7E"/>
    <w:rsid w:val="00096BF7"/>
    <w:rsid w:val="00097A80"/>
    <w:rsid w:val="000A19B0"/>
    <w:rsid w:val="000A3698"/>
    <w:rsid w:val="000A425C"/>
    <w:rsid w:val="000A687A"/>
    <w:rsid w:val="000B1A4E"/>
    <w:rsid w:val="000B551B"/>
    <w:rsid w:val="000B554D"/>
    <w:rsid w:val="000C017C"/>
    <w:rsid w:val="000C4FA8"/>
    <w:rsid w:val="000D008C"/>
    <w:rsid w:val="000D0DEA"/>
    <w:rsid w:val="000D1327"/>
    <w:rsid w:val="000D24E7"/>
    <w:rsid w:val="000D4359"/>
    <w:rsid w:val="000D5E28"/>
    <w:rsid w:val="000E15C1"/>
    <w:rsid w:val="000E26EB"/>
    <w:rsid w:val="000E38A2"/>
    <w:rsid w:val="000E4573"/>
    <w:rsid w:val="000E4A43"/>
    <w:rsid w:val="000E7353"/>
    <w:rsid w:val="000F0171"/>
    <w:rsid w:val="000F539B"/>
    <w:rsid w:val="000F6ECE"/>
    <w:rsid w:val="001013A2"/>
    <w:rsid w:val="00101CB3"/>
    <w:rsid w:val="0011024F"/>
    <w:rsid w:val="001116B3"/>
    <w:rsid w:val="001129A9"/>
    <w:rsid w:val="00112B0C"/>
    <w:rsid w:val="00113BD3"/>
    <w:rsid w:val="00114601"/>
    <w:rsid w:val="00121DB3"/>
    <w:rsid w:val="00121FDA"/>
    <w:rsid w:val="001231FB"/>
    <w:rsid w:val="001240B7"/>
    <w:rsid w:val="0012415F"/>
    <w:rsid w:val="00127CEE"/>
    <w:rsid w:val="001302E7"/>
    <w:rsid w:val="00130734"/>
    <w:rsid w:val="00131FA9"/>
    <w:rsid w:val="0013305B"/>
    <w:rsid w:val="00133FEA"/>
    <w:rsid w:val="0013777D"/>
    <w:rsid w:val="0013785D"/>
    <w:rsid w:val="001410C5"/>
    <w:rsid w:val="00143417"/>
    <w:rsid w:val="001434B2"/>
    <w:rsid w:val="00143BB4"/>
    <w:rsid w:val="001450D8"/>
    <w:rsid w:val="001468CD"/>
    <w:rsid w:val="00147D8A"/>
    <w:rsid w:val="00147E92"/>
    <w:rsid w:val="00151567"/>
    <w:rsid w:val="00152876"/>
    <w:rsid w:val="00153D40"/>
    <w:rsid w:val="00155C76"/>
    <w:rsid w:val="00156A1F"/>
    <w:rsid w:val="00156FED"/>
    <w:rsid w:val="001626DA"/>
    <w:rsid w:val="001627AA"/>
    <w:rsid w:val="00163882"/>
    <w:rsid w:val="00163C05"/>
    <w:rsid w:val="00164929"/>
    <w:rsid w:val="00165838"/>
    <w:rsid w:val="001658C5"/>
    <w:rsid w:val="00165D36"/>
    <w:rsid w:val="00176894"/>
    <w:rsid w:val="00177D77"/>
    <w:rsid w:val="001800FA"/>
    <w:rsid w:val="0018038D"/>
    <w:rsid w:val="00180BBE"/>
    <w:rsid w:val="00190DB2"/>
    <w:rsid w:val="00192827"/>
    <w:rsid w:val="00193FDA"/>
    <w:rsid w:val="001A0948"/>
    <w:rsid w:val="001A49BE"/>
    <w:rsid w:val="001A4D49"/>
    <w:rsid w:val="001A55D7"/>
    <w:rsid w:val="001A719D"/>
    <w:rsid w:val="001B3EC1"/>
    <w:rsid w:val="001B47D1"/>
    <w:rsid w:val="001B62F3"/>
    <w:rsid w:val="001C15FC"/>
    <w:rsid w:val="001C1D59"/>
    <w:rsid w:val="001C5531"/>
    <w:rsid w:val="001C603D"/>
    <w:rsid w:val="001C6334"/>
    <w:rsid w:val="001C7540"/>
    <w:rsid w:val="001D06DE"/>
    <w:rsid w:val="001D1B52"/>
    <w:rsid w:val="001D2590"/>
    <w:rsid w:val="001D2EA4"/>
    <w:rsid w:val="001D3D3A"/>
    <w:rsid w:val="001D6440"/>
    <w:rsid w:val="001D72DF"/>
    <w:rsid w:val="001E1055"/>
    <w:rsid w:val="001E1B4E"/>
    <w:rsid w:val="001E2CE5"/>
    <w:rsid w:val="001E59F1"/>
    <w:rsid w:val="001E78E1"/>
    <w:rsid w:val="001E7962"/>
    <w:rsid w:val="001F1CAC"/>
    <w:rsid w:val="001F27FF"/>
    <w:rsid w:val="001F2B3E"/>
    <w:rsid w:val="001F4E69"/>
    <w:rsid w:val="001F5B97"/>
    <w:rsid w:val="001F6309"/>
    <w:rsid w:val="001F6A0D"/>
    <w:rsid w:val="001F727D"/>
    <w:rsid w:val="002000C6"/>
    <w:rsid w:val="0020131A"/>
    <w:rsid w:val="00203094"/>
    <w:rsid w:val="00203697"/>
    <w:rsid w:val="00210E3C"/>
    <w:rsid w:val="00212D5A"/>
    <w:rsid w:val="00213980"/>
    <w:rsid w:val="00215CBD"/>
    <w:rsid w:val="00216A1E"/>
    <w:rsid w:val="002201D9"/>
    <w:rsid w:val="00221A47"/>
    <w:rsid w:val="0022203F"/>
    <w:rsid w:val="002252E0"/>
    <w:rsid w:val="002307BD"/>
    <w:rsid w:val="00231327"/>
    <w:rsid w:val="002340FC"/>
    <w:rsid w:val="0023422F"/>
    <w:rsid w:val="0023581A"/>
    <w:rsid w:val="0023685D"/>
    <w:rsid w:val="00242B71"/>
    <w:rsid w:val="0024425C"/>
    <w:rsid w:val="002452EF"/>
    <w:rsid w:val="00250667"/>
    <w:rsid w:val="0025590D"/>
    <w:rsid w:val="00257EF9"/>
    <w:rsid w:val="002637B7"/>
    <w:rsid w:val="0026417F"/>
    <w:rsid w:val="00264E91"/>
    <w:rsid w:val="002657AF"/>
    <w:rsid w:val="00270D47"/>
    <w:rsid w:val="00271526"/>
    <w:rsid w:val="00271E0E"/>
    <w:rsid w:val="00272190"/>
    <w:rsid w:val="0027285D"/>
    <w:rsid w:val="00274AAB"/>
    <w:rsid w:val="002801DE"/>
    <w:rsid w:val="00280802"/>
    <w:rsid w:val="0028287B"/>
    <w:rsid w:val="00282EBB"/>
    <w:rsid w:val="002862C8"/>
    <w:rsid w:val="00286813"/>
    <w:rsid w:val="00286BE1"/>
    <w:rsid w:val="00286CCD"/>
    <w:rsid w:val="002873CC"/>
    <w:rsid w:val="00292D4E"/>
    <w:rsid w:val="00295BCE"/>
    <w:rsid w:val="00296323"/>
    <w:rsid w:val="002A14A3"/>
    <w:rsid w:val="002A434E"/>
    <w:rsid w:val="002A4354"/>
    <w:rsid w:val="002A4DDA"/>
    <w:rsid w:val="002B28C3"/>
    <w:rsid w:val="002B28D3"/>
    <w:rsid w:val="002B2EF4"/>
    <w:rsid w:val="002B39FB"/>
    <w:rsid w:val="002B3DE7"/>
    <w:rsid w:val="002B4133"/>
    <w:rsid w:val="002B5B84"/>
    <w:rsid w:val="002B6F87"/>
    <w:rsid w:val="002B7558"/>
    <w:rsid w:val="002B7A70"/>
    <w:rsid w:val="002C0626"/>
    <w:rsid w:val="002C08BF"/>
    <w:rsid w:val="002C20A5"/>
    <w:rsid w:val="002C5756"/>
    <w:rsid w:val="002C59EB"/>
    <w:rsid w:val="002D00D0"/>
    <w:rsid w:val="002D32BD"/>
    <w:rsid w:val="002D3C84"/>
    <w:rsid w:val="002D49A5"/>
    <w:rsid w:val="002D4F08"/>
    <w:rsid w:val="002D6D11"/>
    <w:rsid w:val="002D728A"/>
    <w:rsid w:val="002D7804"/>
    <w:rsid w:val="002D7B2C"/>
    <w:rsid w:val="002E1D42"/>
    <w:rsid w:val="002E2D3F"/>
    <w:rsid w:val="002E4104"/>
    <w:rsid w:val="002E5EEB"/>
    <w:rsid w:val="002E7648"/>
    <w:rsid w:val="002F2198"/>
    <w:rsid w:val="002F2BDD"/>
    <w:rsid w:val="002F3EC9"/>
    <w:rsid w:val="002F456C"/>
    <w:rsid w:val="002F6ECD"/>
    <w:rsid w:val="00305C9D"/>
    <w:rsid w:val="003066F9"/>
    <w:rsid w:val="00306DB5"/>
    <w:rsid w:val="00306F03"/>
    <w:rsid w:val="00307C2A"/>
    <w:rsid w:val="00312E0B"/>
    <w:rsid w:val="003176DE"/>
    <w:rsid w:val="0032171D"/>
    <w:rsid w:val="00323572"/>
    <w:rsid w:val="003256B0"/>
    <w:rsid w:val="00325F93"/>
    <w:rsid w:val="00335CA7"/>
    <w:rsid w:val="00336304"/>
    <w:rsid w:val="00340614"/>
    <w:rsid w:val="003434B0"/>
    <w:rsid w:val="00344C1F"/>
    <w:rsid w:val="00346278"/>
    <w:rsid w:val="00346B2A"/>
    <w:rsid w:val="00347D53"/>
    <w:rsid w:val="003538C5"/>
    <w:rsid w:val="00356161"/>
    <w:rsid w:val="00357B1D"/>
    <w:rsid w:val="00362177"/>
    <w:rsid w:val="00364BC8"/>
    <w:rsid w:val="003659FB"/>
    <w:rsid w:val="00365C03"/>
    <w:rsid w:val="00366505"/>
    <w:rsid w:val="00367656"/>
    <w:rsid w:val="00371984"/>
    <w:rsid w:val="00375BA4"/>
    <w:rsid w:val="00377B64"/>
    <w:rsid w:val="00382A0E"/>
    <w:rsid w:val="003843B2"/>
    <w:rsid w:val="0038605D"/>
    <w:rsid w:val="00390208"/>
    <w:rsid w:val="00390270"/>
    <w:rsid w:val="00392DC2"/>
    <w:rsid w:val="0039572C"/>
    <w:rsid w:val="003A057D"/>
    <w:rsid w:val="003A1CA8"/>
    <w:rsid w:val="003A21D2"/>
    <w:rsid w:val="003A2A30"/>
    <w:rsid w:val="003A2DC4"/>
    <w:rsid w:val="003A4192"/>
    <w:rsid w:val="003A4330"/>
    <w:rsid w:val="003B1F1F"/>
    <w:rsid w:val="003B3F44"/>
    <w:rsid w:val="003B7259"/>
    <w:rsid w:val="003B7507"/>
    <w:rsid w:val="003B7F8F"/>
    <w:rsid w:val="003C7A30"/>
    <w:rsid w:val="003D31E5"/>
    <w:rsid w:val="003D4E7B"/>
    <w:rsid w:val="003D623E"/>
    <w:rsid w:val="003D75DB"/>
    <w:rsid w:val="003E0A6C"/>
    <w:rsid w:val="003E0DCD"/>
    <w:rsid w:val="003E1015"/>
    <w:rsid w:val="003E12F5"/>
    <w:rsid w:val="003E227F"/>
    <w:rsid w:val="003E324B"/>
    <w:rsid w:val="003E4352"/>
    <w:rsid w:val="003E5781"/>
    <w:rsid w:val="003E5AE7"/>
    <w:rsid w:val="003E781B"/>
    <w:rsid w:val="003F281C"/>
    <w:rsid w:val="003F3AA1"/>
    <w:rsid w:val="003F46E5"/>
    <w:rsid w:val="003F57D7"/>
    <w:rsid w:val="003F5F48"/>
    <w:rsid w:val="003F6E50"/>
    <w:rsid w:val="0040062D"/>
    <w:rsid w:val="004151D0"/>
    <w:rsid w:val="00416A44"/>
    <w:rsid w:val="00417D5F"/>
    <w:rsid w:val="00420DEA"/>
    <w:rsid w:val="00423384"/>
    <w:rsid w:val="0042411B"/>
    <w:rsid w:val="00425149"/>
    <w:rsid w:val="0042768A"/>
    <w:rsid w:val="0043117A"/>
    <w:rsid w:val="004313A1"/>
    <w:rsid w:val="00432D4A"/>
    <w:rsid w:val="00433D8A"/>
    <w:rsid w:val="00434759"/>
    <w:rsid w:val="00434FA7"/>
    <w:rsid w:val="004351D4"/>
    <w:rsid w:val="0043635A"/>
    <w:rsid w:val="004367C3"/>
    <w:rsid w:val="00436831"/>
    <w:rsid w:val="0044175D"/>
    <w:rsid w:val="00445609"/>
    <w:rsid w:val="00446B06"/>
    <w:rsid w:val="00450062"/>
    <w:rsid w:val="00451577"/>
    <w:rsid w:val="004535C3"/>
    <w:rsid w:val="00467783"/>
    <w:rsid w:val="00467E4C"/>
    <w:rsid w:val="00471098"/>
    <w:rsid w:val="00476240"/>
    <w:rsid w:val="004763FB"/>
    <w:rsid w:val="00482884"/>
    <w:rsid w:val="00484807"/>
    <w:rsid w:val="00485F2F"/>
    <w:rsid w:val="00485F87"/>
    <w:rsid w:val="004928DF"/>
    <w:rsid w:val="00495174"/>
    <w:rsid w:val="004966CD"/>
    <w:rsid w:val="004A041B"/>
    <w:rsid w:val="004A3E03"/>
    <w:rsid w:val="004A5104"/>
    <w:rsid w:val="004A5455"/>
    <w:rsid w:val="004A7614"/>
    <w:rsid w:val="004B0BA9"/>
    <w:rsid w:val="004B3C57"/>
    <w:rsid w:val="004B617D"/>
    <w:rsid w:val="004C0E0D"/>
    <w:rsid w:val="004C127F"/>
    <w:rsid w:val="004C1A0F"/>
    <w:rsid w:val="004C1F05"/>
    <w:rsid w:val="004C37C6"/>
    <w:rsid w:val="004C49DD"/>
    <w:rsid w:val="004C6372"/>
    <w:rsid w:val="004D1411"/>
    <w:rsid w:val="004D2755"/>
    <w:rsid w:val="004D3805"/>
    <w:rsid w:val="004D5929"/>
    <w:rsid w:val="004D5962"/>
    <w:rsid w:val="004D6EA4"/>
    <w:rsid w:val="004E0ADA"/>
    <w:rsid w:val="004E3153"/>
    <w:rsid w:val="004E4ABB"/>
    <w:rsid w:val="004E5800"/>
    <w:rsid w:val="004E6C49"/>
    <w:rsid w:val="004E7068"/>
    <w:rsid w:val="004E70A3"/>
    <w:rsid w:val="004E7B8A"/>
    <w:rsid w:val="004F26AE"/>
    <w:rsid w:val="004F7E41"/>
    <w:rsid w:val="005022BE"/>
    <w:rsid w:val="005027E3"/>
    <w:rsid w:val="00504816"/>
    <w:rsid w:val="00504D09"/>
    <w:rsid w:val="0050550E"/>
    <w:rsid w:val="00505FC1"/>
    <w:rsid w:val="005070FC"/>
    <w:rsid w:val="0051750E"/>
    <w:rsid w:val="0052246D"/>
    <w:rsid w:val="0052255E"/>
    <w:rsid w:val="0052365F"/>
    <w:rsid w:val="00525BB9"/>
    <w:rsid w:val="00531588"/>
    <w:rsid w:val="00537FBA"/>
    <w:rsid w:val="00537FF1"/>
    <w:rsid w:val="0054065F"/>
    <w:rsid w:val="00542EAC"/>
    <w:rsid w:val="00544BD6"/>
    <w:rsid w:val="00551F6E"/>
    <w:rsid w:val="00552B15"/>
    <w:rsid w:val="0055536E"/>
    <w:rsid w:val="005567A5"/>
    <w:rsid w:val="005653CA"/>
    <w:rsid w:val="00567AE9"/>
    <w:rsid w:val="00570683"/>
    <w:rsid w:val="005740DA"/>
    <w:rsid w:val="005760F0"/>
    <w:rsid w:val="005770F8"/>
    <w:rsid w:val="005812DD"/>
    <w:rsid w:val="00581CEB"/>
    <w:rsid w:val="00587A20"/>
    <w:rsid w:val="0059058C"/>
    <w:rsid w:val="00591FCB"/>
    <w:rsid w:val="00592AE4"/>
    <w:rsid w:val="00595A6F"/>
    <w:rsid w:val="005A15A2"/>
    <w:rsid w:val="005A52A0"/>
    <w:rsid w:val="005A5F99"/>
    <w:rsid w:val="005A6679"/>
    <w:rsid w:val="005B00AC"/>
    <w:rsid w:val="005B0317"/>
    <w:rsid w:val="005B131A"/>
    <w:rsid w:val="005B1871"/>
    <w:rsid w:val="005B1EA8"/>
    <w:rsid w:val="005B465B"/>
    <w:rsid w:val="005B46CF"/>
    <w:rsid w:val="005B7B78"/>
    <w:rsid w:val="005B7F41"/>
    <w:rsid w:val="005C0855"/>
    <w:rsid w:val="005C22BE"/>
    <w:rsid w:val="005C3714"/>
    <w:rsid w:val="005C74C5"/>
    <w:rsid w:val="005D338F"/>
    <w:rsid w:val="005D5923"/>
    <w:rsid w:val="005D7522"/>
    <w:rsid w:val="005E11C0"/>
    <w:rsid w:val="005E14EF"/>
    <w:rsid w:val="005E2B30"/>
    <w:rsid w:val="005E6519"/>
    <w:rsid w:val="005F23C7"/>
    <w:rsid w:val="005F2D2C"/>
    <w:rsid w:val="005F314B"/>
    <w:rsid w:val="005F35FA"/>
    <w:rsid w:val="00600E57"/>
    <w:rsid w:val="00605544"/>
    <w:rsid w:val="00606949"/>
    <w:rsid w:val="00612303"/>
    <w:rsid w:val="00615165"/>
    <w:rsid w:val="006152AF"/>
    <w:rsid w:val="00616587"/>
    <w:rsid w:val="00616CBA"/>
    <w:rsid w:val="00617063"/>
    <w:rsid w:val="00617084"/>
    <w:rsid w:val="00617A27"/>
    <w:rsid w:val="006230C1"/>
    <w:rsid w:val="00624134"/>
    <w:rsid w:val="00625968"/>
    <w:rsid w:val="0062654A"/>
    <w:rsid w:val="00631F2E"/>
    <w:rsid w:val="006351D9"/>
    <w:rsid w:val="00643749"/>
    <w:rsid w:val="00643970"/>
    <w:rsid w:val="00643B1C"/>
    <w:rsid w:val="00643EC4"/>
    <w:rsid w:val="006440C2"/>
    <w:rsid w:val="00644767"/>
    <w:rsid w:val="00652512"/>
    <w:rsid w:val="0065438B"/>
    <w:rsid w:val="00664CF2"/>
    <w:rsid w:val="006651EF"/>
    <w:rsid w:val="00667C5C"/>
    <w:rsid w:val="006708F7"/>
    <w:rsid w:val="00670912"/>
    <w:rsid w:val="006721B5"/>
    <w:rsid w:val="006747D4"/>
    <w:rsid w:val="00676AAC"/>
    <w:rsid w:val="0068329B"/>
    <w:rsid w:val="00683598"/>
    <w:rsid w:val="00684E1F"/>
    <w:rsid w:val="006920BE"/>
    <w:rsid w:val="00693E8E"/>
    <w:rsid w:val="006A1954"/>
    <w:rsid w:val="006A3869"/>
    <w:rsid w:val="006A5035"/>
    <w:rsid w:val="006A6C3C"/>
    <w:rsid w:val="006A6D18"/>
    <w:rsid w:val="006B0A36"/>
    <w:rsid w:val="006B1896"/>
    <w:rsid w:val="006B5B76"/>
    <w:rsid w:val="006B5D6C"/>
    <w:rsid w:val="006B6B5C"/>
    <w:rsid w:val="006C3E5D"/>
    <w:rsid w:val="006C3F03"/>
    <w:rsid w:val="006C422F"/>
    <w:rsid w:val="006C61A8"/>
    <w:rsid w:val="006C792F"/>
    <w:rsid w:val="006D3C7A"/>
    <w:rsid w:val="006D486C"/>
    <w:rsid w:val="006E101B"/>
    <w:rsid w:val="006E2B12"/>
    <w:rsid w:val="006E4B0C"/>
    <w:rsid w:val="006F2948"/>
    <w:rsid w:val="0070094F"/>
    <w:rsid w:val="00704261"/>
    <w:rsid w:val="00705953"/>
    <w:rsid w:val="0070655F"/>
    <w:rsid w:val="0071070B"/>
    <w:rsid w:val="00712F3F"/>
    <w:rsid w:val="007133C6"/>
    <w:rsid w:val="007143C0"/>
    <w:rsid w:val="0072263F"/>
    <w:rsid w:val="007232EC"/>
    <w:rsid w:val="0072517B"/>
    <w:rsid w:val="00725BDC"/>
    <w:rsid w:val="00725F3F"/>
    <w:rsid w:val="0072771C"/>
    <w:rsid w:val="0073113B"/>
    <w:rsid w:val="00735185"/>
    <w:rsid w:val="00735391"/>
    <w:rsid w:val="00737C92"/>
    <w:rsid w:val="0074026F"/>
    <w:rsid w:val="00740456"/>
    <w:rsid w:val="007408CA"/>
    <w:rsid w:val="00740A6D"/>
    <w:rsid w:val="00740EE3"/>
    <w:rsid w:val="007418D1"/>
    <w:rsid w:val="00741B12"/>
    <w:rsid w:val="00742071"/>
    <w:rsid w:val="00744FA9"/>
    <w:rsid w:val="00745001"/>
    <w:rsid w:val="007477EA"/>
    <w:rsid w:val="00754188"/>
    <w:rsid w:val="007565E1"/>
    <w:rsid w:val="00757000"/>
    <w:rsid w:val="00764362"/>
    <w:rsid w:val="00767AD6"/>
    <w:rsid w:val="007735A1"/>
    <w:rsid w:val="00774D4C"/>
    <w:rsid w:val="00775D24"/>
    <w:rsid w:val="00776842"/>
    <w:rsid w:val="00777DA0"/>
    <w:rsid w:val="007807D7"/>
    <w:rsid w:val="00780E23"/>
    <w:rsid w:val="00783351"/>
    <w:rsid w:val="00783463"/>
    <w:rsid w:val="007840C1"/>
    <w:rsid w:val="00786AF5"/>
    <w:rsid w:val="00791A9E"/>
    <w:rsid w:val="00791FEA"/>
    <w:rsid w:val="00794D5A"/>
    <w:rsid w:val="00795BE5"/>
    <w:rsid w:val="00795CD5"/>
    <w:rsid w:val="00795EEC"/>
    <w:rsid w:val="00796723"/>
    <w:rsid w:val="007A06A6"/>
    <w:rsid w:val="007A17EE"/>
    <w:rsid w:val="007A683F"/>
    <w:rsid w:val="007A6F8E"/>
    <w:rsid w:val="007B0C4B"/>
    <w:rsid w:val="007B312B"/>
    <w:rsid w:val="007B45CE"/>
    <w:rsid w:val="007B4FC4"/>
    <w:rsid w:val="007B579B"/>
    <w:rsid w:val="007B66B2"/>
    <w:rsid w:val="007B7686"/>
    <w:rsid w:val="007C2AE4"/>
    <w:rsid w:val="007D3497"/>
    <w:rsid w:val="007D4451"/>
    <w:rsid w:val="007E2DF0"/>
    <w:rsid w:val="007E4931"/>
    <w:rsid w:val="007E6210"/>
    <w:rsid w:val="007F294A"/>
    <w:rsid w:val="007F2BA2"/>
    <w:rsid w:val="007F358B"/>
    <w:rsid w:val="007F37B3"/>
    <w:rsid w:val="007F45FE"/>
    <w:rsid w:val="007F4D45"/>
    <w:rsid w:val="007F55A1"/>
    <w:rsid w:val="007F7DFA"/>
    <w:rsid w:val="00800B76"/>
    <w:rsid w:val="00801362"/>
    <w:rsid w:val="00804BBF"/>
    <w:rsid w:val="008062A4"/>
    <w:rsid w:val="008077F6"/>
    <w:rsid w:val="00810693"/>
    <w:rsid w:val="00816CE1"/>
    <w:rsid w:val="00820BBF"/>
    <w:rsid w:val="00820FDC"/>
    <w:rsid w:val="00821958"/>
    <w:rsid w:val="00821B40"/>
    <w:rsid w:val="0082410E"/>
    <w:rsid w:val="00827821"/>
    <w:rsid w:val="00831CB1"/>
    <w:rsid w:val="0083595F"/>
    <w:rsid w:val="00836B42"/>
    <w:rsid w:val="00836C75"/>
    <w:rsid w:val="00841C64"/>
    <w:rsid w:val="00841D20"/>
    <w:rsid w:val="008422C1"/>
    <w:rsid w:val="00843463"/>
    <w:rsid w:val="00843637"/>
    <w:rsid w:val="00843ACE"/>
    <w:rsid w:val="0084557D"/>
    <w:rsid w:val="0084664B"/>
    <w:rsid w:val="00846B42"/>
    <w:rsid w:val="008476DB"/>
    <w:rsid w:val="00847AE2"/>
    <w:rsid w:val="008518BB"/>
    <w:rsid w:val="008566F3"/>
    <w:rsid w:val="00862570"/>
    <w:rsid w:val="008628D1"/>
    <w:rsid w:val="00863FC2"/>
    <w:rsid w:val="00865031"/>
    <w:rsid w:val="0086663C"/>
    <w:rsid w:val="00866BA0"/>
    <w:rsid w:val="00870CBD"/>
    <w:rsid w:val="008758E8"/>
    <w:rsid w:val="008771BB"/>
    <w:rsid w:val="00877D01"/>
    <w:rsid w:val="00882BB7"/>
    <w:rsid w:val="00884507"/>
    <w:rsid w:val="00885800"/>
    <w:rsid w:val="00886AE4"/>
    <w:rsid w:val="00892C4A"/>
    <w:rsid w:val="00897111"/>
    <w:rsid w:val="008A093A"/>
    <w:rsid w:val="008A2424"/>
    <w:rsid w:val="008A2E06"/>
    <w:rsid w:val="008A41A7"/>
    <w:rsid w:val="008A7847"/>
    <w:rsid w:val="008A7935"/>
    <w:rsid w:val="008B0B0F"/>
    <w:rsid w:val="008B1031"/>
    <w:rsid w:val="008B14BB"/>
    <w:rsid w:val="008B7F16"/>
    <w:rsid w:val="008C07E2"/>
    <w:rsid w:val="008C5338"/>
    <w:rsid w:val="008C6309"/>
    <w:rsid w:val="008C6E24"/>
    <w:rsid w:val="008D3452"/>
    <w:rsid w:val="008D3D65"/>
    <w:rsid w:val="008D7170"/>
    <w:rsid w:val="008E0168"/>
    <w:rsid w:val="008E1F26"/>
    <w:rsid w:val="008E5423"/>
    <w:rsid w:val="008F0835"/>
    <w:rsid w:val="008F15A0"/>
    <w:rsid w:val="008F1754"/>
    <w:rsid w:val="008F3654"/>
    <w:rsid w:val="008F4031"/>
    <w:rsid w:val="009017D4"/>
    <w:rsid w:val="00910761"/>
    <w:rsid w:val="00911540"/>
    <w:rsid w:val="00911D8B"/>
    <w:rsid w:val="00912AE1"/>
    <w:rsid w:val="009131A3"/>
    <w:rsid w:val="009160F3"/>
    <w:rsid w:val="00923938"/>
    <w:rsid w:val="00923B89"/>
    <w:rsid w:val="009243DA"/>
    <w:rsid w:val="00925279"/>
    <w:rsid w:val="00925DA7"/>
    <w:rsid w:val="00925F7F"/>
    <w:rsid w:val="00931C07"/>
    <w:rsid w:val="00932392"/>
    <w:rsid w:val="00934F16"/>
    <w:rsid w:val="00935D4C"/>
    <w:rsid w:val="00936364"/>
    <w:rsid w:val="00937109"/>
    <w:rsid w:val="009411BE"/>
    <w:rsid w:val="00941A12"/>
    <w:rsid w:val="00941B3C"/>
    <w:rsid w:val="00941FA0"/>
    <w:rsid w:val="009425E5"/>
    <w:rsid w:val="009445C9"/>
    <w:rsid w:val="00944D01"/>
    <w:rsid w:val="0094524A"/>
    <w:rsid w:val="00946F77"/>
    <w:rsid w:val="00950F83"/>
    <w:rsid w:val="0095282B"/>
    <w:rsid w:val="00961841"/>
    <w:rsid w:val="0096195D"/>
    <w:rsid w:val="0096242D"/>
    <w:rsid w:val="0096260A"/>
    <w:rsid w:val="00965231"/>
    <w:rsid w:val="00970669"/>
    <w:rsid w:val="00972AD4"/>
    <w:rsid w:val="0097409E"/>
    <w:rsid w:val="00974733"/>
    <w:rsid w:val="00977900"/>
    <w:rsid w:val="00987953"/>
    <w:rsid w:val="009907E2"/>
    <w:rsid w:val="0099092B"/>
    <w:rsid w:val="00990937"/>
    <w:rsid w:val="0099203C"/>
    <w:rsid w:val="00994FF1"/>
    <w:rsid w:val="009A1F1A"/>
    <w:rsid w:val="009A2FB6"/>
    <w:rsid w:val="009A38BD"/>
    <w:rsid w:val="009A39F2"/>
    <w:rsid w:val="009A6729"/>
    <w:rsid w:val="009A6BFB"/>
    <w:rsid w:val="009A79A3"/>
    <w:rsid w:val="009B4B43"/>
    <w:rsid w:val="009B5C1D"/>
    <w:rsid w:val="009B622B"/>
    <w:rsid w:val="009C0214"/>
    <w:rsid w:val="009C4736"/>
    <w:rsid w:val="009C50D5"/>
    <w:rsid w:val="009C6010"/>
    <w:rsid w:val="009D537D"/>
    <w:rsid w:val="009D6FDB"/>
    <w:rsid w:val="009E0822"/>
    <w:rsid w:val="009E0E7E"/>
    <w:rsid w:val="009E2121"/>
    <w:rsid w:val="009E25F5"/>
    <w:rsid w:val="009E60F0"/>
    <w:rsid w:val="009E6B59"/>
    <w:rsid w:val="009F56D7"/>
    <w:rsid w:val="009F78DE"/>
    <w:rsid w:val="00A02237"/>
    <w:rsid w:val="00A0492A"/>
    <w:rsid w:val="00A04AAB"/>
    <w:rsid w:val="00A075C3"/>
    <w:rsid w:val="00A10CDD"/>
    <w:rsid w:val="00A13AF1"/>
    <w:rsid w:val="00A15C35"/>
    <w:rsid w:val="00A20BFA"/>
    <w:rsid w:val="00A214B6"/>
    <w:rsid w:val="00A22643"/>
    <w:rsid w:val="00A23FBB"/>
    <w:rsid w:val="00A2798D"/>
    <w:rsid w:val="00A27DAF"/>
    <w:rsid w:val="00A33573"/>
    <w:rsid w:val="00A34450"/>
    <w:rsid w:val="00A34CB6"/>
    <w:rsid w:val="00A34DBE"/>
    <w:rsid w:val="00A355E2"/>
    <w:rsid w:val="00A36C6C"/>
    <w:rsid w:val="00A36C74"/>
    <w:rsid w:val="00A428AF"/>
    <w:rsid w:val="00A4489A"/>
    <w:rsid w:val="00A470D1"/>
    <w:rsid w:val="00A510D6"/>
    <w:rsid w:val="00A5169B"/>
    <w:rsid w:val="00A51B77"/>
    <w:rsid w:val="00A52437"/>
    <w:rsid w:val="00A53B66"/>
    <w:rsid w:val="00A54F02"/>
    <w:rsid w:val="00A61C5A"/>
    <w:rsid w:val="00A62598"/>
    <w:rsid w:val="00A6332E"/>
    <w:rsid w:val="00A63816"/>
    <w:rsid w:val="00A65326"/>
    <w:rsid w:val="00A66D7D"/>
    <w:rsid w:val="00A67651"/>
    <w:rsid w:val="00A70DA3"/>
    <w:rsid w:val="00A72D12"/>
    <w:rsid w:val="00A7443B"/>
    <w:rsid w:val="00A74662"/>
    <w:rsid w:val="00A74EE0"/>
    <w:rsid w:val="00A75369"/>
    <w:rsid w:val="00A7734A"/>
    <w:rsid w:val="00A8019D"/>
    <w:rsid w:val="00A82FCE"/>
    <w:rsid w:val="00A85E71"/>
    <w:rsid w:val="00A8651B"/>
    <w:rsid w:val="00A86937"/>
    <w:rsid w:val="00A912E3"/>
    <w:rsid w:val="00A9414B"/>
    <w:rsid w:val="00AA0039"/>
    <w:rsid w:val="00AA07AC"/>
    <w:rsid w:val="00AA48DD"/>
    <w:rsid w:val="00AA60EF"/>
    <w:rsid w:val="00AC02A1"/>
    <w:rsid w:val="00AC0B53"/>
    <w:rsid w:val="00AC2BAE"/>
    <w:rsid w:val="00AC6852"/>
    <w:rsid w:val="00AC7783"/>
    <w:rsid w:val="00AC7CAB"/>
    <w:rsid w:val="00AD39E0"/>
    <w:rsid w:val="00AD3F46"/>
    <w:rsid w:val="00AD4F29"/>
    <w:rsid w:val="00AD6132"/>
    <w:rsid w:val="00AD6781"/>
    <w:rsid w:val="00AD727F"/>
    <w:rsid w:val="00AE0159"/>
    <w:rsid w:val="00AE1610"/>
    <w:rsid w:val="00AE246C"/>
    <w:rsid w:val="00AE2920"/>
    <w:rsid w:val="00AE6B05"/>
    <w:rsid w:val="00AF0AF8"/>
    <w:rsid w:val="00AF1BDB"/>
    <w:rsid w:val="00AF452B"/>
    <w:rsid w:val="00AF5A90"/>
    <w:rsid w:val="00AF7549"/>
    <w:rsid w:val="00AF761E"/>
    <w:rsid w:val="00AF7E30"/>
    <w:rsid w:val="00B0023A"/>
    <w:rsid w:val="00B003ED"/>
    <w:rsid w:val="00B0109F"/>
    <w:rsid w:val="00B01904"/>
    <w:rsid w:val="00B01D13"/>
    <w:rsid w:val="00B02801"/>
    <w:rsid w:val="00B037F8"/>
    <w:rsid w:val="00B04ED7"/>
    <w:rsid w:val="00B05614"/>
    <w:rsid w:val="00B06920"/>
    <w:rsid w:val="00B11E0F"/>
    <w:rsid w:val="00B14892"/>
    <w:rsid w:val="00B15744"/>
    <w:rsid w:val="00B15748"/>
    <w:rsid w:val="00B16C54"/>
    <w:rsid w:val="00B16D69"/>
    <w:rsid w:val="00B203A8"/>
    <w:rsid w:val="00B26921"/>
    <w:rsid w:val="00B32F1C"/>
    <w:rsid w:val="00B32F37"/>
    <w:rsid w:val="00B34467"/>
    <w:rsid w:val="00B34710"/>
    <w:rsid w:val="00B353C9"/>
    <w:rsid w:val="00B35638"/>
    <w:rsid w:val="00B36A58"/>
    <w:rsid w:val="00B36EAF"/>
    <w:rsid w:val="00B37255"/>
    <w:rsid w:val="00B415EC"/>
    <w:rsid w:val="00B42C50"/>
    <w:rsid w:val="00B43B77"/>
    <w:rsid w:val="00B43BAD"/>
    <w:rsid w:val="00B46E73"/>
    <w:rsid w:val="00B47DE1"/>
    <w:rsid w:val="00B516AA"/>
    <w:rsid w:val="00B51AD2"/>
    <w:rsid w:val="00B540D5"/>
    <w:rsid w:val="00B54516"/>
    <w:rsid w:val="00B5668C"/>
    <w:rsid w:val="00B60E26"/>
    <w:rsid w:val="00B62296"/>
    <w:rsid w:val="00B65F8D"/>
    <w:rsid w:val="00B6646B"/>
    <w:rsid w:val="00B74579"/>
    <w:rsid w:val="00B765D1"/>
    <w:rsid w:val="00B76971"/>
    <w:rsid w:val="00B77D7B"/>
    <w:rsid w:val="00B903E5"/>
    <w:rsid w:val="00B91531"/>
    <w:rsid w:val="00B92A18"/>
    <w:rsid w:val="00B935E8"/>
    <w:rsid w:val="00B96A8C"/>
    <w:rsid w:val="00BA31E5"/>
    <w:rsid w:val="00BA4D8A"/>
    <w:rsid w:val="00BA79E4"/>
    <w:rsid w:val="00BB19DD"/>
    <w:rsid w:val="00BB4EAD"/>
    <w:rsid w:val="00BB67E4"/>
    <w:rsid w:val="00BC2111"/>
    <w:rsid w:val="00BC2D30"/>
    <w:rsid w:val="00BC5D97"/>
    <w:rsid w:val="00BD054D"/>
    <w:rsid w:val="00BD1B9D"/>
    <w:rsid w:val="00BD2AC3"/>
    <w:rsid w:val="00BD2BAB"/>
    <w:rsid w:val="00BD39B5"/>
    <w:rsid w:val="00BD43DF"/>
    <w:rsid w:val="00BD4764"/>
    <w:rsid w:val="00BD5095"/>
    <w:rsid w:val="00BD5BF4"/>
    <w:rsid w:val="00BD67AF"/>
    <w:rsid w:val="00BD7288"/>
    <w:rsid w:val="00BD74CB"/>
    <w:rsid w:val="00BE02C0"/>
    <w:rsid w:val="00BE32C5"/>
    <w:rsid w:val="00BE3929"/>
    <w:rsid w:val="00BE54F0"/>
    <w:rsid w:val="00BF3213"/>
    <w:rsid w:val="00BF7FB4"/>
    <w:rsid w:val="00C000E0"/>
    <w:rsid w:val="00C011A8"/>
    <w:rsid w:val="00C05E47"/>
    <w:rsid w:val="00C06532"/>
    <w:rsid w:val="00C0709B"/>
    <w:rsid w:val="00C07313"/>
    <w:rsid w:val="00C074AA"/>
    <w:rsid w:val="00C1296A"/>
    <w:rsid w:val="00C22625"/>
    <w:rsid w:val="00C22851"/>
    <w:rsid w:val="00C26385"/>
    <w:rsid w:val="00C31746"/>
    <w:rsid w:val="00C31E6E"/>
    <w:rsid w:val="00C36F73"/>
    <w:rsid w:val="00C406AB"/>
    <w:rsid w:val="00C4091E"/>
    <w:rsid w:val="00C5031E"/>
    <w:rsid w:val="00C51606"/>
    <w:rsid w:val="00C532D9"/>
    <w:rsid w:val="00C541C5"/>
    <w:rsid w:val="00C544EB"/>
    <w:rsid w:val="00C54E5D"/>
    <w:rsid w:val="00C60EB5"/>
    <w:rsid w:val="00C646EA"/>
    <w:rsid w:val="00C74FC8"/>
    <w:rsid w:val="00C769F0"/>
    <w:rsid w:val="00C80B42"/>
    <w:rsid w:val="00C8125A"/>
    <w:rsid w:val="00C824C3"/>
    <w:rsid w:val="00C8256F"/>
    <w:rsid w:val="00C827F1"/>
    <w:rsid w:val="00C87ABB"/>
    <w:rsid w:val="00C926CF"/>
    <w:rsid w:val="00C92F6B"/>
    <w:rsid w:val="00C947C9"/>
    <w:rsid w:val="00C94A5E"/>
    <w:rsid w:val="00C94BBD"/>
    <w:rsid w:val="00CA04C9"/>
    <w:rsid w:val="00CA1369"/>
    <w:rsid w:val="00CA2814"/>
    <w:rsid w:val="00CA2DE8"/>
    <w:rsid w:val="00CA6831"/>
    <w:rsid w:val="00CB1DD9"/>
    <w:rsid w:val="00CB2FE6"/>
    <w:rsid w:val="00CB3784"/>
    <w:rsid w:val="00CB422D"/>
    <w:rsid w:val="00CB4646"/>
    <w:rsid w:val="00CB5FDB"/>
    <w:rsid w:val="00CC16E1"/>
    <w:rsid w:val="00CC44A6"/>
    <w:rsid w:val="00CD082C"/>
    <w:rsid w:val="00CD1251"/>
    <w:rsid w:val="00CD1E08"/>
    <w:rsid w:val="00CD3711"/>
    <w:rsid w:val="00CD45EE"/>
    <w:rsid w:val="00CD6EC7"/>
    <w:rsid w:val="00CE0B6F"/>
    <w:rsid w:val="00CE10D4"/>
    <w:rsid w:val="00CE58FC"/>
    <w:rsid w:val="00CF10CD"/>
    <w:rsid w:val="00CF2B49"/>
    <w:rsid w:val="00CF374F"/>
    <w:rsid w:val="00CF451A"/>
    <w:rsid w:val="00D00F0D"/>
    <w:rsid w:val="00D0724D"/>
    <w:rsid w:val="00D07C49"/>
    <w:rsid w:val="00D122C4"/>
    <w:rsid w:val="00D12E78"/>
    <w:rsid w:val="00D208EB"/>
    <w:rsid w:val="00D22753"/>
    <w:rsid w:val="00D26E27"/>
    <w:rsid w:val="00D3117C"/>
    <w:rsid w:val="00D31DC0"/>
    <w:rsid w:val="00D3205F"/>
    <w:rsid w:val="00D3381C"/>
    <w:rsid w:val="00D34E7C"/>
    <w:rsid w:val="00D369E7"/>
    <w:rsid w:val="00D37135"/>
    <w:rsid w:val="00D403AE"/>
    <w:rsid w:val="00D4108B"/>
    <w:rsid w:val="00D42F7C"/>
    <w:rsid w:val="00D432C4"/>
    <w:rsid w:val="00D45196"/>
    <w:rsid w:val="00D51FA5"/>
    <w:rsid w:val="00D54F39"/>
    <w:rsid w:val="00D56D10"/>
    <w:rsid w:val="00D61245"/>
    <w:rsid w:val="00D62B25"/>
    <w:rsid w:val="00D63E66"/>
    <w:rsid w:val="00D65969"/>
    <w:rsid w:val="00D67E8C"/>
    <w:rsid w:val="00D70924"/>
    <w:rsid w:val="00D71FD1"/>
    <w:rsid w:val="00D72198"/>
    <w:rsid w:val="00D74024"/>
    <w:rsid w:val="00D81E87"/>
    <w:rsid w:val="00D846E2"/>
    <w:rsid w:val="00D859EC"/>
    <w:rsid w:val="00D863A1"/>
    <w:rsid w:val="00D91BBA"/>
    <w:rsid w:val="00D92C21"/>
    <w:rsid w:val="00D92E83"/>
    <w:rsid w:val="00D935B3"/>
    <w:rsid w:val="00D9368E"/>
    <w:rsid w:val="00D93895"/>
    <w:rsid w:val="00DA2E17"/>
    <w:rsid w:val="00DA44F7"/>
    <w:rsid w:val="00DA6449"/>
    <w:rsid w:val="00DA6615"/>
    <w:rsid w:val="00DA669F"/>
    <w:rsid w:val="00DB540A"/>
    <w:rsid w:val="00DB7A1D"/>
    <w:rsid w:val="00DC0057"/>
    <w:rsid w:val="00DC222D"/>
    <w:rsid w:val="00DC2DF8"/>
    <w:rsid w:val="00DC45F7"/>
    <w:rsid w:val="00DC4CB0"/>
    <w:rsid w:val="00DC5295"/>
    <w:rsid w:val="00DD02B5"/>
    <w:rsid w:val="00DD174C"/>
    <w:rsid w:val="00DD3E2E"/>
    <w:rsid w:val="00DD6107"/>
    <w:rsid w:val="00DE04ED"/>
    <w:rsid w:val="00DE25CD"/>
    <w:rsid w:val="00DE47E6"/>
    <w:rsid w:val="00DE6249"/>
    <w:rsid w:val="00DF46B6"/>
    <w:rsid w:val="00E01490"/>
    <w:rsid w:val="00E017DB"/>
    <w:rsid w:val="00E0250D"/>
    <w:rsid w:val="00E04C06"/>
    <w:rsid w:val="00E0510C"/>
    <w:rsid w:val="00E05EC3"/>
    <w:rsid w:val="00E124E8"/>
    <w:rsid w:val="00E12FDC"/>
    <w:rsid w:val="00E13617"/>
    <w:rsid w:val="00E17275"/>
    <w:rsid w:val="00E2240F"/>
    <w:rsid w:val="00E24221"/>
    <w:rsid w:val="00E24DEE"/>
    <w:rsid w:val="00E26956"/>
    <w:rsid w:val="00E26B34"/>
    <w:rsid w:val="00E3015F"/>
    <w:rsid w:val="00E30B59"/>
    <w:rsid w:val="00E3154B"/>
    <w:rsid w:val="00E315FD"/>
    <w:rsid w:val="00E435CB"/>
    <w:rsid w:val="00E46142"/>
    <w:rsid w:val="00E508D9"/>
    <w:rsid w:val="00E521A8"/>
    <w:rsid w:val="00E54FD7"/>
    <w:rsid w:val="00E558DE"/>
    <w:rsid w:val="00E56376"/>
    <w:rsid w:val="00E56AFA"/>
    <w:rsid w:val="00E57A5E"/>
    <w:rsid w:val="00E615D3"/>
    <w:rsid w:val="00E62D1E"/>
    <w:rsid w:val="00E6593A"/>
    <w:rsid w:val="00E6675A"/>
    <w:rsid w:val="00E70E0A"/>
    <w:rsid w:val="00E76E3A"/>
    <w:rsid w:val="00E8067B"/>
    <w:rsid w:val="00E81318"/>
    <w:rsid w:val="00E81596"/>
    <w:rsid w:val="00E81CA9"/>
    <w:rsid w:val="00E83B5A"/>
    <w:rsid w:val="00E83B8D"/>
    <w:rsid w:val="00E866CB"/>
    <w:rsid w:val="00E93221"/>
    <w:rsid w:val="00E9366B"/>
    <w:rsid w:val="00E94DD0"/>
    <w:rsid w:val="00EA0CC0"/>
    <w:rsid w:val="00EA40FF"/>
    <w:rsid w:val="00EB1326"/>
    <w:rsid w:val="00EB3A43"/>
    <w:rsid w:val="00EB78EB"/>
    <w:rsid w:val="00EC0DA0"/>
    <w:rsid w:val="00EC3919"/>
    <w:rsid w:val="00EC4884"/>
    <w:rsid w:val="00EC4BE9"/>
    <w:rsid w:val="00EC56B0"/>
    <w:rsid w:val="00EC5773"/>
    <w:rsid w:val="00EC592D"/>
    <w:rsid w:val="00EC630F"/>
    <w:rsid w:val="00EC6EC5"/>
    <w:rsid w:val="00EC7AEA"/>
    <w:rsid w:val="00EC7CDF"/>
    <w:rsid w:val="00ED3F44"/>
    <w:rsid w:val="00ED408B"/>
    <w:rsid w:val="00ED7D6A"/>
    <w:rsid w:val="00EE0884"/>
    <w:rsid w:val="00EE1CA8"/>
    <w:rsid w:val="00EE2270"/>
    <w:rsid w:val="00EE2BEF"/>
    <w:rsid w:val="00EE3902"/>
    <w:rsid w:val="00EE3B19"/>
    <w:rsid w:val="00EE4C1D"/>
    <w:rsid w:val="00EF2725"/>
    <w:rsid w:val="00EF3F93"/>
    <w:rsid w:val="00EF456B"/>
    <w:rsid w:val="00F00D15"/>
    <w:rsid w:val="00F00F42"/>
    <w:rsid w:val="00F022B9"/>
    <w:rsid w:val="00F03B55"/>
    <w:rsid w:val="00F03F10"/>
    <w:rsid w:val="00F04640"/>
    <w:rsid w:val="00F06256"/>
    <w:rsid w:val="00F07B5F"/>
    <w:rsid w:val="00F1147A"/>
    <w:rsid w:val="00F115E6"/>
    <w:rsid w:val="00F136C8"/>
    <w:rsid w:val="00F13FB9"/>
    <w:rsid w:val="00F143EB"/>
    <w:rsid w:val="00F2103B"/>
    <w:rsid w:val="00F302F9"/>
    <w:rsid w:val="00F31385"/>
    <w:rsid w:val="00F3256E"/>
    <w:rsid w:val="00F33A76"/>
    <w:rsid w:val="00F33AC9"/>
    <w:rsid w:val="00F34602"/>
    <w:rsid w:val="00F350F0"/>
    <w:rsid w:val="00F3579A"/>
    <w:rsid w:val="00F42B3A"/>
    <w:rsid w:val="00F44F6A"/>
    <w:rsid w:val="00F471B9"/>
    <w:rsid w:val="00F520F3"/>
    <w:rsid w:val="00F52230"/>
    <w:rsid w:val="00F56C0D"/>
    <w:rsid w:val="00F57946"/>
    <w:rsid w:val="00F603A2"/>
    <w:rsid w:val="00F60E80"/>
    <w:rsid w:val="00F63933"/>
    <w:rsid w:val="00F657D2"/>
    <w:rsid w:val="00F66DD8"/>
    <w:rsid w:val="00F72764"/>
    <w:rsid w:val="00F73ABB"/>
    <w:rsid w:val="00F75FAC"/>
    <w:rsid w:val="00F7619F"/>
    <w:rsid w:val="00F8023F"/>
    <w:rsid w:val="00F81564"/>
    <w:rsid w:val="00F81E82"/>
    <w:rsid w:val="00F84068"/>
    <w:rsid w:val="00F84571"/>
    <w:rsid w:val="00F84855"/>
    <w:rsid w:val="00F877B4"/>
    <w:rsid w:val="00F91126"/>
    <w:rsid w:val="00F96845"/>
    <w:rsid w:val="00F96DB9"/>
    <w:rsid w:val="00F9729C"/>
    <w:rsid w:val="00F97814"/>
    <w:rsid w:val="00F97D92"/>
    <w:rsid w:val="00FA0A40"/>
    <w:rsid w:val="00FA1A5D"/>
    <w:rsid w:val="00FA2CB8"/>
    <w:rsid w:val="00FB55DE"/>
    <w:rsid w:val="00FB6E87"/>
    <w:rsid w:val="00FC0908"/>
    <w:rsid w:val="00FC24FB"/>
    <w:rsid w:val="00FC470C"/>
    <w:rsid w:val="00FD0EF7"/>
    <w:rsid w:val="00FD1840"/>
    <w:rsid w:val="00FE0974"/>
    <w:rsid w:val="00FE285A"/>
    <w:rsid w:val="00FE2DE8"/>
    <w:rsid w:val="00FE2F83"/>
    <w:rsid w:val="00FE5169"/>
    <w:rsid w:val="00FE5838"/>
    <w:rsid w:val="00FE655E"/>
    <w:rsid w:val="00FF0306"/>
    <w:rsid w:val="00FF7327"/>
    <w:rsid w:val="00FF78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E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393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63933"/>
    <w:rPr>
      <w:color w:val="0000FF"/>
      <w:u w:val="single"/>
    </w:rPr>
  </w:style>
  <w:style w:type="paragraph" w:styleId="Antrats">
    <w:name w:val="header"/>
    <w:basedOn w:val="prastasis"/>
    <w:link w:val="AntratsDiagrama"/>
    <w:uiPriority w:val="99"/>
    <w:unhideWhenUsed/>
    <w:rsid w:val="00F63933"/>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F63933"/>
    <w:rPr>
      <w:rFonts w:eastAsiaTheme="minorEastAsia"/>
      <w:lang w:eastAsia="lt-LT"/>
    </w:rPr>
  </w:style>
  <w:style w:type="character" w:styleId="Komentaronuoroda">
    <w:name w:val="annotation reference"/>
    <w:basedOn w:val="Numatytasispastraiposriftas"/>
    <w:uiPriority w:val="99"/>
    <w:rsid w:val="00F63933"/>
    <w:rPr>
      <w:sz w:val="16"/>
      <w:szCs w:val="16"/>
    </w:rPr>
  </w:style>
  <w:style w:type="paragraph" w:styleId="Komentarotekstas">
    <w:name w:val="annotation text"/>
    <w:basedOn w:val="prastasis"/>
    <w:link w:val="KomentarotekstasDiagrama"/>
    <w:uiPriority w:val="99"/>
    <w:rsid w:val="00F63933"/>
    <w:rPr>
      <w:sz w:val="20"/>
    </w:rPr>
  </w:style>
  <w:style w:type="character" w:customStyle="1" w:styleId="KomentarotekstasDiagrama">
    <w:name w:val="Komentaro tekstas Diagrama"/>
    <w:basedOn w:val="Numatytasispastraiposriftas"/>
    <w:link w:val="Komentarotekstas"/>
    <w:uiPriority w:val="99"/>
    <w:rsid w:val="00F63933"/>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F6393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3933"/>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831CB1"/>
    <w:rPr>
      <w:b/>
      <w:bCs/>
    </w:rPr>
  </w:style>
  <w:style w:type="character" w:customStyle="1" w:styleId="KomentarotemaDiagrama">
    <w:name w:val="Komentaro tema Diagrama"/>
    <w:basedOn w:val="KomentarotekstasDiagrama"/>
    <w:link w:val="Komentarotema"/>
    <w:uiPriority w:val="99"/>
    <w:semiHidden/>
    <w:rsid w:val="00831CB1"/>
    <w:rPr>
      <w:rFonts w:ascii="Times New Roman" w:eastAsia="Times New Roman" w:hAnsi="Times New Roman" w:cs="Times New Roman"/>
      <w:b/>
      <w:bCs/>
      <w:sz w:val="20"/>
      <w:szCs w:val="20"/>
    </w:rPr>
  </w:style>
  <w:style w:type="paragraph" w:styleId="Sraopastraipa">
    <w:name w:val="List Paragraph"/>
    <w:basedOn w:val="prastasis"/>
    <w:uiPriority w:val="34"/>
    <w:qFormat/>
    <w:rsid w:val="00C80B42"/>
    <w:pPr>
      <w:spacing w:after="200" w:line="276" w:lineRule="auto"/>
      <w:ind w:left="720"/>
      <w:contextualSpacing/>
    </w:pPr>
    <w:rPr>
      <w:rFonts w:asciiTheme="minorHAnsi" w:eastAsiaTheme="minorHAnsi" w:hAnsiTheme="minorHAnsi" w:cstheme="minorBidi"/>
      <w:sz w:val="22"/>
      <w:szCs w:val="22"/>
    </w:rPr>
  </w:style>
  <w:style w:type="paragraph" w:styleId="Pataisymai">
    <w:name w:val="Revision"/>
    <w:hidden/>
    <w:uiPriority w:val="99"/>
    <w:semiHidden/>
    <w:rsid w:val="00BF7FB4"/>
    <w:pPr>
      <w:spacing w:after="0" w:line="240" w:lineRule="auto"/>
    </w:pPr>
    <w:rPr>
      <w:rFonts w:ascii="Times New Roman" w:eastAsia="Times New Roman" w:hAnsi="Times New Roman" w:cs="Times New Roman"/>
      <w:sz w:val="24"/>
      <w:szCs w:val="20"/>
    </w:rPr>
  </w:style>
  <w:style w:type="character" w:customStyle="1" w:styleId="st1">
    <w:name w:val="st1"/>
    <w:basedOn w:val="Numatytasispastraiposriftas"/>
    <w:rsid w:val="00705953"/>
  </w:style>
  <w:style w:type="paragraph" w:styleId="HTMLiankstoformatuotas">
    <w:name w:val="HTML Preformatted"/>
    <w:basedOn w:val="prastasis"/>
    <w:link w:val="HTMLiankstoformatuotasDiagrama"/>
    <w:uiPriority w:val="99"/>
    <w:semiHidden/>
    <w:unhideWhenUsed/>
    <w:rsid w:val="00BD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BD2BAB"/>
    <w:rPr>
      <w:rFonts w:ascii="Courier New" w:eastAsia="Times New Roman" w:hAnsi="Courier New" w:cs="Courier New"/>
      <w:sz w:val="20"/>
      <w:szCs w:val="20"/>
      <w:lang w:eastAsia="lt-LT"/>
    </w:rPr>
  </w:style>
  <w:style w:type="paragraph" w:styleId="Paprastasistekstas">
    <w:name w:val="Plain Text"/>
    <w:basedOn w:val="prastasis"/>
    <w:link w:val="PaprastasistekstasDiagrama"/>
    <w:rsid w:val="00280802"/>
    <w:rPr>
      <w:rFonts w:ascii="Courier New" w:hAnsi="Courier New"/>
      <w:sz w:val="20"/>
      <w:lang w:val="x-none"/>
    </w:rPr>
  </w:style>
  <w:style w:type="character" w:customStyle="1" w:styleId="PaprastasistekstasDiagrama">
    <w:name w:val="Paprastasis tekstas Diagrama"/>
    <w:basedOn w:val="Numatytasispastraiposriftas"/>
    <w:link w:val="Paprastasistekstas"/>
    <w:rsid w:val="00280802"/>
    <w:rPr>
      <w:rFonts w:ascii="Courier New" w:eastAsia="Times New Roman" w:hAnsi="Courier New" w:cs="Times New Roman"/>
      <w:sz w:val="20"/>
      <w:szCs w:val="20"/>
      <w:lang w:val="x-none"/>
    </w:rPr>
  </w:style>
  <w:style w:type="character" w:styleId="Perirtashipersaitas">
    <w:name w:val="FollowedHyperlink"/>
    <w:basedOn w:val="Numatytasispastraiposriftas"/>
    <w:uiPriority w:val="99"/>
    <w:semiHidden/>
    <w:unhideWhenUsed/>
    <w:rsid w:val="00B46E73"/>
    <w:rPr>
      <w:color w:val="800080" w:themeColor="followedHyperlink"/>
      <w:u w:val="single"/>
    </w:rPr>
  </w:style>
  <w:style w:type="paragraph" w:styleId="Pagrindiniotekstotrauka">
    <w:name w:val="Body Text Indent"/>
    <w:basedOn w:val="prastasis"/>
    <w:link w:val="PagrindiniotekstotraukaDiagrama"/>
    <w:rsid w:val="004D5929"/>
    <w:pPr>
      <w:ind w:firstLine="567"/>
    </w:pPr>
  </w:style>
  <w:style w:type="character" w:customStyle="1" w:styleId="PagrindiniotekstotraukaDiagrama">
    <w:name w:val="Pagrindinio teksto įtrauka Diagrama"/>
    <w:basedOn w:val="Numatytasispastraiposriftas"/>
    <w:link w:val="Pagrindiniotekstotrauka"/>
    <w:rsid w:val="004D5929"/>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4D5929"/>
    <w:pPr>
      <w:ind w:firstLine="567"/>
      <w:jc w:val="both"/>
    </w:pPr>
  </w:style>
  <w:style w:type="character" w:customStyle="1" w:styleId="Pagrindiniotekstotrauka2Diagrama">
    <w:name w:val="Pagrindinio teksto įtrauka 2 Diagrama"/>
    <w:basedOn w:val="Numatytasispastraiposriftas"/>
    <w:link w:val="Pagrindiniotekstotrauka2"/>
    <w:rsid w:val="004D5929"/>
    <w:rPr>
      <w:rFonts w:ascii="Times New Roman" w:eastAsia="Times New Roman" w:hAnsi="Times New Roman" w:cs="Times New Roman"/>
      <w:sz w:val="24"/>
      <w:szCs w:val="20"/>
    </w:rPr>
  </w:style>
  <w:style w:type="paragraph" w:customStyle="1" w:styleId="statymopavad">
    <w:name w:val="Įstatymo pavad."/>
    <w:basedOn w:val="prastasis"/>
    <w:rsid w:val="004D5929"/>
    <w:pPr>
      <w:spacing w:line="360" w:lineRule="auto"/>
      <w:ind w:firstLine="720"/>
      <w:jc w:val="center"/>
    </w:pPr>
    <w:rPr>
      <w:rFonts w:ascii="TimesLT" w:hAnsi="TimesLT"/>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393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63933"/>
    <w:rPr>
      <w:color w:val="0000FF"/>
      <w:u w:val="single"/>
    </w:rPr>
  </w:style>
  <w:style w:type="paragraph" w:styleId="Antrats">
    <w:name w:val="header"/>
    <w:basedOn w:val="prastasis"/>
    <w:link w:val="AntratsDiagrama"/>
    <w:uiPriority w:val="99"/>
    <w:unhideWhenUsed/>
    <w:rsid w:val="00F63933"/>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F63933"/>
    <w:rPr>
      <w:rFonts w:eastAsiaTheme="minorEastAsia"/>
      <w:lang w:eastAsia="lt-LT"/>
    </w:rPr>
  </w:style>
  <w:style w:type="character" w:styleId="Komentaronuoroda">
    <w:name w:val="annotation reference"/>
    <w:basedOn w:val="Numatytasispastraiposriftas"/>
    <w:uiPriority w:val="99"/>
    <w:rsid w:val="00F63933"/>
    <w:rPr>
      <w:sz w:val="16"/>
      <w:szCs w:val="16"/>
    </w:rPr>
  </w:style>
  <w:style w:type="paragraph" w:styleId="Komentarotekstas">
    <w:name w:val="annotation text"/>
    <w:basedOn w:val="prastasis"/>
    <w:link w:val="KomentarotekstasDiagrama"/>
    <w:uiPriority w:val="99"/>
    <w:rsid w:val="00F63933"/>
    <w:rPr>
      <w:sz w:val="20"/>
    </w:rPr>
  </w:style>
  <w:style w:type="character" w:customStyle="1" w:styleId="KomentarotekstasDiagrama">
    <w:name w:val="Komentaro tekstas Diagrama"/>
    <w:basedOn w:val="Numatytasispastraiposriftas"/>
    <w:link w:val="Komentarotekstas"/>
    <w:uiPriority w:val="99"/>
    <w:rsid w:val="00F63933"/>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F6393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3933"/>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831CB1"/>
    <w:rPr>
      <w:b/>
      <w:bCs/>
    </w:rPr>
  </w:style>
  <w:style w:type="character" w:customStyle="1" w:styleId="KomentarotemaDiagrama">
    <w:name w:val="Komentaro tema Diagrama"/>
    <w:basedOn w:val="KomentarotekstasDiagrama"/>
    <w:link w:val="Komentarotema"/>
    <w:uiPriority w:val="99"/>
    <w:semiHidden/>
    <w:rsid w:val="00831CB1"/>
    <w:rPr>
      <w:rFonts w:ascii="Times New Roman" w:eastAsia="Times New Roman" w:hAnsi="Times New Roman" w:cs="Times New Roman"/>
      <w:b/>
      <w:bCs/>
      <w:sz w:val="20"/>
      <w:szCs w:val="20"/>
    </w:rPr>
  </w:style>
  <w:style w:type="paragraph" w:styleId="Sraopastraipa">
    <w:name w:val="List Paragraph"/>
    <w:basedOn w:val="prastasis"/>
    <w:uiPriority w:val="34"/>
    <w:qFormat/>
    <w:rsid w:val="00C80B42"/>
    <w:pPr>
      <w:spacing w:after="200" w:line="276" w:lineRule="auto"/>
      <w:ind w:left="720"/>
      <w:contextualSpacing/>
    </w:pPr>
    <w:rPr>
      <w:rFonts w:asciiTheme="minorHAnsi" w:eastAsiaTheme="minorHAnsi" w:hAnsiTheme="minorHAnsi" w:cstheme="minorBidi"/>
      <w:sz w:val="22"/>
      <w:szCs w:val="22"/>
    </w:rPr>
  </w:style>
  <w:style w:type="paragraph" w:styleId="Pataisymai">
    <w:name w:val="Revision"/>
    <w:hidden/>
    <w:uiPriority w:val="99"/>
    <w:semiHidden/>
    <w:rsid w:val="00BF7FB4"/>
    <w:pPr>
      <w:spacing w:after="0" w:line="240" w:lineRule="auto"/>
    </w:pPr>
    <w:rPr>
      <w:rFonts w:ascii="Times New Roman" w:eastAsia="Times New Roman" w:hAnsi="Times New Roman" w:cs="Times New Roman"/>
      <w:sz w:val="24"/>
      <w:szCs w:val="20"/>
    </w:rPr>
  </w:style>
  <w:style w:type="character" w:customStyle="1" w:styleId="st1">
    <w:name w:val="st1"/>
    <w:basedOn w:val="Numatytasispastraiposriftas"/>
    <w:rsid w:val="00705953"/>
  </w:style>
  <w:style w:type="paragraph" w:styleId="HTMLiankstoformatuotas">
    <w:name w:val="HTML Preformatted"/>
    <w:basedOn w:val="prastasis"/>
    <w:link w:val="HTMLiankstoformatuotasDiagrama"/>
    <w:uiPriority w:val="99"/>
    <w:semiHidden/>
    <w:unhideWhenUsed/>
    <w:rsid w:val="00BD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BD2BAB"/>
    <w:rPr>
      <w:rFonts w:ascii="Courier New" w:eastAsia="Times New Roman" w:hAnsi="Courier New" w:cs="Courier New"/>
      <w:sz w:val="20"/>
      <w:szCs w:val="20"/>
      <w:lang w:eastAsia="lt-LT"/>
    </w:rPr>
  </w:style>
  <w:style w:type="paragraph" w:styleId="Paprastasistekstas">
    <w:name w:val="Plain Text"/>
    <w:basedOn w:val="prastasis"/>
    <w:link w:val="PaprastasistekstasDiagrama"/>
    <w:rsid w:val="00280802"/>
    <w:rPr>
      <w:rFonts w:ascii="Courier New" w:hAnsi="Courier New"/>
      <w:sz w:val="20"/>
      <w:lang w:val="x-none"/>
    </w:rPr>
  </w:style>
  <w:style w:type="character" w:customStyle="1" w:styleId="PaprastasistekstasDiagrama">
    <w:name w:val="Paprastasis tekstas Diagrama"/>
    <w:basedOn w:val="Numatytasispastraiposriftas"/>
    <w:link w:val="Paprastasistekstas"/>
    <w:rsid w:val="00280802"/>
    <w:rPr>
      <w:rFonts w:ascii="Courier New" w:eastAsia="Times New Roman" w:hAnsi="Courier New" w:cs="Times New Roman"/>
      <w:sz w:val="20"/>
      <w:szCs w:val="20"/>
      <w:lang w:val="x-none"/>
    </w:rPr>
  </w:style>
  <w:style w:type="character" w:styleId="Perirtashipersaitas">
    <w:name w:val="FollowedHyperlink"/>
    <w:basedOn w:val="Numatytasispastraiposriftas"/>
    <w:uiPriority w:val="99"/>
    <w:semiHidden/>
    <w:unhideWhenUsed/>
    <w:rsid w:val="00B46E73"/>
    <w:rPr>
      <w:color w:val="800080" w:themeColor="followedHyperlink"/>
      <w:u w:val="single"/>
    </w:rPr>
  </w:style>
  <w:style w:type="paragraph" w:styleId="Pagrindiniotekstotrauka">
    <w:name w:val="Body Text Indent"/>
    <w:basedOn w:val="prastasis"/>
    <w:link w:val="PagrindiniotekstotraukaDiagrama"/>
    <w:rsid w:val="004D5929"/>
    <w:pPr>
      <w:ind w:firstLine="567"/>
    </w:pPr>
  </w:style>
  <w:style w:type="character" w:customStyle="1" w:styleId="PagrindiniotekstotraukaDiagrama">
    <w:name w:val="Pagrindinio teksto įtrauka Diagrama"/>
    <w:basedOn w:val="Numatytasispastraiposriftas"/>
    <w:link w:val="Pagrindiniotekstotrauka"/>
    <w:rsid w:val="004D5929"/>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4D5929"/>
    <w:pPr>
      <w:ind w:firstLine="567"/>
      <w:jc w:val="both"/>
    </w:pPr>
  </w:style>
  <w:style w:type="character" w:customStyle="1" w:styleId="Pagrindiniotekstotrauka2Diagrama">
    <w:name w:val="Pagrindinio teksto įtrauka 2 Diagrama"/>
    <w:basedOn w:val="Numatytasispastraiposriftas"/>
    <w:link w:val="Pagrindiniotekstotrauka2"/>
    <w:rsid w:val="004D5929"/>
    <w:rPr>
      <w:rFonts w:ascii="Times New Roman" w:eastAsia="Times New Roman" w:hAnsi="Times New Roman" w:cs="Times New Roman"/>
      <w:sz w:val="24"/>
      <w:szCs w:val="20"/>
    </w:rPr>
  </w:style>
  <w:style w:type="paragraph" w:customStyle="1" w:styleId="statymopavad">
    <w:name w:val="Įstatymo pavad."/>
    <w:basedOn w:val="prastasis"/>
    <w:rsid w:val="004D5929"/>
    <w:pPr>
      <w:spacing w:line="360" w:lineRule="auto"/>
      <w:ind w:firstLine="720"/>
      <w:jc w:val="center"/>
    </w:pPr>
    <w:rPr>
      <w:rFonts w:ascii="TimesLT" w:hAnsi="TimesLT"/>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91193">
      <w:bodyDiv w:val="1"/>
      <w:marLeft w:val="0"/>
      <w:marRight w:val="0"/>
      <w:marTop w:val="0"/>
      <w:marBottom w:val="0"/>
      <w:divBdr>
        <w:top w:val="none" w:sz="0" w:space="0" w:color="auto"/>
        <w:left w:val="none" w:sz="0" w:space="0" w:color="auto"/>
        <w:bottom w:val="none" w:sz="0" w:space="0" w:color="auto"/>
        <w:right w:val="none" w:sz="0" w:space="0" w:color="auto"/>
      </w:divBdr>
      <w:divsChild>
        <w:div w:id="225846041">
          <w:marLeft w:val="0"/>
          <w:marRight w:val="0"/>
          <w:marTop w:val="0"/>
          <w:marBottom w:val="0"/>
          <w:divBdr>
            <w:top w:val="none" w:sz="0" w:space="0" w:color="auto"/>
            <w:left w:val="none" w:sz="0" w:space="0" w:color="auto"/>
            <w:bottom w:val="none" w:sz="0" w:space="0" w:color="auto"/>
            <w:right w:val="none" w:sz="0" w:space="0" w:color="auto"/>
          </w:divBdr>
          <w:divsChild>
            <w:div w:id="352808137">
              <w:marLeft w:val="0"/>
              <w:marRight w:val="0"/>
              <w:marTop w:val="0"/>
              <w:marBottom w:val="0"/>
              <w:divBdr>
                <w:top w:val="none" w:sz="0" w:space="0" w:color="auto"/>
                <w:left w:val="none" w:sz="0" w:space="0" w:color="auto"/>
                <w:bottom w:val="none" w:sz="0" w:space="0" w:color="auto"/>
                <w:right w:val="none" w:sz="0" w:space="0" w:color="auto"/>
              </w:divBdr>
              <w:divsChild>
                <w:div w:id="798572506">
                  <w:marLeft w:val="0"/>
                  <w:marRight w:val="0"/>
                  <w:marTop w:val="0"/>
                  <w:marBottom w:val="0"/>
                  <w:divBdr>
                    <w:top w:val="none" w:sz="0" w:space="0" w:color="auto"/>
                    <w:left w:val="none" w:sz="0" w:space="0" w:color="auto"/>
                    <w:bottom w:val="none" w:sz="0" w:space="0" w:color="auto"/>
                    <w:right w:val="none" w:sz="0" w:space="0" w:color="auto"/>
                  </w:divBdr>
                  <w:divsChild>
                    <w:div w:id="1866021133">
                      <w:marLeft w:val="0"/>
                      <w:marRight w:val="0"/>
                      <w:marTop w:val="0"/>
                      <w:marBottom w:val="0"/>
                      <w:divBdr>
                        <w:top w:val="none" w:sz="0" w:space="0" w:color="auto"/>
                        <w:left w:val="none" w:sz="0" w:space="0" w:color="auto"/>
                        <w:bottom w:val="none" w:sz="0" w:space="0" w:color="auto"/>
                        <w:right w:val="none" w:sz="0" w:space="0" w:color="auto"/>
                      </w:divBdr>
                      <w:divsChild>
                        <w:div w:id="21397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7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51629">
      <w:bodyDiv w:val="1"/>
      <w:marLeft w:val="0"/>
      <w:marRight w:val="0"/>
      <w:marTop w:val="0"/>
      <w:marBottom w:val="0"/>
      <w:divBdr>
        <w:top w:val="none" w:sz="0" w:space="0" w:color="auto"/>
        <w:left w:val="none" w:sz="0" w:space="0" w:color="auto"/>
        <w:bottom w:val="none" w:sz="0" w:space="0" w:color="auto"/>
        <w:right w:val="none" w:sz="0" w:space="0" w:color="auto"/>
      </w:divBdr>
      <w:divsChild>
        <w:div w:id="424572920">
          <w:marLeft w:val="0"/>
          <w:marRight w:val="0"/>
          <w:marTop w:val="0"/>
          <w:marBottom w:val="0"/>
          <w:divBdr>
            <w:top w:val="none" w:sz="0" w:space="0" w:color="auto"/>
            <w:left w:val="none" w:sz="0" w:space="0" w:color="auto"/>
            <w:bottom w:val="none" w:sz="0" w:space="0" w:color="auto"/>
            <w:right w:val="none" w:sz="0" w:space="0" w:color="auto"/>
          </w:divBdr>
          <w:divsChild>
            <w:div w:id="1120606607">
              <w:marLeft w:val="0"/>
              <w:marRight w:val="0"/>
              <w:marTop w:val="0"/>
              <w:marBottom w:val="0"/>
              <w:divBdr>
                <w:top w:val="none" w:sz="0" w:space="0" w:color="auto"/>
                <w:left w:val="none" w:sz="0" w:space="0" w:color="auto"/>
                <w:bottom w:val="none" w:sz="0" w:space="0" w:color="auto"/>
                <w:right w:val="none" w:sz="0" w:space="0" w:color="auto"/>
              </w:divBdr>
              <w:divsChild>
                <w:div w:id="2122797670">
                  <w:marLeft w:val="0"/>
                  <w:marRight w:val="0"/>
                  <w:marTop w:val="0"/>
                  <w:marBottom w:val="0"/>
                  <w:divBdr>
                    <w:top w:val="none" w:sz="0" w:space="0" w:color="auto"/>
                    <w:left w:val="none" w:sz="0" w:space="0" w:color="auto"/>
                    <w:bottom w:val="none" w:sz="0" w:space="0" w:color="auto"/>
                    <w:right w:val="none" w:sz="0" w:space="0" w:color="auto"/>
                  </w:divBdr>
                  <w:divsChild>
                    <w:div w:id="160884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919916">
      <w:bodyDiv w:val="1"/>
      <w:marLeft w:val="0"/>
      <w:marRight w:val="0"/>
      <w:marTop w:val="0"/>
      <w:marBottom w:val="0"/>
      <w:divBdr>
        <w:top w:val="none" w:sz="0" w:space="0" w:color="auto"/>
        <w:left w:val="none" w:sz="0" w:space="0" w:color="auto"/>
        <w:bottom w:val="none" w:sz="0" w:space="0" w:color="auto"/>
        <w:right w:val="none" w:sz="0" w:space="0" w:color="auto"/>
      </w:divBdr>
      <w:divsChild>
        <w:div w:id="317340686">
          <w:marLeft w:val="0"/>
          <w:marRight w:val="0"/>
          <w:marTop w:val="0"/>
          <w:marBottom w:val="0"/>
          <w:divBdr>
            <w:top w:val="none" w:sz="0" w:space="0" w:color="auto"/>
            <w:left w:val="none" w:sz="0" w:space="0" w:color="auto"/>
            <w:bottom w:val="none" w:sz="0" w:space="0" w:color="auto"/>
            <w:right w:val="none" w:sz="0" w:space="0" w:color="auto"/>
          </w:divBdr>
          <w:divsChild>
            <w:div w:id="869226322">
              <w:marLeft w:val="0"/>
              <w:marRight w:val="0"/>
              <w:marTop w:val="0"/>
              <w:marBottom w:val="0"/>
              <w:divBdr>
                <w:top w:val="none" w:sz="0" w:space="0" w:color="auto"/>
                <w:left w:val="none" w:sz="0" w:space="0" w:color="auto"/>
                <w:bottom w:val="none" w:sz="0" w:space="0" w:color="auto"/>
                <w:right w:val="none" w:sz="0" w:space="0" w:color="auto"/>
              </w:divBdr>
              <w:divsChild>
                <w:div w:id="743336558">
                  <w:marLeft w:val="0"/>
                  <w:marRight w:val="0"/>
                  <w:marTop w:val="0"/>
                  <w:marBottom w:val="0"/>
                  <w:divBdr>
                    <w:top w:val="none" w:sz="0" w:space="0" w:color="auto"/>
                    <w:left w:val="none" w:sz="0" w:space="0" w:color="auto"/>
                    <w:bottom w:val="none" w:sz="0" w:space="0" w:color="auto"/>
                    <w:right w:val="none" w:sz="0" w:space="0" w:color="auto"/>
                  </w:divBdr>
                  <w:divsChild>
                    <w:div w:id="793600435">
                      <w:marLeft w:val="0"/>
                      <w:marRight w:val="0"/>
                      <w:marTop w:val="0"/>
                      <w:marBottom w:val="0"/>
                      <w:divBdr>
                        <w:top w:val="none" w:sz="0" w:space="0" w:color="auto"/>
                        <w:left w:val="none" w:sz="0" w:space="0" w:color="auto"/>
                        <w:bottom w:val="none" w:sz="0" w:space="0" w:color="auto"/>
                        <w:right w:val="none" w:sz="0" w:space="0" w:color="auto"/>
                      </w:divBdr>
                      <w:divsChild>
                        <w:div w:id="724067996">
                          <w:marLeft w:val="0"/>
                          <w:marRight w:val="0"/>
                          <w:marTop w:val="0"/>
                          <w:marBottom w:val="0"/>
                          <w:divBdr>
                            <w:top w:val="none" w:sz="0" w:space="0" w:color="auto"/>
                            <w:left w:val="none" w:sz="0" w:space="0" w:color="auto"/>
                            <w:bottom w:val="none" w:sz="0" w:space="0" w:color="auto"/>
                            <w:right w:val="none" w:sz="0" w:space="0" w:color="auto"/>
                          </w:divBdr>
                        </w:div>
                        <w:div w:id="312416223">
                          <w:marLeft w:val="0"/>
                          <w:marRight w:val="0"/>
                          <w:marTop w:val="0"/>
                          <w:marBottom w:val="0"/>
                          <w:divBdr>
                            <w:top w:val="none" w:sz="0" w:space="0" w:color="auto"/>
                            <w:left w:val="none" w:sz="0" w:space="0" w:color="auto"/>
                            <w:bottom w:val="none" w:sz="0" w:space="0" w:color="auto"/>
                            <w:right w:val="none" w:sz="0" w:space="0" w:color="auto"/>
                          </w:divBdr>
                        </w:div>
                        <w:div w:id="1643341353">
                          <w:marLeft w:val="0"/>
                          <w:marRight w:val="0"/>
                          <w:marTop w:val="0"/>
                          <w:marBottom w:val="0"/>
                          <w:divBdr>
                            <w:top w:val="none" w:sz="0" w:space="0" w:color="auto"/>
                            <w:left w:val="none" w:sz="0" w:space="0" w:color="auto"/>
                            <w:bottom w:val="none" w:sz="0" w:space="0" w:color="auto"/>
                            <w:right w:val="none" w:sz="0" w:space="0" w:color="auto"/>
                          </w:divBdr>
                        </w:div>
                        <w:div w:id="167753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214007">
      <w:bodyDiv w:val="1"/>
      <w:marLeft w:val="0"/>
      <w:marRight w:val="0"/>
      <w:marTop w:val="0"/>
      <w:marBottom w:val="0"/>
      <w:divBdr>
        <w:top w:val="none" w:sz="0" w:space="0" w:color="auto"/>
        <w:left w:val="none" w:sz="0" w:space="0" w:color="auto"/>
        <w:bottom w:val="none" w:sz="0" w:space="0" w:color="auto"/>
        <w:right w:val="none" w:sz="0" w:space="0" w:color="auto"/>
      </w:divBdr>
    </w:div>
    <w:div w:id="1192763317">
      <w:bodyDiv w:val="1"/>
      <w:marLeft w:val="0"/>
      <w:marRight w:val="0"/>
      <w:marTop w:val="0"/>
      <w:marBottom w:val="0"/>
      <w:divBdr>
        <w:top w:val="none" w:sz="0" w:space="0" w:color="auto"/>
        <w:left w:val="none" w:sz="0" w:space="0" w:color="auto"/>
        <w:bottom w:val="none" w:sz="0" w:space="0" w:color="auto"/>
        <w:right w:val="none" w:sz="0" w:space="0" w:color="auto"/>
      </w:divBdr>
      <w:divsChild>
        <w:div w:id="760179825">
          <w:marLeft w:val="0"/>
          <w:marRight w:val="0"/>
          <w:marTop w:val="0"/>
          <w:marBottom w:val="0"/>
          <w:divBdr>
            <w:top w:val="none" w:sz="0" w:space="0" w:color="auto"/>
            <w:left w:val="none" w:sz="0" w:space="0" w:color="auto"/>
            <w:bottom w:val="none" w:sz="0" w:space="0" w:color="auto"/>
            <w:right w:val="none" w:sz="0" w:space="0" w:color="auto"/>
          </w:divBdr>
          <w:divsChild>
            <w:div w:id="671179894">
              <w:marLeft w:val="0"/>
              <w:marRight w:val="0"/>
              <w:marTop w:val="0"/>
              <w:marBottom w:val="0"/>
              <w:divBdr>
                <w:top w:val="none" w:sz="0" w:space="0" w:color="auto"/>
                <w:left w:val="none" w:sz="0" w:space="0" w:color="auto"/>
                <w:bottom w:val="none" w:sz="0" w:space="0" w:color="auto"/>
                <w:right w:val="none" w:sz="0" w:space="0" w:color="auto"/>
              </w:divBdr>
            </w:div>
            <w:div w:id="434443395">
              <w:marLeft w:val="0"/>
              <w:marRight w:val="0"/>
              <w:marTop w:val="0"/>
              <w:marBottom w:val="0"/>
              <w:divBdr>
                <w:top w:val="none" w:sz="0" w:space="0" w:color="auto"/>
                <w:left w:val="none" w:sz="0" w:space="0" w:color="auto"/>
                <w:bottom w:val="none" w:sz="0" w:space="0" w:color="auto"/>
                <w:right w:val="none" w:sz="0" w:space="0" w:color="auto"/>
              </w:divBdr>
            </w:div>
            <w:div w:id="1930457996">
              <w:marLeft w:val="0"/>
              <w:marRight w:val="0"/>
              <w:marTop w:val="0"/>
              <w:marBottom w:val="0"/>
              <w:divBdr>
                <w:top w:val="none" w:sz="0" w:space="0" w:color="auto"/>
                <w:left w:val="none" w:sz="0" w:space="0" w:color="auto"/>
                <w:bottom w:val="none" w:sz="0" w:space="0" w:color="auto"/>
                <w:right w:val="none" w:sz="0" w:space="0" w:color="auto"/>
              </w:divBdr>
            </w:div>
            <w:div w:id="1611627110">
              <w:marLeft w:val="0"/>
              <w:marRight w:val="0"/>
              <w:marTop w:val="0"/>
              <w:marBottom w:val="0"/>
              <w:divBdr>
                <w:top w:val="none" w:sz="0" w:space="0" w:color="auto"/>
                <w:left w:val="none" w:sz="0" w:space="0" w:color="auto"/>
                <w:bottom w:val="none" w:sz="0" w:space="0" w:color="auto"/>
                <w:right w:val="none" w:sz="0" w:space="0" w:color="auto"/>
              </w:divBdr>
            </w:div>
            <w:div w:id="96314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5474">
      <w:bodyDiv w:val="1"/>
      <w:marLeft w:val="0"/>
      <w:marRight w:val="0"/>
      <w:marTop w:val="0"/>
      <w:marBottom w:val="0"/>
      <w:divBdr>
        <w:top w:val="none" w:sz="0" w:space="0" w:color="auto"/>
        <w:left w:val="none" w:sz="0" w:space="0" w:color="auto"/>
        <w:bottom w:val="none" w:sz="0" w:space="0" w:color="auto"/>
        <w:right w:val="none" w:sz="0" w:space="0" w:color="auto"/>
      </w:divBdr>
      <w:divsChild>
        <w:div w:id="671883445">
          <w:marLeft w:val="0"/>
          <w:marRight w:val="0"/>
          <w:marTop w:val="0"/>
          <w:marBottom w:val="0"/>
          <w:divBdr>
            <w:top w:val="none" w:sz="0" w:space="0" w:color="auto"/>
            <w:left w:val="none" w:sz="0" w:space="0" w:color="auto"/>
            <w:bottom w:val="none" w:sz="0" w:space="0" w:color="auto"/>
            <w:right w:val="none" w:sz="0" w:space="0" w:color="auto"/>
          </w:divBdr>
          <w:divsChild>
            <w:div w:id="1330981572">
              <w:marLeft w:val="0"/>
              <w:marRight w:val="0"/>
              <w:marTop w:val="0"/>
              <w:marBottom w:val="0"/>
              <w:divBdr>
                <w:top w:val="none" w:sz="0" w:space="0" w:color="auto"/>
                <w:left w:val="none" w:sz="0" w:space="0" w:color="auto"/>
                <w:bottom w:val="none" w:sz="0" w:space="0" w:color="auto"/>
                <w:right w:val="none" w:sz="0" w:space="0" w:color="auto"/>
              </w:divBdr>
              <w:divsChild>
                <w:div w:id="1907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34738">
      <w:bodyDiv w:val="1"/>
      <w:marLeft w:val="0"/>
      <w:marRight w:val="0"/>
      <w:marTop w:val="0"/>
      <w:marBottom w:val="0"/>
      <w:divBdr>
        <w:top w:val="none" w:sz="0" w:space="0" w:color="auto"/>
        <w:left w:val="none" w:sz="0" w:space="0" w:color="auto"/>
        <w:bottom w:val="none" w:sz="0" w:space="0" w:color="auto"/>
        <w:right w:val="none" w:sz="0" w:space="0" w:color="auto"/>
      </w:divBdr>
      <w:divsChild>
        <w:div w:id="852302472">
          <w:marLeft w:val="0"/>
          <w:marRight w:val="0"/>
          <w:marTop w:val="0"/>
          <w:marBottom w:val="0"/>
          <w:divBdr>
            <w:top w:val="none" w:sz="0" w:space="0" w:color="auto"/>
            <w:left w:val="none" w:sz="0" w:space="0" w:color="auto"/>
            <w:bottom w:val="none" w:sz="0" w:space="0" w:color="auto"/>
            <w:right w:val="none" w:sz="0" w:space="0" w:color="auto"/>
          </w:divBdr>
          <w:divsChild>
            <w:div w:id="1286883784">
              <w:marLeft w:val="0"/>
              <w:marRight w:val="0"/>
              <w:marTop w:val="0"/>
              <w:marBottom w:val="0"/>
              <w:divBdr>
                <w:top w:val="none" w:sz="0" w:space="0" w:color="auto"/>
                <w:left w:val="none" w:sz="0" w:space="0" w:color="auto"/>
                <w:bottom w:val="none" w:sz="0" w:space="0" w:color="auto"/>
                <w:right w:val="none" w:sz="0" w:space="0" w:color="auto"/>
              </w:divBdr>
              <w:divsChild>
                <w:div w:id="1462918179">
                  <w:marLeft w:val="0"/>
                  <w:marRight w:val="0"/>
                  <w:marTop w:val="0"/>
                  <w:marBottom w:val="0"/>
                  <w:divBdr>
                    <w:top w:val="none" w:sz="0" w:space="0" w:color="auto"/>
                    <w:left w:val="none" w:sz="0" w:space="0" w:color="auto"/>
                    <w:bottom w:val="none" w:sz="0" w:space="0" w:color="auto"/>
                    <w:right w:val="none" w:sz="0" w:space="0" w:color="auto"/>
                  </w:divBdr>
                  <w:divsChild>
                    <w:div w:id="96171385">
                      <w:marLeft w:val="0"/>
                      <w:marRight w:val="0"/>
                      <w:marTop w:val="0"/>
                      <w:marBottom w:val="0"/>
                      <w:divBdr>
                        <w:top w:val="none" w:sz="0" w:space="0" w:color="auto"/>
                        <w:left w:val="none" w:sz="0" w:space="0" w:color="auto"/>
                        <w:bottom w:val="none" w:sz="0" w:space="0" w:color="auto"/>
                        <w:right w:val="none" w:sz="0" w:space="0" w:color="auto"/>
                      </w:divBdr>
                      <w:divsChild>
                        <w:div w:id="154502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04716">
                  <w:marLeft w:val="0"/>
                  <w:marRight w:val="0"/>
                  <w:marTop w:val="0"/>
                  <w:marBottom w:val="0"/>
                  <w:divBdr>
                    <w:top w:val="none" w:sz="0" w:space="0" w:color="auto"/>
                    <w:left w:val="none" w:sz="0" w:space="0" w:color="auto"/>
                    <w:bottom w:val="none" w:sz="0" w:space="0" w:color="auto"/>
                    <w:right w:val="none" w:sz="0" w:space="0" w:color="auto"/>
                  </w:divBdr>
                  <w:divsChild>
                    <w:div w:id="1523862241">
                      <w:marLeft w:val="0"/>
                      <w:marRight w:val="0"/>
                      <w:marTop w:val="0"/>
                      <w:marBottom w:val="0"/>
                      <w:divBdr>
                        <w:top w:val="none" w:sz="0" w:space="0" w:color="auto"/>
                        <w:left w:val="none" w:sz="0" w:space="0" w:color="auto"/>
                        <w:bottom w:val="none" w:sz="0" w:space="0" w:color="auto"/>
                        <w:right w:val="none" w:sz="0" w:space="0" w:color="auto"/>
                      </w:divBdr>
                      <w:divsChild>
                        <w:div w:id="155604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05603">
              <w:marLeft w:val="0"/>
              <w:marRight w:val="0"/>
              <w:marTop w:val="0"/>
              <w:marBottom w:val="0"/>
              <w:divBdr>
                <w:top w:val="none" w:sz="0" w:space="0" w:color="auto"/>
                <w:left w:val="none" w:sz="0" w:space="0" w:color="auto"/>
                <w:bottom w:val="none" w:sz="0" w:space="0" w:color="auto"/>
                <w:right w:val="none" w:sz="0" w:space="0" w:color="auto"/>
              </w:divBdr>
              <w:divsChild>
                <w:div w:id="764151706">
                  <w:marLeft w:val="0"/>
                  <w:marRight w:val="0"/>
                  <w:marTop w:val="0"/>
                  <w:marBottom w:val="0"/>
                  <w:divBdr>
                    <w:top w:val="none" w:sz="0" w:space="0" w:color="auto"/>
                    <w:left w:val="none" w:sz="0" w:space="0" w:color="auto"/>
                    <w:bottom w:val="none" w:sz="0" w:space="0" w:color="auto"/>
                    <w:right w:val="none" w:sz="0" w:space="0" w:color="auto"/>
                  </w:divBdr>
                </w:div>
                <w:div w:id="613904117">
                  <w:marLeft w:val="0"/>
                  <w:marRight w:val="0"/>
                  <w:marTop w:val="0"/>
                  <w:marBottom w:val="0"/>
                  <w:divBdr>
                    <w:top w:val="none" w:sz="0" w:space="0" w:color="auto"/>
                    <w:left w:val="none" w:sz="0" w:space="0" w:color="auto"/>
                    <w:bottom w:val="none" w:sz="0" w:space="0" w:color="auto"/>
                    <w:right w:val="none" w:sz="0" w:space="0" w:color="auto"/>
                  </w:divBdr>
                </w:div>
                <w:div w:id="1559701245">
                  <w:marLeft w:val="0"/>
                  <w:marRight w:val="0"/>
                  <w:marTop w:val="0"/>
                  <w:marBottom w:val="0"/>
                  <w:divBdr>
                    <w:top w:val="none" w:sz="0" w:space="0" w:color="auto"/>
                    <w:left w:val="none" w:sz="0" w:space="0" w:color="auto"/>
                    <w:bottom w:val="none" w:sz="0" w:space="0" w:color="auto"/>
                    <w:right w:val="none" w:sz="0" w:space="0" w:color="auto"/>
                  </w:divBdr>
                </w:div>
                <w:div w:id="1209341525">
                  <w:marLeft w:val="0"/>
                  <w:marRight w:val="0"/>
                  <w:marTop w:val="0"/>
                  <w:marBottom w:val="0"/>
                  <w:divBdr>
                    <w:top w:val="none" w:sz="0" w:space="0" w:color="auto"/>
                    <w:left w:val="none" w:sz="0" w:space="0" w:color="auto"/>
                    <w:bottom w:val="none" w:sz="0" w:space="0" w:color="auto"/>
                    <w:right w:val="none" w:sz="0" w:space="0" w:color="auto"/>
                  </w:divBdr>
                </w:div>
                <w:div w:id="117194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376672">
      <w:bodyDiv w:val="1"/>
      <w:marLeft w:val="0"/>
      <w:marRight w:val="0"/>
      <w:marTop w:val="0"/>
      <w:marBottom w:val="0"/>
      <w:divBdr>
        <w:top w:val="none" w:sz="0" w:space="0" w:color="auto"/>
        <w:left w:val="none" w:sz="0" w:space="0" w:color="auto"/>
        <w:bottom w:val="none" w:sz="0" w:space="0" w:color="auto"/>
        <w:right w:val="none" w:sz="0" w:space="0" w:color="auto"/>
      </w:divBdr>
    </w:div>
    <w:div w:id="1570574851">
      <w:bodyDiv w:val="1"/>
      <w:marLeft w:val="0"/>
      <w:marRight w:val="0"/>
      <w:marTop w:val="0"/>
      <w:marBottom w:val="0"/>
      <w:divBdr>
        <w:top w:val="none" w:sz="0" w:space="0" w:color="auto"/>
        <w:left w:val="none" w:sz="0" w:space="0" w:color="auto"/>
        <w:bottom w:val="none" w:sz="0" w:space="0" w:color="auto"/>
        <w:right w:val="none" w:sz="0" w:space="0" w:color="auto"/>
      </w:divBdr>
      <w:divsChild>
        <w:div w:id="899440529">
          <w:marLeft w:val="0"/>
          <w:marRight w:val="0"/>
          <w:marTop w:val="0"/>
          <w:marBottom w:val="0"/>
          <w:divBdr>
            <w:top w:val="none" w:sz="0" w:space="0" w:color="auto"/>
            <w:left w:val="none" w:sz="0" w:space="0" w:color="auto"/>
            <w:bottom w:val="none" w:sz="0" w:space="0" w:color="auto"/>
            <w:right w:val="none" w:sz="0" w:space="0" w:color="auto"/>
          </w:divBdr>
          <w:divsChild>
            <w:div w:id="654920339">
              <w:marLeft w:val="0"/>
              <w:marRight w:val="0"/>
              <w:marTop w:val="0"/>
              <w:marBottom w:val="0"/>
              <w:divBdr>
                <w:top w:val="none" w:sz="0" w:space="0" w:color="auto"/>
                <w:left w:val="none" w:sz="0" w:space="0" w:color="auto"/>
                <w:bottom w:val="none" w:sz="0" w:space="0" w:color="auto"/>
                <w:right w:val="none" w:sz="0" w:space="0" w:color="auto"/>
              </w:divBdr>
            </w:div>
            <w:div w:id="441075654">
              <w:marLeft w:val="0"/>
              <w:marRight w:val="0"/>
              <w:marTop w:val="0"/>
              <w:marBottom w:val="0"/>
              <w:divBdr>
                <w:top w:val="none" w:sz="0" w:space="0" w:color="auto"/>
                <w:left w:val="none" w:sz="0" w:space="0" w:color="auto"/>
                <w:bottom w:val="none" w:sz="0" w:space="0" w:color="auto"/>
                <w:right w:val="none" w:sz="0" w:space="0" w:color="auto"/>
              </w:divBdr>
            </w:div>
            <w:div w:id="19550518">
              <w:marLeft w:val="0"/>
              <w:marRight w:val="0"/>
              <w:marTop w:val="0"/>
              <w:marBottom w:val="0"/>
              <w:divBdr>
                <w:top w:val="none" w:sz="0" w:space="0" w:color="auto"/>
                <w:left w:val="none" w:sz="0" w:space="0" w:color="auto"/>
                <w:bottom w:val="none" w:sz="0" w:space="0" w:color="auto"/>
                <w:right w:val="none" w:sz="0" w:space="0" w:color="auto"/>
              </w:divBdr>
            </w:div>
            <w:div w:id="545602771">
              <w:marLeft w:val="0"/>
              <w:marRight w:val="0"/>
              <w:marTop w:val="0"/>
              <w:marBottom w:val="0"/>
              <w:divBdr>
                <w:top w:val="none" w:sz="0" w:space="0" w:color="auto"/>
                <w:left w:val="none" w:sz="0" w:space="0" w:color="auto"/>
                <w:bottom w:val="none" w:sz="0" w:space="0" w:color="auto"/>
                <w:right w:val="none" w:sz="0" w:space="0" w:color="auto"/>
              </w:divBdr>
            </w:div>
            <w:div w:id="2506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8676">
      <w:bodyDiv w:val="1"/>
      <w:marLeft w:val="0"/>
      <w:marRight w:val="0"/>
      <w:marTop w:val="0"/>
      <w:marBottom w:val="0"/>
      <w:divBdr>
        <w:top w:val="none" w:sz="0" w:space="0" w:color="auto"/>
        <w:left w:val="none" w:sz="0" w:space="0" w:color="auto"/>
        <w:bottom w:val="none" w:sz="0" w:space="0" w:color="auto"/>
        <w:right w:val="none" w:sz="0" w:space="0" w:color="auto"/>
      </w:divBdr>
    </w:div>
    <w:div w:id="1777286898">
      <w:bodyDiv w:val="1"/>
      <w:marLeft w:val="0"/>
      <w:marRight w:val="0"/>
      <w:marTop w:val="0"/>
      <w:marBottom w:val="0"/>
      <w:divBdr>
        <w:top w:val="none" w:sz="0" w:space="0" w:color="auto"/>
        <w:left w:val="none" w:sz="0" w:space="0" w:color="auto"/>
        <w:bottom w:val="none" w:sz="0" w:space="0" w:color="auto"/>
        <w:right w:val="none" w:sz="0" w:space="0" w:color="auto"/>
      </w:divBdr>
    </w:div>
    <w:div w:id="1979409592">
      <w:bodyDiv w:val="1"/>
      <w:marLeft w:val="0"/>
      <w:marRight w:val="0"/>
      <w:marTop w:val="0"/>
      <w:marBottom w:val="0"/>
      <w:divBdr>
        <w:top w:val="none" w:sz="0" w:space="0" w:color="auto"/>
        <w:left w:val="none" w:sz="0" w:space="0" w:color="auto"/>
        <w:bottom w:val="none" w:sz="0" w:space="0" w:color="auto"/>
        <w:right w:val="none" w:sz="0" w:space="0" w:color="auto"/>
      </w:divBdr>
      <w:divsChild>
        <w:div w:id="860781343">
          <w:marLeft w:val="0"/>
          <w:marRight w:val="0"/>
          <w:marTop w:val="0"/>
          <w:marBottom w:val="0"/>
          <w:divBdr>
            <w:top w:val="none" w:sz="0" w:space="0" w:color="auto"/>
            <w:left w:val="none" w:sz="0" w:space="0" w:color="auto"/>
            <w:bottom w:val="none" w:sz="0" w:space="0" w:color="auto"/>
            <w:right w:val="none" w:sz="0" w:space="0" w:color="auto"/>
          </w:divBdr>
        </w:div>
      </w:divsChild>
    </w:div>
    <w:div w:id="2058043239">
      <w:bodyDiv w:val="1"/>
      <w:marLeft w:val="0"/>
      <w:marRight w:val="0"/>
      <w:marTop w:val="0"/>
      <w:marBottom w:val="0"/>
      <w:divBdr>
        <w:top w:val="none" w:sz="0" w:space="0" w:color="auto"/>
        <w:left w:val="none" w:sz="0" w:space="0" w:color="auto"/>
        <w:bottom w:val="none" w:sz="0" w:space="0" w:color="auto"/>
        <w:right w:val="none" w:sz="0" w:space="0" w:color="auto"/>
      </w:divBdr>
      <w:divsChild>
        <w:div w:id="692461313">
          <w:marLeft w:val="0"/>
          <w:marRight w:val="0"/>
          <w:marTop w:val="0"/>
          <w:marBottom w:val="0"/>
          <w:divBdr>
            <w:top w:val="none" w:sz="0" w:space="0" w:color="auto"/>
            <w:left w:val="none" w:sz="0" w:space="0" w:color="auto"/>
            <w:bottom w:val="none" w:sz="0" w:space="0" w:color="auto"/>
            <w:right w:val="none" w:sz="0" w:space="0" w:color="auto"/>
          </w:divBdr>
          <w:divsChild>
            <w:div w:id="1185244902">
              <w:marLeft w:val="0"/>
              <w:marRight w:val="0"/>
              <w:marTop w:val="0"/>
              <w:marBottom w:val="0"/>
              <w:divBdr>
                <w:top w:val="none" w:sz="0" w:space="0" w:color="auto"/>
                <w:left w:val="none" w:sz="0" w:space="0" w:color="auto"/>
                <w:bottom w:val="none" w:sz="0" w:space="0" w:color="auto"/>
                <w:right w:val="none" w:sz="0" w:space="0" w:color="auto"/>
              </w:divBdr>
              <w:divsChild>
                <w:div w:id="798108747">
                  <w:marLeft w:val="0"/>
                  <w:marRight w:val="0"/>
                  <w:marTop w:val="0"/>
                  <w:marBottom w:val="0"/>
                  <w:divBdr>
                    <w:top w:val="none" w:sz="0" w:space="0" w:color="auto"/>
                    <w:left w:val="none" w:sz="0" w:space="0" w:color="auto"/>
                    <w:bottom w:val="none" w:sz="0" w:space="0" w:color="auto"/>
                    <w:right w:val="none" w:sz="0" w:space="0" w:color="auto"/>
                  </w:divBdr>
                  <w:divsChild>
                    <w:div w:id="436409069">
                      <w:marLeft w:val="0"/>
                      <w:marRight w:val="0"/>
                      <w:marTop w:val="0"/>
                      <w:marBottom w:val="0"/>
                      <w:divBdr>
                        <w:top w:val="none" w:sz="0" w:space="0" w:color="auto"/>
                        <w:left w:val="none" w:sz="0" w:space="0" w:color="auto"/>
                        <w:bottom w:val="none" w:sz="0" w:space="0" w:color="auto"/>
                        <w:right w:val="none" w:sz="0" w:space="0" w:color="auto"/>
                      </w:divBdr>
                    </w:div>
                    <w:div w:id="347759574">
                      <w:marLeft w:val="0"/>
                      <w:marRight w:val="0"/>
                      <w:marTop w:val="0"/>
                      <w:marBottom w:val="0"/>
                      <w:divBdr>
                        <w:top w:val="none" w:sz="0" w:space="0" w:color="auto"/>
                        <w:left w:val="none" w:sz="0" w:space="0" w:color="auto"/>
                        <w:bottom w:val="none" w:sz="0" w:space="0" w:color="auto"/>
                        <w:right w:val="none" w:sz="0" w:space="0" w:color="auto"/>
                      </w:divBdr>
                    </w:div>
                    <w:div w:id="482743399">
                      <w:marLeft w:val="0"/>
                      <w:marRight w:val="0"/>
                      <w:marTop w:val="0"/>
                      <w:marBottom w:val="0"/>
                      <w:divBdr>
                        <w:top w:val="none" w:sz="0" w:space="0" w:color="auto"/>
                        <w:left w:val="none" w:sz="0" w:space="0" w:color="auto"/>
                        <w:bottom w:val="none" w:sz="0" w:space="0" w:color="auto"/>
                        <w:right w:val="none" w:sz="0" w:space="0" w:color="auto"/>
                      </w:divBdr>
                    </w:div>
                    <w:div w:id="1218475799">
                      <w:marLeft w:val="0"/>
                      <w:marRight w:val="0"/>
                      <w:marTop w:val="0"/>
                      <w:marBottom w:val="0"/>
                      <w:divBdr>
                        <w:top w:val="none" w:sz="0" w:space="0" w:color="auto"/>
                        <w:left w:val="none" w:sz="0" w:space="0" w:color="auto"/>
                        <w:bottom w:val="none" w:sz="0" w:space="0" w:color="auto"/>
                        <w:right w:val="none" w:sz="0" w:space="0" w:color="auto"/>
                      </w:divBdr>
                    </w:div>
                    <w:div w:id="119623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85839">
      <w:bodyDiv w:val="1"/>
      <w:marLeft w:val="0"/>
      <w:marRight w:val="0"/>
      <w:marTop w:val="0"/>
      <w:marBottom w:val="0"/>
      <w:divBdr>
        <w:top w:val="none" w:sz="0" w:space="0" w:color="auto"/>
        <w:left w:val="none" w:sz="0" w:space="0" w:color="auto"/>
        <w:bottom w:val="none" w:sz="0" w:space="0" w:color="auto"/>
        <w:right w:val="none" w:sz="0" w:space="0" w:color="auto"/>
      </w:divBdr>
      <w:divsChild>
        <w:div w:id="152380012">
          <w:marLeft w:val="446"/>
          <w:marRight w:val="0"/>
          <w:marTop w:val="0"/>
          <w:marBottom w:val="0"/>
          <w:divBdr>
            <w:top w:val="none" w:sz="0" w:space="0" w:color="auto"/>
            <w:left w:val="none" w:sz="0" w:space="0" w:color="auto"/>
            <w:bottom w:val="none" w:sz="0" w:space="0" w:color="auto"/>
            <w:right w:val="none" w:sz="0" w:space="0" w:color="auto"/>
          </w:divBdr>
        </w:div>
        <w:div w:id="1052388017">
          <w:marLeft w:val="446"/>
          <w:marRight w:val="0"/>
          <w:marTop w:val="0"/>
          <w:marBottom w:val="0"/>
          <w:divBdr>
            <w:top w:val="none" w:sz="0" w:space="0" w:color="auto"/>
            <w:left w:val="none" w:sz="0" w:space="0" w:color="auto"/>
            <w:bottom w:val="none" w:sz="0" w:space="0" w:color="auto"/>
            <w:right w:val="none" w:sz="0" w:space="0" w:color="auto"/>
          </w:divBdr>
        </w:div>
        <w:div w:id="167965241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18" Target="people.xml"
                 Type="http://schemas.microsoft.com/office/2011/relationships/people"/>
   <Relationship Id="rId19" Target="commentsIds.xml"
                 Type="http://schemas.microsoft.com/office/2016/09/relationships/commentsIds"/>
   <Relationship Id="rId2" Target="numbering.xml"
                 Type="http://schemas.openxmlformats.org/officeDocument/2006/relationships/numbering"/>
   <Relationship Id="rId20" Target="commentsExtended.xml"
                 Type="http://schemas.microsoft.com/office/2011/relationships/commentsExtended"/>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EDD51-2EA5-4D55-9249-418DA6F8A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8</Pages>
  <Words>14412</Words>
  <Characters>8216</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22583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2021-02-22T06:03:00Z</dcterms:created>
  <dc:creator>Paulė Svorobovičienė</dc:creator>
  <cp:lastModifiedBy>Asta Nareckaite</cp:lastModifiedBy>
  <cp:lastPrinted>2019-06-20T10:22:00Z</cp:lastPrinted>
  <dcterms:modified xsi:type="dcterms:W3CDTF">2021-05-24T08:56:00Z</dcterms:modified>
  <cp:revision>219</cp:revision>
</cp:coreProperties>
</file>