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29C5" w14:textId="78270447" w:rsidR="00F72F2A" w:rsidRPr="004B56D6" w:rsidDel="00E03259" w:rsidRDefault="00F72F2A" w:rsidP="00F72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B56D6" w:rsidDel="00E032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DERINIMO PAŽYMA </w:t>
      </w:r>
    </w:p>
    <w:p w14:paraId="36F1043D" w14:textId="419104EA" w:rsidR="00E03259" w:rsidRDefault="00E8636D" w:rsidP="00E03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517C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LIETUVOS RESPUBLIKOS </w:t>
      </w:r>
      <w:bookmarkStart w:id="0" w:name="_GoBack"/>
      <w:bookmarkEnd w:id="0"/>
      <w:r w:rsidR="00B767BB" w:rsidRPr="00B767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ASMENŲ PERKĖLIMO Į LIETUVOS RESPUBLIKĄ ĮSTATYMO NR. </w:t>
      </w:r>
      <w:r w:rsidR="00B767BB" w:rsidRPr="00B767BB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XIII-2077</w:t>
      </w:r>
      <w:r w:rsidR="00B767BB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</w:t>
      </w:r>
      <w:r w:rsidR="00B767BB" w:rsidRPr="00B767B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PAKEITIMO</w:t>
      </w:r>
      <w:r w:rsidR="00B767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767BB" w:rsidRPr="00B767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ĮSTATYM</w:t>
      </w:r>
      <w:r w:rsidR="00E032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PROJEKTO</w:t>
      </w:r>
    </w:p>
    <w:p w14:paraId="497729C6" w14:textId="35267B52" w:rsidR="00F72F2A" w:rsidRPr="00B767BB" w:rsidRDefault="00E03259" w:rsidP="00B76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E032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497729C7" w14:textId="77777777" w:rsidR="004B56D6" w:rsidRPr="004B56D6" w:rsidRDefault="004B56D6" w:rsidP="00AD1F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210" w:type="dxa"/>
        <w:tblInd w:w="-455" w:type="dxa"/>
        <w:tblLook w:val="04A0" w:firstRow="1" w:lastRow="0" w:firstColumn="1" w:lastColumn="0" w:noHBand="0" w:noVBand="1"/>
      </w:tblPr>
      <w:tblGrid>
        <w:gridCol w:w="2340"/>
        <w:gridCol w:w="7110"/>
        <w:gridCol w:w="5760"/>
      </w:tblGrid>
      <w:tr w:rsidR="00F72F2A" w:rsidRPr="004B56D6" w14:paraId="497729CB" w14:textId="77777777" w:rsidTr="00780B7F">
        <w:tc>
          <w:tcPr>
            <w:tcW w:w="2340" w:type="dxa"/>
          </w:tcPr>
          <w:p w14:paraId="497729C8" w14:textId="77777777" w:rsidR="00F72F2A" w:rsidRPr="004B56D6" w:rsidRDefault="00F72F2A" w:rsidP="00F72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Institucija</w:t>
            </w:r>
          </w:p>
        </w:tc>
        <w:tc>
          <w:tcPr>
            <w:tcW w:w="7110" w:type="dxa"/>
          </w:tcPr>
          <w:p w14:paraId="497729C9" w14:textId="77777777" w:rsidR="00F72F2A" w:rsidRPr="004B56D6" w:rsidRDefault="00F72F2A" w:rsidP="00F72F2A">
            <w:pPr>
              <w:pStyle w:val="AssecoParagraphNormalFirstLine"/>
              <w:spacing w:line="276" w:lineRule="auto"/>
              <w:ind w:left="1069" w:hanging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56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Pastabos</w:t>
            </w:r>
          </w:p>
        </w:tc>
        <w:tc>
          <w:tcPr>
            <w:tcW w:w="5760" w:type="dxa"/>
          </w:tcPr>
          <w:p w14:paraId="497729CA" w14:textId="3EE8B4D6" w:rsidR="00F72F2A" w:rsidRPr="004B56D6" w:rsidRDefault="00E03259" w:rsidP="00F72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Rengėjų</w:t>
            </w:r>
            <w:r w:rsidRPr="004B5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72F2A" w:rsidRPr="004B5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pozicija</w:t>
            </w:r>
          </w:p>
        </w:tc>
      </w:tr>
      <w:tr w:rsidR="00986FD3" w:rsidRPr="004B56D6" w14:paraId="4E6CA764" w14:textId="77777777" w:rsidTr="00780B7F">
        <w:tc>
          <w:tcPr>
            <w:tcW w:w="2340" w:type="dxa"/>
          </w:tcPr>
          <w:p w14:paraId="7F31AB58" w14:textId="77777777" w:rsidR="00A229C9" w:rsidRPr="004B56D6" w:rsidRDefault="00A229C9" w:rsidP="00A22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6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teisingumo</w:t>
            </w:r>
            <w:r w:rsidRPr="004B56D6">
              <w:rPr>
                <w:rFonts w:ascii="Times New Roman" w:hAnsi="Times New Roman" w:cs="Times New Roman"/>
                <w:sz w:val="24"/>
                <w:szCs w:val="24"/>
              </w:rPr>
              <w:t xml:space="preserve"> ministerijos</w:t>
            </w:r>
          </w:p>
          <w:p w14:paraId="6E03D92F" w14:textId="2F874FEC" w:rsidR="00986FD3" w:rsidRPr="004B56D6" w:rsidRDefault="00A229C9" w:rsidP="00A22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6">
              <w:rPr>
                <w:rFonts w:ascii="Times New Roman" w:hAnsi="Times New Roman" w:cs="Times New Roman"/>
                <w:sz w:val="24"/>
                <w:szCs w:val="24"/>
              </w:rPr>
              <w:t xml:space="preserve">2021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Pr="004B5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56D6">
              <w:rPr>
                <w:rFonts w:ascii="Times New Roman" w:hAnsi="Times New Roman" w:cs="Times New Roman"/>
                <w:sz w:val="24"/>
                <w:szCs w:val="24"/>
              </w:rPr>
              <w:t xml:space="preserve">9 d. išvada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(1.6Mr)2T-1154</w:t>
            </w:r>
          </w:p>
        </w:tc>
        <w:tc>
          <w:tcPr>
            <w:tcW w:w="7110" w:type="dxa"/>
          </w:tcPr>
          <w:p w14:paraId="24AFD2A4" w14:textId="12D417B3" w:rsidR="00986FD3" w:rsidRPr="00986FD3" w:rsidRDefault="00986FD3" w:rsidP="00986FD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98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 xml:space="preserve">6. Pervežamo turto kompensavimo nuostatas, numatomas keičiamo Įstatymo 7 straipsnio 4 dalyje, siūlome konstruoti atsižvelgiant į tai, kad valstybė įsipareigoja pervežti ne visą turimą turtą, o tik tam tikrą jo dydį (Lietuvos Respublikos Vyriausybės nustatytą, keičiamos Įstatymo 7 straipsnio 3 dalis). Tai reiškia, kad kompensavimo dydis turėtų būti nustatomas atsižvelgiant į faktines pervežimo sąnaudas ir likusio įsipareigoto pervežti bet nepervežto turto dalį, tačiau bendras pervežto ir kompensuojamo turto dydis neturėtų viršyti Vyriausybės nustatytų ribų. Atsižvelgiant į tai, siūlytume tikslinti keičiamo Įstatymo 7 straipsnio 4 ir 5 dalis. </w:t>
            </w:r>
          </w:p>
        </w:tc>
        <w:tc>
          <w:tcPr>
            <w:tcW w:w="5760" w:type="dxa"/>
          </w:tcPr>
          <w:p w14:paraId="0830AD15" w14:textId="07083D62" w:rsidR="00986FD3" w:rsidRPr="007D53C9" w:rsidRDefault="00913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Neatsižvelgta. </w:t>
            </w:r>
            <w:r w:rsidR="007D53C9">
              <w:rPr>
                <w:rFonts w:ascii="Times New Roman" w:hAnsi="Times New Roman" w:cs="Times New Roman"/>
                <w:sz w:val="24"/>
                <w:szCs w:val="24"/>
              </w:rPr>
              <w:t xml:space="preserve">Atkreipiame dėmesį, kad </w:t>
            </w:r>
            <w:r w:rsidR="000F0D4E">
              <w:rPr>
                <w:rFonts w:ascii="Times New Roman" w:hAnsi="Times New Roman" w:cs="Times New Roman"/>
                <w:sz w:val="24"/>
                <w:szCs w:val="24"/>
              </w:rPr>
              <w:t>pagal Įstatymo projektą valstybė įsipareigotų</w:t>
            </w:r>
            <w:r w:rsidR="007D53C9">
              <w:rPr>
                <w:rFonts w:ascii="Times New Roman" w:hAnsi="Times New Roman" w:cs="Times New Roman"/>
                <w:sz w:val="24"/>
                <w:szCs w:val="24"/>
              </w:rPr>
              <w:t xml:space="preserve"> pervežti turtą, kurio dydį nustato Vyriausybė, o kompensacija </w:t>
            </w:r>
            <w:r w:rsidR="000F0D4E"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="007D53C9">
              <w:rPr>
                <w:rFonts w:ascii="Times New Roman" w:hAnsi="Times New Roman" w:cs="Times New Roman"/>
                <w:sz w:val="24"/>
                <w:szCs w:val="24"/>
              </w:rPr>
              <w:t xml:space="preserve">mokama tik tais atvejais, kai turtas perkėlimo koordinatoriaus sprendimu nėra pervežamas. </w:t>
            </w:r>
            <w:r w:rsidR="00E0325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17BC5">
              <w:rPr>
                <w:rFonts w:ascii="Times New Roman" w:hAnsi="Times New Roman" w:cs="Times New Roman"/>
                <w:sz w:val="24"/>
                <w:szCs w:val="24"/>
              </w:rPr>
              <w:t xml:space="preserve">aliojančiame Įstatyme yra nustatyta, kad pervežamo turto dydį nustato Vyriausybė, </w:t>
            </w:r>
            <w:r w:rsidR="00E03259">
              <w:rPr>
                <w:rFonts w:ascii="Times New Roman" w:hAnsi="Times New Roman" w:cs="Times New Roman"/>
                <w:sz w:val="24"/>
                <w:szCs w:val="24"/>
              </w:rPr>
              <w:t xml:space="preserve">bet </w:t>
            </w:r>
            <w:r w:rsidR="007D53C9">
              <w:rPr>
                <w:rFonts w:ascii="Times New Roman" w:hAnsi="Times New Roman" w:cs="Times New Roman"/>
                <w:sz w:val="24"/>
                <w:szCs w:val="24"/>
              </w:rPr>
              <w:t>nėra numatyta joki</w:t>
            </w:r>
            <w:r w:rsidR="00E0325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7D53C9">
              <w:rPr>
                <w:rFonts w:ascii="Times New Roman" w:hAnsi="Times New Roman" w:cs="Times New Roman"/>
                <w:sz w:val="24"/>
                <w:szCs w:val="24"/>
              </w:rPr>
              <w:t xml:space="preserve"> kompensavimo tvark</w:t>
            </w:r>
            <w:r w:rsidR="00E03259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E8636D">
              <w:rPr>
                <w:rFonts w:ascii="Times New Roman" w:hAnsi="Times New Roman" w:cs="Times New Roman"/>
                <w:sz w:val="24"/>
                <w:szCs w:val="24"/>
              </w:rPr>
              <w:t xml:space="preserve">tais </w:t>
            </w:r>
            <w:r w:rsidR="00E03259">
              <w:rPr>
                <w:rFonts w:ascii="Times New Roman" w:hAnsi="Times New Roman" w:cs="Times New Roman"/>
                <w:sz w:val="24"/>
                <w:szCs w:val="24"/>
              </w:rPr>
              <w:t>atvejais</w:t>
            </w:r>
            <w:r w:rsidR="007D53C9">
              <w:rPr>
                <w:rFonts w:ascii="Times New Roman" w:hAnsi="Times New Roman" w:cs="Times New Roman"/>
                <w:sz w:val="24"/>
                <w:szCs w:val="24"/>
              </w:rPr>
              <w:t>, kai turtas nėra pervežamas, todėl kompensacijos įtvirtinimas Įstatymo projekte padė</w:t>
            </w:r>
            <w:r w:rsidR="00E03259">
              <w:rPr>
                <w:rFonts w:ascii="Times New Roman" w:hAnsi="Times New Roman" w:cs="Times New Roman"/>
                <w:sz w:val="24"/>
                <w:szCs w:val="24"/>
              </w:rPr>
              <w:t>tų</w:t>
            </w:r>
            <w:r w:rsidR="007D53C9">
              <w:rPr>
                <w:rFonts w:ascii="Times New Roman" w:hAnsi="Times New Roman" w:cs="Times New Roman"/>
                <w:sz w:val="24"/>
                <w:szCs w:val="24"/>
              </w:rPr>
              <w:t xml:space="preserve"> asmenims  bent iš dalies kompensuoti nuostolius, patirtus dėl to, kad nebuvo pervežtas jų turtas.</w:t>
            </w:r>
          </w:p>
        </w:tc>
      </w:tr>
    </w:tbl>
    <w:p w14:paraId="49772A0D" w14:textId="77777777" w:rsidR="00153F27" w:rsidRPr="004B56D6" w:rsidRDefault="006C2836" w:rsidP="003D23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6D6">
        <w:rPr>
          <w:rFonts w:ascii="Times New Roman" w:hAnsi="Times New Roman" w:cs="Times New Roman"/>
          <w:sz w:val="24"/>
          <w:szCs w:val="24"/>
        </w:rPr>
        <w:tab/>
      </w:r>
      <w:r w:rsidRPr="004B56D6">
        <w:rPr>
          <w:rFonts w:ascii="Times New Roman" w:hAnsi="Times New Roman" w:cs="Times New Roman"/>
          <w:sz w:val="24"/>
          <w:szCs w:val="24"/>
        </w:rPr>
        <w:tab/>
      </w:r>
      <w:r w:rsidRPr="004B56D6">
        <w:rPr>
          <w:rFonts w:ascii="Times New Roman" w:hAnsi="Times New Roman" w:cs="Times New Roman"/>
          <w:sz w:val="24"/>
          <w:szCs w:val="24"/>
        </w:rPr>
        <w:tab/>
      </w:r>
    </w:p>
    <w:sectPr w:rsidR="00153F27" w:rsidRPr="004B56D6" w:rsidSect="003D23DD">
      <w:headerReference w:type="default" r:id="rId7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07689" w14:textId="77777777" w:rsidR="00E52BCD" w:rsidRDefault="00E52BCD" w:rsidP="00973920">
      <w:pPr>
        <w:spacing w:after="0" w:line="240" w:lineRule="auto"/>
      </w:pPr>
      <w:r>
        <w:separator/>
      </w:r>
    </w:p>
  </w:endnote>
  <w:endnote w:type="continuationSeparator" w:id="0">
    <w:p w14:paraId="5F41A44A" w14:textId="77777777" w:rsidR="00E52BCD" w:rsidRDefault="00E52BCD" w:rsidP="0097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62EBC" w14:textId="77777777" w:rsidR="00E52BCD" w:rsidRDefault="00E52BCD" w:rsidP="00973920">
      <w:pPr>
        <w:spacing w:after="0" w:line="240" w:lineRule="auto"/>
      </w:pPr>
      <w:r>
        <w:separator/>
      </w:r>
    </w:p>
  </w:footnote>
  <w:footnote w:type="continuationSeparator" w:id="0">
    <w:p w14:paraId="53A04CCF" w14:textId="77777777" w:rsidR="00E52BCD" w:rsidRDefault="00E52BCD" w:rsidP="0097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5010"/>
      <w:docPartObj>
        <w:docPartGallery w:val="Page Numbers (Top of Page)"/>
        <w:docPartUnique/>
      </w:docPartObj>
    </w:sdtPr>
    <w:sdtEndPr/>
    <w:sdtContent>
      <w:p w14:paraId="49772A12" w14:textId="210263E2" w:rsidR="003D23DD" w:rsidRDefault="003D23D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F78">
          <w:rPr>
            <w:noProof/>
          </w:rPr>
          <w:t>2</w:t>
        </w:r>
        <w:r>
          <w:fldChar w:fldCharType="end"/>
        </w:r>
      </w:p>
    </w:sdtContent>
  </w:sdt>
  <w:p w14:paraId="49772A13" w14:textId="77777777" w:rsidR="003D23DD" w:rsidRDefault="003D2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0B1"/>
    <w:multiLevelType w:val="hybridMultilevel"/>
    <w:tmpl w:val="37423A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7242"/>
    <w:multiLevelType w:val="hybridMultilevel"/>
    <w:tmpl w:val="B4FA6AC8"/>
    <w:lvl w:ilvl="0" w:tplc="3454DEC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953297"/>
    <w:multiLevelType w:val="hybridMultilevel"/>
    <w:tmpl w:val="7FCE82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50181"/>
    <w:multiLevelType w:val="hybridMultilevel"/>
    <w:tmpl w:val="0DC8EF62"/>
    <w:lvl w:ilvl="0" w:tplc="C8FCF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50D6F"/>
    <w:multiLevelType w:val="hybridMultilevel"/>
    <w:tmpl w:val="198C6D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85F18"/>
    <w:multiLevelType w:val="hybridMultilevel"/>
    <w:tmpl w:val="D3B2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B6A1E"/>
    <w:multiLevelType w:val="hybridMultilevel"/>
    <w:tmpl w:val="C60E9692"/>
    <w:lvl w:ilvl="0" w:tplc="BED8DF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FFD7173"/>
    <w:multiLevelType w:val="hybridMultilevel"/>
    <w:tmpl w:val="50B47C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72"/>
    <w:rsid w:val="00014D3E"/>
    <w:rsid w:val="0001666A"/>
    <w:rsid w:val="000602D8"/>
    <w:rsid w:val="00062DA5"/>
    <w:rsid w:val="00070BF8"/>
    <w:rsid w:val="00096277"/>
    <w:rsid w:val="000D15E5"/>
    <w:rsid w:val="000D4D1D"/>
    <w:rsid w:val="000D79FF"/>
    <w:rsid w:val="000E4E3F"/>
    <w:rsid w:val="000F0D4E"/>
    <w:rsid w:val="000F4071"/>
    <w:rsid w:val="001075F0"/>
    <w:rsid w:val="00115AF7"/>
    <w:rsid w:val="001220EE"/>
    <w:rsid w:val="00130946"/>
    <w:rsid w:val="00140195"/>
    <w:rsid w:val="00153F27"/>
    <w:rsid w:val="00156EEF"/>
    <w:rsid w:val="00167545"/>
    <w:rsid w:val="00176410"/>
    <w:rsid w:val="00183B79"/>
    <w:rsid w:val="00191453"/>
    <w:rsid w:val="00196C4A"/>
    <w:rsid w:val="001B628C"/>
    <w:rsid w:val="001D5B47"/>
    <w:rsid w:val="00203667"/>
    <w:rsid w:val="002063AB"/>
    <w:rsid w:val="00212424"/>
    <w:rsid w:val="00217BC5"/>
    <w:rsid w:val="00217DC0"/>
    <w:rsid w:val="00217E2F"/>
    <w:rsid w:val="0022110F"/>
    <w:rsid w:val="002356B6"/>
    <w:rsid w:val="002400F1"/>
    <w:rsid w:val="00293CE5"/>
    <w:rsid w:val="002F6CAE"/>
    <w:rsid w:val="00313F0C"/>
    <w:rsid w:val="00327E79"/>
    <w:rsid w:val="00342594"/>
    <w:rsid w:val="0034714E"/>
    <w:rsid w:val="00360F98"/>
    <w:rsid w:val="00365A19"/>
    <w:rsid w:val="003808AE"/>
    <w:rsid w:val="00397914"/>
    <w:rsid w:val="003A2F53"/>
    <w:rsid w:val="003B4574"/>
    <w:rsid w:val="003D23DD"/>
    <w:rsid w:val="003D4953"/>
    <w:rsid w:val="003F62BE"/>
    <w:rsid w:val="00401896"/>
    <w:rsid w:val="00406069"/>
    <w:rsid w:val="004110EF"/>
    <w:rsid w:val="00446799"/>
    <w:rsid w:val="0045624A"/>
    <w:rsid w:val="00481869"/>
    <w:rsid w:val="00484B6D"/>
    <w:rsid w:val="00484CB6"/>
    <w:rsid w:val="0048624A"/>
    <w:rsid w:val="00487645"/>
    <w:rsid w:val="00487964"/>
    <w:rsid w:val="004B1F1E"/>
    <w:rsid w:val="004B56D6"/>
    <w:rsid w:val="004B6371"/>
    <w:rsid w:val="004D30DF"/>
    <w:rsid w:val="004F674E"/>
    <w:rsid w:val="00517C37"/>
    <w:rsid w:val="005264D0"/>
    <w:rsid w:val="00530F78"/>
    <w:rsid w:val="0053443A"/>
    <w:rsid w:val="00534920"/>
    <w:rsid w:val="00575E42"/>
    <w:rsid w:val="005A0EDD"/>
    <w:rsid w:val="005A1C27"/>
    <w:rsid w:val="005B1504"/>
    <w:rsid w:val="005C3D2D"/>
    <w:rsid w:val="005C4CD7"/>
    <w:rsid w:val="005D0D0C"/>
    <w:rsid w:val="005D1D1D"/>
    <w:rsid w:val="005D653D"/>
    <w:rsid w:val="005E2139"/>
    <w:rsid w:val="005E5580"/>
    <w:rsid w:val="005F676A"/>
    <w:rsid w:val="006053DC"/>
    <w:rsid w:val="006354A0"/>
    <w:rsid w:val="00640912"/>
    <w:rsid w:val="00641A36"/>
    <w:rsid w:val="00665F39"/>
    <w:rsid w:val="00681421"/>
    <w:rsid w:val="0068147F"/>
    <w:rsid w:val="00684A28"/>
    <w:rsid w:val="006C2371"/>
    <w:rsid w:val="006C2836"/>
    <w:rsid w:val="006E446F"/>
    <w:rsid w:val="00721223"/>
    <w:rsid w:val="0077006F"/>
    <w:rsid w:val="00772A12"/>
    <w:rsid w:val="00780B7F"/>
    <w:rsid w:val="00782A52"/>
    <w:rsid w:val="007959A0"/>
    <w:rsid w:val="007A5E23"/>
    <w:rsid w:val="007C4707"/>
    <w:rsid w:val="007D53C9"/>
    <w:rsid w:val="007E464A"/>
    <w:rsid w:val="007E6BB1"/>
    <w:rsid w:val="007F5739"/>
    <w:rsid w:val="007F5A59"/>
    <w:rsid w:val="00804866"/>
    <w:rsid w:val="008249B3"/>
    <w:rsid w:val="00851BCA"/>
    <w:rsid w:val="008C373A"/>
    <w:rsid w:val="008E2932"/>
    <w:rsid w:val="008F57AA"/>
    <w:rsid w:val="00913685"/>
    <w:rsid w:val="009341A0"/>
    <w:rsid w:val="00957230"/>
    <w:rsid w:val="00963C9C"/>
    <w:rsid w:val="00970DAA"/>
    <w:rsid w:val="00973920"/>
    <w:rsid w:val="00986FD3"/>
    <w:rsid w:val="009A57A3"/>
    <w:rsid w:val="009D2C28"/>
    <w:rsid w:val="009F17FF"/>
    <w:rsid w:val="00A05EB0"/>
    <w:rsid w:val="00A10823"/>
    <w:rsid w:val="00A1317B"/>
    <w:rsid w:val="00A229C9"/>
    <w:rsid w:val="00A302B7"/>
    <w:rsid w:val="00A352CC"/>
    <w:rsid w:val="00A93A29"/>
    <w:rsid w:val="00AA7222"/>
    <w:rsid w:val="00AB0C3C"/>
    <w:rsid w:val="00AB25CC"/>
    <w:rsid w:val="00AB7486"/>
    <w:rsid w:val="00AD1F8B"/>
    <w:rsid w:val="00AD353F"/>
    <w:rsid w:val="00AE056E"/>
    <w:rsid w:val="00AE1E04"/>
    <w:rsid w:val="00AF737A"/>
    <w:rsid w:val="00B25430"/>
    <w:rsid w:val="00B27229"/>
    <w:rsid w:val="00B3138E"/>
    <w:rsid w:val="00B32171"/>
    <w:rsid w:val="00B4549E"/>
    <w:rsid w:val="00B54A42"/>
    <w:rsid w:val="00B767BB"/>
    <w:rsid w:val="00BA0B96"/>
    <w:rsid w:val="00BA66E0"/>
    <w:rsid w:val="00BC05BF"/>
    <w:rsid w:val="00BC422A"/>
    <w:rsid w:val="00C026AB"/>
    <w:rsid w:val="00C026DB"/>
    <w:rsid w:val="00C27946"/>
    <w:rsid w:val="00C303E8"/>
    <w:rsid w:val="00C51998"/>
    <w:rsid w:val="00C82339"/>
    <w:rsid w:val="00C96E10"/>
    <w:rsid w:val="00CC51EB"/>
    <w:rsid w:val="00CD272C"/>
    <w:rsid w:val="00CE459A"/>
    <w:rsid w:val="00CE6AFF"/>
    <w:rsid w:val="00D0665E"/>
    <w:rsid w:val="00D2794C"/>
    <w:rsid w:val="00D6098B"/>
    <w:rsid w:val="00D62AE3"/>
    <w:rsid w:val="00D907AC"/>
    <w:rsid w:val="00DC1192"/>
    <w:rsid w:val="00DC241D"/>
    <w:rsid w:val="00DD24B6"/>
    <w:rsid w:val="00E03259"/>
    <w:rsid w:val="00E065CD"/>
    <w:rsid w:val="00E10988"/>
    <w:rsid w:val="00E11DBA"/>
    <w:rsid w:val="00E30C94"/>
    <w:rsid w:val="00E43E12"/>
    <w:rsid w:val="00E52BCD"/>
    <w:rsid w:val="00E60279"/>
    <w:rsid w:val="00E61F83"/>
    <w:rsid w:val="00E70856"/>
    <w:rsid w:val="00E8636D"/>
    <w:rsid w:val="00E93512"/>
    <w:rsid w:val="00E95D5C"/>
    <w:rsid w:val="00ED585B"/>
    <w:rsid w:val="00EF4C72"/>
    <w:rsid w:val="00F12E35"/>
    <w:rsid w:val="00F1753C"/>
    <w:rsid w:val="00F270FD"/>
    <w:rsid w:val="00F34466"/>
    <w:rsid w:val="00F365EB"/>
    <w:rsid w:val="00F43257"/>
    <w:rsid w:val="00F547AB"/>
    <w:rsid w:val="00F72F2A"/>
    <w:rsid w:val="00F731B4"/>
    <w:rsid w:val="00F776DE"/>
    <w:rsid w:val="00F96192"/>
    <w:rsid w:val="00FB4B2C"/>
    <w:rsid w:val="00FB5115"/>
    <w:rsid w:val="00FD4DC7"/>
    <w:rsid w:val="00FD6F94"/>
    <w:rsid w:val="00FE5747"/>
    <w:rsid w:val="00FF0DC3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29C5"/>
  <w15:docId w15:val="{E066BB32-3095-44D8-BD15-C07D5145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coParagraphNormalFirstLine">
    <w:name w:val="Asseco Paragraph Normal First Line"/>
    <w:basedOn w:val="Normal"/>
    <w:rsid w:val="00EF4C72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lt-LT"/>
    </w:rPr>
  </w:style>
  <w:style w:type="paragraph" w:customStyle="1" w:styleId="Default">
    <w:name w:val="Default"/>
    <w:basedOn w:val="Normal"/>
    <w:rsid w:val="00293C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3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920"/>
  </w:style>
  <w:style w:type="paragraph" w:styleId="Footer">
    <w:name w:val="footer"/>
    <w:basedOn w:val="Normal"/>
    <w:link w:val="FooterChar"/>
    <w:uiPriority w:val="99"/>
    <w:unhideWhenUsed/>
    <w:rsid w:val="00973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920"/>
  </w:style>
  <w:style w:type="paragraph" w:styleId="FootnoteText">
    <w:name w:val="footnote text"/>
    <w:basedOn w:val="Normal"/>
    <w:link w:val="FootnoteTextChar"/>
    <w:uiPriority w:val="99"/>
    <w:semiHidden/>
    <w:unhideWhenUsed/>
    <w:rsid w:val="006C28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83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semiHidden/>
    <w:unhideWhenUsed/>
    <w:rsid w:val="006C28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14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681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4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47F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6E446F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4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46F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customStyle="1" w:styleId="prastasis1">
    <w:name w:val="Įprastasis1"/>
    <w:basedOn w:val="Normal"/>
    <w:rsid w:val="0015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2021-11-22T13:20:00Z</dcterms:created>
  <dc:creator>Danutė Petrauskienė</dc:creator>
  <cp:lastModifiedBy>Paulius Grigonis</cp:lastModifiedBy>
  <cp:lastPrinted>2020-04-28T06:31:00Z</cp:lastPrinted>
  <dcterms:modified xsi:type="dcterms:W3CDTF">2021-11-23T10:54:00Z</dcterms:modified>
  <cp:revision>4</cp:revision>
</cp:coreProperties>
</file>