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75B91" w14:textId="3147FDAA" w:rsidR="00507424" w:rsidRPr="00471C59" w:rsidRDefault="00507424" w:rsidP="00471C59">
      <w:pPr>
        <w:spacing w:after="0" w:line="240" w:lineRule="auto"/>
        <w:contextualSpacing/>
        <w:jc w:val="center"/>
        <w:rPr>
          <w:rFonts w:ascii="Times New Roman" w:hAnsi="Times New Roman" w:cs="Times New Roman"/>
          <w:b/>
          <w:bCs/>
          <w:sz w:val="24"/>
          <w:szCs w:val="24"/>
        </w:rPr>
      </w:pPr>
    </w:p>
    <w:p w14:paraId="7268C959" w14:textId="77777777" w:rsidR="00161A07" w:rsidRPr="00471C59" w:rsidRDefault="009A50C6" w:rsidP="00471C59">
      <w:pPr>
        <w:spacing w:after="0" w:line="240" w:lineRule="auto"/>
        <w:contextualSpacing/>
        <w:jc w:val="center"/>
        <w:rPr>
          <w:rFonts w:ascii="Times New Roman" w:hAnsi="Times New Roman" w:cs="Times New Roman"/>
          <w:b/>
          <w:bCs/>
          <w:sz w:val="24"/>
          <w:szCs w:val="24"/>
        </w:rPr>
      </w:pPr>
      <w:r w:rsidRPr="00471C59">
        <w:rPr>
          <w:rFonts w:ascii="Times New Roman" w:hAnsi="Times New Roman" w:cs="Times New Roman"/>
          <w:b/>
          <w:bCs/>
          <w:sz w:val="24"/>
          <w:szCs w:val="24"/>
        </w:rPr>
        <w:t xml:space="preserve">VIENOS INOVACIJŲ AGENTŪROS </w:t>
      </w:r>
      <w:r w:rsidR="00161A07" w:rsidRPr="00471C59">
        <w:rPr>
          <w:rFonts w:ascii="Times New Roman" w:hAnsi="Times New Roman" w:cs="Times New Roman"/>
          <w:b/>
          <w:bCs/>
          <w:sz w:val="24"/>
          <w:szCs w:val="24"/>
        </w:rPr>
        <w:t xml:space="preserve">STEIGIMO </w:t>
      </w:r>
    </w:p>
    <w:p w14:paraId="0024F65B" w14:textId="77777777" w:rsidR="00161A07" w:rsidRPr="00471C59" w:rsidRDefault="00161A07" w:rsidP="00471C59">
      <w:pPr>
        <w:spacing w:after="0" w:line="240" w:lineRule="auto"/>
        <w:contextualSpacing/>
        <w:jc w:val="center"/>
        <w:rPr>
          <w:rFonts w:ascii="Times New Roman" w:hAnsi="Times New Roman" w:cs="Times New Roman"/>
          <w:b/>
          <w:bCs/>
          <w:sz w:val="24"/>
          <w:szCs w:val="24"/>
        </w:rPr>
      </w:pPr>
      <w:r w:rsidRPr="00471C59">
        <w:rPr>
          <w:rFonts w:ascii="Times New Roman" w:hAnsi="Times New Roman" w:cs="Times New Roman"/>
          <w:b/>
          <w:bCs/>
          <w:sz w:val="24"/>
          <w:szCs w:val="24"/>
        </w:rPr>
        <w:t>(INOVACINĖS VEIKLOS SKATINIMO FUNKCIJŲ KONSOLIDAVIMO)</w:t>
      </w:r>
    </w:p>
    <w:p w14:paraId="2232DAFA" w14:textId="390140EF" w:rsidR="009D622C" w:rsidRPr="00471C59" w:rsidRDefault="00161A07" w:rsidP="00471C59">
      <w:pPr>
        <w:spacing w:after="0" w:line="240" w:lineRule="auto"/>
        <w:contextualSpacing/>
        <w:jc w:val="center"/>
        <w:rPr>
          <w:rFonts w:ascii="Times New Roman" w:hAnsi="Times New Roman" w:cs="Times New Roman"/>
          <w:sz w:val="24"/>
          <w:szCs w:val="24"/>
        </w:rPr>
      </w:pPr>
      <w:r w:rsidRPr="00471C59">
        <w:rPr>
          <w:rFonts w:ascii="Times New Roman" w:hAnsi="Times New Roman" w:cs="Times New Roman"/>
          <w:b/>
          <w:bCs/>
          <w:sz w:val="24"/>
          <w:szCs w:val="24"/>
        </w:rPr>
        <w:t xml:space="preserve"> KONCEPCIJA</w:t>
      </w:r>
    </w:p>
    <w:p w14:paraId="7CDC3CC7" w14:textId="77777777" w:rsidR="00507424" w:rsidRPr="00471C59" w:rsidRDefault="00507424" w:rsidP="00471C59">
      <w:pPr>
        <w:spacing w:after="0" w:line="240" w:lineRule="auto"/>
        <w:contextualSpacing/>
        <w:jc w:val="center"/>
        <w:rPr>
          <w:rFonts w:ascii="Times New Roman" w:hAnsi="Times New Roman" w:cs="Times New Roman"/>
          <w:sz w:val="24"/>
          <w:szCs w:val="24"/>
        </w:rPr>
      </w:pPr>
    </w:p>
    <w:p w14:paraId="533DBAA4" w14:textId="1D0ABC3C" w:rsidR="009D622C" w:rsidRPr="00471C59" w:rsidRDefault="00507424" w:rsidP="00471C59">
      <w:pPr>
        <w:spacing w:after="0" w:line="240" w:lineRule="auto"/>
        <w:contextualSpacing/>
        <w:jc w:val="right"/>
        <w:rPr>
          <w:rFonts w:ascii="Times New Roman" w:hAnsi="Times New Roman" w:cs="Times New Roman"/>
          <w:sz w:val="24"/>
          <w:szCs w:val="24"/>
        </w:rPr>
      </w:pPr>
      <w:r w:rsidRPr="00471C59">
        <w:rPr>
          <w:rFonts w:ascii="Times New Roman" w:hAnsi="Times New Roman" w:cs="Times New Roman"/>
          <w:sz w:val="24"/>
          <w:szCs w:val="24"/>
        </w:rPr>
        <w:t>2021</w:t>
      </w:r>
      <w:r w:rsidR="00471DAF" w:rsidRPr="00471C59">
        <w:rPr>
          <w:rFonts w:ascii="Times New Roman" w:hAnsi="Times New Roman" w:cs="Times New Roman"/>
          <w:sz w:val="24"/>
          <w:szCs w:val="24"/>
        </w:rPr>
        <w:t>-</w:t>
      </w:r>
      <w:r w:rsidRPr="00471C59">
        <w:rPr>
          <w:rFonts w:ascii="Times New Roman" w:hAnsi="Times New Roman" w:cs="Times New Roman"/>
          <w:sz w:val="24"/>
          <w:szCs w:val="24"/>
        </w:rPr>
        <w:t>0</w:t>
      </w:r>
      <w:r w:rsidR="00161A07" w:rsidRPr="00471C59">
        <w:rPr>
          <w:rFonts w:ascii="Times New Roman" w:hAnsi="Times New Roman" w:cs="Times New Roman"/>
          <w:sz w:val="24"/>
          <w:szCs w:val="24"/>
        </w:rPr>
        <w:t>5</w:t>
      </w:r>
      <w:r w:rsidR="00471DAF" w:rsidRPr="00471C59">
        <w:rPr>
          <w:rFonts w:ascii="Times New Roman" w:hAnsi="Times New Roman" w:cs="Times New Roman"/>
          <w:sz w:val="24"/>
          <w:szCs w:val="24"/>
        </w:rPr>
        <w:t>-</w:t>
      </w:r>
      <w:r w:rsidRPr="00471C59">
        <w:rPr>
          <w:rFonts w:ascii="Times New Roman" w:hAnsi="Times New Roman" w:cs="Times New Roman"/>
          <w:sz w:val="24"/>
          <w:szCs w:val="24"/>
        </w:rPr>
        <w:t>0</w:t>
      </w:r>
      <w:r w:rsidR="00161A07" w:rsidRPr="00471C59">
        <w:rPr>
          <w:rFonts w:ascii="Times New Roman" w:hAnsi="Times New Roman" w:cs="Times New Roman"/>
          <w:sz w:val="24"/>
          <w:szCs w:val="24"/>
        </w:rPr>
        <w:t>3</w:t>
      </w:r>
    </w:p>
    <w:p w14:paraId="20C4B45E" w14:textId="77777777" w:rsidR="00471C59" w:rsidRDefault="00471C59" w:rsidP="00471C59">
      <w:pPr>
        <w:spacing w:after="0" w:line="240" w:lineRule="auto"/>
        <w:contextualSpacing/>
        <w:jc w:val="both"/>
        <w:rPr>
          <w:rFonts w:ascii="Times New Roman" w:hAnsi="Times New Roman" w:cs="Times New Roman"/>
          <w:sz w:val="24"/>
          <w:szCs w:val="24"/>
        </w:rPr>
      </w:pPr>
    </w:p>
    <w:p w14:paraId="78D44167" w14:textId="11771747" w:rsidR="00BA1B74" w:rsidRPr="00471C59" w:rsidRDefault="00471C59" w:rsidP="00471C59">
      <w:pPr>
        <w:spacing w:after="0" w:line="240" w:lineRule="auto"/>
        <w:contextualSpacing/>
        <w:jc w:val="center"/>
        <w:rPr>
          <w:rFonts w:ascii="Times New Roman" w:hAnsi="Times New Roman" w:cs="Times New Roman"/>
          <w:b/>
          <w:bCs/>
          <w:sz w:val="24"/>
          <w:szCs w:val="24"/>
        </w:rPr>
      </w:pPr>
      <w:r w:rsidRPr="00471C59">
        <w:rPr>
          <w:rFonts w:ascii="Times New Roman" w:hAnsi="Times New Roman" w:cs="Times New Roman"/>
          <w:b/>
          <w:bCs/>
          <w:sz w:val="24"/>
          <w:szCs w:val="24"/>
        </w:rPr>
        <w:t>Kontekstas</w:t>
      </w:r>
    </w:p>
    <w:p w14:paraId="171271AD" w14:textId="77777777" w:rsidR="00471C59" w:rsidRPr="00471C59" w:rsidRDefault="00471C59" w:rsidP="00471C59">
      <w:pPr>
        <w:spacing w:after="0" w:line="240" w:lineRule="auto"/>
        <w:contextualSpacing/>
        <w:jc w:val="both"/>
        <w:rPr>
          <w:rFonts w:ascii="Times New Roman" w:hAnsi="Times New Roman" w:cs="Times New Roman"/>
          <w:sz w:val="24"/>
          <w:szCs w:val="24"/>
        </w:rPr>
      </w:pPr>
    </w:p>
    <w:p w14:paraId="0F24A570" w14:textId="3FE41972" w:rsidR="00457957" w:rsidRPr="00471C59" w:rsidRDefault="006D429F"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sz w:val="24"/>
          <w:szCs w:val="24"/>
        </w:rPr>
        <w:t xml:space="preserve">Lietuvos Respublikos ekonomikos ir inovacijų </w:t>
      </w:r>
      <w:r w:rsidR="00F77886" w:rsidRPr="00471C59">
        <w:rPr>
          <w:rFonts w:ascii="Times New Roman" w:hAnsi="Times New Roman" w:cs="Times New Roman"/>
          <w:sz w:val="24"/>
          <w:szCs w:val="24"/>
        </w:rPr>
        <w:t>ministerija (toliau – EIM) įgyve</w:t>
      </w:r>
      <w:r w:rsidR="00471DAF" w:rsidRPr="00471C59">
        <w:rPr>
          <w:rFonts w:ascii="Times New Roman" w:hAnsi="Times New Roman" w:cs="Times New Roman"/>
          <w:sz w:val="24"/>
          <w:szCs w:val="24"/>
        </w:rPr>
        <w:t>n</w:t>
      </w:r>
      <w:r w:rsidR="00F77886" w:rsidRPr="00471C59">
        <w:rPr>
          <w:rFonts w:ascii="Times New Roman" w:hAnsi="Times New Roman" w:cs="Times New Roman"/>
          <w:sz w:val="24"/>
          <w:szCs w:val="24"/>
        </w:rPr>
        <w:t>dina</w:t>
      </w:r>
      <w:r w:rsidR="00457957" w:rsidRPr="00471C59">
        <w:rPr>
          <w:rFonts w:ascii="Times New Roman" w:hAnsi="Times New Roman" w:cs="Times New Roman"/>
          <w:sz w:val="24"/>
          <w:szCs w:val="24"/>
        </w:rPr>
        <w:t xml:space="preserve"> Inovacijų reformą 2.0, kurios tikslas – sukurta </w:t>
      </w:r>
      <w:r w:rsidR="00457957" w:rsidRPr="00471C59">
        <w:rPr>
          <w:rFonts w:ascii="Times New Roman" w:hAnsi="Times New Roman" w:cs="Times New Roman"/>
          <w:b/>
          <w:bCs/>
          <w:sz w:val="24"/>
          <w:szCs w:val="24"/>
        </w:rPr>
        <w:t>aiški ir vientisa inovacijų skatinimo sistema</w:t>
      </w:r>
      <w:r w:rsidR="00457957" w:rsidRPr="00471C59">
        <w:rPr>
          <w:rFonts w:ascii="Times New Roman" w:hAnsi="Times New Roman" w:cs="Times New Roman"/>
          <w:sz w:val="24"/>
          <w:szCs w:val="24"/>
        </w:rPr>
        <w:t>, kuri padės pamatą efektyviai (kokybinei) inovacijų ekosistemos plėtrai ir sudarys sąlygas prioritetinių ekonomikos sektorių vystymuisi tarptautiniu mastu.</w:t>
      </w:r>
    </w:p>
    <w:p w14:paraId="28792E93" w14:textId="77777777" w:rsidR="00C72E58" w:rsidRPr="00471C59" w:rsidRDefault="00C72E58" w:rsidP="00471C59">
      <w:pPr>
        <w:spacing w:after="0" w:line="240" w:lineRule="auto"/>
        <w:contextualSpacing/>
        <w:jc w:val="both"/>
        <w:rPr>
          <w:rFonts w:ascii="Times New Roman" w:hAnsi="Times New Roman" w:cs="Times New Roman"/>
          <w:sz w:val="24"/>
          <w:szCs w:val="24"/>
        </w:rPr>
      </w:pPr>
    </w:p>
    <w:p w14:paraId="0BEB7901" w14:textId="77777777" w:rsidR="00457957" w:rsidRPr="00471C59" w:rsidRDefault="00457957"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sz w:val="24"/>
          <w:szCs w:val="24"/>
        </w:rPr>
        <w:t>Aiški ir vientisa inovacijų skatinimo sistema – tai:</w:t>
      </w:r>
    </w:p>
    <w:p w14:paraId="638DE17F" w14:textId="77777777" w:rsidR="00457957" w:rsidRPr="00471C59" w:rsidRDefault="00457957" w:rsidP="00471C59">
      <w:pPr>
        <w:pStyle w:val="ListParagraph"/>
        <w:numPr>
          <w:ilvl w:val="0"/>
          <w:numId w:val="22"/>
        </w:numPr>
        <w:spacing w:after="0" w:line="240" w:lineRule="auto"/>
        <w:jc w:val="both"/>
        <w:rPr>
          <w:rFonts w:ascii="Times New Roman" w:eastAsia="Times New Roman" w:hAnsi="Times New Roman" w:cs="Times New Roman"/>
          <w:sz w:val="24"/>
          <w:szCs w:val="24"/>
        </w:rPr>
      </w:pPr>
      <w:r w:rsidRPr="00471C59">
        <w:rPr>
          <w:rFonts w:ascii="Times New Roman" w:eastAsia="Times New Roman" w:hAnsi="Times New Roman" w:cs="Times New Roman"/>
          <w:b/>
          <w:bCs/>
          <w:sz w:val="24"/>
          <w:szCs w:val="24"/>
        </w:rPr>
        <w:t>aiškus teisinis reglamentavimas</w:t>
      </w:r>
      <w:r w:rsidRPr="00471C59">
        <w:rPr>
          <w:rFonts w:ascii="Times New Roman" w:eastAsia="Times New Roman" w:hAnsi="Times New Roman" w:cs="Times New Roman"/>
          <w:sz w:val="24"/>
          <w:szCs w:val="24"/>
        </w:rPr>
        <w:t>, nepaliekantis ,,pilkųjų zonų‘‘ (neaiškios institucinės atsakomybės, besidubliuojančių funkcijų ir pan.);</w:t>
      </w:r>
    </w:p>
    <w:p w14:paraId="55109F93" w14:textId="5E6E471B" w:rsidR="00457957" w:rsidRPr="00471C59" w:rsidRDefault="00457957" w:rsidP="00471C59">
      <w:pPr>
        <w:pStyle w:val="ListParagraph"/>
        <w:numPr>
          <w:ilvl w:val="0"/>
          <w:numId w:val="22"/>
        </w:numPr>
        <w:spacing w:after="0" w:line="240" w:lineRule="auto"/>
        <w:jc w:val="both"/>
        <w:rPr>
          <w:rFonts w:ascii="Times New Roman" w:eastAsia="Times New Roman" w:hAnsi="Times New Roman" w:cs="Times New Roman"/>
          <w:sz w:val="24"/>
          <w:szCs w:val="24"/>
        </w:rPr>
      </w:pPr>
      <w:r w:rsidRPr="00471C59">
        <w:rPr>
          <w:rFonts w:ascii="Times New Roman" w:eastAsia="Times New Roman" w:hAnsi="Times New Roman" w:cs="Times New Roman"/>
          <w:b/>
          <w:bCs/>
          <w:sz w:val="24"/>
          <w:szCs w:val="24"/>
        </w:rPr>
        <w:t>,,mirties slėnių“ pašalinimas</w:t>
      </w:r>
      <w:r w:rsidRPr="00471C59">
        <w:rPr>
          <w:rFonts w:ascii="Times New Roman" w:eastAsia="Times New Roman" w:hAnsi="Times New Roman" w:cs="Times New Roman"/>
          <w:sz w:val="24"/>
          <w:szCs w:val="24"/>
        </w:rPr>
        <w:t xml:space="preserve"> (</w:t>
      </w:r>
      <w:r w:rsidR="00C72E58" w:rsidRPr="00471C59">
        <w:rPr>
          <w:rFonts w:ascii="Times New Roman" w:eastAsia="Times New Roman" w:hAnsi="Times New Roman" w:cs="Times New Roman"/>
          <w:sz w:val="24"/>
          <w:szCs w:val="24"/>
        </w:rPr>
        <w:t>inovacinės veiklos skatinimas, apimantis</w:t>
      </w:r>
      <w:r w:rsidRPr="00471C59">
        <w:rPr>
          <w:rFonts w:ascii="Times New Roman" w:eastAsia="Times New Roman" w:hAnsi="Times New Roman" w:cs="Times New Roman"/>
          <w:sz w:val="24"/>
          <w:szCs w:val="24"/>
        </w:rPr>
        <w:t xml:space="preserve"> visus inovacinės veiklos etapus (tiek MTEP, tiek inovacijų diegimą);</w:t>
      </w:r>
    </w:p>
    <w:p w14:paraId="79C6AD74" w14:textId="5CEFF300" w:rsidR="00457957" w:rsidRPr="00471C59" w:rsidRDefault="00457957" w:rsidP="00471C59">
      <w:pPr>
        <w:pStyle w:val="ListParagraph"/>
        <w:numPr>
          <w:ilvl w:val="0"/>
          <w:numId w:val="22"/>
        </w:numPr>
        <w:spacing w:after="0" w:line="240" w:lineRule="auto"/>
        <w:jc w:val="both"/>
        <w:rPr>
          <w:rFonts w:ascii="Times New Roman" w:eastAsia="Times New Roman" w:hAnsi="Times New Roman" w:cs="Times New Roman"/>
          <w:sz w:val="24"/>
          <w:szCs w:val="24"/>
        </w:rPr>
      </w:pPr>
      <w:r w:rsidRPr="00471C59">
        <w:rPr>
          <w:rFonts w:ascii="Times New Roman" w:eastAsia="Times New Roman" w:hAnsi="Times New Roman" w:cs="Times New Roman"/>
          <w:b/>
          <w:bCs/>
          <w:sz w:val="24"/>
          <w:szCs w:val="24"/>
        </w:rPr>
        <w:t xml:space="preserve">sistemos dalyvių veiklos lankstumas, efektyvumas, </w:t>
      </w:r>
      <w:r w:rsidR="0049327A" w:rsidRPr="00471C59">
        <w:rPr>
          <w:rFonts w:ascii="Times New Roman" w:eastAsia="Times New Roman" w:hAnsi="Times New Roman" w:cs="Times New Roman"/>
          <w:b/>
          <w:bCs/>
          <w:sz w:val="24"/>
          <w:szCs w:val="24"/>
        </w:rPr>
        <w:t xml:space="preserve">rezultatyvumas, </w:t>
      </w:r>
      <w:r w:rsidRPr="00471C59">
        <w:rPr>
          <w:rFonts w:ascii="Times New Roman" w:eastAsia="Times New Roman" w:hAnsi="Times New Roman" w:cs="Times New Roman"/>
          <w:b/>
          <w:bCs/>
          <w:sz w:val="24"/>
          <w:szCs w:val="24"/>
        </w:rPr>
        <w:t>operatyvumas</w:t>
      </w:r>
      <w:r w:rsidRPr="00471C59">
        <w:rPr>
          <w:rFonts w:ascii="Times New Roman" w:eastAsia="Times New Roman" w:hAnsi="Times New Roman" w:cs="Times New Roman"/>
          <w:sz w:val="24"/>
          <w:szCs w:val="24"/>
        </w:rPr>
        <w:t>.</w:t>
      </w:r>
    </w:p>
    <w:p w14:paraId="55F9404A" w14:textId="4CA003F3" w:rsidR="00457957" w:rsidRPr="00471C59" w:rsidRDefault="00457957" w:rsidP="00471C59">
      <w:pPr>
        <w:spacing w:after="0" w:line="240" w:lineRule="auto"/>
        <w:contextualSpacing/>
        <w:jc w:val="both"/>
        <w:rPr>
          <w:rFonts w:ascii="Times New Roman" w:hAnsi="Times New Roman" w:cs="Times New Roman"/>
          <w:sz w:val="24"/>
          <w:szCs w:val="24"/>
        </w:rPr>
      </w:pPr>
    </w:p>
    <w:p w14:paraId="5478449D" w14:textId="77777777" w:rsidR="006D429F" w:rsidRPr="00471C59" w:rsidRDefault="006D429F"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sz w:val="24"/>
          <w:szCs w:val="24"/>
        </w:rPr>
        <w:t>Pagrindiniai tokios sistemos sudėtiniai elementai:</w:t>
      </w:r>
    </w:p>
    <w:p w14:paraId="24ED1BB2" w14:textId="7C4A3451" w:rsidR="006D429F" w:rsidRPr="00471C59" w:rsidRDefault="006D429F" w:rsidP="00471C59">
      <w:pPr>
        <w:pStyle w:val="ListParagraph"/>
        <w:numPr>
          <w:ilvl w:val="0"/>
          <w:numId w:val="15"/>
        </w:numPr>
        <w:spacing w:after="0" w:line="240" w:lineRule="auto"/>
        <w:jc w:val="both"/>
        <w:rPr>
          <w:rFonts w:ascii="Times New Roman" w:hAnsi="Times New Roman" w:cs="Times New Roman"/>
          <w:sz w:val="24"/>
          <w:szCs w:val="24"/>
        </w:rPr>
      </w:pPr>
      <w:r w:rsidRPr="00471C59">
        <w:rPr>
          <w:rFonts w:ascii="Times New Roman" w:hAnsi="Times New Roman" w:cs="Times New Roman"/>
          <w:sz w:val="24"/>
          <w:szCs w:val="24"/>
        </w:rPr>
        <w:t>konsoliduotos inovacinės veiklos skatinimo funkcijos</w:t>
      </w:r>
      <w:r w:rsidR="0049327A" w:rsidRPr="00471C59">
        <w:rPr>
          <w:rFonts w:ascii="Times New Roman" w:hAnsi="Times New Roman" w:cs="Times New Roman"/>
          <w:sz w:val="24"/>
          <w:szCs w:val="24"/>
        </w:rPr>
        <w:t>;</w:t>
      </w:r>
    </w:p>
    <w:p w14:paraId="374C3B47" w14:textId="6CEDFA96" w:rsidR="006D429F" w:rsidRPr="00471C59" w:rsidRDefault="006D429F" w:rsidP="00471C59">
      <w:pPr>
        <w:pStyle w:val="ListParagraph"/>
        <w:numPr>
          <w:ilvl w:val="0"/>
          <w:numId w:val="15"/>
        </w:numPr>
        <w:spacing w:after="0" w:line="240" w:lineRule="auto"/>
        <w:jc w:val="both"/>
        <w:rPr>
          <w:rFonts w:ascii="Times New Roman" w:hAnsi="Times New Roman" w:cs="Times New Roman"/>
          <w:sz w:val="24"/>
          <w:szCs w:val="24"/>
        </w:rPr>
      </w:pPr>
      <w:r w:rsidRPr="00471C59">
        <w:rPr>
          <w:rFonts w:ascii="Times New Roman" w:hAnsi="Times New Roman" w:cs="Times New Roman"/>
          <w:sz w:val="24"/>
          <w:szCs w:val="24"/>
        </w:rPr>
        <w:t xml:space="preserve">užtikrintas visų </w:t>
      </w:r>
      <w:r w:rsidR="0049327A" w:rsidRPr="00471C59">
        <w:rPr>
          <w:rFonts w:ascii="Times New Roman" w:hAnsi="Times New Roman" w:cs="Times New Roman"/>
          <w:sz w:val="24"/>
          <w:szCs w:val="24"/>
        </w:rPr>
        <w:t>inovacijų eko</w:t>
      </w:r>
      <w:r w:rsidRPr="00471C59">
        <w:rPr>
          <w:rFonts w:ascii="Times New Roman" w:hAnsi="Times New Roman" w:cs="Times New Roman"/>
          <w:sz w:val="24"/>
          <w:szCs w:val="24"/>
        </w:rPr>
        <w:t xml:space="preserve">sistemos dalyvių papildomumas </w:t>
      </w:r>
      <w:r w:rsidR="00CA7016" w:rsidRPr="00471C59">
        <w:rPr>
          <w:rFonts w:ascii="Times New Roman" w:hAnsi="Times New Roman" w:cs="Times New Roman"/>
          <w:sz w:val="24"/>
          <w:szCs w:val="24"/>
        </w:rPr>
        <w:t>(</w:t>
      </w:r>
      <w:r w:rsidRPr="00471C59">
        <w:rPr>
          <w:rFonts w:ascii="Times New Roman" w:hAnsi="Times New Roman" w:cs="Times New Roman"/>
          <w:sz w:val="24"/>
          <w:szCs w:val="24"/>
        </w:rPr>
        <w:t>inovacinės veiklos skatinimo funkcijos</w:t>
      </w:r>
      <w:r w:rsidR="005B7961" w:rsidRPr="00471C59">
        <w:rPr>
          <w:rFonts w:ascii="Times New Roman" w:hAnsi="Times New Roman" w:cs="Times New Roman"/>
          <w:sz w:val="24"/>
          <w:szCs w:val="24"/>
        </w:rPr>
        <w:t xml:space="preserve"> nesidubliuoja, o</w:t>
      </w:r>
      <w:r w:rsidRPr="00471C59">
        <w:rPr>
          <w:rFonts w:ascii="Times New Roman" w:hAnsi="Times New Roman" w:cs="Times New Roman"/>
          <w:sz w:val="24"/>
          <w:szCs w:val="24"/>
        </w:rPr>
        <w:t xml:space="preserve"> jas vykdantys subjektai papild</w:t>
      </w:r>
      <w:r w:rsidR="00747B32" w:rsidRPr="00471C59">
        <w:rPr>
          <w:rFonts w:ascii="Times New Roman" w:hAnsi="Times New Roman" w:cs="Times New Roman"/>
          <w:sz w:val="24"/>
          <w:szCs w:val="24"/>
        </w:rPr>
        <w:t xml:space="preserve">o </w:t>
      </w:r>
      <w:r w:rsidRPr="00471C59">
        <w:rPr>
          <w:rFonts w:ascii="Times New Roman" w:hAnsi="Times New Roman" w:cs="Times New Roman"/>
          <w:sz w:val="24"/>
          <w:szCs w:val="24"/>
        </w:rPr>
        <w:t>vieni kit</w:t>
      </w:r>
      <w:r w:rsidR="00747B32" w:rsidRPr="00471C59">
        <w:rPr>
          <w:rFonts w:ascii="Times New Roman" w:hAnsi="Times New Roman" w:cs="Times New Roman"/>
          <w:sz w:val="24"/>
          <w:szCs w:val="24"/>
        </w:rPr>
        <w:t>ų veiklą);</w:t>
      </w:r>
    </w:p>
    <w:p w14:paraId="028AF4CE" w14:textId="5965D386" w:rsidR="006D429F" w:rsidRPr="00471C59" w:rsidRDefault="00C3362A" w:rsidP="00471C59">
      <w:pPr>
        <w:pStyle w:val="ListParagraph"/>
        <w:numPr>
          <w:ilvl w:val="0"/>
          <w:numId w:val="15"/>
        </w:numPr>
        <w:spacing w:after="0" w:line="240" w:lineRule="auto"/>
        <w:jc w:val="both"/>
        <w:rPr>
          <w:rFonts w:ascii="Times New Roman" w:eastAsia="Times New Roman" w:hAnsi="Times New Roman" w:cs="Times New Roman"/>
          <w:sz w:val="24"/>
          <w:szCs w:val="24"/>
        </w:rPr>
      </w:pPr>
      <w:r w:rsidRPr="00471C59">
        <w:rPr>
          <w:rFonts w:ascii="Times New Roman" w:hAnsi="Times New Roman" w:cs="Times New Roman"/>
          <w:sz w:val="24"/>
          <w:szCs w:val="24"/>
        </w:rPr>
        <w:t>paskatos</w:t>
      </w:r>
      <w:r w:rsidR="006D429F" w:rsidRPr="00471C59">
        <w:rPr>
          <w:rFonts w:ascii="Times New Roman" w:hAnsi="Times New Roman" w:cs="Times New Roman"/>
          <w:sz w:val="24"/>
          <w:szCs w:val="24"/>
        </w:rPr>
        <w:t xml:space="preserve"> verslui</w:t>
      </w:r>
      <w:r w:rsidRPr="00471C59">
        <w:rPr>
          <w:rFonts w:ascii="Times New Roman" w:hAnsi="Times New Roman" w:cs="Times New Roman"/>
          <w:sz w:val="24"/>
          <w:szCs w:val="24"/>
        </w:rPr>
        <w:t xml:space="preserve"> įgyvendinamos </w:t>
      </w:r>
      <w:r w:rsidR="006D429F" w:rsidRPr="00471C59">
        <w:rPr>
          <w:rFonts w:ascii="Times New Roman" w:hAnsi="Times New Roman" w:cs="Times New Roman"/>
          <w:sz w:val="24"/>
          <w:szCs w:val="24"/>
        </w:rPr>
        <w:t>atsižvelgiant į jo poreikius / brandos stadiją</w:t>
      </w:r>
      <w:r w:rsidRPr="00471C59">
        <w:rPr>
          <w:rFonts w:ascii="Times New Roman" w:hAnsi="Times New Roman" w:cs="Times New Roman"/>
          <w:sz w:val="24"/>
          <w:szCs w:val="24"/>
        </w:rPr>
        <w:t>;</w:t>
      </w:r>
    </w:p>
    <w:p w14:paraId="27DE266E" w14:textId="2CA36BDB" w:rsidR="006D429F" w:rsidRPr="00471C59" w:rsidRDefault="00C3362A" w:rsidP="00471C59">
      <w:pPr>
        <w:pStyle w:val="ListParagraph"/>
        <w:numPr>
          <w:ilvl w:val="0"/>
          <w:numId w:val="15"/>
        </w:numPr>
        <w:spacing w:after="0" w:line="240" w:lineRule="auto"/>
        <w:jc w:val="both"/>
        <w:rPr>
          <w:rFonts w:ascii="Times New Roman" w:hAnsi="Times New Roman" w:cs="Times New Roman"/>
          <w:sz w:val="24"/>
          <w:szCs w:val="24"/>
        </w:rPr>
      </w:pPr>
      <w:r w:rsidRPr="00471C59">
        <w:rPr>
          <w:rFonts w:ascii="Times New Roman" w:hAnsi="Times New Roman" w:cs="Times New Roman"/>
          <w:sz w:val="24"/>
          <w:szCs w:val="24"/>
        </w:rPr>
        <w:t xml:space="preserve">sukurta verslo </w:t>
      </w:r>
      <w:r w:rsidR="006D429F" w:rsidRPr="00471C59">
        <w:rPr>
          <w:rFonts w:ascii="Times New Roman" w:hAnsi="Times New Roman" w:cs="Times New Roman"/>
          <w:sz w:val="24"/>
          <w:szCs w:val="24"/>
        </w:rPr>
        <w:t>poreikius atliepianti MTEPI infrastruktūra.</w:t>
      </w:r>
    </w:p>
    <w:p w14:paraId="31C45832" w14:textId="77777777" w:rsidR="006D429F" w:rsidRPr="00471C59" w:rsidRDefault="006D429F" w:rsidP="00471C59">
      <w:pPr>
        <w:spacing w:after="0" w:line="240" w:lineRule="auto"/>
        <w:contextualSpacing/>
        <w:jc w:val="both"/>
        <w:rPr>
          <w:rFonts w:ascii="Times New Roman" w:hAnsi="Times New Roman" w:cs="Times New Roman"/>
          <w:sz w:val="24"/>
          <w:szCs w:val="24"/>
        </w:rPr>
      </w:pPr>
    </w:p>
    <w:p w14:paraId="5624282E" w14:textId="360EB84C" w:rsidR="00457957" w:rsidRPr="00471C59" w:rsidRDefault="00457957"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b/>
          <w:bCs/>
          <w:sz w:val="24"/>
          <w:szCs w:val="24"/>
        </w:rPr>
        <w:t xml:space="preserve">Reformos </w:t>
      </w:r>
      <w:r w:rsidR="00C3362A" w:rsidRPr="00471C59">
        <w:rPr>
          <w:rFonts w:ascii="Times New Roman" w:hAnsi="Times New Roman" w:cs="Times New Roman"/>
          <w:b/>
          <w:bCs/>
          <w:sz w:val="24"/>
          <w:szCs w:val="24"/>
        </w:rPr>
        <w:t>pagrindas</w:t>
      </w:r>
      <w:r w:rsidRPr="00471C59">
        <w:rPr>
          <w:rFonts w:ascii="Times New Roman" w:hAnsi="Times New Roman" w:cs="Times New Roman"/>
          <w:sz w:val="24"/>
          <w:szCs w:val="24"/>
        </w:rPr>
        <w:t xml:space="preserve"> –</w:t>
      </w:r>
      <w:r w:rsidRPr="00471C59">
        <w:rPr>
          <w:rFonts w:ascii="Times New Roman" w:hAnsi="Times New Roman" w:cs="Times New Roman"/>
          <w:b/>
          <w:bCs/>
          <w:sz w:val="24"/>
          <w:szCs w:val="24"/>
        </w:rPr>
        <w:t xml:space="preserve"> vien</w:t>
      </w:r>
      <w:r w:rsidR="00C3362A" w:rsidRPr="00471C59">
        <w:rPr>
          <w:rFonts w:ascii="Times New Roman" w:hAnsi="Times New Roman" w:cs="Times New Roman"/>
          <w:b/>
          <w:bCs/>
          <w:sz w:val="24"/>
          <w:szCs w:val="24"/>
        </w:rPr>
        <w:t>os</w:t>
      </w:r>
      <w:r w:rsidRPr="00471C59">
        <w:rPr>
          <w:rFonts w:ascii="Times New Roman" w:hAnsi="Times New Roman" w:cs="Times New Roman"/>
          <w:b/>
          <w:bCs/>
          <w:sz w:val="24"/>
          <w:szCs w:val="24"/>
        </w:rPr>
        <w:t xml:space="preserve"> Inovacijų agentūr</w:t>
      </w:r>
      <w:r w:rsidR="00C3362A" w:rsidRPr="00471C59">
        <w:rPr>
          <w:rFonts w:ascii="Times New Roman" w:hAnsi="Times New Roman" w:cs="Times New Roman"/>
          <w:b/>
          <w:bCs/>
          <w:sz w:val="24"/>
          <w:szCs w:val="24"/>
        </w:rPr>
        <w:t>os įsteigimas</w:t>
      </w:r>
      <w:r w:rsidRPr="00471C59">
        <w:rPr>
          <w:rFonts w:ascii="Times New Roman" w:hAnsi="Times New Roman" w:cs="Times New Roman"/>
          <w:b/>
          <w:bCs/>
          <w:sz w:val="24"/>
          <w:szCs w:val="24"/>
        </w:rPr>
        <w:t xml:space="preserve">, </w:t>
      </w:r>
      <w:r w:rsidRPr="00471C59">
        <w:rPr>
          <w:rFonts w:ascii="Times New Roman" w:hAnsi="Times New Roman" w:cs="Times New Roman"/>
          <w:sz w:val="24"/>
          <w:szCs w:val="24"/>
        </w:rPr>
        <w:t>konsolidavus inovacinės veiklos skatinimo funkcijas.</w:t>
      </w:r>
    </w:p>
    <w:p w14:paraId="74702799" w14:textId="77777777" w:rsidR="00C3362A" w:rsidRPr="00471C59" w:rsidRDefault="00C3362A" w:rsidP="00471C59">
      <w:pPr>
        <w:spacing w:after="0" w:line="240" w:lineRule="auto"/>
        <w:contextualSpacing/>
        <w:jc w:val="both"/>
        <w:rPr>
          <w:rFonts w:ascii="Times New Roman" w:hAnsi="Times New Roman" w:cs="Times New Roman"/>
          <w:sz w:val="24"/>
          <w:szCs w:val="24"/>
        </w:rPr>
      </w:pPr>
    </w:p>
    <w:p w14:paraId="4426499F" w14:textId="4D84A30E" w:rsidR="00457957" w:rsidRPr="00471C59" w:rsidRDefault="00457957"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sz w:val="24"/>
          <w:szCs w:val="24"/>
        </w:rPr>
        <w:t>Konsolidavimo nauda:</w:t>
      </w:r>
    </w:p>
    <w:p w14:paraId="0BE33B98" w14:textId="2BB0D2BD" w:rsidR="00457957" w:rsidRPr="00471C59" w:rsidRDefault="00C3362A" w:rsidP="00471C59">
      <w:pPr>
        <w:pStyle w:val="ListParagraph"/>
        <w:numPr>
          <w:ilvl w:val="0"/>
          <w:numId w:val="23"/>
        </w:numPr>
        <w:spacing w:after="0" w:line="240" w:lineRule="auto"/>
        <w:jc w:val="both"/>
        <w:rPr>
          <w:rFonts w:ascii="Times New Roman" w:eastAsia="Times New Roman" w:hAnsi="Times New Roman" w:cs="Times New Roman"/>
          <w:sz w:val="24"/>
          <w:szCs w:val="24"/>
        </w:rPr>
      </w:pPr>
      <w:r w:rsidRPr="00471C59">
        <w:rPr>
          <w:rFonts w:ascii="Times New Roman" w:eastAsia="Times New Roman" w:hAnsi="Times New Roman" w:cs="Times New Roman"/>
          <w:b/>
          <w:bCs/>
          <w:sz w:val="24"/>
          <w:szCs w:val="24"/>
        </w:rPr>
        <w:t>v</w:t>
      </w:r>
      <w:r w:rsidR="00457957" w:rsidRPr="00471C59">
        <w:rPr>
          <w:rFonts w:ascii="Times New Roman" w:eastAsia="Times New Roman" w:hAnsi="Times New Roman" w:cs="Times New Roman"/>
          <w:b/>
          <w:bCs/>
          <w:sz w:val="24"/>
          <w:szCs w:val="24"/>
        </w:rPr>
        <w:t>eiklos efektyvumas</w:t>
      </w:r>
      <w:r w:rsidR="00457957" w:rsidRPr="00471C59">
        <w:rPr>
          <w:rFonts w:ascii="Times New Roman" w:eastAsia="Times New Roman" w:hAnsi="Times New Roman" w:cs="Times New Roman"/>
          <w:sz w:val="24"/>
          <w:szCs w:val="24"/>
        </w:rPr>
        <w:t xml:space="preserve"> (nelieka fragmentacijos, veiklos persidengimų)</w:t>
      </w:r>
      <w:r w:rsidRPr="00471C59">
        <w:rPr>
          <w:rFonts w:ascii="Times New Roman" w:eastAsia="Times New Roman" w:hAnsi="Times New Roman" w:cs="Times New Roman"/>
          <w:sz w:val="24"/>
          <w:szCs w:val="24"/>
        </w:rPr>
        <w:t>;</w:t>
      </w:r>
    </w:p>
    <w:p w14:paraId="2772001A" w14:textId="39916903" w:rsidR="00457957" w:rsidRPr="00471C59" w:rsidRDefault="00C3362A" w:rsidP="00471C59">
      <w:pPr>
        <w:pStyle w:val="ListParagraph"/>
        <w:numPr>
          <w:ilvl w:val="0"/>
          <w:numId w:val="23"/>
        </w:numPr>
        <w:spacing w:after="0" w:line="240" w:lineRule="auto"/>
        <w:jc w:val="both"/>
        <w:rPr>
          <w:rFonts w:ascii="Times New Roman" w:eastAsia="Times New Roman" w:hAnsi="Times New Roman" w:cs="Times New Roman"/>
          <w:sz w:val="24"/>
          <w:szCs w:val="24"/>
        </w:rPr>
      </w:pPr>
      <w:r w:rsidRPr="00471C59">
        <w:rPr>
          <w:rFonts w:ascii="Times New Roman" w:eastAsia="Times New Roman" w:hAnsi="Times New Roman" w:cs="Times New Roman"/>
          <w:b/>
          <w:bCs/>
          <w:sz w:val="24"/>
          <w:szCs w:val="24"/>
        </w:rPr>
        <w:t>v</w:t>
      </w:r>
      <w:r w:rsidR="00457957" w:rsidRPr="00471C59">
        <w:rPr>
          <w:rFonts w:ascii="Times New Roman" w:eastAsia="Times New Roman" w:hAnsi="Times New Roman" w:cs="Times New Roman"/>
          <w:b/>
          <w:bCs/>
          <w:sz w:val="24"/>
          <w:szCs w:val="24"/>
        </w:rPr>
        <w:t>eiklos rezultatyvumas</w:t>
      </w:r>
      <w:r w:rsidR="00457957" w:rsidRPr="00471C59">
        <w:rPr>
          <w:rFonts w:ascii="Times New Roman" w:eastAsia="Times New Roman" w:hAnsi="Times New Roman" w:cs="Times New Roman"/>
          <w:sz w:val="24"/>
          <w:szCs w:val="24"/>
        </w:rPr>
        <w:t xml:space="preserve"> (ištekliai telkiami vienoje vietoje, didinama specializacija)</w:t>
      </w:r>
      <w:r w:rsidRPr="00471C59">
        <w:rPr>
          <w:rFonts w:ascii="Times New Roman" w:eastAsia="Times New Roman" w:hAnsi="Times New Roman" w:cs="Times New Roman"/>
          <w:sz w:val="24"/>
          <w:szCs w:val="24"/>
        </w:rPr>
        <w:t>;</w:t>
      </w:r>
    </w:p>
    <w:p w14:paraId="5B7A9CAB" w14:textId="1A767574" w:rsidR="00457957" w:rsidRPr="00471C59" w:rsidRDefault="00457957" w:rsidP="00471C59">
      <w:pPr>
        <w:pStyle w:val="ListParagraph"/>
        <w:numPr>
          <w:ilvl w:val="0"/>
          <w:numId w:val="23"/>
        </w:numPr>
        <w:spacing w:after="0" w:line="240" w:lineRule="auto"/>
        <w:jc w:val="both"/>
        <w:rPr>
          <w:rFonts w:ascii="Times New Roman" w:eastAsia="Times New Roman" w:hAnsi="Times New Roman" w:cs="Times New Roman"/>
          <w:sz w:val="24"/>
          <w:szCs w:val="24"/>
        </w:rPr>
      </w:pPr>
      <w:r w:rsidRPr="00471C59">
        <w:rPr>
          <w:rFonts w:ascii="Times New Roman" w:eastAsia="Times New Roman" w:hAnsi="Times New Roman" w:cs="Times New Roman"/>
          <w:b/>
          <w:bCs/>
          <w:sz w:val="24"/>
          <w:szCs w:val="24"/>
        </w:rPr>
        <w:t>„</w:t>
      </w:r>
      <w:r w:rsidR="00C3362A" w:rsidRPr="00471C59">
        <w:rPr>
          <w:rFonts w:ascii="Times New Roman" w:eastAsia="Times New Roman" w:hAnsi="Times New Roman" w:cs="Times New Roman"/>
          <w:b/>
          <w:bCs/>
          <w:sz w:val="24"/>
          <w:szCs w:val="24"/>
        </w:rPr>
        <w:t>v</w:t>
      </w:r>
      <w:r w:rsidRPr="00471C59">
        <w:rPr>
          <w:rFonts w:ascii="Times New Roman" w:eastAsia="Times New Roman" w:hAnsi="Times New Roman" w:cs="Times New Roman"/>
          <w:b/>
          <w:bCs/>
          <w:sz w:val="24"/>
          <w:szCs w:val="24"/>
        </w:rPr>
        <w:t>ienas langelis“</w:t>
      </w:r>
      <w:r w:rsidRPr="00471C59">
        <w:rPr>
          <w:rFonts w:ascii="Times New Roman" w:eastAsia="Times New Roman" w:hAnsi="Times New Roman" w:cs="Times New Roman"/>
          <w:sz w:val="24"/>
          <w:szCs w:val="24"/>
        </w:rPr>
        <w:t xml:space="preserve"> (nuosekli, sisteminga ir aiški pagalba verslui)</w:t>
      </w:r>
      <w:r w:rsidR="00C3362A" w:rsidRPr="00471C59">
        <w:rPr>
          <w:rFonts w:ascii="Times New Roman" w:eastAsia="Times New Roman" w:hAnsi="Times New Roman" w:cs="Times New Roman"/>
          <w:sz w:val="24"/>
          <w:szCs w:val="24"/>
        </w:rPr>
        <w:t>.</w:t>
      </w:r>
    </w:p>
    <w:p w14:paraId="09D920F2" w14:textId="77777777" w:rsidR="00457957" w:rsidRPr="00471C59" w:rsidRDefault="00457957" w:rsidP="00471C59">
      <w:pPr>
        <w:spacing w:after="0" w:line="240" w:lineRule="auto"/>
        <w:contextualSpacing/>
        <w:jc w:val="both"/>
        <w:rPr>
          <w:rFonts w:ascii="Times New Roman" w:hAnsi="Times New Roman" w:cs="Times New Roman"/>
          <w:sz w:val="24"/>
          <w:szCs w:val="24"/>
        </w:rPr>
      </w:pPr>
    </w:p>
    <w:p w14:paraId="69D188B4" w14:textId="77777777" w:rsidR="00457957" w:rsidRPr="00471C59" w:rsidRDefault="00457957"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sz w:val="24"/>
          <w:szCs w:val="24"/>
        </w:rPr>
        <w:t xml:space="preserve">Konsolidavimo poreikis grindžiamas: </w:t>
      </w:r>
    </w:p>
    <w:p w14:paraId="2676425A" w14:textId="51E0D10C" w:rsidR="00457957" w:rsidRPr="00471C59" w:rsidRDefault="00C3362A" w:rsidP="00471C59">
      <w:pPr>
        <w:pStyle w:val="ListParagraph"/>
        <w:numPr>
          <w:ilvl w:val="0"/>
          <w:numId w:val="24"/>
        </w:numPr>
        <w:spacing w:after="0" w:line="240" w:lineRule="auto"/>
        <w:jc w:val="both"/>
        <w:rPr>
          <w:rFonts w:ascii="Times New Roman" w:eastAsia="Times New Roman" w:hAnsi="Times New Roman" w:cs="Times New Roman"/>
          <w:sz w:val="24"/>
          <w:szCs w:val="24"/>
        </w:rPr>
      </w:pPr>
      <w:r w:rsidRPr="00471C59">
        <w:rPr>
          <w:rFonts w:ascii="Times New Roman" w:eastAsia="Times New Roman" w:hAnsi="Times New Roman" w:cs="Times New Roman"/>
          <w:sz w:val="24"/>
          <w:szCs w:val="24"/>
        </w:rPr>
        <w:t>Lietuvos Respublikos Vyriausybės</w:t>
      </w:r>
      <w:r w:rsidR="00457957" w:rsidRPr="00471C59">
        <w:rPr>
          <w:rFonts w:ascii="Times New Roman" w:eastAsia="Times New Roman" w:hAnsi="Times New Roman" w:cs="Times New Roman"/>
          <w:sz w:val="24"/>
          <w:szCs w:val="24"/>
        </w:rPr>
        <w:t xml:space="preserve"> programoje iškeltu siekiu įsteigti vieną Inovacijų agentūrą;</w:t>
      </w:r>
    </w:p>
    <w:p w14:paraId="21DC2BD2" w14:textId="77777777" w:rsidR="00457957" w:rsidRPr="00471C59" w:rsidRDefault="00457957" w:rsidP="00471C59">
      <w:pPr>
        <w:pStyle w:val="ListParagraph"/>
        <w:numPr>
          <w:ilvl w:val="0"/>
          <w:numId w:val="24"/>
        </w:numPr>
        <w:spacing w:after="0" w:line="240" w:lineRule="auto"/>
        <w:jc w:val="both"/>
        <w:rPr>
          <w:rFonts w:ascii="Times New Roman" w:eastAsia="Times New Roman" w:hAnsi="Times New Roman" w:cs="Times New Roman"/>
          <w:sz w:val="24"/>
          <w:szCs w:val="24"/>
        </w:rPr>
      </w:pPr>
      <w:r w:rsidRPr="00471C59">
        <w:rPr>
          <w:rFonts w:ascii="Times New Roman" w:eastAsia="Times New Roman" w:hAnsi="Times New Roman" w:cs="Times New Roman"/>
          <w:sz w:val="24"/>
          <w:szCs w:val="24"/>
        </w:rPr>
        <w:t>tarptautinių organizacijų (EK, EBPO, TVF) rekomendacijomis;</w:t>
      </w:r>
    </w:p>
    <w:p w14:paraId="1689E8D0" w14:textId="77777777" w:rsidR="00457957" w:rsidRPr="00471C59" w:rsidRDefault="00457957" w:rsidP="00471C59">
      <w:pPr>
        <w:pStyle w:val="ListParagraph"/>
        <w:numPr>
          <w:ilvl w:val="0"/>
          <w:numId w:val="24"/>
        </w:numPr>
        <w:spacing w:after="0" w:line="240" w:lineRule="auto"/>
        <w:jc w:val="both"/>
        <w:rPr>
          <w:rFonts w:ascii="Times New Roman" w:eastAsia="Times New Roman" w:hAnsi="Times New Roman" w:cs="Times New Roman"/>
          <w:sz w:val="24"/>
          <w:szCs w:val="24"/>
        </w:rPr>
      </w:pPr>
      <w:r w:rsidRPr="00471C59">
        <w:rPr>
          <w:rFonts w:ascii="Times New Roman" w:eastAsia="Times New Roman" w:hAnsi="Times New Roman" w:cs="Times New Roman"/>
          <w:sz w:val="24"/>
          <w:szCs w:val="24"/>
        </w:rPr>
        <w:t>gerąja inovacijų srityje pažangiausių valstybių patirtimi (Suomijos, Airijos ir pan.);</w:t>
      </w:r>
    </w:p>
    <w:p w14:paraId="43B53F04" w14:textId="13B74E9A" w:rsidR="00457957" w:rsidRDefault="006B4B39" w:rsidP="00471C59">
      <w:pPr>
        <w:pStyle w:val="ListParagraph"/>
        <w:numPr>
          <w:ilvl w:val="0"/>
          <w:numId w:val="24"/>
        </w:numPr>
        <w:spacing w:after="0" w:line="240" w:lineRule="auto"/>
        <w:jc w:val="both"/>
        <w:rPr>
          <w:rFonts w:ascii="Times New Roman" w:eastAsia="Times New Roman" w:hAnsi="Times New Roman" w:cs="Times New Roman"/>
          <w:sz w:val="24"/>
          <w:szCs w:val="24"/>
        </w:rPr>
      </w:pPr>
      <w:r w:rsidRPr="00471C59">
        <w:rPr>
          <w:rFonts w:ascii="Times New Roman" w:eastAsia="Times New Roman" w:hAnsi="Times New Roman" w:cs="Times New Roman"/>
          <w:sz w:val="24"/>
          <w:szCs w:val="24"/>
        </w:rPr>
        <w:t>Lietuvos</w:t>
      </w:r>
      <w:r w:rsidR="00457957" w:rsidRPr="00471C59">
        <w:rPr>
          <w:rFonts w:ascii="Times New Roman" w:eastAsia="Times New Roman" w:hAnsi="Times New Roman" w:cs="Times New Roman"/>
          <w:sz w:val="24"/>
          <w:szCs w:val="24"/>
        </w:rPr>
        <w:t xml:space="preserve"> verslo ir mokslo bendruomenės siūlymais</w:t>
      </w:r>
      <w:r w:rsidRPr="00471C59">
        <w:rPr>
          <w:rFonts w:ascii="Times New Roman" w:eastAsia="Times New Roman" w:hAnsi="Times New Roman" w:cs="Times New Roman"/>
          <w:sz w:val="24"/>
          <w:szCs w:val="24"/>
        </w:rPr>
        <w:t>.</w:t>
      </w:r>
    </w:p>
    <w:p w14:paraId="7A4F15C6" w14:textId="3427D5F8" w:rsidR="00471C59" w:rsidRDefault="00471C59" w:rsidP="00471C59">
      <w:pPr>
        <w:spacing w:after="0" w:line="240" w:lineRule="auto"/>
        <w:jc w:val="both"/>
        <w:rPr>
          <w:rFonts w:ascii="Times New Roman" w:eastAsia="Times New Roman" w:hAnsi="Times New Roman" w:cs="Times New Roman"/>
          <w:sz w:val="24"/>
          <w:szCs w:val="24"/>
        </w:rPr>
      </w:pPr>
    </w:p>
    <w:p w14:paraId="40909BC0" w14:textId="354FE7C7" w:rsidR="009B4937" w:rsidRPr="00471C59" w:rsidRDefault="000A0A85" w:rsidP="003B2907">
      <w:pPr>
        <w:spacing w:after="0" w:line="240" w:lineRule="auto"/>
        <w:contextualSpacing/>
        <w:jc w:val="center"/>
        <w:rPr>
          <w:rFonts w:ascii="Times New Roman" w:hAnsi="Times New Roman" w:cs="Times New Roman"/>
          <w:b/>
          <w:bCs/>
          <w:sz w:val="24"/>
          <w:szCs w:val="24"/>
        </w:rPr>
      </w:pPr>
      <w:r w:rsidRPr="00471C59">
        <w:rPr>
          <w:rFonts w:ascii="Times New Roman" w:hAnsi="Times New Roman" w:cs="Times New Roman"/>
          <w:b/>
          <w:bCs/>
          <w:sz w:val="24"/>
          <w:szCs w:val="24"/>
        </w:rPr>
        <w:t xml:space="preserve">Inovacijų </w:t>
      </w:r>
      <w:r w:rsidR="00471DAF" w:rsidRPr="00471C59">
        <w:rPr>
          <w:rFonts w:ascii="Times New Roman" w:hAnsi="Times New Roman" w:cs="Times New Roman"/>
          <w:b/>
          <w:bCs/>
          <w:sz w:val="24"/>
          <w:szCs w:val="24"/>
        </w:rPr>
        <w:t>agentūros steigimo koncepcija</w:t>
      </w:r>
    </w:p>
    <w:p w14:paraId="32100AFD" w14:textId="77777777" w:rsidR="00471C59" w:rsidRDefault="00471C59" w:rsidP="00471C59">
      <w:pPr>
        <w:spacing w:after="0" w:line="240" w:lineRule="auto"/>
        <w:contextualSpacing/>
        <w:jc w:val="both"/>
        <w:rPr>
          <w:rFonts w:ascii="Times New Roman" w:hAnsi="Times New Roman" w:cs="Times New Roman"/>
          <w:sz w:val="24"/>
          <w:szCs w:val="24"/>
        </w:rPr>
      </w:pPr>
    </w:p>
    <w:p w14:paraId="16F9126E" w14:textId="3CEC27EB" w:rsidR="00471DAF" w:rsidRPr="003B2907" w:rsidRDefault="00471DAF" w:rsidP="003B2907">
      <w:pPr>
        <w:pStyle w:val="ListParagraph"/>
        <w:numPr>
          <w:ilvl w:val="0"/>
          <w:numId w:val="27"/>
        </w:numPr>
        <w:spacing w:after="0" w:line="240" w:lineRule="auto"/>
        <w:jc w:val="both"/>
        <w:rPr>
          <w:rFonts w:ascii="Times New Roman" w:hAnsi="Times New Roman" w:cs="Times New Roman"/>
          <w:sz w:val="24"/>
          <w:szCs w:val="24"/>
        </w:rPr>
      </w:pPr>
      <w:r w:rsidRPr="003B2907">
        <w:rPr>
          <w:rFonts w:ascii="Times New Roman" w:hAnsi="Times New Roman" w:cs="Times New Roman"/>
          <w:sz w:val="24"/>
          <w:szCs w:val="24"/>
        </w:rPr>
        <w:t>Steigėjas – EIM</w:t>
      </w:r>
      <w:r w:rsidR="003B2907" w:rsidRPr="003B2907">
        <w:rPr>
          <w:rFonts w:ascii="Times New Roman" w:hAnsi="Times New Roman" w:cs="Times New Roman"/>
          <w:sz w:val="24"/>
          <w:szCs w:val="24"/>
        </w:rPr>
        <w:t>.</w:t>
      </w:r>
    </w:p>
    <w:p w14:paraId="6C44CCEA" w14:textId="2136454F" w:rsidR="00471DAF" w:rsidRPr="003B2907" w:rsidRDefault="003B2907" w:rsidP="003B2907">
      <w:pPr>
        <w:pStyle w:val="ListParagraph"/>
        <w:numPr>
          <w:ilvl w:val="0"/>
          <w:numId w:val="27"/>
        </w:numPr>
        <w:spacing w:after="0" w:line="240" w:lineRule="auto"/>
        <w:jc w:val="both"/>
        <w:rPr>
          <w:rFonts w:ascii="Times New Roman" w:hAnsi="Times New Roman" w:cs="Times New Roman"/>
          <w:sz w:val="24"/>
          <w:szCs w:val="24"/>
        </w:rPr>
      </w:pPr>
      <w:r w:rsidRPr="003B2907">
        <w:rPr>
          <w:rFonts w:ascii="Times New Roman" w:hAnsi="Times New Roman" w:cs="Times New Roman"/>
          <w:sz w:val="24"/>
          <w:szCs w:val="24"/>
        </w:rPr>
        <w:t>Inovacijų agentūra s</w:t>
      </w:r>
      <w:r w:rsidR="00471DAF" w:rsidRPr="003B2907">
        <w:rPr>
          <w:rFonts w:ascii="Times New Roman" w:hAnsi="Times New Roman" w:cs="Times New Roman"/>
          <w:sz w:val="24"/>
          <w:szCs w:val="24"/>
        </w:rPr>
        <w:t xml:space="preserve">teigiama VšĮ „Versli Lietuva“ </w:t>
      </w:r>
      <w:r>
        <w:rPr>
          <w:rFonts w:ascii="Times New Roman" w:hAnsi="Times New Roman" w:cs="Times New Roman"/>
          <w:sz w:val="24"/>
          <w:szCs w:val="24"/>
        </w:rPr>
        <w:t xml:space="preserve">(VL) </w:t>
      </w:r>
      <w:r w:rsidR="00471DAF" w:rsidRPr="003B2907">
        <w:rPr>
          <w:rFonts w:ascii="Times New Roman" w:hAnsi="Times New Roman" w:cs="Times New Roman"/>
          <w:sz w:val="24"/>
          <w:szCs w:val="24"/>
        </w:rPr>
        <w:t>pagrindu</w:t>
      </w:r>
      <w:r>
        <w:rPr>
          <w:rFonts w:ascii="Times New Roman" w:hAnsi="Times New Roman" w:cs="Times New Roman"/>
          <w:sz w:val="24"/>
          <w:szCs w:val="24"/>
        </w:rPr>
        <w:t>.</w:t>
      </w:r>
    </w:p>
    <w:p w14:paraId="26687364" w14:textId="77777777" w:rsidR="003B2907" w:rsidRDefault="00471DAF" w:rsidP="00705EFB">
      <w:pPr>
        <w:pStyle w:val="ListParagraph"/>
        <w:numPr>
          <w:ilvl w:val="0"/>
          <w:numId w:val="27"/>
        </w:numPr>
        <w:spacing w:after="0" w:line="240" w:lineRule="auto"/>
        <w:jc w:val="both"/>
        <w:rPr>
          <w:rFonts w:ascii="Times New Roman" w:hAnsi="Times New Roman" w:cs="Times New Roman"/>
          <w:sz w:val="24"/>
          <w:szCs w:val="24"/>
        </w:rPr>
      </w:pPr>
      <w:r w:rsidRPr="003B2907">
        <w:rPr>
          <w:rFonts w:ascii="Times New Roman" w:hAnsi="Times New Roman" w:cs="Times New Roman"/>
          <w:sz w:val="24"/>
          <w:szCs w:val="24"/>
        </w:rPr>
        <w:t xml:space="preserve">Pagrindinis </w:t>
      </w:r>
      <w:r w:rsidR="003B2907" w:rsidRPr="003B2907">
        <w:rPr>
          <w:rFonts w:ascii="Times New Roman" w:hAnsi="Times New Roman" w:cs="Times New Roman"/>
          <w:sz w:val="24"/>
          <w:szCs w:val="24"/>
        </w:rPr>
        <w:t xml:space="preserve">Inovacijų agentūros </w:t>
      </w:r>
      <w:r w:rsidRPr="003B2907">
        <w:rPr>
          <w:rFonts w:ascii="Times New Roman" w:hAnsi="Times New Roman" w:cs="Times New Roman"/>
          <w:sz w:val="24"/>
          <w:szCs w:val="24"/>
        </w:rPr>
        <w:t>valdymo organas – valdyba</w:t>
      </w:r>
      <w:r w:rsidR="003B2907" w:rsidRPr="003B2907">
        <w:rPr>
          <w:rFonts w:ascii="Times New Roman" w:hAnsi="Times New Roman" w:cs="Times New Roman"/>
          <w:sz w:val="24"/>
          <w:szCs w:val="24"/>
        </w:rPr>
        <w:t>.</w:t>
      </w:r>
    </w:p>
    <w:p w14:paraId="1EC56189" w14:textId="704C3D58" w:rsidR="00471DAF" w:rsidRPr="003B2907" w:rsidRDefault="003B2907" w:rsidP="00705EFB">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Inovacijų agentūra </w:t>
      </w:r>
      <w:r w:rsidR="00F674B4">
        <w:rPr>
          <w:rFonts w:ascii="Times New Roman" w:hAnsi="Times New Roman" w:cs="Times New Roman"/>
          <w:sz w:val="24"/>
          <w:szCs w:val="24"/>
        </w:rPr>
        <w:t>apima</w:t>
      </w:r>
      <w:r w:rsidR="00471DAF" w:rsidRPr="003B2907">
        <w:rPr>
          <w:rFonts w:ascii="Times New Roman" w:hAnsi="Times New Roman" w:cs="Times New Roman"/>
          <w:sz w:val="24"/>
          <w:szCs w:val="24"/>
        </w:rPr>
        <w:t xml:space="preserve"> su:</w:t>
      </w:r>
    </w:p>
    <w:p w14:paraId="153B8F40" w14:textId="463C39CF" w:rsidR="00471DAF" w:rsidRPr="00471C59" w:rsidRDefault="00471DAF" w:rsidP="003B2907">
      <w:pPr>
        <w:spacing w:after="0" w:line="240" w:lineRule="auto"/>
        <w:ind w:left="1296"/>
        <w:contextualSpacing/>
        <w:jc w:val="both"/>
        <w:rPr>
          <w:rFonts w:ascii="Times New Roman" w:hAnsi="Times New Roman" w:cs="Times New Roman"/>
          <w:sz w:val="24"/>
          <w:szCs w:val="24"/>
        </w:rPr>
      </w:pPr>
      <w:r w:rsidRPr="00471C59">
        <w:rPr>
          <w:rFonts w:ascii="Times New Roman" w:hAnsi="Times New Roman" w:cs="Times New Roman"/>
          <w:sz w:val="24"/>
          <w:szCs w:val="24"/>
        </w:rPr>
        <w:t>a)</w:t>
      </w:r>
      <w:r w:rsidRPr="00471C59">
        <w:rPr>
          <w:rFonts w:ascii="Times New Roman" w:hAnsi="Times New Roman" w:cs="Times New Roman"/>
          <w:b/>
          <w:bCs/>
          <w:sz w:val="24"/>
          <w:szCs w:val="24"/>
        </w:rPr>
        <w:t xml:space="preserve"> inovaci</w:t>
      </w:r>
      <w:r w:rsidR="00121107">
        <w:rPr>
          <w:rFonts w:ascii="Times New Roman" w:hAnsi="Times New Roman" w:cs="Times New Roman"/>
          <w:b/>
          <w:bCs/>
          <w:sz w:val="24"/>
          <w:szCs w:val="24"/>
        </w:rPr>
        <w:t>nės veiklos</w:t>
      </w:r>
      <w:r w:rsidRPr="00471C59">
        <w:rPr>
          <w:rFonts w:ascii="Times New Roman" w:hAnsi="Times New Roman" w:cs="Times New Roman"/>
          <w:sz w:val="24"/>
          <w:szCs w:val="24"/>
        </w:rPr>
        <w:t xml:space="preserve"> skatinimu susijusias </w:t>
      </w:r>
      <w:r w:rsidR="003B2907">
        <w:rPr>
          <w:rFonts w:ascii="Times New Roman" w:hAnsi="Times New Roman" w:cs="Times New Roman"/>
          <w:sz w:val="24"/>
          <w:szCs w:val="24"/>
        </w:rPr>
        <w:t>Mokslo, inovacijų ir technologijų agentūros (</w:t>
      </w:r>
      <w:r w:rsidRPr="00471C59">
        <w:rPr>
          <w:rFonts w:ascii="Times New Roman" w:hAnsi="Times New Roman" w:cs="Times New Roman"/>
          <w:sz w:val="24"/>
          <w:szCs w:val="24"/>
        </w:rPr>
        <w:t>MITA</w:t>
      </w:r>
      <w:r w:rsidR="003B2907">
        <w:rPr>
          <w:rFonts w:ascii="Times New Roman" w:hAnsi="Times New Roman" w:cs="Times New Roman"/>
          <w:sz w:val="24"/>
          <w:szCs w:val="24"/>
        </w:rPr>
        <w:t>)</w:t>
      </w:r>
      <w:r w:rsidRPr="00471C59">
        <w:rPr>
          <w:rFonts w:ascii="Times New Roman" w:hAnsi="Times New Roman" w:cs="Times New Roman"/>
          <w:sz w:val="24"/>
          <w:szCs w:val="24"/>
        </w:rPr>
        <w:t xml:space="preserve">, </w:t>
      </w:r>
      <w:r w:rsidR="003B2907">
        <w:rPr>
          <w:rFonts w:ascii="Times New Roman" w:hAnsi="Times New Roman" w:cs="Times New Roman"/>
          <w:sz w:val="24"/>
          <w:szCs w:val="24"/>
        </w:rPr>
        <w:t xml:space="preserve">Lietuvos verslo paramos agentūra </w:t>
      </w:r>
      <w:r w:rsidR="0076130D">
        <w:rPr>
          <w:rFonts w:ascii="Times New Roman" w:hAnsi="Times New Roman" w:cs="Times New Roman"/>
          <w:sz w:val="24"/>
          <w:szCs w:val="24"/>
        </w:rPr>
        <w:t>(</w:t>
      </w:r>
      <w:r w:rsidRPr="00471C59">
        <w:rPr>
          <w:rFonts w:ascii="Times New Roman" w:hAnsi="Times New Roman" w:cs="Times New Roman"/>
          <w:sz w:val="24"/>
          <w:szCs w:val="24"/>
        </w:rPr>
        <w:t>LVPA</w:t>
      </w:r>
      <w:r w:rsidR="0076130D">
        <w:rPr>
          <w:rFonts w:ascii="Times New Roman" w:hAnsi="Times New Roman" w:cs="Times New Roman"/>
          <w:sz w:val="24"/>
          <w:szCs w:val="24"/>
        </w:rPr>
        <w:t>)</w:t>
      </w:r>
      <w:r w:rsidR="00BE4323">
        <w:rPr>
          <w:rFonts w:ascii="Times New Roman" w:hAnsi="Times New Roman" w:cs="Times New Roman"/>
          <w:sz w:val="24"/>
          <w:szCs w:val="24"/>
        </w:rPr>
        <w:t xml:space="preserve"> ir</w:t>
      </w:r>
      <w:r w:rsidRPr="00471C59">
        <w:rPr>
          <w:rFonts w:ascii="Times New Roman" w:hAnsi="Times New Roman" w:cs="Times New Roman"/>
          <w:sz w:val="24"/>
          <w:szCs w:val="24"/>
        </w:rPr>
        <w:t xml:space="preserve"> VL funkcijas</w:t>
      </w:r>
      <w:r w:rsidR="003B2907">
        <w:rPr>
          <w:rFonts w:ascii="Times New Roman" w:hAnsi="Times New Roman" w:cs="Times New Roman"/>
          <w:sz w:val="24"/>
          <w:szCs w:val="24"/>
        </w:rPr>
        <w:t>;</w:t>
      </w:r>
    </w:p>
    <w:p w14:paraId="28F352DB" w14:textId="2C039053" w:rsidR="00471DAF" w:rsidRPr="00471C59" w:rsidRDefault="00471DAF" w:rsidP="003B2907">
      <w:pPr>
        <w:spacing w:after="0" w:line="240" w:lineRule="auto"/>
        <w:ind w:left="1296"/>
        <w:contextualSpacing/>
        <w:jc w:val="both"/>
        <w:rPr>
          <w:rFonts w:ascii="Times New Roman" w:hAnsi="Times New Roman" w:cs="Times New Roman"/>
          <w:sz w:val="24"/>
          <w:szCs w:val="24"/>
        </w:rPr>
      </w:pPr>
      <w:r w:rsidRPr="00471C59">
        <w:rPr>
          <w:rFonts w:ascii="Times New Roman" w:hAnsi="Times New Roman" w:cs="Times New Roman"/>
          <w:sz w:val="24"/>
          <w:szCs w:val="24"/>
        </w:rPr>
        <w:t>b)</w:t>
      </w:r>
      <w:r w:rsidRPr="00471C59">
        <w:rPr>
          <w:rFonts w:ascii="Times New Roman" w:hAnsi="Times New Roman" w:cs="Times New Roman"/>
          <w:b/>
          <w:bCs/>
          <w:sz w:val="24"/>
          <w:szCs w:val="24"/>
        </w:rPr>
        <w:t xml:space="preserve"> eksporto</w:t>
      </w:r>
      <w:r w:rsidRPr="00471C59">
        <w:rPr>
          <w:rFonts w:ascii="Times New Roman" w:hAnsi="Times New Roman" w:cs="Times New Roman"/>
          <w:sz w:val="24"/>
          <w:szCs w:val="24"/>
        </w:rPr>
        <w:t xml:space="preserve"> skatinimu susijusias VL ir LVPA funkcijas</w:t>
      </w:r>
      <w:r w:rsidR="003B2907">
        <w:rPr>
          <w:rFonts w:ascii="Times New Roman" w:hAnsi="Times New Roman" w:cs="Times New Roman"/>
          <w:sz w:val="24"/>
          <w:szCs w:val="24"/>
        </w:rPr>
        <w:t>;</w:t>
      </w:r>
    </w:p>
    <w:p w14:paraId="3AB8FB15" w14:textId="6433A54C" w:rsidR="00471DAF" w:rsidRDefault="00471DAF" w:rsidP="00FC3347">
      <w:pPr>
        <w:spacing w:after="0" w:line="240" w:lineRule="auto"/>
        <w:ind w:left="1296"/>
        <w:contextualSpacing/>
        <w:jc w:val="both"/>
        <w:rPr>
          <w:rFonts w:ascii="Times New Roman" w:hAnsi="Times New Roman" w:cs="Times New Roman"/>
          <w:sz w:val="24"/>
          <w:szCs w:val="24"/>
        </w:rPr>
      </w:pPr>
      <w:r w:rsidRPr="00471C59">
        <w:rPr>
          <w:rFonts w:ascii="Times New Roman" w:hAnsi="Times New Roman" w:cs="Times New Roman"/>
          <w:sz w:val="24"/>
          <w:szCs w:val="24"/>
        </w:rPr>
        <w:lastRenderedPageBreak/>
        <w:t>c)</w:t>
      </w:r>
      <w:r w:rsidRPr="00471C59">
        <w:rPr>
          <w:rFonts w:ascii="Times New Roman" w:hAnsi="Times New Roman" w:cs="Times New Roman"/>
          <w:b/>
          <w:bCs/>
          <w:sz w:val="24"/>
          <w:szCs w:val="24"/>
        </w:rPr>
        <w:t xml:space="preserve"> verslumo</w:t>
      </w:r>
      <w:r w:rsidRPr="00471C59">
        <w:rPr>
          <w:rFonts w:ascii="Times New Roman" w:hAnsi="Times New Roman" w:cs="Times New Roman"/>
          <w:sz w:val="24"/>
          <w:szCs w:val="24"/>
        </w:rPr>
        <w:t xml:space="preserve"> skatinimu susijusias VL funkcijas</w:t>
      </w:r>
      <w:r w:rsidR="00F674B4">
        <w:rPr>
          <w:rFonts w:ascii="Times New Roman" w:hAnsi="Times New Roman" w:cs="Times New Roman"/>
          <w:sz w:val="24"/>
          <w:szCs w:val="24"/>
        </w:rPr>
        <w:t>.</w:t>
      </w:r>
    </w:p>
    <w:p w14:paraId="3F73EE60" w14:textId="01C231CD" w:rsidR="0038759D" w:rsidRPr="005C2DD0" w:rsidRDefault="000243FE" w:rsidP="00100378">
      <w:pPr>
        <w:pStyle w:val="ListParagraph"/>
        <w:numPr>
          <w:ilvl w:val="0"/>
          <w:numId w:val="27"/>
        </w:numPr>
        <w:spacing w:after="0" w:line="240" w:lineRule="auto"/>
        <w:jc w:val="both"/>
        <w:rPr>
          <w:rFonts w:ascii="Times New Roman" w:hAnsi="Times New Roman" w:cs="Times New Roman"/>
          <w:sz w:val="24"/>
          <w:szCs w:val="24"/>
        </w:rPr>
      </w:pPr>
      <w:r w:rsidRPr="005C2DD0">
        <w:rPr>
          <w:rFonts w:ascii="Times New Roman" w:hAnsi="Times New Roman" w:cs="Times New Roman"/>
          <w:sz w:val="24"/>
          <w:szCs w:val="24"/>
        </w:rPr>
        <w:t xml:space="preserve">Inovacijų agentūrai </w:t>
      </w:r>
      <w:r w:rsidR="00C94536" w:rsidRPr="005C2DD0">
        <w:rPr>
          <w:rFonts w:ascii="Times New Roman" w:hAnsi="Times New Roman" w:cs="Times New Roman"/>
          <w:sz w:val="24"/>
          <w:szCs w:val="24"/>
        </w:rPr>
        <w:t>pavesti vykdyti s</w:t>
      </w:r>
      <w:r w:rsidR="000B42B5" w:rsidRPr="005C2DD0">
        <w:rPr>
          <w:rFonts w:ascii="Times New Roman" w:hAnsi="Times New Roman" w:cs="Times New Roman"/>
          <w:sz w:val="24"/>
          <w:szCs w:val="24"/>
        </w:rPr>
        <w:t>u</w:t>
      </w:r>
      <w:r w:rsidR="00FC3347" w:rsidRPr="005C2DD0">
        <w:rPr>
          <w:rFonts w:ascii="Times New Roman" w:hAnsi="Times New Roman" w:cs="Times New Roman"/>
          <w:sz w:val="24"/>
          <w:szCs w:val="24"/>
        </w:rPr>
        <w:t xml:space="preserve"> </w:t>
      </w:r>
      <w:r w:rsidR="00121107" w:rsidRPr="005C2DD0">
        <w:rPr>
          <w:rFonts w:ascii="Times New Roman" w:hAnsi="Times New Roman" w:cs="Times New Roman"/>
          <w:sz w:val="24"/>
          <w:szCs w:val="24"/>
        </w:rPr>
        <w:t>inovacinės veiklos skatinimu</w:t>
      </w:r>
      <w:r w:rsidR="007E1203" w:rsidRPr="005C2DD0">
        <w:rPr>
          <w:rFonts w:ascii="Times New Roman" w:hAnsi="Times New Roman" w:cs="Times New Roman"/>
          <w:sz w:val="24"/>
          <w:szCs w:val="24"/>
        </w:rPr>
        <w:t xml:space="preserve"> susijusias </w:t>
      </w:r>
      <w:r w:rsidR="000567F7" w:rsidRPr="005C2DD0">
        <w:rPr>
          <w:rFonts w:ascii="Times New Roman" w:hAnsi="Times New Roman" w:cs="Times New Roman"/>
          <w:sz w:val="24"/>
          <w:szCs w:val="24"/>
        </w:rPr>
        <w:t>UAB „Investicijų ir verslo garantijos“ (INVEGA)</w:t>
      </w:r>
      <w:r w:rsidR="007E1203" w:rsidRPr="005C2DD0">
        <w:rPr>
          <w:rFonts w:ascii="Times New Roman" w:hAnsi="Times New Roman" w:cs="Times New Roman"/>
          <w:sz w:val="24"/>
          <w:szCs w:val="24"/>
        </w:rPr>
        <w:t xml:space="preserve"> funkcijas </w:t>
      </w:r>
      <w:r w:rsidR="00C94536" w:rsidRPr="005C2DD0">
        <w:rPr>
          <w:rFonts w:ascii="Times New Roman" w:hAnsi="Times New Roman" w:cs="Times New Roman"/>
          <w:sz w:val="24"/>
          <w:szCs w:val="24"/>
        </w:rPr>
        <w:t>riboja INVEGA teisinis statusas (</w:t>
      </w:r>
      <w:r w:rsidR="009F46ED" w:rsidRPr="005C2DD0">
        <w:rPr>
          <w:rFonts w:ascii="Times New Roman" w:hAnsi="Times New Roman" w:cs="Times New Roman"/>
          <w:sz w:val="24"/>
          <w:szCs w:val="24"/>
        </w:rPr>
        <w:t xml:space="preserve">INVEGA yra </w:t>
      </w:r>
      <w:r w:rsidR="00471DAF" w:rsidRPr="005C2DD0">
        <w:rPr>
          <w:rFonts w:ascii="Times New Roman" w:hAnsi="Times New Roman" w:cs="Times New Roman"/>
          <w:sz w:val="24"/>
          <w:szCs w:val="24"/>
        </w:rPr>
        <w:t xml:space="preserve">nacionalinė plėtros </w:t>
      </w:r>
      <w:r w:rsidR="00622811" w:rsidRPr="005C2DD0">
        <w:rPr>
          <w:rFonts w:ascii="Times New Roman" w:hAnsi="Times New Roman" w:cs="Times New Roman"/>
          <w:sz w:val="24"/>
          <w:szCs w:val="24"/>
        </w:rPr>
        <w:t>įstaiga)</w:t>
      </w:r>
      <w:r w:rsidR="009F46ED" w:rsidRPr="005C2DD0">
        <w:rPr>
          <w:rFonts w:ascii="Times New Roman" w:hAnsi="Times New Roman" w:cs="Times New Roman"/>
          <w:sz w:val="24"/>
          <w:szCs w:val="24"/>
        </w:rPr>
        <w:t xml:space="preserve">. </w:t>
      </w:r>
      <w:r w:rsidR="00471DAF" w:rsidRPr="005C2DD0">
        <w:rPr>
          <w:rFonts w:ascii="Times New Roman" w:hAnsi="Times New Roman" w:cs="Times New Roman"/>
          <w:sz w:val="24"/>
          <w:szCs w:val="24"/>
        </w:rPr>
        <w:t>Inovacijų agentūr</w:t>
      </w:r>
      <w:r w:rsidR="000E77B7" w:rsidRPr="005C2DD0">
        <w:rPr>
          <w:rFonts w:ascii="Times New Roman" w:hAnsi="Times New Roman" w:cs="Times New Roman"/>
          <w:sz w:val="24"/>
          <w:szCs w:val="24"/>
        </w:rPr>
        <w:t>ą planuojama</w:t>
      </w:r>
      <w:r w:rsidR="00471DAF" w:rsidRPr="005C2DD0">
        <w:rPr>
          <w:rFonts w:ascii="Times New Roman" w:hAnsi="Times New Roman" w:cs="Times New Roman"/>
          <w:sz w:val="24"/>
          <w:szCs w:val="24"/>
        </w:rPr>
        <w:t xml:space="preserve"> </w:t>
      </w:r>
      <w:r w:rsidR="0038759D" w:rsidRPr="005C2DD0">
        <w:rPr>
          <w:rFonts w:ascii="Times New Roman" w:hAnsi="Times New Roman" w:cs="Times New Roman"/>
          <w:sz w:val="24"/>
          <w:szCs w:val="24"/>
        </w:rPr>
        <w:t>integruoti į strateginių sprendimų</w:t>
      </w:r>
      <w:r w:rsidR="00C272E6" w:rsidRPr="005C2DD0">
        <w:rPr>
          <w:rFonts w:ascii="Times New Roman" w:hAnsi="Times New Roman" w:cs="Times New Roman"/>
          <w:sz w:val="24"/>
          <w:szCs w:val="24"/>
        </w:rPr>
        <w:t>, susijusių su inovacinės veiklos skatinimui aktualiomis rizikos kapitalo, paskolų ir pan. priemonėmis</w:t>
      </w:r>
      <w:r w:rsidR="005C2DD0" w:rsidRPr="005C2DD0">
        <w:rPr>
          <w:rFonts w:ascii="Times New Roman" w:hAnsi="Times New Roman" w:cs="Times New Roman"/>
          <w:sz w:val="24"/>
          <w:szCs w:val="24"/>
        </w:rPr>
        <w:t xml:space="preserve">, </w:t>
      </w:r>
      <w:r w:rsidR="00C272E6" w:rsidRPr="005C2DD0">
        <w:rPr>
          <w:rFonts w:ascii="Times New Roman" w:hAnsi="Times New Roman" w:cs="Times New Roman"/>
          <w:sz w:val="24"/>
          <w:szCs w:val="24"/>
        </w:rPr>
        <w:t>priėmimą.</w:t>
      </w:r>
    </w:p>
    <w:p w14:paraId="74ACC285" w14:textId="77777777" w:rsidR="005C2DD0" w:rsidRDefault="009F46ED" w:rsidP="00471C59">
      <w:pPr>
        <w:pStyle w:val="ListParagraph"/>
        <w:numPr>
          <w:ilvl w:val="0"/>
          <w:numId w:val="27"/>
        </w:numPr>
        <w:spacing w:after="0" w:line="240" w:lineRule="auto"/>
        <w:jc w:val="both"/>
        <w:rPr>
          <w:rFonts w:ascii="Times New Roman" w:hAnsi="Times New Roman" w:cs="Times New Roman"/>
          <w:sz w:val="24"/>
          <w:szCs w:val="24"/>
        </w:rPr>
      </w:pPr>
      <w:r w:rsidRPr="009F46ED">
        <w:rPr>
          <w:rFonts w:ascii="Times New Roman" w:hAnsi="Times New Roman" w:cs="Times New Roman"/>
          <w:sz w:val="24"/>
          <w:szCs w:val="24"/>
        </w:rPr>
        <w:t>Inovacijų agentūroje dirbtų i</w:t>
      </w:r>
      <w:r w:rsidR="00471DAF" w:rsidRPr="009F46ED">
        <w:rPr>
          <w:rFonts w:ascii="Times New Roman" w:hAnsi="Times New Roman" w:cs="Times New Roman"/>
          <w:sz w:val="24"/>
          <w:szCs w:val="24"/>
        </w:rPr>
        <w:t>ki 350 darbuotojų</w:t>
      </w:r>
      <w:r>
        <w:rPr>
          <w:rFonts w:ascii="Times New Roman" w:hAnsi="Times New Roman" w:cs="Times New Roman"/>
          <w:sz w:val="24"/>
          <w:szCs w:val="24"/>
        </w:rPr>
        <w:t>.</w:t>
      </w:r>
    </w:p>
    <w:p w14:paraId="7A12CDAB" w14:textId="77777777" w:rsidR="00BF0F05" w:rsidRPr="00BF0F05" w:rsidRDefault="00471DAF" w:rsidP="00191441">
      <w:pPr>
        <w:pStyle w:val="ListParagraph"/>
        <w:numPr>
          <w:ilvl w:val="0"/>
          <w:numId w:val="27"/>
        </w:numPr>
        <w:spacing w:after="0" w:line="240" w:lineRule="auto"/>
        <w:jc w:val="both"/>
        <w:rPr>
          <w:rFonts w:ascii="Times New Roman" w:hAnsi="Times New Roman" w:cs="Times New Roman"/>
          <w:b/>
          <w:bCs/>
          <w:sz w:val="24"/>
          <w:szCs w:val="24"/>
        </w:rPr>
      </w:pPr>
      <w:r w:rsidRPr="00BF0F05">
        <w:rPr>
          <w:rFonts w:ascii="Times New Roman" w:hAnsi="Times New Roman" w:cs="Times New Roman"/>
          <w:sz w:val="24"/>
          <w:szCs w:val="24"/>
        </w:rPr>
        <w:t xml:space="preserve">2014–2020 m. </w:t>
      </w:r>
      <w:r w:rsidR="00D07CD4" w:rsidRPr="00BF0F05">
        <w:rPr>
          <w:rFonts w:ascii="Times New Roman" w:hAnsi="Times New Roman" w:cs="Times New Roman"/>
          <w:sz w:val="24"/>
          <w:szCs w:val="24"/>
        </w:rPr>
        <w:t xml:space="preserve">Europos Sąjungos fondų investicijų veiksmų programos </w:t>
      </w:r>
      <w:r w:rsidRPr="00BF0F05">
        <w:rPr>
          <w:rFonts w:ascii="Times New Roman" w:hAnsi="Times New Roman" w:cs="Times New Roman"/>
          <w:sz w:val="24"/>
          <w:szCs w:val="24"/>
        </w:rPr>
        <w:t>priemonių įgyvendinim</w:t>
      </w:r>
      <w:r w:rsidR="00BF0F05" w:rsidRPr="00BF0F05">
        <w:rPr>
          <w:rFonts w:ascii="Times New Roman" w:hAnsi="Times New Roman" w:cs="Times New Roman"/>
          <w:sz w:val="24"/>
          <w:szCs w:val="24"/>
        </w:rPr>
        <w:t xml:space="preserve">as būtų baigtas </w:t>
      </w:r>
      <w:r w:rsidRPr="00BF0F05">
        <w:rPr>
          <w:rFonts w:ascii="Times New Roman" w:hAnsi="Times New Roman" w:cs="Times New Roman"/>
          <w:sz w:val="24"/>
          <w:szCs w:val="24"/>
        </w:rPr>
        <w:t xml:space="preserve">jas </w:t>
      </w:r>
      <w:r w:rsidR="00BF0F05" w:rsidRPr="00BF0F05">
        <w:rPr>
          <w:rFonts w:ascii="Times New Roman" w:hAnsi="Times New Roman" w:cs="Times New Roman"/>
          <w:sz w:val="24"/>
          <w:szCs w:val="24"/>
        </w:rPr>
        <w:t xml:space="preserve">pradėjusiose </w:t>
      </w:r>
      <w:r w:rsidRPr="00BF0F05">
        <w:rPr>
          <w:rFonts w:ascii="Times New Roman" w:hAnsi="Times New Roman" w:cs="Times New Roman"/>
          <w:sz w:val="24"/>
          <w:szCs w:val="24"/>
        </w:rPr>
        <w:t>administruo</w:t>
      </w:r>
      <w:r w:rsidR="00BF0F05" w:rsidRPr="00BF0F05">
        <w:rPr>
          <w:rFonts w:ascii="Times New Roman" w:hAnsi="Times New Roman" w:cs="Times New Roman"/>
          <w:sz w:val="24"/>
          <w:szCs w:val="24"/>
        </w:rPr>
        <w:t>ti</w:t>
      </w:r>
      <w:r w:rsidRPr="00BF0F05">
        <w:rPr>
          <w:rFonts w:ascii="Times New Roman" w:hAnsi="Times New Roman" w:cs="Times New Roman"/>
          <w:sz w:val="24"/>
          <w:szCs w:val="24"/>
        </w:rPr>
        <w:t xml:space="preserve"> institucijos</w:t>
      </w:r>
      <w:r w:rsidR="00BF0F05" w:rsidRPr="00BF0F05">
        <w:rPr>
          <w:rFonts w:ascii="Times New Roman" w:hAnsi="Times New Roman" w:cs="Times New Roman"/>
          <w:sz w:val="24"/>
          <w:szCs w:val="24"/>
        </w:rPr>
        <w:t>e</w:t>
      </w:r>
      <w:r w:rsidRPr="00BF0F05">
        <w:rPr>
          <w:rFonts w:ascii="Times New Roman" w:hAnsi="Times New Roman" w:cs="Times New Roman"/>
          <w:sz w:val="24"/>
          <w:szCs w:val="24"/>
        </w:rPr>
        <w:t xml:space="preserve">, </w:t>
      </w:r>
      <w:r w:rsidR="00BF0F05" w:rsidRPr="00BF0F05">
        <w:rPr>
          <w:rFonts w:ascii="Times New Roman" w:hAnsi="Times New Roman" w:cs="Times New Roman"/>
          <w:sz w:val="24"/>
          <w:szCs w:val="24"/>
        </w:rPr>
        <w:t xml:space="preserve">o </w:t>
      </w:r>
      <w:r w:rsidRPr="00BF0F05">
        <w:rPr>
          <w:rFonts w:ascii="Times New Roman" w:hAnsi="Times New Roman" w:cs="Times New Roman"/>
          <w:sz w:val="24"/>
          <w:szCs w:val="24"/>
        </w:rPr>
        <w:t>Inovacijų agentūra įsitrauktų į šio priemonių projektų įgyvendinimo stebėseną</w:t>
      </w:r>
      <w:r w:rsidR="00BF0F05" w:rsidRPr="00BF0F05">
        <w:rPr>
          <w:rFonts w:ascii="Times New Roman" w:hAnsi="Times New Roman" w:cs="Times New Roman"/>
          <w:sz w:val="24"/>
          <w:szCs w:val="24"/>
        </w:rPr>
        <w:t>.</w:t>
      </w:r>
    </w:p>
    <w:p w14:paraId="78F02A17" w14:textId="3E690AA3" w:rsidR="00471DAF" w:rsidRPr="00BF0F05" w:rsidRDefault="00471DAF" w:rsidP="00191441">
      <w:pPr>
        <w:pStyle w:val="ListParagraph"/>
        <w:numPr>
          <w:ilvl w:val="0"/>
          <w:numId w:val="27"/>
        </w:numPr>
        <w:spacing w:after="0" w:line="240" w:lineRule="auto"/>
        <w:jc w:val="both"/>
        <w:rPr>
          <w:rFonts w:ascii="Times New Roman" w:hAnsi="Times New Roman" w:cs="Times New Roman"/>
          <w:sz w:val="24"/>
          <w:szCs w:val="24"/>
        </w:rPr>
      </w:pPr>
      <w:r w:rsidRPr="00BF0F05">
        <w:rPr>
          <w:rFonts w:ascii="Times New Roman" w:hAnsi="Times New Roman" w:cs="Times New Roman"/>
          <w:sz w:val="24"/>
          <w:szCs w:val="24"/>
        </w:rPr>
        <w:t>Inovacijų agentūros paslaugų spektras</w:t>
      </w:r>
      <w:r w:rsidR="00BF0F05" w:rsidRPr="00BF0F05">
        <w:rPr>
          <w:rFonts w:ascii="Times New Roman" w:hAnsi="Times New Roman" w:cs="Times New Roman"/>
          <w:sz w:val="24"/>
          <w:szCs w:val="24"/>
        </w:rPr>
        <w:t>:</w:t>
      </w:r>
    </w:p>
    <w:p w14:paraId="3FF301D2" w14:textId="1198DC35" w:rsidR="00471DAF" w:rsidRPr="00471C59" w:rsidRDefault="00BF0F05" w:rsidP="00471C59">
      <w:pPr>
        <w:pStyle w:val="ListParagraph"/>
        <w:numPr>
          <w:ilvl w:val="0"/>
          <w:numId w:val="25"/>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w:t>
      </w:r>
      <w:r w:rsidR="00471DAF" w:rsidRPr="00471C59">
        <w:rPr>
          <w:rFonts w:ascii="Times New Roman" w:eastAsia="Times New Roman" w:hAnsi="Times New Roman" w:cs="Times New Roman"/>
          <w:sz w:val="24"/>
          <w:szCs w:val="24"/>
        </w:rPr>
        <w:t>rieiga prie finansavimo</w:t>
      </w:r>
      <w:r>
        <w:rPr>
          <w:rFonts w:ascii="Times New Roman" w:eastAsia="Times New Roman" w:hAnsi="Times New Roman" w:cs="Times New Roman"/>
          <w:sz w:val="24"/>
          <w:szCs w:val="24"/>
        </w:rPr>
        <w:t>;</w:t>
      </w:r>
    </w:p>
    <w:p w14:paraId="6899B92B" w14:textId="30448771" w:rsidR="00471DAF" w:rsidRPr="00471C59" w:rsidRDefault="00BF0F05" w:rsidP="00471C59">
      <w:pPr>
        <w:pStyle w:val="ListParagraph"/>
        <w:numPr>
          <w:ilvl w:val="0"/>
          <w:numId w:val="25"/>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e</w:t>
      </w:r>
      <w:r w:rsidR="00471DAF" w:rsidRPr="00471C59">
        <w:rPr>
          <w:rFonts w:ascii="Times New Roman" w:eastAsia="Times New Roman" w:hAnsi="Times New Roman" w:cs="Times New Roman"/>
          <w:sz w:val="24"/>
          <w:szCs w:val="24"/>
        </w:rPr>
        <w:t>kspertinė / konsultacinė pagalba</w:t>
      </w:r>
      <w:r>
        <w:rPr>
          <w:rFonts w:ascii="Times New Roman" w:eastAsia="Times New Roman" w:hAnsi="Times New Roman" w:cs="Times New Roman"/>
          <w:sz w:val="24"/>
          <w:szCs w:val="24"/>
        </w:rPr>
        <w:t>;</w:t>
      </w:r>
    </w:p>
    <w:p w14:paraId="6C618554" w14:textId="12EDF442" w:rsidR="00471DAF" w:rsidRPr="00471C59" w:rsidRDefault="00BF0F05" w:rsidP="00471C59">
      <w:pPr>
        <w:pStyle w:val="ListParagraph"/>
        <w:numPr>
          <w:ilvl w:val="0"/>
          <w:numId w:val="25"/>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v</w:t>
      </w:r>
      <w:r w:rsidR="00471DAF" w:rsidRPr="00471C59">
        <w:rPr>
          <w:rFonts w:ascii="Times New Roman" w:eastAsia="Times New Roman" w:hAnsi="Times New Roman" w:cs="Times New Roman"/>
          <w:sz w:val="24"/>
          <w:szCs w:val="24"/>
        </w:rPr>
        <w:t>erslo ir mokslo partnerystės skatinimas</w:t>
      </w:r>
      <w:r>
        <w:rPr>
          <w:rFonts w:ascii="Times New Roman" w:eastAsia="Times New Roman" w:hAnsi="Times New Roman" w:cs="Times New Roman"/>
          <w:sz w:val="24"/>
          <w:szCs w:val="24"/>
        </w:rPr>
        <w:t>;</w:t>
      </w:r>
    </w:p>
    <w:p w14:paraId="7444D821" w14:textId="6581629C" w:rsidR="00471DAF" w:rsidRPr="00471C59" w:rsidRDefault="00BF0F05" w:rsidP="00471C59">
      <w:pPr>
        <w:pStyle w:val="ListParagraph"/>
        <w:numPr>
          <w:ilvl w:val="0"/>
          <w:numId w:val="25"/>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w:t>
      </w:r>
      <w:r w:rsidR="00471DAF" w:rsidRPr="00471C59">
        <w:rPr>
          <w:rFonts w:ascii="Times New Roman" w:eastAsia="Times New Roman" w:hAnsi="Times New Roman" w:cs="Times New Roman"/>
          <w:sz w:val="24"/>
          <w:szCs w:val="24"/>
        </w:rPr>
        <w:t>nfrastruktūros plėtros sprendimai</w:t>
      </w:r>
      <w:r>
        <w:rPr>
          <w:rFonts w:ascii="Times New Roman" w:eastAsia="Times New Roman" w:hAnsi="Times New Roman" w:cs="Times New Roman"/>
          <w:sz w:val="24"/>
          <w:szCs w:val="24"/>
        </w:rPr>
        <w:t>;</w:t>
      </w:r>
    </w:p>
    <w:p w14:paraId="5A0385A8" w14:textId="77777777" w:rsidR="00BF0F05" w:rsidRPr="00BF0F05" w:rsidRDefault="00BF0F05" w:rsidP="000F255F">
      <w:pPr>
        <w:pStyle w:val="ListParagraph"/>
        <w:numPr>
          <w:ilvl w:val="0"/>
          <w:numId w:val="25"/>
        </w:numPr>
        <w:spacing w:after="0" w:line="240" w:lineRule="auto"/>
        <w:jc w:val="both"/>
        <w:rPr>
          <w:rFonts w:ascii="Times New Roman" w:hAnsi="Times New Roman" w:cs="Times New Roman"/>
          <w:b/>
          <w:bCs/>
          <w:sz w:val="24"/>
          <w:szCs w:val="24"/>
        </w:rPr>
      </w:pPr>
      <w:r w:rsidRPr="00BF0F05">
        <w:rPr>
          <w:rFonts w:ascii="Times New Roman" w:eastAsia="Times New Roman" w:hAnsi="Times New Roman" w:cs="Times New Roman"/>
          <w:sz w:val="24"/>
          <w:szCs w:val="24"/>
        </w:rPr>
        <w:t>i</w:t>
      </w:r>
      <w:r w:rsidR="00471DAF" w:rsidRPr="00BF0F05">
        <w:rPr>
          <w:rFonts w:ascii="Times New Roman" w:eastAsia="Times New Roman" w:hAnsi="Times New Roman" w:cs="Times New Roman"/>
          <w:sz w:val="24"/>
          <w:szCs w:val="24"/>
        </w:rPr>
        <w:t>novacijų skatinimas viešajame sektoriuje</w:t>
      </w:r>
      <w:r w:rsidRPr="00BF0F05">
        <w:rPr>
          <w:rFonts w:ascii="Times New Roman" w:eastAsia="Times New Roman" w:hAnsi="Times New Roman" w:cs="Times New Roman"/>
          <w:sz w:val="24"/>
          <w:szCs w:val="24"/>
        </w:rPr>
        <w:t>;</w:t>
      </w:r>
    </w:p>
    <w:p w14:paraId="6632A50E" w14:textId="7BA34CCB" w:rsidR="00471DAF" w:rsidRPr="009B1ABA" w:rsidRDefault="00BF0F05" w:rsidP="000F255F">
      <w:pPr>
        <w:pStyle w:val="ListParagraph"/>
        <w:numPr>
          <w:ilvl w:val="0"/>
          <w:numId w:val="25"/>
        </w:numPr>
        <w:spacing w:after="0" w:line="24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t>t</w:t>
      </w:r>
      <w:r w:rsidR="00471DAF" w:rsidRPr="00BF0F05">
        <w:rPr>
          <w:rFonts w:ascii="Times New Roman" w:eastAsia="Times New Roman" w:hAnsi="Times New Roman" w:cs="Times New Roman"/>
          <w:sz w:val="24"/>
          <w:szCs w:val="24"/>
        </w:rPr>
        <w:t>arptautiškumo plėtra</w:t>
      </w:r>
      <w:r>
        <w:rPr>
          <w:rFonts w:ascii="Times New Roman" w:eastAsia="Times New Roman" w:hAnsi="Times New Roman" w:cs="Times New Roman"/>
          <w:sz w:val="24"/>
          <w:szCs w:val="24"/>
        </w:rPr>
        <w:t>.</w:t>
      </w:r>
    </w:p>
    <w:p w14:paraId="42C601E1" w14:textId="7C19F859" w:rsidR="009B1ABA" w:rsidRDefault="009B1ABA" w:rsidP="009B1ABA">
      <w:pPr>
        <w:spacing w:after="0" w:line="240" w:lineRule="auto"/>
        <w:jc w:val="both"/>
        <w:rPr>
          <w:rFonts w:ascii="Times New Roman" w:hAnsi="Times New Roman" w:cs="Times New Roman"/>
          <w:b/>
          <w:bCs/>
          <w:sz w:val="24"/>
          <w:szCs w:val="24"/>
        </w:rPr>
      </w:pPr>
    </w:p>
    <w:p w14:paraId="0B597AC0" w14:textId="6B67A5F1" w:rsidR="009B1ABA" w:rsidRDefault="009B1ABA" w:rsidP="009B1AB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Papildoma informacija</w:t>
      </w:r>
    </w:p>
    <w:p w14:paraId="025603BE" w14:textId="77777777" w:rsidR="009B1ABA" w:rsidRPr="009B1ABA" w:rsidRDefault="009B1ABA" w:rsidP="009B1ABA">
      <w:pPr>
        <w:spacing w:after="0" w:line="240" w:lineRule="auto"/>
        <w:jc w:val="both"/>
        <w:rPr>
          <w:rFonts w:ascii="Times New Roman" w:hAnsi="Times New Roman" w:cs="Times New Roman"/>
          <w:sz w:val="24"/>
          <w:szCs w:val="24"/>
        </w:rPr>
      </w:pPr>
    </w:p>
    <w:p w14:paraId="331EE165" w14:textId="3E42378D" w:rsidR="00504AE1" w:rsidRDefault="009B1ABA" w:rsidP="00861559">
      <w:pPr>
        <w:spacing w:after="0" w:line="240" w:lineRule="auto"/>
        <w:jc w:val="both"/>
        <w:rPr>
          <w:rFonts w:ascii="Times New Roman" w:hAnsi="Times New Roman" w:cs="Times New Roman"/>
          <w:sz w:val="24"/>
          <w:szCs w:val="24"/>
        </w:rPr>
      </w:pPr>
      <w:r w:rsidRPr="00861559">
        <w:rPr>
          <w:rFonts w:ascii="Times New Roman" w:hAnsi="Times New Roman" w:cs="Times New Roman"/>
          <w:b/>
          <w:bCs/>
          <w:sz w:val="24"/>
          <w:szCs w:val="24"/>
        </w:rPr>
        <w:t>P</w:t>
      </w:r>
      <w:r w:rsidR="00504AE1" w:rsidRPr="00861559">
        <w:rPr>
          <w:rFonts w:ascii="Times New Roman" w:hAnsi="Times New Roman" w:cs="Times New Roman"/>
          <w:b/>
          <w:bCs/>
          <w:sz w:val="24"/>
          <w:szCs w:val="24"/>
        </w:rPr>
        <w:t>lanuojama konsoliduoti ne pačias įstaigas, bet aktualias jų funkcijas</w:t>
      </w:r>
      <w:r w:rsidR="00504AE1" w:rsidRPr="00861559">
        <w:rPr>
          <w:rFonts w:ascii="Times New Roman" w:hAnsi="Times New Roman" w:cs="Times New Roman"/>
          <w:sz w:val="24"/>
          <w:szCs w:val="24"/>
        </w:rPr>
        <w:t xml:space="preserve"> (t. y. pačios įstaigos išliks, bet Inovacijų agentūrai bus perduotos inovacinės veiklos skatinimo funkcijos).</w:t>
      </w:r>
    </w:p>
    <w:p w14:paraId="0D59E728" w14:textId="77777777" w:rsidR="00861559" w:rsidRPr="00861559" w:rsidRDefault="00861559" w:rsidP="00861559">
      <w:pPr>
        <w:spacing w:after="0" w:line="240" w:lineRule="auto"/>
        <w:jc w:val="both"/>
        <w:rPr>
          <w:rFonts w:ascii="Times New Roman" w:hAnsi="Times New Roman" w:cs="Times New Roman"/>
          <w:sz w:val="24"/>
          <w:szCs w:val="24"/>
        </w:rPr>
      </w:pPr>
    </w:p>
    <w:p w14:paraId="69543F31" w14:textId="77777777" w:rsidR="00861559" w:rsidRDefault="00504AE1" w:rsidP="00861559">
      <w:pPr>
        <w:spacing w:after="0" w:line="240" w:lineRule="auto"/>
        <w:jc w:val="both"/>
        <w:rPr>
          <w:rFonts w:ascii="Times New Roman" w:hAnsi="Times New Roman" w:cs="Times New Roman"/>
          <w:sz w:val="24"/>
          <w:szCs w:val="24"/>
        </w:rPr>
      </w:pPr>
      <w:r w:rsidRPr="00861559">
        <w:rPr>
          <w:rFonts w:ascii="Times New Roman" w:hAnsi="Times New Roman" w:cs="Times New Roman"/>
          <w:b/>
          <w:bCs/>
          <w:sz w:val="24"/>
          <w:szCs w:val="24"/>
        </w:rPr>
        <w:t xml:space="preserve">Pagrindinės </w:t>
      </w:r>
      <w:r w:rsidR="00C577E3" w:rsidRPr="00861559">
        <w:rPr>
          <w:rFonts w:ascii="Times New Roman" w:hAnsi="Times New Roman" w:cs="Times New Roman"/>
          <w:b/>
          <w:bCs/>
          <w:sz w:val="24"/>
          <w:szCs w:val="24"/>
        </w:rPr>
        <w:t>Inovacijų agentūros</w:t>
      </w:r>
      <w:r w:rsidRPr="00861559">
        <w:rPr>
          <w:rFonts w:ascii="Times New Roman" w:hAnsi="Times New Roman" w:cs="Times New Roman"/>
          <w:b/>
          <w:bCs/>
          <w:sz w:val="24"/>
          <w:szCs w:val="24"/>
        </w:rPr>
        <w:t xml:space="preserve"> veiklos kryptys</w:t>
      </w:r>
      <w:r w:rsidRPr="00861559">
        <w:rPr>
          <w:rFonts w:ascii="Times New Roman" w:hAnsi="Times New Roman" w:cs="Times New Roman"/>
          <w:sz w:val="24"/>
          <w:szCs w:val="24"/>
        </w:rPr>
        <w:t>: mokslu grįsto inovatyvaus verslo plėtra; ne mokslu grįsto inovatyvaus verslo plėtra; neinovatyvaus verslo plėtra („tradicinės“ pramonės įmonės).</w:t>
      </w:r>
    </w:p>
    <w:p w14:paraId="51BA7F6F" w14:textId="77777777" w:rsidR="00861559" w:rsidRPr="00861559" w:rsidRDefault="00861559" w:rsidP="00861559">
      <w:pPr>
        <w:spacing w:after="0" w:line="240" w:lineRule="auto"/>
        <w:jc w:val="both"/>
        <w:rPr>
          <w:rFonts w:ascii="Times New Roman" w:hAnsi="Times New Roman" w:cs="Times New Roman"/>
          <w:sz w:val="24"/>
          <w:szCs w:val="24"/>
        </w:rPr>
      </w:pPr>
    </w:p>
    <w:p w14:paraId="65D0D8F6" w14:textId="5BBF3754" w:rsidR="00504AE1" w:rsidRPr="00861559" w:rsidRDefault="00504AE1" w:rsidP="00861559">
      <w:pPr>
        <w:spacing w:after="0" w:line="240" w:lineRule="auto"/>
        <w:jc w:val="both"/>
        <w:rPr>
          <w:rFonts w:ascii="Times New Roman" w:hAnsi="Times New Roman" w:cs="Times New Roman"/>
          <w:sz w:val="24"/>
          <w:szCs w:val="24"/>
        </w:rPr>
      </w:pPr>
      <w:r w:rsidRPr="00861559">
        <w:rPr>
          <w:rFonts w:ascii="Times New Roman" w:hAnsi="Times New Roman" w:cs="Times New Roman"/>
          <w:b/>
          <w:bCs/>
          <w:sz w:val="24"/>
          <w:szCs w:val="24"/>
        </w:rPr>
        <w:t>Pagrindinės Inovacijų agentūros tikslinės grupės:</w:t>
      </w:r>
      <w:r w:rsidRPr="00861559">
        <w:rPr>
          <w:rFonts w:ascii="Times New Roman" w:hAnsi="Times New Roman" w:cs="Times New Roman"/>
          <w:sz w:val="24"/>
          <w:szCs w:val="24"/>
        </w:rPr>
        <w:t xml:space="preserve"> verslas, mokslas, viešasis sektorius. </w:t>
      </w:r>
    </w:p>
    <w:p w14:paraId="6DD324CA" w14:textId="77777777" w:rsidR="00504AE1" w:rsidRPr="00471C59" w:rsidRDefault="00504AE1" w:rsidP="00471C59">
      <w:pPr>
        <w:spacing w:after="0" w:line="240" w:lineRule="auto"/>
        <w:contextualSpacing/>
        <w:jc w:val="both"/>
        <w:rPr>
          <w:rFonts w:ascii="Times New Roman" w:hAnsi="Times New Roman" w:cs="Times New Roman"/>
          <w:b/>
          <w:bCs/>
          <w:sz w:val="24"/>
          <w:szCs w:val="24"/>
        </w:rPr>
      </w:pPr>
    </w:p>
    <w:p w14:paraId="3BF7B2A8" w14:textId="30894F6A" w:rsidR="00510F8D" w:rsidRPr="00471C59" w:rsidRDefault="00FF500F"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b/>
          <w:bCs/>
          <w:sz w:val="24"/>
          <w:szCs w:val="24"/>
        </w:rPr>
        <w:t>Teisinė bazė.</w:t>
      </w:r>
      <w:r w:rsidRPr="00471C59">
        <w:rPr>
          <w:rFonts w:ascii="Times New Roman" w:hAnsi="Times New Roman" w:cs="Times New Roman"/>
          <w:sz w:val="24"/>
          <w:szCs w:val="24"/>
        </w:rPr>
        <w:t xml:space="preserve"> </w:t>
      </w:r>
      <w:r w:rsidR="00FC2E51" w:rsidRPr="00471C59">
        <w:rPr>
          <w:rFonts w:ascii="Times New Roman" w:hAnsi="Times New Roman" w:cs="Times New Roman"/>
          <w:sz w:val="24"/>
          <w:szCs w:val="24"/>
        </w:rPr>
        <w:t>Rengiam</w:t>
      </w:r>
      <w:r w:rsidR="00350AF7">
        <w:rPr>
          <w:rFonts w:ascii="Times New Roman" w:hAnsi="Times New Roman" w:cs="Times New Roman"/>
          <w:sz w:val="24"/>
          <w:szCs w:val="24"/>
        </w:rPr>
        <w:t>i:</w:t>
      </w:r>
      <w:r w:rsidR="00510F8D" w:rsidRPr="00471C59">
        <w:rPr>
          <w:rFonts w:ascii="Times New Roman" w:hAnsi="Times New Roman" w:cs="Times New Roman"/>
          <w:sz w:val="24"/>
          <w:szCs w:val="24"/>
        </w:rPr>
        <w:t xml:space="preserve"> L</w:t>
      </w:r>
      <w:r w:rsidR="00BA1B74" w:rsidRPr="00471C59">
        <w:rPr>
          <w:rFonts w:ascii="Times New Roman" w:hAnsi="Times New Roman" w:cs="Times New Roman"/>
          <w:sz w:val="24"/>
          <w:szCs w:val="24"/>
        </w:rPr>
        <w:t>ietuvos Respublikos</w:t>
      </w:r>
      <w:r w:rsidR="00510F8D" w:rsidRPr="00471C59">
        <w:rPr>
          <w:rFonts w:ascii="Times New Roman" w:hAnsi="Times New Roman" w:cs="Times New Roman"/>
          <w:sz w:val="24"/>
          <w:szCs w:val="24"/>
        </w:rPr>
        <w:t xml:space="preserve"> </w:t>
      </w:r>
      <w:r w:rsidR="00BA1B74" w:rsidRPr="00471C59">
        <w:rPr>
          <w:rFonts w:ascii="Times New Roman" w:hAnsi="Times New Roman" w:cs="Times New Roman"/>
          <w:sz w:val="24"/>
          <w:szCs w:val="24"/>
        </w:rPr>
        <w:t>t</w:t>
      </w:r>
      <w:r w:rsidR="00510F8D" w:rsidRPr="00471C59">
        <w:rPr>
          <w:rFonts w:ascii="Times New Roman" w:hAnsi="Times New Roman" w:cs="Times New Roman"/>
          <w:sz w:val="24"/>
          <w:szCs w:val="24"/>
        </w:rPr>
        <w:t xml:space="preserve">echnologijų ir inovacijų įstatymo </w:t>
      </w:r>
      <w:r w:rsidR="00FC2E51" w:rsidRPr="00471C59">
        <w:rPr>
          <w:rFonts w:ascii="Times New Roman" w:hAnsi="Times New Roman" w:cs="Times New Roman"/>
          <w:sz w:val="24"/>
          <w:szCs w:val="24"/>
        </w:rPr>
        <w:t>pakeitimo</w:t>
      </w:r>
      <w:r w:rsidR="00510F8D" w:rsidRPr="00471C59">
        <w:rPr>
          <w:rFonts w:ascii="Times New Roman" w:hAnsi="Times New Roman" w:cs="Times New Roman"/>
          <w:sz w:val="24"/>
          <w:szCs w:val="24"/>
        </w:rPr>
        <w:t xml:space="preserve"> projektas,</w:t>
      </w:r>
      <w:r w:rsidR="00510F8D" w:rsidRPr="00471C59">
        <w:rPr>
          <w:rFonts w:ascii="Times New Roman" w:hAnsi="Times New Roman" w:cs="Times New Roman"/>
          <w:b/>
          <w:bCs/>
          <w:sz w:val="24"/>
          <w:szCs w:val="24"/>
        </w:rPr>
        <w:t xml:space="preserve"> </w:t>
      </w:r>
      <w:r w:rsidR="00510F8D" w:rsidRPr="00471C59">
        <w:rPr>
          <w:rFonts w:ascii="Times New Roman" w:hAnsi="Times New Roman" w:cs="Times New Roman"/>
          <w:sz w:val="24"/>
          <w:szCs w:val="24"/>
        </w:rPr>
        <w:t xml:space="preserve">apibrėšiantis inovacijų politiką formuojančius ir įgyvendinančius subjektus, jų funkcijas ir </w:t>
      </w:r>
      <w:r w:rsidR="00861559">
        <w:rPr>
          <w:rFonts w:ascii="Times New Roman" w:hAnsi="Times New Roman" w:cs="Times New Roman"/>
          <w:sz w:val="24"/>
          <w:szCs w:val="24"/>
        </w:rPr>
        <w:t xml:space="preserve">pagrindines inovacinės veiklos skatinimo </w:t>
      </w:r>
      <w:r w:rsidR="00510F8D" w:rsidRPr="00471C59">
        <w:rPr>
          <w:rFonts w:ascii="Times New Roman" w:hAnsi="Times New Roman" w:cs="Times New Roman"/>
          <w:sz w:val="24"/>
          <w:szCs w:val="24"/>
        </w:rPr>
        <w:t>priemones</w:t>
      </w:r>
      <w:r w:rsidR="00350AF7">
        <w:rPr>
          <w:rFonts w:ascii="Times New Roman" w:hAnsi="Times New Roman" w:cs="Times New Roman"/>
          <w:sz w:val="24"/>
          <w:szCs w:val="24"/>
        </w:rPr>
        <w:t>;</w:t>
      </w:r>
      <w:r w:rsidR="00BA1B74" w:rsidRPr="00471C59">
        <w:rPr>
          <w:rFonts w:ascii="Times New Roman" w:hAnsi="Times New Roman" w:cs="Times New Roman"/>
          <w:sz w:val="24"/>
          <w:szCs w:val="24"/>
        </w:rPr>
        <w:t xml:space="preserve"> Lietuvos Respublikos Vyriausybės 2018-10-03 nutarimo Nr. 982 pakeitimo projektas</w:t>
      </w:r>
      <w:r w:rsidR="00350AF7">
        <w:rPr>
          <w:rFonts w:ascii="Times New Roman" w:hAnsi="Times New Roman" w:cs="Times New Roman"/>
          <w:sz w:val="24"/>
          <w:szCs w:val="24"/>
        </w:rPr>
        <w:t>;</w:t>
      </w:r>
      <w:r w:rsidR="00F41CDC" w:rsidRPr="00471C59">
        <w:rPr>
          <w:rFonts w:ascii="Times New Roman" w:hAnsi="Times New Roman" w:cs="Times New Roman"/>
          <w:sz w:val="24"/>
          <w:szCs w:val="24"/>
        </w:rPr>
        <w:t xml:space="preserve"> teisinės bazės analizė</w:t>
      </w:r>
      <w:r w:rsidR="004C02BE" w:rsidRPr="00471C59">
        <w:rPr>
          <w:rFonts w:ascii="Times New Roman" w:hAnsi="Times New Roman" w:cs="Times New Roman"/>
          <w:sz w:val="24"/>
          <w:szCs w:val="24"/>
        </w:rPr>
        <w:t xml:space="preserve"> (</w:t>
      </w:r>
      <w:r w:rsidR="00F41CDC" w:rsidRPr="00471C59">
        <w:rPr>
          <w:rFonts w:ascii="Times New Roman" w:hAnsi="Times New Roman" w:cs="Times New Roman"/>
          <w:sz w:val="24"/>
          <w:szCs w:val="24"/>
        </w:rPr>
        <w:t xml:space="preserve">remiantis </w:t>
      </w:r>
      <w:r w:rsidR="00F41CDC" w:rsidRPr="00471C59">
        <w:rPr>
          <w:rFonts w:ascii="Times New Roman" w:hAnsi="Times New Roman" w:cs="Times New Roman"/>
          <w:sz w:val="24"/>
          <w:szCs w:val="24"/>
          <w:lang w:val="en-US"/>
        </w:rPr>
        <w:t xml:space="preserve">2019 m. </w:t>
      </w:r>
      <w:r w:rsidR="00350AF7">
        <w:rPr>
          <w:rFonts w:ascii="Times New Roman" w:hAnsi="Times New Roman" w:cs="Times New Roman"/>
          <w:sz w:val="24"/>
          <w:szCs w:val="24"/>
        </w:rPr>
        <w:t xml:space="preserve">EIM </w:t>
      </w:r>
      <w:r w:rsidR="004C02BE" w:rsidRPr="00471C59">
        <w:rPr>
          <w:rFonts w:ascii="Times New Roman" w:hAnsi="Times New Roman" w:cs="Times New Roman"/>
          <w:sz w:val="24"/>
          <w:szCs w:val="24"/>
        </w:rPr>
        <w:t xml:space="preserve">užsakymu </w:t>
      </w:r>
      <w:r w:rsidR="00B46FF6" w:rsidRPr="00471C59">
        <w:rPr>
          <w:rFonts w:ascii="Times New Roman" w:hAnsi="Times New Roman" w:cs="Times New Roman"/>
          <w:sz w:val="24"/>
          <w:szCs w:val="24"/>
        </w:rPr>
        <w:t>UAB</w:t>
      </w:r>
      <w:r w:rsidR="004C02BE" w:rsidRPr="00471C59">
        <w:rPr>
          <w:rFonts w:ascii="Times New Roman" w:hAnsi="Times New Roman" w:cs="Times New Roman"/>
          <w:sz w:val="24"/>
          <w:szCs w:val="24"/>
        </w:rPr>
        <w:t xml:space="preserve"> ,,Smart Continent” atliktos </w:t>
      </w:r>
      <w:r w:rsidR="004C02BE" w:rsidRPr="00350AF7">
        <w:rPr>
          <w:rFonts w:ascii="Times New Roman" w:hAnsi="Times New Roman" w:cs="Times New Roman"/>
          <w:sz w:val="24"/>
          <w:szCs w:val="24"/>
        </w:rPr>
        <w:t xml:space="preserve">studijos </w:t>
      </w:r>
      <w:r w:rsidR="00B46FF6" w:rsidRPr="00350AF7">
        <w:rPr>
          <w:rFonts w:ascii="Times New Roman" w:hAnsi="Times New Roman" w:cs="Times New Roman"/>
          <w:sz w:val="24"/>
          <w:szCs w:val="24"/>
        </w:rPr>
        <w:t>,,Įstaigų, kurių funkcijos  susijusios su mokslo, technologijų ir inovacijų politikos įgyvendinimu, veiklos konsolidavimo modelio parengimas“</w:t>
      </w:r>
      <w:r w:rsidR="00350AF7">
        <w:rPr>
          <w:rFonts w:ascii="Times New Roman" w:hAnsi="Times New Roman" w:cs="Times New Roman"/>
          <w:sz w:val="24"/>
          <w:szCs w:val="24"/>
        </w:rPr>
        <w:t xml:space="preserve"> </w:t>
      </w:r>
      <w:r w:rsidR="004C02BE" w:rsidRPr="00350AF7">
        <w:rPr>
          <w:rFonts w:ascii="Times New Roman" w:hAnsi="Times New Roman" w:cs="Times New Roman"/>
          <w:sz w:val="24"/>
          <w:szCs w:val="24"/>
        </w:rPr>
        <w:t>duomenimis</w:t>
      </w:r>
      <w:r w:rsidR="004C02BE" w:rsidRPr="00471C59">
        <w:rPr>
          <w:rFonts w:ascii="Times New Roman" w:hAnsi="Times New Roman" w:cs="Times New Roman"/>
          <w:sz w:val="24"/>
          <w:szCs w:val="24"/>
        </w:rPr>
        <w:t xml:space="preserve">, reikalinga pakeisti </w:t>
      </w:r>
      <w:r w:rsidR="004D66D4">
        <w:rPr>
          <w:rFonts w:ascii="Times New Roman" w:hAnsi="Times New Roman" w:cs="Times New Roman"/>
          <w:sz w:val="24"/>
          <w:szCs w:val="24"/>
        </w:rPr>
        <w:t xml:space="preserve">apie </w:t>
      </w:r>
      <w:r w:rsidR="004C02BE" w:rsidRPr="00471C59">
        <w:rPr>
          <w:rFonts w:ascii="Times New Roman" w:hAnsi="Times New Roman" w:cs="Times New Roman"/>
          <w:sz w:val="24"/>
          <w:szCs w:val="24"/>
        </w:rPr>
        <w:t>24 galiojančius teisės aktus).</w:t>
      </w:r>
    </w:p>
    <w:p w14:paraId="296553B3" w14:textId="77777777" w:rsidR="00B95CC1" w:rsidRPr="00471C59" w:rsidRDefault="00B95CC1" w:rsidP="00471C59">
      <w:pPr>
        <w:spacing w:after="0" w:line="240" w:lineRule="auto"/>
        <w:contextualSpacing/>
        <w:jc w:val="both"/>
        <w:rPr>
          <w:rFonts w:ascii="Times New Roman" w:hAnsi="Times New Roman" w:cs="Times New Roman"/>
          <w:sz w:val="24"/>
          <w:szCs w:val="24"/>
        </w:rPr>
      </w:pPr>
    </w:p>
    <w:p w14:paraId="329476EF" w14:textId="77777777" w:rsidR="00266557" w:rsidRDefault="00803AE6"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b/>
          <w:bCs/>
          <w:sz w:val="24"/>
          <w:szCs w:val="24"/>
        </w:rPr>
        <w:t xml:space="preserve">Sąsaja su </w:t>
      </w:r>
      <w:r w:rsidR="004019F5" w:rsidRPr="00471C59">
        <w:rPr>
          <w:rFonts w:ascii="Times New Roman" w:hAnsi="Times New Roman" w:cs="Times New Roman"/>
          <w:b/>
          <w:bCs/>
          <w:sz w:val="24"/>
          <w:szCs w:val="24"/>
        </w:rPr>
        <w:t>NKL</w:t>
      </w:r>
      <w:r w:rsidRPr="00471C59">
        <w:rPr>
          <w:rFonts w:ascii="Times New Roman" w:hAnsi="Times New Roman" w:cs="Times New Roman"/>
          <w:b/>
          <w:bCs/>
          <w:sz w:val="24"/>
          <w:szCs w:val="24"/>
        </w:rPr>
        <w:t>/</w:t>
      </w:r>
      <w:r w:rsidR="009B0F76" w:rsidRPr="00471C59">
        <w:rPr>
          <w:rFonts w:ascii="Times New Roman" w:hAnsi="Times New Roman" w:cs="Times New Roman"/>
          <w:b/>
          <w:bCs/>
          <w:sz w:val="24"/>
          <w:szCs w:val="24"/>
        </w:rPr>
        <w:t>LRV programa/</w:t>
      </w:r>
      <w:r w:rsidRPr="00471C59">
        <w:rPr>
          <w:rFonts w:ascii="Times New Roman" w:hAnsi="Times New Roman" w:cs="Times New Roman"/>
          <w:b/>
          <w:bCs/>
          <w:sz w:val="24"/>
          <w:szCs w:val="24"/>
        </w:rPr>
        <w:t>VPNĮP.</w:t>
      </w:r>
      <w:r w:rsidRPr="00471C59">
        <w:rPr>
          <w:rFonts w:ascii="Times New Roman" w:hAnsi="Times New Roman" w:cs="Times New Roman"/>
          <w:sz w:val="24"/>
          <w:szCs w:val="24"/>
        </w:rPr>
        <w:t xml:space="preserve"> </w:t>
      </w:r>
    </w:p>
    <w:p w14:paraId="1AE81F9D" w14:textId="35059791" w:rsidR="00803AE6" w:rsidRPr="00471C59" w:rsidRDefault="007A1F0D" w:rsidP="00471C59">
      <w:pPr>
        <w:spacing w:after="0" w:line="240" w:lineRule="auto"/>
        <w:contextualSpacing/>
        <w:jc w:val="both"/>
        <w:rPr>
          <w:rFonts w:ascii="Times New Roman" w:hAnsi="Times New Roman" w:cs="Times New Roman"/>
          <w:b/>
          <w:bCs/>
          <w:sz w:val="24"/>
          <w:szCs w:val="24"/>
        </w:rPr>
      </w:pPr>
      <w:r w:rsidRPr="00471C59">
        <w:rPr>
          <w:rFonts w:ascii="Times New Roman" w:hAnsi="Times New Roman" w:cs="Times New Roman"/>
          <w:sz w:val="24"/>
          <w:szCs w:val="24"/>
        </w:rPr>
        <w:t xml:space="preserve">Vienos inovacijų agentūros steigimas konsoliduojant inovacinės veiklos skatinimo </w:t>
      </w:r>
      <w:r w:rsidRPr="004D66D4">
        <w:rPr>
          <w:rFonts w:ascii="Times New Roman" w:hAnsi="Times New Roman" w:cs="Times New Roman"/>
          <w:sz w:val="24"/>
          <w:szCs w:val="24"/>
        </w:rPr>
        <w:t>funkcijas</w:t>
      </w:r>
      <w:r w:rsidR="00803AE6" w:rsidRPr="004D66D4">
        <w:rPr>
          <w:rFonts w:ascii="Times New Roman" w:hAnsi="Times New Roman" w:cs="Times New Roman"/>
          <w:sz w:val="24"/>
          <w:szCs w:val="24"/>
        </w:rPr>
        <w:t xml:space="preserve"> </w:t>
      </w:r>
      <w:r w:rsidRPr="004D66D4">
        <w:rPr>
          <w:rFonts w:ascii="Times New Roman" w:hAnsi="Times New Roman" w:cs="Times New Roman"/>
          <w:sz w:val="24"/>
          <w:szCs w:val="24"/>
          <w:u w:val="single"/>
        </w:rPr>
        <w:t xml:space="preserve">įtrauktas į </w:t>
      </w:r>
      <w:r w:rsidR="00803AE6" w:rsidRPr="004D66D4">
        <w:rPr>
          <w:rFonts w:ascii="Times New Roman" w:hAnsi="Times New Roman" w:cs="Times New Roman"/>
          <w:sz w:val="24"/>
          <w:szCs w:val="24"/>
          <w:u w:val="single"/>
        </w:rPr>
        <w:t>plan</w:t>
      </w:r>
      <w:r w:rsidRPr="004D66D4">
        <w:rPr>
          <w:rFonts w:ascii="Times New Roman" w:hAnsi="Times New Roman" w:cs="Times New Roman"/>
          <w:sz w:val="24"/>
          <w:szCs w:val="24"/>
          <w:u w:val="single"/>
        </w:rPr>
        <w:t>ą</w:t>
      </w:r>
      <w:r w:rsidR="004019F5" w:rsidRPr="004D66D4">
        <w:rPr>
          <w:rFonts w:ascii="Times New Roman" w:hAnsi="Times New Roman" w:cs="Times New Roman"/>
          <w:sz w:val="24"/>
          <w:szCs w:val="24"/>
          <w:u w:val="single"/>
        </w:rPr>
        <w:t xml:space="preserve"> ,,Naujos kartos Lietuva“</w:t>
      </w:r>
      <w:r w:rsidR="00803AE6" w:rsidRPr="004D66D4">
        <w:rPr>
          <w:rFonts w:ascii="Times New Roman" w:hAnsi="Times New Roman" w:cs="Times New Roman"/>
          <w:sz w:val="24"/>
          <w:szCs w:val="24"/>
        </w:rPr>
        <w:t xml:space="preserve">. </w:t>
      </w:r>
      <w:r w:rsidR="00B407FF" w:rsidRPr="004D66D4">
        <w:rPr>
          <w:rFonts w:ascii="Times New Roman" w:hAnsi="Times New Roman" w:cs="Times New Roman"/>
          <w:sz w:val="24"/>
          <w:szCs w:val="24"/>
        </w:rPr>
        <w:t xml:space="preserve">Jam </w:t>
      </w:r>
      <w:r w:rsidR="004D66D4">
        <w:rPr>
          <w:rFonts w:ascii="Times New Roman" w:hAnsi="Times New Roman" w:cs="Times New Roman"/>
          <w:sz w:val="24"/>
          <w:szCs w:val="24"/>
        </w:rPr>
        <w:t xml:space="preserve">EIM </w:t>
      </w:r>
      <w:r w:rsidR="00B407FF" w:rsidRPr="004D66D4">
        <w:rPr>
          <w:rFonts w:ascii="Times New Roman" w:hAnsi="Times New Roman" w:cs="Times New Roman"/>
          <w:sz w:val="24"/>
          <w:szCs w:val="24"/>
        </w:rPr>
        <w:t>siūlo numatyti 5 mln. Eur finansavim</w:t>
      </w:r>
      <w:r w:rsidR="002149D4" w:rsidRPr="004D66D4">
        <w:rPr>
          <w:rFonts w:ascii="Times New Roman" w:hAnsi="Times New Roman" w:cs="Times New Roman"/>
          <w:sz w:val="24"/>
          <w:szCs w:val="24"/>
        </w:rPr>
        <w:t xml:space="preserve">ą, apimsiantį </w:t>
      </w:r>
      <w:r w:rsidR="008C084A" w:rsidRPr="004D66D4">
        <w:rPr>
          <w:rFonts w:ascii="Times New Roman" w:hAnsi="Times New Roman" w:cs="Times New Roman"/>
          <w:sz w:val="24"/>
          <w:szCs w:val="24"/>
        </w:rPr>
        <w:t>žmogiškųjų išteklių, infrastruktūros</w:t>
      </w:r>
      <w:r w:rsidR="008C084A" w:rsidRPr="00471C59">
        <w:rPr>
          <w:rFonts w:ascii="Times New Roman" w:hAnsi="Times New Roman" w:cs="Times New Roman"/>
          <w:sz w:val="24"/>
          <w:szCs w:val="24"/>
        </w:rPr>
        <w:t xml:space="preserve"> sukūrimo</w:t>
      </w:r>
      <w:r w:rsidR="00266557">
        <w:rPr>
          <w:rFonts w:ascii="Times New Roman" w:hAnsi="Times New Roman" w:cs="Times New Roman"/>
          <w:sz w:val="24"/>
          <w:szCs w:val="24"/>
        </w:rPr>
        <w:t xml:space="preserve"> </w:t>
      </w:r>
      <w:r w:rsidR="008C084A" w:rsidRPr="00471C59">
        <w:rPr>
          <w:rFonts w:ascii="Times New Roman" w:hAnsi="Times New Roman" w:cs="Times New Roman"/>
          <w:sz w:val="24"/>
          <w:szCs w:val="24"/>
        </w:rPr>
        <w:t>/</w:t>
      </w:r>
      <w:r w:rsidR="00266557">
        <w:rPr>
          <w:rFonts w:ascii="Times New Roman" w:hAnsi="Times New Roman" w:cs="Times New Roman"/>
          <w:sz w:val="24"/>
          <w:szCs w:val="24"/>
        </w:rPr>
        <w:t xml:space="preserve"> </w:t>
      </w:r>
      <w:r w:rsidR="008C084A" w:rsidRPr="00471C59">
        <w:rPr>
          <w:rFonts w:ascii="Times New Roman" w:hAnsi="Times New Roman" w:cs="Times New Roman"/>
          <w:sz w:val="24"/>
          <w:szCs w:val="24"/>
        </w:rPr>
        <w:t xml:space="preserve">įrengimo, tinklaveikos </w:t>
      </w:r>
      <w:r w:rsidR="004019F5" w:rsidRPr="00471C59">
        <w:rPr>
          <w:rFonts w:ascii="Times New Roman" w:hAnsi="Times New Roman" w:cs="Times New Roman"/>
          <w:sz w:val="24"/>
          <w:szCs w:val="24"/>
        </w:rPr>
        <w:t>ir kitus s</w:t>
      </w:r>
      <w:r w:rsidR="008C084A" w:rsidRPr="00471C59">
        <w:rPr>
          <w:rFonts w:ascii="Times New Roman" w:hAnsi="Times New Roman" w:cs="Times New Roman"/>
          <w:sz w:val="24"/>
          <w:szCs w:val="24"/>
        </w:rPr>
        <w:t>prendimus.</w:t>
      </w:r>
      <w:r w:rsidR="008C084A" w:rsidRPr="00471C59">
        <w:rPr>
          <w:rFonts w:ascii="Times New Roman" w:hAnsi="Times New Roman" w:cs="Times New Roman"/>
          <w:sz w:val="24"/>
          <w:szCs w:val="24"/>
          <w:lang w:val="en-US"/>
        </w:rPr>
        <w:t xml:space="preserve"> </w:t>
      </w:r>
    </w:p>
    <w:p w14:paraId="0F6B82B2" w14:textId="77777777" w:rsidR="00266557" w:rsidRDefault="009B0F76"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sz w:val="24"/>
          <w:szCs w:val="24"/>
        </w:rPr>
        <w:t>LRV programos 129.1. p. numatyta</w:t>
      </w:r>
      <w:r w:rsidRPr="00471C59">
        <w:rPr>
          <w:rFonts w:ascii="Times New Roman" w:hAnsi="Times New Roman" w:cs="Times New Roman"/>
          <w:b/>
          <w:bCs/>
          <w:sz w:val="24"/>
          <w:szCs w:val="24"/>
        </w:rPr>
        <w:t xml:space="preserve"> </w:t>
      </w:r>
      <w:r w:rsidRPr="00471C59">
        <w:rPr>
          <w:rFonts w:ascii="Times New Roman" w:hAnsi="Times New Roman" w:cs="Times New Roman"/>
          <w:i/>
          <w:iCs/>
          <w:sz w:val="24"/>
          <w:szCs w:val="24"/>
        </w:rPr>
        <w:t xml:space="preserve">,,Pritaikyti valstybės institucijų tinklą inovacijų reformai ir inovacijoms. &lt;..&gt; optimizuosime šį sektorių reguliuojančių valstybinių institucijų tinklą &lt;..&gt;. </w:t>
      </w:r>
      <w:r w:rsidRPr="00471C59">
        <w:rPr>
          <w:rFonts w:ascii="Times New Roman" w:hAnsi="Times New Roman" w:cs="Times New Roman"/>
          <w:b/>
          <w:bCs/>
          <w:i/>
          <w:iCs/>
          <w:sz w:val="24"/>
          <w:szCs w:val="24"/>
        </w:rPr>
        <w:t>Įsteigsime vieningą Inovacijų agentūrą, kurioje bus sukoncentruotos inovacijų politikai aktualios funkcijos ir paramos priemonės</w:t>
      </w:r>
      <w:r w:rsidRPr="00471C59">
        <w:rPr>
          <w:rFonts w:ascii="Times New Roman" w:hAnsi="Times New Roman" w:cs="Times New Roman"/>
          <w:i/>
          <w:iCs/>
          <w:sz w:val="24"/>
          <w:szCs w:val="24"/>
        </w:rPr>
        <w:t>.“</w:t>
      </w:r>
      <w:r w:rsidRPr="00471C59">
        <w:rPr>
          <w:rFonts w:ascii="Times New Roman" w:hAnsi="Times New Roman" w:cs="Times New Roman"/>
          <w:sz w:val="24"/>
          <w:szCs w:val="24"/>
        </w:rPr>
        <w:t xml:space="preserve"> </w:t>
      </w:r>
    </w:p>
    <w:p w14:paraId="19D731A1" w14:textId="5A02EC3F" w:rsidR="00353F2E" w:rsidRPr="00471C59" w:rsidRDefault="004019F5" w:rsidP="00471C59">
      <w:pPr>
        <w:spacing w:after="0" w:line="240" w:lineRule="auto"/>
        <w:contextualSpacing/>
        <w:jc w:val="both"/>
        <w:rPr>
          <w:rFonts w:ascii="Times New Roman" w:hAnsi="Times New Roman" w:cs="Times New Roman"/>
          <w:i/>
          <w:iCs/>
          <w:sz w:val="24"/>
          <w:szCs w:val="24"/>
        </w:rPr>
      </w:pPr>
      <w:r w:rsidRPr="00471C59">
        <w:rPr>
          <w:rFonts w:ascii="Times New Roman" w:hAnsi="Times New Roman" w:cs="Times New Roman"/>
          <w:sz w:val="24"/>
          <w:szCs w:val="24"/>
        </w:rPr>
        <w:t xml:space="preserve">VPNĮP </w:t>
      </w:r>
      <w:r w:rsidR="00266557">
        <w:rPr>
          <w:rFonts w:ascii="Times New Roman" w:hAnsi="Times New Roman" w:cs="Times New Roman"/>
          <w:sz w:val="24"/>
          <w:szCs w:val="24"/>
        </w:rPr>
        <w:t xml:space="preserve">patvirtinta </w:t>
      </w:r>
      <w:r w:rsidR="009B0F76" w:rsidRPr="00471C59">
        <w:rPr>
          <w:rFonts w:ascii="Times New Roman" w:hAnsi="Times New Roman" w:cs="Times New Roman"/>
          <w:sz w:val="24"/>
          <w:szCs w:val="24"/>
        </w:rPr>
        <w:t>priemon</w:t>
      </w:r>
      <w:r w:rsidR="00266557">
        <w:rPr>
          <w:rFonts w:ascii="Times New Roman" w:hAnsi="Times New Roman" w:cs="Times New Roman"/>
          <w:sz w:val="24"/>
          <w:szCs w:val="24"/>
        </w:rPr>
        <w:t>ė „</w:t>
      </w:r>
      <w:r w:rsidR="00353F2E" w:rsidRPr="00471C59">
        <w:rPr>
          <w:rFonts w:ascii="Times New Roman" w:hAnsi="Times New Roman" w:cs="Times New Roman"/>
          <w:i/>
          <w:iCs/>
          <w:sz w:val="24"/>
          <w:szCs w:val="24"/>
        </w:rPr>
        <w:t>Įsteigti inovacijų agentūrą, konsoliduojant inovacinės veiklos skatinimo funkcijas</w:t>
      </w:r>
      <w:r w:rsidR="00266557">
        <w:rPr>
          <w:rFonts w:ascii="Times New Roman" w:hAnsi="Times New Roman" w:cs="Times New Roman"/>
          <w:i/>
          <w:iCs/>
          <w:sz w:val="24"/>
          <w:szCs w:val="24"/>
        </w:rPr>
        <w:t>“</w:t>
      </w:r>
      <w:r w:rsidR="00353F2E" w:rsidRPr="00471C59">
        <w:rPr>
          <w:rFonts w:ascii="Times New Roman" w:hAnsi="Times New Roman" w:cs="Times New Roman"/>
          <w:i/>
          <w:iCs/>
          <w:sz w:val="24"/>
          <w:szCs w:val="24"/>
        </w:rPr>
        <w:t xml:space="preserve"> (įgyvendinimo pradžia 2021 m. I ketv., pabaiga </w:t>
      </w:r>
      <w:r w:rsidR="00266557">
        <w:rPr>
          <w:rFonts w:ascii="Times New Roman" w:hAnsi="Times New Roman" w:cs="Times New Roman"/>
          <w:i/>
          <w:iCs/>
          <w:sz w:val="24"/>
          <w:szCs w:val="24"/>
        </w:rPr>
        <w:t>–</w:t>
      </w:r>
      <w:r w:rsidR="00353F2E" w:rsidRPr="00471C59">
        <w:rPr>
          <w:rFonts w:ascii="Times New Roman" w:hAnsi="Times New Roman" w:cs="Times New Roman"/>
          <w:i/>
          <w:iCs/>
          <w:sz w:val="24"/>
          <w:szCs w:val="24"/>
        </w:rPr>
        <w:t xml:space="preserve"> 2022 I ketv.).</w:t>
      </w:r>
    </w:p>
    <w:p w14:paraId="687EAA89" w14:textId="4230A389" w:rsidR="00AD1495" w:rsidRDefault="00AD1495" w:rsidP="00471C59">
      <w:pPr>
        <w:spacing w:after="0" w:line="240" w:lineRule="auto"/>
        <w:contextualSpacing/>
        <w:jc w:val="both"/>
        <w:rPr>
          <w:rFonts w:ascii="Times New Roman" w:hAnsi="Times New Roman" w:cs="Times New Roman"/>
          <w:b/>
          <w:bCs/>
          <w:sz w:val="24"/>
          <w:szCs w:val="24"/>
        </w:rPr>
      </w:pPr>
    </w:p>
    <w:p w14:paraId="5EFEA3B2" w14:textId="69DAD734" w:rsidR="00057FC0" w:rsidRDefault="00057FC0" w:rsidP="00471C59">
      <w:pPr>
        <w:spacing w:after="0" w:line="240" w:lineRule="auto"/>
        <w:contextualSpacing/>
        <w:jc w:val="both"/>
        <w:rPr>
          <w:rFonts w:ascii="Times New Roman" w:hAnsi="Times New Roman" w:cs="Times New Roman"/>
          <w:b/>
          <w:bCs/>
          <w:sz w:val="24"/>
          <w:szCs w:val="24"/>
        </w:rPr>
      </w:pPr>
    </w:p>
    <w:p w14:paraId="0B7EC32E" w14:textId="191274A9" w:rsidR="00057FC0" w:rsidRDefault="00057FC0" w:rsidP="00471C59">
      <w:pPr>
        <w:spacing w:after="0" w:line="240" w:lineRule="auto"/>
        <w:contextualSpacing/>
        <w:jc w:val="both"/>
        <w:rPr>
          <w:rFonts w:ascii="Times New Roman" w:hAnsi="Times New Roman" w:cs="Times New Roman"/>
          <w:b/>
          <w:bCs/>
          <w:sz w:val="24"/>
          <w:szCs w:val="24"/>
        </w:rPr>
      </w:pPr>
    </w:p>
    <w:p w14:paraId="74122CAA" w14:textId="78487B94" w:rsidR="00057FC0" w:rsidRDefault="00057FC0" w:rsidP="00471C59">
      <w:pPr>
        <w:spacing w:after="0" w:line="240" w:lineRule="auto"/>
        <w:contextualSpacing/>
        <w:jc w:val="both"/>
        <w:rPr>
          <w:rFonts w:ascii="Times New Roman" w:hAnsi="Times New Roman" w:cs="Times New Roman"/>
          <w:b/>
          <w:bCs/>
          <w:sz w:val="24"/>
          <w:szCs w:val="24"/>
        </w:rPr>
      </w:pPr>
    </w:p>
    <w:p w14:paraId="0FB9C67E" w14:textId="77777777" w:rsidR="00057FC0" w:rsidRPr="00471C59" w:rsidRDefault="00057FC0" w:rsidP="00471C59">
      <w:pPr>
        <w:spacing w:after="0" w:line="240" w:lineRule="auto"/>
        <w:contextualSpacing/>
        <w:jc w:val="both"/>
        <w:rPr>
          <w:rFonts w:ascii="Times New Roman" w:hAnsi="Times New Roman" w:cs="Times New Roman"/>
          <w:b/>
          <w:bCs/>
          <w:sz w:val="24"/>
          <w:szCs w:val="24"/>
        </w:rPr>
      </w:pPr>
    </w:p>
    <w:p w14:paraId="46B3BD7C" w14:textId="04733E2A" w:rsidR="009B0F76" w:rsidRDefault="00057FC0" w:rsidP="00471C5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EIM s</w:t>
      </w:r>
      <w:r w:rsidR="0046594A" w:rsidRPr="00471C59">
        <w:rPr>
          <w:rFonts w:ascii="Times New Roman" w:hAnsi="Times New Roman" w:cs="Times New Roman"/>
          <w:b/>
          <w:bCs/>
          <w:sz w:val="24"/>
          <w:szCs w:val="24"/>
        </w:rPr>
        <w:t>iūloma inovacinės veiklos skatinimo valdymo struktūra</w:t>
      </w:r>
      <w:r>
        <w:rPr>
          <w:rFonts w:ascii="Times New Roman" w:hAnsi="Times New Roman" w:cs="Times New Roman"/>
          <w:b/>
          <w:bCs/>
          <w:sz w:val="24"/>
          <w:szCs w:val="24"/>
        </w:rPr>
        <w:t>:</w:t>
      </w:r>
    </w:p>
    <w:p w14:paraId="7ED34B2C" w14:textId="77777777" w:rsidR="00057FC0" w:rsidRPr="00471C59" w:rsidRDefault="00057FC0" w:rsidP="00471C59">
      <w:pPr>
        <w:spacing w:after="0" w:line="240" w:lineRule="auto"/>
        <w:contextualSpacing/>
        <w:jc w:val="both"/>
        <w:rPr>
          <w:rFonts w:ascii="Times New Roman" w:hAnsi="Times New Roman" w:cs="Times New Roman"/>
          <w:b/>
          <w:bCs/>
          <w:sz w:val="24"/>
          <w:szCs w:val="24"/>
        </w:rPr>
      </w:pPr>
    </w:p>
    <w:tbl>
      <w:tblPr>
        <w:tblStyle w:val="TableGrid"/>
        <w:tblW w:w="9672" w:type="dxa"/>
        <w:jc w:val="center"/>
        <w:tblLook w:val="04A0" w:firstRow="1" w:lastRow="0" w:firstColumn="1" w:lastColumn="0" w:noHBand="0" w:noVBand="1"/>
      </w:tblPr>
      <w:tblGrid>
        <w:gridCol w:w="4836"/>
        <w:gridCol w:w="4836"/>
      </w:tblGrid>
      <w:tr w:rsidR="00D311A5" w:rsidRPr="00471C59" w14:paraId="404A5034" w14:textId="77777777" w:rsidTr="00057FC0">
        <w:trPr>
          <w:trHeight w:val="421"/>
          <w:jc w:val="center"/>
        </w:trPr>
        <w:tc>
          <w:tcPr>
            <w:tcW w:w="4836" w:type="dxa"/>
            <w:vAlign w:val="center"/>
          </w:tcPr>
          <w:p w14:paraId="1ED085B7" w14:textId="3C3F83A7" w:rsidR="00D311A5" w:rsidRPr="00471C59" w:rsidRDefault="00D311A5" w:rsidP="00057FC0">
            <w:pPr>
              <w:contextualSpacing/>
              <w:jc w:val="center"/>
              <w:rPr>
                <w:rFonts w:ascii="Times New Roman" w:hAnsi="Times New Roman" w:cs="Times New Roman"/>
                <w:b/>
                <w:bCs/>
                <w:sz w:val="24"/>
                <w:szCs w:val="24"/>
              </w:rPr>
            </w:pPr>
            <w:r w:rsidRPr="00471C59">
              <w:rPr>
                <w:rFonts w:ascii="Times New Roman" w:hAnsi="Times New Roman" w:cs="Times New Roman"/>
                <w:b/>
                <w:bCs/>
                <w:sz w:val="24"/>
                <w:szCs w:val="24"/>
              </w:rPr>
              <w:t>Politikos koordinavimas / formavimas</w:t>
            </w:r>
          </w:p>
        </w:tc>
        <w:tc>
          <w:tcPr>
            <w:tcW w:w="4836" w:type="dxa"/>
            <w:vAlign w:val="center"/>
          </w:tcPr>
          <w:p w14:paraId="40A686E9" w14:textId="1981A423" w:rsidR="00D311A5" w:rsidRPr="00471C59" w:rsidRDefault="00D311A5" w:rsidP="00057FC0">
            <w:pPr>
              <w:contextualSpacing/>
              <w:jc w:val="center"/>
              <w:rPr>
                <w:rFonts w:ascii="Times New Roman" w:hAnsi="Times New Roman" w:cs="Times New Roman"/>
                <w:b/>
                <w:bCs/>
                <w:sz w:val="24"/>
                <w:szCs w:val="24"/>
              </w:rPr>
            </w:pPr>
            <w:r w:rsidRPr="00471C59">
              <w:rPr>
                <w:rFonts w:ascii="Times New Roman" w:hAnsi="Times New Roman" w:cs="Times New Roman"/>
                <w:b/>
                <w:bCs/>
                <w:sz w:val="24"/>
                <w:szCs w:val="24"/>
              </w:rPr>
              <w:t>Politikos įgyvendinimas</w:t>
            </w:r>
          </w:p>
        </w:tc>
      </w:tr>
      <w:tr w:rsidR="00D311A5" w:rsidRPr="00471C59" w14:paraId="01E40D6E" w14:textId="77777777" w:rsidTr="00057FC0">
        <w:trPr>
          <w:trHeight w:val="2446"/>
          <w:jc w:val="center"/>
        </w:trPr>
        <w:tc>
          <w:tcPr>
            <w:tcW w:w="4836" w:type="dxa"/>
            <w:vAlign w:val="center"/>
          </w:tcPr>
          <w:p w14:paraId="7DF3A3CB" w14:textId="18ECC2E3" w:rsidR="00D311A5" w:rsidRPr="00471C59" w:rsidRDefault="00D311A5" w:rsidP="00057FC0">
            <w:pPr>
              <w:contextualSpacing/>
              <w:jc w:val="both"/>
              <w:rPr>
                <w:rFonts w:ascii="Times New Roman" w:hAnsi="Times New Roman" w:cs="Times New Roman"/>
                <w:sz w:val="24"/>
                <w:szCs w:val="24"/>
              </w:rPr>
            </w:pPr>
            <w:r w:rsidRPr="00471C59">
              <w:rPr>
                <w:rFonts w:ascii="Times New Roman" w:hAnsi="Times New Roman" w:cs="Times New Roman"/>
                <w:b/>
                <w:bCs/>
                <w:sz w:val="24"/>
                <w:szCs w:val="24"/>
              </w:rPr>
              <w:t xml:space="preserve">Mokslo ir inovacijų politikos taryba koordinuoja </w:t>
            </w:r>
            <w:r w:rsidRPr="00471C59">
              <w:rPr>
                <w:rFonts w:ascii="Times New Roman" w:hAnsi="Times New Roman" w:cs="Times New Roman"/>
                <w:sz w:val="24"/>
                <w:szCs w:val="24"/>
              </w:rPr>
              <w:t xml:space="preserve">sisteminius mokslo ir inovacijų politikos klausimus. Tai – patariamoji institucija, rengianti strategines plėtros gaires. Jai vadovauja </w:t>
            </w:r>
            <w:r w:rsidR="00057FC0">
              <w:rPr>
                <w:rFonts w:ascii="Times New Roman" w:hAnsi="Times New Roman" w:cs="Times New Roman"/>
                <w:sz w:val="24"/>
                <w:szCs w:val="24"/>
              </w:rPr>
              <w:t>Ministras Pirmininkas</w:t>
            </w:r>
            <w:r w:rsidRPr="00471C59">
              <w:rPr>
                <w:rFonts w:ascii="Times New Roman" w:hAnsi="Times New Roman" w:cs="Times New Roman"/>
                <w:sz w:val="24"/>
                <w:szCs w:val="24"/>
              </w:rPr>
              <w:t xml:space="preserve">, </w:t>
            </w:r>
            <w:r w:rsidR="00057FC0">
              <w:rPr>
                <w:rFonts w:ascii="Times New Roman" w:hAnsi="Times New Roman" w:cs="Times New Roman"/>
                <w:sz w:val="24"/>
                <w:szCs w:val="24"/>
              </w:rPr>
              <w:t xml:space="preserve">ją </w:t>
            </w:r>
            <w:r w:rsidRPr="00471C59">
              <w:rPr>
                <w:rFonts w:ascii="Times New Roman" w:hAnsi="Times New Roman" w:cs="Times New Roman"/>
                <w:sz w:val="24"/>
                <w:szCs w:val="24"/>
              </w:rPr>
              <w:t xml:space="preserve">sudaro ŠMSM, EIM, kitų ministerijų atstovai, ekspertai. Taryba nustato </w:t>
            </w:r>
            <w:r w:rsidR="004C353C">
              <w:rPr>
                <w:rFonts w:ascii="Times New Roman" w:hAnsi="Times New Roman" w:cs="Times New Roman"/>
                <w:sz w:val="24"/>
                <w:szCs w:val="24"/>
              </w:rPr>
              <w:t>valstybės</w:t>
            </w:r>
            <w:r w:rsidRPr="00471C59">
              <w:rPr>
                <w:rFonts w:ascii="Times New Roman" w:hAnsi="Times New Roman" w:cs="Times New Roman"/>
                <w:sz w:val="24"/>
                <w:szCs w:val="24"/>
              </w:rPr>
              <w:t xml:space="preserve"> prioritetus, teikia rekomendacijas, rengia</w:t>
            </w:r>
            <w:r w:rsidR="004C353C">
              <w:rPr>
                <w:rFonts w:ascii="Times New Roman" w:hAnsi="Times New Roman" w:cs="Times New Roman"/>
                <w:sz w:val="24"/>
                <w:szCs w:val="24"/>
              </w:rPr>
              <w:t xml:space="preserve"> ir tvirtina</w:t>
            </w:r>
            <w:r w:rsidRPr="00471C59">
              <w:rPr>
                <w:rFonts w:ascii="Times New Roman" w:hAnsi="Times New Roman" w:cs="Times New Roman"/>
                <w:sz w:val="24"/>
                <w:szCs w:val="24"/>
              </w:rPr>
              <w:t xml:space="preserve"> ilgalaikes </w:t>
            </w:r>
            <w:r w:rsidR="004C353C">
              <w:rPr>
                <w:rFonts w:ascii="Times New Roman" w:hAnsi="Times New Roman" w:cs="Times New Roman"/>
                <w:sz w:val="24"/>
                <w:szCs w:val="24"/>
              </w:rPr>
              <w:t>plėtros</w:t>
            </w:r>
            <w:r w:rsidRPr="00471C59">
              <w:rPr>
                <w:rFonts w:ascii="Times New Roman" w:hAnsi="Times New Roman" w:cs="Times New Roman"/>
                <w:sz w:val="24"/>
                <w:szCs w:val="24"/>
              </w:rPr>
              <w:t xml:space="preserve"> strategijas.</w:t>
            </w:r>
            <w:r w:rsidR="00EA34FE" w:rsidRPr="00471C59">
              <w:rPr>
                <w:rFonts w:ascii="Times New Roman" w:hAnsi="Times New Roman" w:cs="Times New Roman"/>
                <w:sz w:val="24"/>
                <w:szCs w:val="24"/>
              </w:rPr>
              <w:t xml:space="preserve"> Veikia kaip a</w:t>
            </w:r>
            <w:r w:rsidR="00EA34FE" w:rsidRPr="00471C59">
              <w:rPr>
                <w:rFonts w:ascii="Times New Roman" w:eastAsia="Times New Roman" w:hAnsi="Times New Roman" w:cs="Times New Roman"/>
                <w:sz w:val="24"/>
                <w:szCs w:val="24"/>
              </w:rPr>
              <w:t>rbitražo institucija, sprendžianti viešųjų ekosistemos dalyvių nesutarimus.</w:t>
            </w:r>
          </w:p>
        </w:tc>
        <w:tc>
          <w:tcPr>
            <w:tcW w:w="4836" w:type="dxa"/>
            <w:vAlign w:val="center"/>
          </w:tcPr>
          <w:p w14:paraId="06DF98D6" w14:textId="517D3E67" w:rsidR="00D311A5" w:rsidRPr="00471C59" w:rsidRDefault="00D311A5" w:rsidP="00057FC0">
            <w:pPr>
              <w:contextualSpacing/>
              <w:jc w:val="both"/>
              <w:rPr>
                <w:rFonts w:ascii="Times New Roman" w:hAnsi="Times New Roman" w:cs="Times New Roman"/>
                <w:sz w:val="24"/>
                <w:szCs w:val="24"/>
              </w:rPr>
            </w:pPr>
          </w:p>
        </w:tc>
      </w:tr>
      <w:tr w:rsidR="00D311A5" w:rsidRPr="00471C59" w14:paraId="73CF856B" w14:textId="77777777" w:rsidTr="00057FC0">
        <w:trPr>
          <w:trHeight w:val="815"/>
          <w:jc w:val="center"/>
        </w:trPr>
        <w:tc>
          <w:tcPr>
            <w:tcW w:w="4836" w:type="dxa"/>
            <w:vAlign w:val="center"/>
          </w:tcPr>
          <w:p w14:paraId="24E3F6FA" w14:textId="631E986E" w:rsidR="00D311A5" w:rsidRPr="00471C59" w:rsidRDefault="00D311A5" w:rsidP="00057FC0">
            <w:pPr>
              <w:contextualSpacing/>
              <w:jc w:val="both"/>
              <w:rPr>
                <w:rFonts w:ascii="Times New Roman" w:hAnsi="Times New Roman" w:cs="Times New Roman"/>
                <w:sz w:val="24"/>
                <w:szCs w:val="24"/>
              </w:rPr>
            </w:pPr>
            <w:r w:rsidRPr="00471C59">
              <w:rPr>
                <w:rFonts w:ascii="Times New Roman" w:hAnsi="Times New Roman" w:cs="Times New Roman"/>
                <w:b/>
                <w:bCs/>
                <w:sz w:val="24"/>
                <w:szCs w:val="24"/>
              </w:rPr>
              <w:t>Inovacijų politiką formuoja EIM</w:t>
            </w:r>
            <w:r w:rsidR="00D01B3C">
              <w:rPr>
                <w:rFonts w:ascii="Times New Roman" w:hAnsi="Times New Roman" w:cs="Times New Roman"/>
                <w:b/>
                <w:bCs/>
                <w:sz w:val="24"/>
                <w:szCs w:val="24"/>
              </w:rPr>
              <w:t>.</w:t>
            </w:r>
          </w:p>
        </w:tc>
        <w:tc>
          <w:tcPr>
            <w:tcW w:w="4836" w:type="dxa"/>
            <w:vAlign w:val="center"/>
          </w:tcPr>
          <w:p w14:paraId="58868945" w14:textId="6DD0D70D" w:rsidR="00D311A5" w:rsidRPr="00471C59" w:rsidRDefault="00D311A5" w:rsidP="00057FC0">
            <w:pPr>
              <w:contextualSpacing/>
              <w:jc w:val="both"/>
              <w:rPr>
                <w:rFonts w:ascii="Times New Roman" w:hAnsi="Times New Roman" w:cs="Times New Roman"/>
                <w:sz w:val="24"/>
                <w:szCs w:val="24"/>
              </w:rPr>
            </w:pPr>
            <w:r w:rsidRPr="00471C59">
              <w:rPr>
                <w:rFonts w:ascii="Times New Roman" w:hAnsi="Times New Roman" w:cs="Times New Roman"/>
                <w:b/>
                <w:bCs/>
                <w:sz w:val="24"/>
                <w:szCs w:val="24"/>
              </w:rPr>
              <w:t>Inovacijų politiką</w:t>
            </w:r>
            <w:r w:rsidRPr="00471C59">
              <w:rPr>
                <w:rFonts w:ascii="Times New Roman" w:hAnsi="Times New Roman" w:cs="Times New Roman"/>
                <w:sz w:val="24"/>
                <w:szCs w:val="24"/>
              </w:rPr>
              <w:t xml:space="preserve"> </w:t>
            </w:r>
            <w:r w:rsidR="00D01B3C">
              <w:rPr>
                <w:rFonts w:ascii="Times New Roman" w:hAnsi="Times New Roman" w:cs="Times New Roman"/>
                <w:sz w:val="24"/>
                <w:szCs w:val="24"/>
              </w:rPr>
              <w:t xml:space="preserve">įgyvendina </w:t>
            </w:r>
            <w:r w:rsidRPr="00471C59">
              <w:rPr>
                <w:rFonts w:ascii="Times New Roman" w:hAnsi="Times New Roman" w:cs="Times New Roman"/>
                <w:b/>
                <w:bCs/>
                <w:sz w:val="24"/>
                <w:szCs w:val="24"/>
              </w:rPr>
              <w:t>inovacijų agentūra.</w:t>
            </w:r>
          </w:p>
        </w:tc>
      </w:tr>
      <w:tr w:rsidR="00D311A5" w:rsidRPr="00471C59" w14:paraId="11E2F5D4" w14:textId="77777777" w:rsidTr="00057FC0">
        <w:trPr>
          <w:trHeight w:val="815"/>
          <w:jc w:val="center"/>
        </w:trPr>
        <w:tc>
          <w:tcPr>
            <w:tcW w:w="4836" w:type="dxa"/>
            <w:vAlign w:val="center"/>
          </w:tcPr>
          <w:p w14:paraId="7B3E5427" w14:textId="27CA96CB" w:rsidR="00D311A5" w:rsidRPr="00471C59" w:rsidRDefault="00D311A5" w:rsidP="00057FC0">
            <w:pPr>
              <w:contextualSpacing/>
              <w:jc w:val="both"/>
              <w:rPr>
                <w:rFonts w:ascii="Times New Roman" w:hAnsi="Times New Roman" w:cs="Times New Roman"/>
                <w:sz w:val="24"/>
                <w:szCs w:val="24"/>
              </w:rPr>
            </w:pPr>
            <w:r w:rsidRPr="00471C59">
              <w:rPr>
                <w:rFonts w:ascii="Times New Roman" w:hAnsi="Times New Roman" w:cs="Times New Roman"/>
                <w:b/>
                <w:bCs/>
                <w:sz w:val="24"/>
                <w:szCs w:val="24"/>
              </w:rPr>
              <w:t>Mokslo politiką formuoja ŠMSM</w:t>
            </w:r>
            <w:r w:rsidR="00D01B3C">
              <w:rPr>
                <w:rFonts w:ascii="Times New Roman" w:hAnsi="Times New Roman" w:cs="Times New Roman"/>
                <w:b/>
                <w:bCs/>
                <w:sz w:val="24"/>
                <w:szCs w:val="24"/>
              </w:rPr>
              <w:t>.</w:t>
            </w:r>
          </w:p>
        </w:tc>
        <w:tc>
          <w:tcPr>
            <w:tcW w:w="4836" w:type="dxa"/>
            <w:vAlign w:val="center"/>
          </w:tcPr>
          <w:p w14:paraId="212F46CB" w14:textId="663AC116" w:rsidR="00D311A5" w:rsidRPr="00471C59" w:rsidRDefault="0058037F" w:rsidP="00057FC0">
            <w:pPr>
              <w:contextualSpacing/>
              <w:jc w:val="both"/>
              <w:rPr>
                <w:rFonts w:ascii="Times New Roman" w:hAnsi="Times New Roman" w:cs="Times New Roman"/>
                <w:sz w:val="24"/>
                <w:szCs w:val="24"/>
              </w:rPr>
            </w:pPr>
            <w:r w:rsidRPr="00471C59">
              <w:rPr>
                <w:rFonts w:ascii="Times New Roman" w:hAnsi="Times New Roman" w:cs="Times New Roman"/>
                <w:b/>
                <w:bCs/>
                <w:sz w:val="24"/>
                <w:szCs w:val="24"/>
              </w:rPr>
              <w:t xml:space="preserve">Mokslo </w:t>
            </w:r>
            <w:r w:rsidR="00D01B3C">
              <w:rPr>
                <w:rFonts w:ascii="Times New Roman" w:hAnsi="Times New Roman" w:cs="Times New Roman"/>
                <w:b/>
                <w:bCs/>
                <w:sz w:val="24"/>
                <w:szCs w:val="24"/>
              </w:rPr>
              <w:t>politiką įgyvendiną</w:t>
            </w:r>
            <w:r w:rsidRPr="00471C59">
              <w:rPr>
                <w:rFonts w:ascii="Times New Roman" w:hAnsi="Times New Roman" w:cs="Times New Roman"/>
                <w:sz w:val="24"/>
                <w:szCs w:val="24"/>
              </w:rPr>
              <w:t xml:space="preserve"> LMT</w:t>
            </w:r>
            <w:r w:rsidR="00D01B3C">
              <w:rPr>
                <w:rFonts w:ascii="Times New Roman" w:hAnsi="Times New Roman" w:cs="Times New Roman"/>
                <w:sz w:val="24"/>
                <w:szCs w:val="24"/>
              </w:rPr>
              <w:t xml:space="preserve"> ir </w:t>
            </w:r>
            <w:r w:rsidR="00DC524D">
              <w:rPr>
                <w:rFonts w:ascii="Times New Roman" w:hAnsi="Times New Roman" w:cs="Times New Roman"/>
                <w:sz w:val="24"/>
                <w:szCs w:val="24"/>
              </w:rPr>
              <w:t>Mokslo agentūra.</w:t>
            </w:r>
          </w:p>
        </w:tc>
      </w:tr>
      <w:tr w:rsidR="00D311A5" w:rsidRPr="00471C59" w14:paraId="66E95405" w14:textId="77777777" w:rsidTr="00057FC0">
        <w:trPr>
          <w:trHeight w:val="533"/>
          <w:jc w:val="center"/>
        </w:trPr>
        <w:tc>
          <w:tcPr>
            <w:tcW w:w="4836" w:type="dxa"/>
            <w:vAlign w:val="center"/>
          </w:tcPr>
          <w:p w14:paraId="4AFD70F3" w14:textId="54CB8B14" w:rsidR="00D311A5" w:rsidRPr="00471C59" w:rsidRDefault="00D311A5" w:rsidP="00057FC0">
            <w:pPr>
              <w:contextualSpacing/>
              <w:jc w:val="both"/>
              <w:rPr>
                <w:rFonts w:ascii="Times New Roman" w:hAnsi="Times New Roman" w:cs="Times New Roman"/>
                <w:sz w:val="24"/>
                <w:szCs w:val="24"/>
              </w:rPr>
            </w:pPr>
            <w:r w:rsidRPr="00471C59">
              <w:rPr>
                <w:rFonts w:ascii="Times New Roman" w:hAnsi="Times New Roman" w:cs="Times New Roman"/>
                <w:b/>
                <w:bCs/>
                <w:sz w:val="24"/>
                <w:szCs w:val="24"/>
              </w:rPr>
              <w:t>Sektorinės ministerijos dalyvauja</w:t>
            </w:r>
            <w:r w:rsidRPr="00471C59">
              <w:rPr>
                <w:rFonts w:ascii="Times New Roman" w:hAnsi="Times New Roman" w:cs="Times New Roman"/>
                <w:sz w:val="24"/>
                <w:szCs w:val="24"/>
              </w:rPr>
              <w:t xml:space="preserve"> skatinant inovacinę veiklą jų valdymo srityse.</w:t>
            </w:r>
          </w:p>
        </w:tc>
        <w:tc>
          <w:tcPr>
            <w:tcW w:w="4836" w:type="dxa"/>
            <w:vAlign w:val="center"/>
          </w:tcPr>
          <w:p w14:paraId="77E2F72F" w14:textId="77777777" w:rsidR="00D311A5" w:rsidRPr="00471C59" w:rsidRDefault="00D311A5" w:rsidP="00057FC0">
            <w:pPr>
              <w:contextualSpacing/>
              <w:jc w:val="both"/>
              <w:rPr>
                <w:rFonts w:ascii="Times New Roman" w:hAnsi="Times New Roman" w:cs="Times New Roman"/>
                <w:sz w:val="24"/>
                <w:szCs w:val="24"/>
              </w:rPr>
            </w:pPr>
          </w:p>
        </w:tc>
      </w:tr>
    </w:tbl>
    <w:p w14:paraId="0CBCABDE" w14:textId="1F04BEF0" w:rsidR="00510F8D" w:rsidRPr="00471C59" w:rsidRDefault="00510F8D" w:rsidP="00471C59">
      <w:pPr>
        <w:spacing w:after="0" w:line="240" w:lineRule="auto"/>
        <w:contextualSpacing/>
        <w:jc w:val="both"/>
        <w:rPr>
          <w:rFonts w:ascii="Times New Roman" w:eastAsia="Times New Roman" w:hAnsi="Times New Roman" w:cs="Times New Roman"/>
          <w:sz w:val="24"/>
          <w:szCs w:val="24"/>
        </w:rPr>
      </w:pPr>
    </w:p>
    <w:p w14:paraId="0BB4A081" w14:textId="434B3BB4" w:rsidR="00DB4DDD" w:rsidRPr="00471C59" w:rsidRDefault="00470147" w:rsidP="00471C59">
      <w:pPr>
        <w:tabs>
          <w:tab w:val="left" w:pos="7088"/>
        </w:tabs>
        <w:spacing w:after="0" w:line="240" w:lineRule="auto"/>
        <w:contextualSpacing/>
        <w:jc w:val="both"/>
        <w:rPr>
          <w:rFonts w:ascii="Times New Roman" w:eastAsia="Times New Roman" w:hAnsi="Times New Roman" w:cs="Times New Roman"/>
          <w:sz w:val="24"/>
          <w:szCs w:val="24"/>
        </w:rPr>
      </w:pPr>
      <w:r w:rsidRPr="00471C59">
        <w:rPr>
          <w:rFonts w:ascii="Times New Roman" w:hAnsi="Times New Roman" w:cs="Times New Roman"/>
          <w:b/>
          <w:bCs/>
          <w:sz w:val="24"/>
          <w:szCs w:val="24"/>
        </w:rPr>
        <w:t>Konsolidavimo modelio į</w:t>
      </w:r>
      <w:r w:rsidR="00510F8D" w:rsidRPr="00471C59">
        <w:rPr>
          <w:rFonts w:ascii="Times New Roman" w:hAnsi="Times New Roman" w:cs="Times New Roman"/>
          <w:b/>
          <w:bCs/>
          <w:sz w:val="24"/>
          <w:szCs w:val="24"/>
        </w:rPr>
        <w:t>gyvendinimas:</w:t>
      </w:r>
      <w:r w:rsidR="00510F8D" w:rsidRPr="00471C59">
        <w:rPr>
          <w:rFonts w:ascii="Times New Roman" w:hAnsi="Times New Roman" w:cs="Times New Roman"/>
          <w:sz w:val="24"/>
          <w:szCs w:val="24"/>
        </w:rPr>
        <w:t xml:space="preserve"> š. m. Seimo Pavasario sesijoje (vėliausiai – Rudens) bus priimtas </w:t>
      </w:r>
      <w:r w:rsidRPr="00471C59">
        <w:rPr>
          <w:rFonts w:ascii="Times New Roman" w:hAnsi="Times New Roman" w:cs="Times New Roman"/>
          <w:sz w:val="24"/>
          <w:szCs w:val="24"/>
        </w:rPr>
        <w:t xml:space="preserve">pagrindinis reikalingas teisės aktas </w:t>
      </w:r>
      <w:r w:rsidR="00DC524D">
        <w:rPr>
          <w:rFonts w:ascii="Times New Roman" w:hAnsi="Times New Roman" w:cs="Times New Roman"/>
          <w:sz w:val="24"/>
          <w:szCs w:val="24"/>
        </w:rPr>
        <w:t xml:space="preserve">– </w:t>
      </w:r>
      <w:r w:rsidR="007830E9" w:rsidRPr="00471C59">
        <w:rPr>
          <w:rFonts w:ascii="Times New Roman" w:hAnsi="Times New Roman" w:cs="Times New Roman"/>
          <w:sz w:val="24"/>
          <w:szCs w:val="24"/>
        </w:rPr>
        <w:t>pakeistas</w:t>
      </w:r>
      <w:r w:rsidR="00510F8D" w:rsidRPr="00471C59">
        <w:rPr>
          <w:rFonts w:ascii="Times New Roman" w:hAnsi="Times New Roman" w:cs="Times New Roman"/>
          <w:sz w:val="24"/>
          <w:szCs w:val="24"/>
        </w:rPr>
        <w:t xml:space="preserve"> Technologijų ir inovacijų įstatymas; rudenį bus priimti poįstatyminiai ir kiti teisės aktai, sudarysiantys prielaidas Inovacijų agentūros </w:t>
      </w:r>
      <w:r w:rsidR="00321F91">
        <w:rPr>
          <w:rFonts w:ascii="Times New Roman" w:hAnsi="Times New Roman" w:cs="Times New Roman"/>
          <w:sz w:val="24"/>
          <w:szCs w:val="24"/>
        </w:rPr>
        <w:t>įsteigimui</w:t>
      </w:r>
      <w:r w:rsidR="00510F8D" w:rsidRPr="00471C59">
        <w:rPr>
          <w:rFonts w:ascii="Times New Roman" w:hAnsi="Times New Roman" w:cs="Times New Roman"/>
          <w:sz w:val="24"/>
          <w:szCs w:val="24"/>
        </w:rPr>
        <w:t xml:space="preserve">. Parengus teisinę bazę bus sprendžiami agentūros infrastruktūros klausimai (2021 m. gruodis – 2022 m. sausis), o 2022 m. I ketv. pabaigoje </w:t>
      </w:r>
      <w:r w:rsidR="00C65C40" w:rsidRPr="00471C59">
        <w:rPr>
          <w:rFonts w:ascii="Times New Roman" w:hAnsi="Times New Roman" w:cs="Times New Roman"/>
          <w:sz w:val="24"/>
          <w:szCs w:val="24"/>
        </w:rPr>
        <w:t xml:space="preserve">inovacijų </w:t>
      </w:r>
      <w:r w:rsidR="00510F8D" w:rsidRPr="00471C59">
        <w:rPr>
          <w:rFonts w:ascii="Times New Roman" w:hAnsi="Times New Roman" w:cs="Times New Roman"/>
          <w:sz w:val="24"/>
          <w:szCs w:val="24"/>
        </w:rPr>
        <w:t>agentūra pradės savo veiklą.</w:t>
      </w:r>
      <w:r w:rsidR="00DB4DDD" w:rsidRPr="00471C59">
        <w:rPr>
          <w:rFonts w:ascii="Times New Roman" w:hAnsi="Times New Roman" w:cs="Times New Roman"/>
          <w:sz w:val="24"/>
          <w:szCs w:val="24"/>
        </w:rPr>
        <w:t xml:space="preserve"> Konsolidavimo procesas bus vykdomas etapais, nustatytais </w:t>
      </w:r>
      <w:r w:rsidR="00321F91">
        <w:rPr>
          <w:rFonts w:ascii="Times New Roman" w:hAnsi="Times New Roman" w:cs="Times New Roman"/>
          <w:sz w:val="24"/>
          <w:szCs w:val="24"/>
        </w:rPr>
        <w:t>EIM</w:t>
      </w:r>
      <w:r w:rsidR="00DB4DDD" w:rsidRPr="00471C59">
        <w:rPr>
          <w:rFonts w:ascii="Times New Roman" w:hAnsi="Times New Roman" w:cs="Times New Roman"/>
          <w:sz w:val="24"/>
          <w:szCs w:val="24"/>
        </w:rPr>
        <w:t xml:space="preserve"> įsakymu: </w:t>
      </w:r>
      <w:r w:rsidR="00DB4DDD" w:rsidRPr="00471C59">
        <w:rPr>
          <w:rFonts w:ascii="Times New Roman" w:eastAsia="Times New Roman" w:hAnsi="Times New Roman" w:cs="Times New Roman"/>
          <w:sz w:val="24"/>
          <w:szCs w:val="24"/>
        </w:rPr>
        <w:t>Inovacijų agentūros steigimo teisinio modelio</w:t>
      </w:r>
      <w:r w:rsidR="002F13C1" w:rsidRPr="00471C59">
        <w:rPr>
          <w:rFonts w:ascii="Times New Roman" w:eastAsia="Times New Roman" w:hAnsi="Times New Roman" w:cs="Times New Roman"/>
          <w:sz w:val="24"/>
          <w:szCs w:val="24"/>
        </w:rPr>
        <w:t xml:space="preserve"> ir teisinės bazės parengimas, </w:t>
      </w:r>
      <w:r w:rsidR="00DB4DDD" w:rsidRPr="00471C59">
        <w:rPr>
          <w:rFonts w:ascii="Times New Roman" w:eastAsia="Times New Roman" w:hAnsi="Times New Roman" w:cs="Times New Roman"/>
          <w:sz w:val="24"/>
          <w:szCs w:val="24"/>
        </w:rPr>
        <w:t>agentūros veiklos strategij</w:t>
      </w:r>
      <w:r w:rsidR="002F13C1" w:rsidRPr="00471C59">
        <w:rPr>
          <w:rFonts w:ascii="Times New Roman" w:eastAsia="Times New Roman" w:hAnsi="Times New Roman" w:cs="Times New Roman"/>
          <w:sz w:val="24"/>
          <w:szCs w:val="24"/>
        </w:rPr>
        <w:t>os parengimas, sprendimai</w:t>
      </w:r>
      <w:r w:rsidR="00DB4DDD" w:rsidRPr="00471C59">
        <w:rPr>
          <w:rFonts w:ascii="Times New Roman" w:eastAsia="Times New Roman" w:hAnsi="Times New Roman" w:cs="Times New Roman"/>
          <w:sz w:val="24"/>
          <w:szCs w:val="24"/>
        </w:rPr>
        <w:t xml:space="preserve"> dėl organizacijos struktūros ir jos teikiamų paslaugų sąrašo</w:t>
      </w:r>
      <w:r w:rsidR="002F13C1" w:rsidRPr="00471C59">
        <w:rPr>
          <w:rFonts w:ascii="Times New Roman" w:eastAsia="Times New Roman" w:hAnsi="Times New Roman" w:cs="Times New Roman"/>
          <w:sz w:val="24"/>
          <w:szCs w:val="24"/>
        </w:rPr>
        <w:t xml:space="preserve">, </w:t>
      </w:r>
      <w:r w:rsidR="00DB4DDD" w:rsidRPr="00471C59">
        <w:rPr>
          <w:rFonts w:ascii="Times New Roman" w:eastAsia="Times New Roman" w:hAnsi="Times New Roman" w:cs="Times New Roman"/>
          <w:sz w:val="24"/>
          <w:szCs w:val="24"/>
        </w:rPr>
        <w:t xml:space="preserve">Inovacijų agentūros </w:t>
      </w:r>
      <w:r w:rsidR="002F13C1" w:rsidRPr="00471C59">
        <w:rPr>
          <w:rFonts w:ascii="Times New Roman" w:eastAsia="Times New Roman" w:hAnsi="Times New Roman" w:cs="Times New Roman"/>
          <w:sz w:val="24"/>
          <w:szCs w:val="24"/>
        </w:rPr>
        <w:t>žmogiškųjų išteklių, patalpų klausimų sprendimas</w:t>
      </w:r>
      <w:r w:rsidR="00A3610B" w:rsidRPr="00471C59">
        <w:rPr>
          <w:rFonts w:ascii="Times New Roman" w:eastAsia="Times New Roman" w:hAnsi="Times New Roman" w:cs="Times New Roman"/>
          <w:sz w:val="24"/>
          <w:szCs w:val="24"/>
        </w:rPr>
        <w:t xml:space="preserve">, informacinių sistemų modelio parengimas. </w:t>
      </w:r>
      <w:r w:rsidR="00DB4DDD" w:rsidRPr="00471C59">
        <w:rPr>
          <w:rFonts w:ascii="Times New Roman" w:eastAsia="Times New Roman" w:hAnsi="Times New Roman" w:cs="Times New Roman"/>
          <w:sz w:val="24"/>
          <w:szCs w:val="24"/>
        </w:rPr>
        <w:t xml:space="preserve">Viso inovacinės veiklos skatinimo funkcijų konsolidavimo proceso metu </w:t>
      </w:r>
      <w:r w:rsidR="00A3610B" w:rsidRPr="00471C59">
        <w:rPr>
          <w:rFonts w:ascii="Times New Roman" w:eastAsia="Times New Roman" w:hAnsi="Times New Roman" w:cs="Times New Roman"/>
          <w:sz w:val="24"/>
          <w:szCs w:val="24"/>
        </w:rPr>
        <w:t xml:space="preserve">bus </w:t>
      </w:r>
      <w:r w:rsidR="00DB4DDD" w:rsidRPr="00471C59">
        <w:rPr>
          <w:rFonts w:ascii="Times New Roman" w:eastAsia="Times New Roman" w:hAnsi="Times New Roman" w:cs="Times New Roman"/>
          <w:sz w:val="24"/>
          <w:szCs w:val="24"/>
        </w:rPr>
        <w:t>užtikrint</w:t>
      </w:r>
      <w:r w:rsidR="00A3610B" w:rsidRPr="00471C59">
        <w:rPr>
          <w:rFonts w:ascii="Times New Roman" w:eastAsia="Times New Roman" w:hAnsi="Times New Roman" w:cs="Times New Roman"/>
          <w:sz w:val="24"/>
          <w:szCs w:val="24"/>
        </w:rPr>
        <w:t>a</w:t>
      </w:r>
      <w:r w:rsidR="00DB4DDD" w:rsidRPr="00471C59">
        <w:rPr>
          <w:rFonts w:ascii="Times New Roman" w:eastAsia="Times New Roman" w:hAnsi="Times New Roman" w:cs="Times New Roman"/>
          <w:sz w:val="24"/>
          <w:szCs w:val="24"/>
        </w:rPr>
        <w:t xml:space="preserve"> išorin</w:t>
      </w:r>
      <w:r w:rsidR="00A3610B" w:rsidRPr="00471C59">
        <w:rPr>
          <w:rFonts w:ascii="Times New Roman" w:eastAsia="Times New Roman" w:hAnsi="Times New Roman" w:cs="Times New Roman"/>
          <w:sz w:val="24"/>
          <w:szCs w:val="24"/>
        </w:rPr>
        <w:t>ė</w:t>
      </w:r>
      <w:r w:rsidR="00DB4DDD" w:rsidRPr="00471C59">
        <w:rPr>
          <w:rFonts w:ascii="Times New Roman" w:eastAsia="Times New Roman" w:hAnsi="Times New Roman" w:cs="Times New Roman"/>
          <w:sz w:val="24"/>
          <w:szCs w:val="24"/>
        </w:rPr>
        <w:t xml:space="preserve"> (proaktyvi ir reaktyvi) ir vidin</w:t>
      </w:r>
      <w:r w:rsidR="00A3610B" w:rsidRPr="00471C59">
        <w:rPr>
          <w:rFonts w:ascii="Times New Roman" w:eastAsia="Times New Roman" w:hAnsi="Times New Roman" w:cs="Times New Roman"/>
          <w:sz w:val="24"/>
          <w:szCs w:val="24"/>
        </w:rPr>
        <w:t>ė</w:t>
      </w:r>
      <w:r w:rsidR="00DB4DDD" w:rsidRPr="00471C59">
        <w:rPr>
          <w:rFonts w:ascii="Times New Roman" w:eastAsia="Times New Roman" w:hAnsi="Times New Roman" w:cs="Times New Roman"/>
          <w:sz w:val="24"/>
          <w:szCs w:val="24"/>
        </w:rPr>
        <w:t xml:space="preserve"> komunikacij</w:t>
      </w:r>
      <w:r w:rsidR="00A3610B" w:rsidRPr="00471C59">
        <w:rPr>
          <w:rFonts w:ascii="Times New Roman" w:eastAsia="Times New Roman" w:hAnsi="Times New Roman" w:cs="Times New Roman"/>
          <w:sz w:val="24"/>
          <w:szCs w:val="24"/>
        </w:rPr>
        <w:t>a</w:t>
      </w:r>
      <w:r w:rsidR="00DB4DDD" w:rsidRPr="00471C59">
        <w:rPr>
          <w:rFonts w:ascii="Times New Roman" w:eastAsia="Times New Roman" w:hAnsi="Times New Roman" w:cs="Times New Roman"/>
          <w:sz w:val="24"/>
          <w:szCs w:val="24"/>
        </w:rPr>
        <w:t>.</w:t>
      </w:r>
    </w:p>
    <w:p w14:paraId="0DAE0533" w14:textId="680A29C0" w:rsidR="00D9696B" w:rsidRPr="00471C59" w:rsidRDefault="00D9696B" w:rsidP="00471C59">
      <w:pPr>
        <w:spacing w:after="0" w:line="240" w:lineRule="auto"/>
        <w:contextualSpacing/>
        <w:jc w:val="both"/>
        <w:rPr>
          <w:rFonts w:ascii="Times New Roman" w:hAnsi="Times New Roman" w:cs="Times New Roman"/>
          <w:sz w:val="24"/>
          <w:szCs w:val="24"/>
        </w:rPr>
      </w:pPr>
    </w:p>
    <w:p w14:paraId="64E21C96" w14:textId="7DC1F195" w:rsidR="00631646" w:rsidRDefault="00D9696B"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b/>
          <w:bCs/>
          <w:sz w:val="24"/>
          <w:szCs w:val="24"/>
        </w:rPr>
        <w:t xml:space="preserve">Rezultatų rodikliai </w:t>
      </w:r>
      <w:r w:rsidRPr="00471C59">
        <w:rPr>
          <w:rFonts w:ascii="Times New Roman" w:hAnsi="Times New Roman" w:cs="Times New Roman"/>
          <w:sz w:val="24"/>
          <w:szCs w:val="24"/>
        </w:rPr>
        <w:t xml:space="preserve">(KPI): </w:t>
      </w:r>
    </w:p>
    <w:p w14:paraId="703BFD63" w14:textId="77777777" w:rsidR="000C2230" w:rsidRPr="000C2230" w:rsidRDefault="000C2230" w:rsidP="000C2230">
      <w:pPr>
        <w:spacing w:after="0" w:line="240" w:lineRule="auto"/>
        <w:contextualSpacing/>
        <w:jc w:val="both"/>
        <w:rPr>
          <w:rFonts w:ascii="Times New Roman" w:hAnsi="Times New Roman" w:cs="Times New Roman"/>
          <w:b/>
          <w:bCs/>
          <w:i/>
          <w:iCs/>
          <w:sz w:val="24"/>
          <w:szCs w:val="24"/>
        </w:rPr>
      </w:pPr>
      <w:r w:rsidRPr="000C2230">
        <w:rPr>
          <w:rFonts w:ascii="Times New Roman" w:hAnsi="Times New Roman" w:cs="Times New Roman"/>
          <w:b/>
          <w:bCs/>
          <w:i/>
          <w:iCs/>
          <w:sz w:val="24"/>
          <w:szCs w:val="24"/>
        </w:rPr>
        <w:t>pagrindiniai:</w:t>
      </w:r>
    </w:p>
    <w:p w14:paraId="2F6B3BCC" w14:textId="15C63716" w:rsidR="000C2230" w:rsidRPr="000C2230" w:rsidRDefault="000C2230" w:rsidP="000C2230">
      <w:pPr>
        <w:pStyle w:val="ListParagraph"/>
        <w:numPr>
          <w:ilvl w:val="0"/>
          <w:numId w:val="29"/>
        </w:numPr>
        <w:spacing w:after="0" w:line="240" w:lineRule="auto"/>
        <w:jc w:val="both"/>
        <w:rPr>
          <w:rFonts w:ascii="Times New Roman" w:hAnsi="Times New Roman" w:cs="Times New Roman"/>
          <w:sz w:val="24"/>
          <w:szCs w:val="24"/>
        </w:rPr>
      </w:pPr>
      <w:r w:rsidRPr="000C2230">
        <w:rPr>
          <w:rFonts w:ascii="Times New Roman" w:hAnsi="Times New Roman" w:cs="Times New Roman"/>
          <w:sz w:val="24"/>
          <w:szCs w:val="24"/>
        </w:rPr>
        <w:t>verslo išlaidos MTEP (Privataus sektoriaus investicijos į MTEP / MTEP išlaidos verslo sektoriuje, palyginti su BVP)</w:t>
      </w:r>
    </w:p>
    <w:p w14:paraId="3FE1CA64" w14:textId="4118EEE7" w:rsidR="000C2230" w:rsidRPr="000C2230" w:rsidRDefault="000C2230" w:rsidP="000C2230">
      <w:pPr>
        <w:pStyle w:val="ListParagraph"/>
        <w:numPr>
          <w:ilvl w:val="0"/>
          <w:numId w:val="29"/>
        </w:numPr>
        <w:spacing w:after="0" w:line="240" w:lineRule="auto"/>
        <w:jc w:val="both"/>
        <w:rPr>
          <w:rFonts w:ascii="Times New Roman" w:hAnsi="Times New Roman" w:cs="Times New Roman"/>
          <w:sz w:val="24"/>
          <w:szCs w:val="24"/>
        </w:rPr>
      </w:pPr>
      <w:r w:rsidRPr="000C2230">
        <w:rPr>
          <w:rFonts w:ascii="Times New Roman" w:hAnsi="Times New Roman" w:cs="Times New Roman"/>
          <w:sz w:val="24"/>
          <w:szCs w:val="24"/>
        </w:rPr>
        <w:t>eksportas (Daug žinių reikalaujančių paslaugų eksportas; Vidutinės ir aukštos technologijos produktų eksporto dalis nuo visų produktų eksporto)</w:t>
      </w:r>
    </w:p>
    <w:p w14:paraId="74D2BACA" w14:textId="6454FB3A" w:rsidR="000C2230" w:rsidRPr="000C2230" w:rsidRDefault="000C2230" w:rsidP="000C2230">
      <w:pPr>
        <w:pStyle w:val="ListParagraph"/>
        <w:numPr>
          <w:ilvl w:val="0"/>
          <w:numId w:val="29"/>
        </w:numPr>
        <w:spacing w:after="0" w:line="240" w:lineRule="auto"/>
        <w:jc w:val="both"/>
        <w:rPr>
          <w:rFonts w:ascii="Times New Roman" w:hAnsi="Times New Roman" w:cs="Times New Roman"/>
          <w:sz w:val="24"/>
          <w:szCs w:val="24"/>
        </w:rPr>
      </w:pPr>
      <w:r w:rsidRPr="000C2230">
        <w:rPr>
          <w:rFonts w:ascii="Times New Roman" w:hAnsi="Times New Roman" w:cs="Times New Roman"/>
          <w:sz w:val="24"/>
          <w:szCs w:val="24"/>
        </w:rPr>
        <w:t>produktyvumas (Pridėtinė vertė, tenkanti vienai faktiškai dirbtai valandai, to meto kainomis)</w:t>
      </w:r>
    </w:p>
    <w:p w14:paraId="7949C260" w14:textId="3C6DE8CF" w:rsidR="000C2230" w:rsidRPr="000C2230" w:rsidRDefault="000C2230" w:rsidP="00471C59">
      <w:pPr>
        <w:spacing w:after="0" w:line="240" w:lineRule="auto"/>
        <w:contextualSpacing/>
        <w:jc w:val="both"/>
        <w:rPr>
          <w:rFonts w:ascii="Times New Roman" w:hAnsi="Times New Roman" w:cs="Times New Roman"/>
          <w:b/>
          <w:bCs/>
          <w:i/>
          <w:iCs/>
          <w:sz w:val="24"/>
          <w:szCs w:val="24"/>
        </w:rPr>
      </w:pPr>
      <w:r w:rsidRPr="000C2230">
        <w:rPr>
          <w:rFonts w:ascii="Times New Roman" w:hAnsi="Times New Roman" w:cs="Times New Roman"/>
          <w:b/>
          <w:bCs/>
          <w:i/>
          <w:iCs/>
          <w:sz w:val="24"/>
          <w:szCs w:val="24"/>
        </w:rPr>
        <w:t>papildomi:</w:t>
      </w:r>
    </w:p>
    <w:p w14:paraId="5F892577" w14:textId="0FCE94F0" w:rsidR="000C2230" w:rsidRDefault="000C2230" w:rsidP="000C2230">
      <w:pPr>
        <w:pStyle w:val="ListParagraph"/>
        <w:numPr>
          <w:ilvl w:val="0"/>
          <w:numId w:val="30"/>
        </w:numPr>
        <w:spacing w:after="0" w:line="240" w:lineRule="auto"/>
        <w:jc w:val="both"/>
        <w:rPr>
          <w:rFonts w:ascii="Times New Roman" w:hAnsi="Times New Roman" w:cs="Times New Roman"/>
          <w:sz w:val="24"/>
          <w:szCs w:val="24"/>
        </w:rPr>
      </w:pPr>
      <w:r w:rsidRPr="000C2230">
        <w:rPr>
          <w:rFonts w:ascii="Times New Roman" w:hAnsi="Times New Roman" w:cs="Times New Roman"/>
          <w:sz w:val="24"/>
          <w:szCs w:val="24"/>
        </w:rPr>
        <w:t>inovacinę veiklą vykdančių įmonių skaičius</w:t>
      </w:r>
      <w:r>
        <w:rPr>
          <w:rFonts w:ascii="Times New Roman" w:hAnsi="Times New Roman" w:cs="Times New Roman"/>
          <w:sz w:val="24"/>
          <w:szCs w:val="24"/>
        </w:rPr>
        <w:t>;</w:t>
      </w:r>
    </w:p>
    <w:p w14:paraId="03346381" w14:textId="192842DF" w:rsidR="000C2230" w:rsidRPr="000C2230" w:rsidRDefault="000C2230" w:rsidP="000C2230">
      <w:pPr>
        <w:pStyle w:val="ListParagraph"/>
        <w:numPr>
          <w:ilvl w:val="0"/>
          <w:numId w:val="30"/>
        </w:numPr>
        <w:spacing w:after="0" w:line="240" w:lineRule="auto"/>
        <w:jc w:val="both"/>
        <w:rPr>
          <w:rFonts w:ascii="Times New Roman" w:hAnsi="Times New Roman" w:cs="Times New Roman"/>
          <w:sz w:val="24"/>
          <w:szCs w:val="24"/>
        </w:rPr>
      </w:pPr>
      <w:r w:rsidRPr="00471C59">
        <w:rPr>
          <w:rFonts w:ascii="Times New Roman" w:hAnsi="Times New Roman" w:cs="Times New Roman"/>
          <w:sz w:val="24"/>
          <w:szCs w:val="24"/>
        </w:rPr>
        <w:t>E</w:t>
      </w:r>
      <w:r>
        <w:rPr>
          <w:rFonts w:ascii="Times New Roman" w:hAnsi="Times New Roman" w:cs="Times New Roman"/>
          <w:sz w:val="24"/>
          <w:szCs w:val="24"/>
        </w:rPr>
        <w:t>uropos patentų tarnyboje</w:t>
      </w:r>
      <w:r w:rsidRPr="00471C59">
        <w:rPr>
          <w:rFonts w:ascii="Times New Roman" w:hAnsi="Times New Roman" w:cs="Times New Roman"/>
          <w:sz w:val="24"/>
          <w:szCs w:val="24"/>
        </w:rPr>
        <w:t xml:space="preserve"> užregistruotų patentų paraiškų skaičius;</w:t>
      </w:r>
    </w:p>
    <w:p w14:paraId="16F01C3B" w14:textId="77777777" w:rsidR="00726206" w:rsidRPr="00471C59" w:rsidRDefault="00726206" w:rsidP="00471C59">
      <w:pPr>
        <w:spacing w:after="0" w:line="240" w:lineRule="auto"/>
        <w:contextualSpacing/>
        <w:jc w:val="both"/>
        <w:rPr>
          <w:rFonts w:ascii="Times New Roman" w:hAnsi="Times New Roman" w:cs="Times New Roman"/>
          <w:sz w:val="24"/>
          <w:szCs w:val="24"/>
        </w:rPr>
      </w:pPr>
    </w:p>
    <w:p w14:paraId="25F666AB" w14:textId="77777777" w:rsidR="003F10BB" w:rsidRPr="00471C59" w:rsidRDefault="00D9181C"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b/>
          <w:bCs/>
          <w:sz w:val="24"/>
          <w:szCs w:val="24"/>
        </w:rPr>
        <w:t xml:space="preserve">INVEGA integracija. </w:t>
      </w:r>
      <w:r w:rsidR="00CD4390" w:rsidRPr="00471C59">
        <w:rPr>
          <w:rFonts w:ascii="Times New Roman" w:hAnsi="Times New Roman" w:cs="Times New Roman"/>
          <w:sz w:val="24"/>
          <w:szCs w:val="24"/>
        </w:rPr>
        <w:t xml:space="preserve">INVEGA yra viena iš nacionalinių plėtros įstaigų (NPĮ), kurias pagal VPNĮP 10.3.13 veiksmą planuojama konsoliduoti, todėl </w:t>
      </w:r>
      <w:r w:rsidR="00CD4390" w:rsidRPr="00471C59">
        <w:rPr>
          <w:rFonts w:ascii="Times New Roman" w:hAnsi="Times New Roman" w:cs="Times New Roman"/>
          <w:bCs/>
          <w:sz w:val="24"/>
          <w:szCs w:val="24"/>
        </w:rPr>
        <w:t>Inovacijų agentūros modelį reikės</w:t>
      </w:r>
      <w:r w:rsidR="00CD4390" w:rsidRPr="00471C59">
        <w:rPr>
          <w:rFonts w:ascii="Times New Roman" w:hAnsi="Times New Roman" w:cs="Times New Roman"/>
          <w:b/>
          <w:sz w:val="24"/>
          <w:szCs w:val="24"/>
        </w:rPr>
        <w:t xml:space="preserve"> </w:t>
      </w:r>
      <w:r w:rsidR="00CD4390" w:rsidRPr="00471C59">
        <w:rPr>
          <w:rFonts w:ascii="Times New Roman" w:hAnsi="Times New Roman" w:cs="Times New Roman"/>
          <w:bCs/>
          <w:sz w:val="24"/>
          <w:szCs w:val="24"/>
        </w:rPr>
        <w:t>suderinti su lygiagrečiai vykstančiu NPĮ konsolidavimu.</w:t>
      </w:r>
      <w:r w:rsidR="00CD4390" w:rsidRPr="00471C59">
        <w:rPr>
          <w:rFonts w:ascii="Times New Roman" w:hAnsi="Times New Roman" w:cs="Times New Roman"/>
          <w:sz w:val="24"/>
          <w:szCs w:val="24"/>
        </w:rPr>
        <w:t xml:space="preserve"> </w:t>
      </w:r>
    </w:p>
    <w:p w14:paraId="65EDBFED" w14:textId="5BF98EB8" w:rsidR="00CD4390" w:rsidRPr="00471C59" w:rsidRDefault="00CD4390" w:rsidP="00471C59">
      <w:pPr>
        <w:spacing w:after="0" w:line="240" w:lineRule="auto"/>
        <w:contextualSpacing/>
        <w:jc w:val="both"/>
        <w:rPr>
          <w:rFonts w:ascii="Times New Roman" w:hAnsi="Times New Roman" w:cs="Times New Roman"/>
          <w:sz w:val="24"/>
          <w:szCs w:val="24"/>
        </w:rPr>
      </w:pPr>
      <w:r w:rsidRPr="00471C59">
        <w:rPr>
          <w:rFonts w:ascii="Times New Roman" w:hAnsi="Times New Roman" w:cs="Times New Roman"/>
          <w:b/>
          <w:sz w:val="24"/>
          <w:szCs w:val="24"/>
        </w:rPr>
        <w:t>F</w:t>
      </w:r>
      <w:r w:rsidR="003F10BB" w:rsidRPr="00471C59">
        <w:rPr>
          <w:rFonts w:ascii="Times New Roman" w:hAnsi="Times New Roman" w:cs="Times New Roman"/>
          <w:b/>
          <w:sz w:val="24"/>
          <w:szCs w:val="24"/>
        </w:rPr>
        <w:t>inansų ministerijos</w:t>
      </w:r>
      <w:r w:rsidRPr="00471C59">
        <w:rPr>
          <w:rFonts w:ascii="Times New Roman" w:hAnsi="Times New Roman" w:cs="Times New Roman"/>
          <w:b/>
          <w:sz w:val="24"/>
          <w:szCs w:val="24"/>
        </w:rPr>
        <w:t xml:space="preserve"> </w:t>
      </w:r>
      <w:r w:rsidR="007830E9" w:rsidRPr="00471C59">
        <w:rPr>
          <w:rFonts w:ascii="Times New Roman" w:hAnsi="Times New Roman" w:cs="Times New Roman"/>
          <w:b/>
          <w:sz w:val="24"/>
          <w:szCs w:val="24"/>
        </w:rPr>
        <w:t>nuomon</w:t>
      </w:r>
      <w:r w:rsidR="003F10BB" w:rsidRPr="00471C59">
        <w:rPr>
          <w:rFonts w:ascii="Times New Roman" w:hAnsi="Times New Roman" w:cs="Times New Roman"/>
          <w:b/>
          <w:sz w:val="24"/>
          <w:szCs w:val="24"/>
        </w:rPr>
        <w:t>e,</w:t>
      </w:r>
      <w:r w:rsidRPr="00471C59">
        <w:rPr>
          <w:rFonts w:ascii="Times New Roman" w:hAnsi="Times New Roman" w:cs="Times New Roman"/>
          <w:sz w:val="24"/>
          <w:szCs w:val="24"/>
        </w:rPr>
        <w:t xml:space="preserve"> atsižvelgiant į NPĮ konsolidavimo tikslą, naujų NPĮ steigimas nėra tikslingas. Konsolidavimo tikslas yra vienodinti NPĮ praktiką ir stambinti finansines priemones bei NPĮ, kad būtų galima pritraukti daugiau institucinių investuotojų, todėl nėra pagrindo skaidyti </w:t>
      </w:r>
      <w:r w:rsidRPr="00471C59">
        <w:rPr>
          <w:rFonts w:ascii="Times New Roman" w:hAnsi="Times New Roman" w:cs="Times New Roman"/>
          <w:sz w:val="24"/>
          <w:szCs w:val="24"/>
        </w:rPr>
        <w:lastRenderedPageBreak/>
        <w:t xml:space="preserve">finansinių priemonių įgyvendinimo ir kurti naujas valdymo/administravimo schemas. INVEGA (arba ateityje konsoliduota NPĮ) yra pajėgi įgyvendinti finansines priemones inovacijų srityje, o norint užtikrinti Inovacijų agentūros dalyvavimą, pastaroji gali būti įtraukta į susijusių finansinių priemonių priežiūros komitetų sudėtį. </w:t>
      </w:r>
    </w:p>
    <w:p w14:paraId="0FE51904" w14:textId="42E2B42B" w:rsidR="003F10BB" w:rsidRPr="00471C59" w:rsidRDefault="000D6B57" w:rsidP="00471C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EIM</w:t>
      </w:r>
      <w:r w:rsidR="004C02BE" w:rsidRPr="00471C59">
        <w:rPr>
          <w:rFonts w:ascii="Times New Roman" w:hAnsi="Times New Roman" w:cs="Times New Roman"/>
          <w:sz w:val="24"/>
          <w:szCs w:val="24"/>
        </w:rPr>
        <w:t xml:space="preserve"> nuomone, finansinės priemonės, kurios tiesiogiai priskirtinos inovacinės veiklos („kūrimo“) skatinimui (ypač rizikos kapitalo priemonės, Inovacijų skatinimo fondas), kartu su kitomis inovacinės veiklos skatinimo priemonėmis turėtų būti vienoje įstaigoje, tačiau atsižvelgiant į INVEGA teisinį statusą tiesioginė INVEGA integracija nesvarstoma. Bus ieškoma efektyviausių būdų inovacijų agentūros ir INVEGA sinergijai užtikrinti (pvz., Inovacijų agentūros įtrauktis į strateginių sprendimų rizikos kapitalo priemonių, Inovacijų skatinimo fondo atžvilgiu priėmimą).</w:t>
      </w:r>
    </w:p>
    <w:p w14:paraId="7B67EDC4" w14:textId="77777777" w:rsidR="003F10BB" w:rsidRPr="00471C59" w:rsidRDefault="003F10BB" w:rsidP="00471C59">
      <w:pPr>
        <w:spacing w:after="0" w:line="240" w:lineRule="auto"/>
        <w:contextualSpacing/>
        <w:jc w:val="both"/>
        <w:rPr>
          <w:rFonts w:ascii="Times New Roman" w:hAnsi="Times New Roman" w:cs="Times New Roman"/>
          <w:sz w:val="24"/>
          <w:szCs w:val="24"/>
        </w:rPr>
      </w:pPr>
    </w:p>
    <w:sectPr w:rsidR="003F10BB" w:rsidRPr="00471C59" w:rsidSect="006D429F">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143E4"/>
    <w:multiLevelType w:val="hybridMultilevel"/>
    <w:tmpl w:val="14381C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AB2CD8"/>
    <w:multiLevelType w:val="hybridMultilevel"/>
    <w:tmpl w:val="33B4E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3070FE"/>
    <w:multiLevelType w:val="hybridMultilevel"/>
    <w:tmpl w:val="7B2E123C"/>
    <w:lvl w:ilvl="0" w:tplc="6BE6ED9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110578"/>
    <w:multiLevelType w:val="hybridMultilevel"/>
    <w:tmpl w:val="737484F2"/>
    <w:lvl w:ilvl="0" w:tplc="E2D4720A">
      <w:start w:val="5"/>
      <w:numFmt w:val="bullet"/>
      <w:lvlText w:val="-"/>
      <w:lvlJc w:val="left"/>
      <w:pPr>
        <w:ind w:left="1440" w:hanging="360"/>
      </w:pPr>
      <w:rPr>
        <w:rFonts w:ascii="Times New Roman" w:eastAsiaTheme="minorHAnsi" w:hAnsi="Times New Roman" w:cs="Times New Roman" w:hint="default"/>
        <w:b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C9661AA"/>
    <w:multiLevelType w:val="hybridMultilevel"/>
    <w:tmpl w:val="EDC8B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F740F5"/>
    <w:multiLevelType w:val="hybridMultilevel"/>
    <w:tmpl w:val="8B7CB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B366F57"/>
    <w:multiLevelType w:val="hybridMultilevel"/>
    <w:tmpl w:val="6AE659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0E5778"/>
    <w:multiLevelType w:val="hybridMultilevel"/>
    <w:tmpl w:val="C27CB1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3401AF"/>
    <w:multiLevelType w:val="hybridMultilevel"/>
    <w:tmpl w:val="C276BCAE"/>
    <w:lvl w:ilvl="0" w:tplc="04270001">
      <w:start w:val="1"/>
      <w:numFmt w:val="bullet"/>
      <w:lvlText w:val=""/>
      <w:lvlJc w:val="left"/>
      <w:pPr>
        <w:ind w:left="720" w:hanging="360"/>
      </w:pPr>
      <w:rPr>
        <w:rFonts w:ascii="Symbol" w:hAnsi="Symbol" w:hint="default"/>
      </w:rPr>
    </w:lvl>
    <w:lvl w:ilvl="1" w:tplc="04270017">
      <w:start w:val="1"/>
      <w:numFmt w:val="lowerLetter"/>
      <w:lvlText w:val="%2)"/>
      <w:lvlJc w:val="left"/>
      <w:pPr>
        <w:ind w:left="1440" w:hanging="360"/>
      </w:pPr>
      <w:rPr>
        <w:rFont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341E26"/>
    <w:multiLevelType w:val="hybridMultilevel"/>
    <w:tmpl w:val="4BA695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704DC5"/>
    <w:multiLevelType w:val="hybridMultilevel"/>
    <w:tmpl w:val="A1525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595F2A"/>
    <w:multiLevelType w:val="hybridMultilevel"/>
    <w:tmpl w:val="20C80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A80461"/>
    <w:multiLevelType w:val="hybridMultilevel"/>
    <w:tmpl w:val="4A146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BB307B"/>
    <w:multiLevelType w:val="hybridMultilevel"/>
    <w:tmpl w:val="18EC7D14"/>
    <w:lvl w:ilvl="0" w:tplc="7F0421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5A1A17"/>
    <w:multiLevelType w:val="hybridMultilevel"/>
    <w:tmpl w:val="3738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8B3FA8"/>
    <w:multiLevelType w:val="hybridMultilevel"/>
    <w:tmpl w:val="1B8E9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B52BF1"/>
    <w:multiLevelType w:val="hybridMultilevel"/>
    <w:tmpl w:val="CA1C488E"/>
    <w:lvl w:ilvl="0" w:tplc="FB826C0E">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6A4AB5"/>
    <w:multiLevelType w:val="hybridMultilevel"/>
    <w:tmpl w:val="E56CF9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AF380E"/>
    <w:multiLevelType w:val="hybridMultilevel"/>
    <w:tmpl w:val="5D223B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2871FD9"/>
    <w:multiLevelType w:val="hybridMultilevel"/>
    <w:tmpl w:val="12D265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D86C32"/>
    <w:multiLevelType w:val="hybridMultilevel"/>
    <w:tmpl w:val="F1D04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464361"/>
    <w:multiLevelType w:val="hybridMultilevel"/>
    <w:tmpl w:val="47C253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86A0547"/>
    <w:multiLevelType w:val="hybridMultilevel"/>
    <w:tmpl w:val="9DD0D4E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4437779"/>
    <w:multiLevelType w:val="hybridMultilevel"/>
    <w:tmpl w:val="7F401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EC5B5D"/>
    <w:multiLevelType w:val="hybridMultilevel"/>
    <w:tmpl w:val="47E80000"/>
    <w:lvl w:ilvl="0" w:tplc="04270001">
      <w:start w:val="1"/>
      <w:numFmt w:val="bullet"/>
      <w:lvlText w:val=""/>
      <w:lvlJc w:val="left"/>
      <w:pPr>
        <w:ind w:left="720" w:hanging="360"/>
      </w:pPr>
      <w:rPr>
        <w:rFonts w:ascii="Symbol" w:hAnsi="Symbol" w:hint="default"/>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6"/>
  </w:num>
  <w:num w:numId="4">
    <w:abstractNumId w:val="13"/>
  </w:num>
  <w:num w:numId="5">
    <w:abstractNumId w:val="10"/>
  </w:num>
  <w:num w:numId="6">
    <w:abstractNumId w:val="19"/>
  </w:num>
  <w:num w:numId="7">
    <w:abstractNumId w:val="14"/>
  </w:num>
  <w:num w:numId="8">
    <w:abstractNumId w:val="24"/>
  </w:num>
  <w:num w:numId="9">
    <w:abstractNumId w:val="8"/>
  </w:num>
  <w:num w:numId="10">
    <w:abstractNumId w:val="18"/>
  </w:num>
  <w:num w:numId="11">
    <w:abstractNumId w:val="0"/>
  </w:num>
  <w:num w:numId="12">
    <w:abstractNumId w:val="19"/>
  </w:num>
  <w:num w:numId="13">
    <w:abstractNumId w:val="0"/>
  </w:num>
  <w:num w:numId="14">
    <w:abstractNumId w:val="12"/>
  </w:num>
  <w:num w:numId="15">
    <w:abstractNumId w:val="7"/>
  </w:num>
  <w:num w:numId="16">
    <w:abstractNumId w:val="4"/>
  </w:num>
  <w:num w:numId="17">
    <w:abstractNumId w:val="23"/>
  </w:num>
  <w:num w:numId="18">
    <w:abstractNumId w:val="5"/>
  </w:num>
  <w:num w:numId="19">
    <w:abstractNumId w:val="21"/>
  </w:num>
  <w:num w:numId="20">
    <w:abstractNumId w:val="3"/>
  </w:num>
  <w:num w:numId="21">
    <w:abstractNumId w:val="2"/>
  </w:num>
  <w:num w:numId="22">
    <w:abstractNumId w:val="1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2"/>
  </w:num>
  <w:num w:numId="27">
    <w:abstractNumId w:val="15"/>
  </w:num>
  <w:num w:numId="28">
    <w:abstractNumId w:val="1"/>
  </w:num>
  <w:num w:numId="29">
    <w:abstractNumId w:val="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2C"/>
    <w:rsid w:val="000243FE"/>
    <w:rsid w:val="000567F7"/>
    <w:rsid w:val="00057FC0"/>
    <w:rsid w:val="0007470A"/>
    <w:rsid w:val="00094C97"/>
    <w:rsid w:val="000A0A85"/>
    <w:rsid w:val="000B42B5"/>
    <w:rsid w:val="000C2230"/>
    <w:rsid w:val="000D6B57"/>
    <w:rsid w:val="000E77B7"/>
    <w:rsid w:val="000F011C"/>
    <w:rsid w:val="000F68F2"/>
    <w:rsid w:val="00105A18"/>
    <w:rsid w:val="00121107"/>
    <w:rsid w:val="0015057F"/>
    <w:rsid w:val="00151BBD"/>
    <w:rsid w:val="00161A07"/>
    <w:rsid w:val="00183146"/>
    <w:rsid w:val="001947DE"/>
    <w:rsid w:val="001C6191"/>
    <w:rsid w:val="00205A20"/>
    <w:rsid w:val="002149D4"/>
    <w:rsid w:val="00252B06"/>
    <w:rsid w:val="002574A8"/>
    <w:rsid w:val="00266557"/>
    <w:rsid w:val="00271915"/>
    <w:rsid w:val="00295F97"/>
    <w:rsid w:val="002B4578"/>
    <w:rsid w:val="002C0435"/>
    <w:rsid w:val="002F13C1"/>
    <w:rsid w:val="002F4652"/>
    <w:rsid w:val="00321F91"/>
    <w:rsid w:val="00322A6A"/>
    <w:rsid w:val="0033182A"/>
    <w:rsid w:val="00333613"/>
    <w:rsid w:val="003478A3"/>
    <w:rsid w:val="00350AF7"/>
    <w:rsid w:val="00353F2E"/>
    <w:rsid w:val="0038759D"/>
    <w:rsid w:val="003B2907"/>
    <w:rsid w:val="003B4522"/>
    <w:rsid w:val="003C1419"/>
    <w:rsid w:val="003D47A7"/>
    <w:rsid w:val="003E0A97"/>
    <w:rsid w:val="003E13F8"/>
    <w:rsid w:val="003F10BB"/>
    <w:rsid w:val="004019F5"/>
    <w:rsid w:val="0040304A"/>
    <w:rsid w:val="00405838"/>
    <w:rsid w:val="00451963"/>
    <w:rsid w:val="00457957"/>
    <w:rsid w:val="004610F4"/>
    <w:rsid w:val="0046594A"/>
    <w:rsid w:val="00470147"/>
    <w:rsid w:val="00471C59"/>
    <w:rsid w:val="00471DAF"/>
    <w:rsid w:val="0048277C"/>
    <w:rsid w:val="0049327A"/>
    <w:rsid w:val="004C02BE"/>
    <w:rsid w:val="004C2E34"/>
    <w:rsid w:val="004C353C"/>
    <w:rsid w:val="004D66D4"/>
    <w:rsid w:val="004D69F9"/>
    <w:rsid w:val="004F1F64"/>
    <w:rsid w:val="00504AE1"/>
    <w:rsid w:val="00507424"/>
    <w:rsid w:val="00510F8D"/>
    <w:rsid w:val="005163D5"/>
    <w:rsid w:val="005236E5"/>
    <w:rsid w:val="00527F4F"/>
    <w:rsid w:val="00531EF8"/>
    <w:rsid w:val="00536B6F"/>
    <w:rsid w:val="00544E05"/>
    <w:rsid w:val="00565759"/>
    <w:rsid w:val="00574512"/>
    <w:rsid w:val="00577502"/>
    <w:rsid w:val="0058037F"/>
    <w:rsid w:val="00592654"/>
    <w:rsid w:val="00596568"/>
    <w:rsid w:val="005971EE"/>
    <w:rsid w:val="005B4444"/>
    <w:rsid w:val="005B7961"/>
    <w:rsid w:val="005C2DD0"/>
    <w:rsid w:val="005D31F8"/>
    <w:rsid w:val="005E2802"/>
    <w:rsid w:val="005F2D0C"/>
    <w:rsid w:val="005F370A"/>
    <w:rsid w:val="00606436"/>
    <w:rsid w:val="00610183"/>
    <w:rsid w:val="00622811"/>
    <w:rsid w:val="00631646"/>
    <w:rsid w:val="006678A4"/>
    <w:rsid w:val="00691826"/>
    <w:rsid w:val="00697027"/>
    <w:rsid w:val="006A7634"/>
    <w:rsid w:val="006B4B39"/>
    <w:rsid w:val="006D429F"/>
    <w:rsid w:val="006D7490"/>
    <w:rsid w:val="006E61E8"/>
    <w:rsid w:val="00702F71"/>
    <w:rsid w:val="00726206"/>
    <w:rsid w:val="00726DE8"/>
    <w:rsid w:val="00747B32"/>
    <w:rsid w:val="00747B9B"/>
    <w:rsid w:val="0075230A"/>
    <w:rsid w:val="00756288"/>
    <w:rsid w:val="0076130D"/>
    <w:rsid w:val="007830E9"/>
    <w:rsid w:val="007A1F0D"/>
    <w:rsid w:val="007A4904"/>
    <w:rsid w:val="007E1203"/>
    <w:rsid w:val="007E656B"/>
    <w:rsid w:val="007F1B83"/>
    <w:rsid w:val="007F510B"/>
    <w:rsid w:val="00803AE6"/>
    <w:rsid w:val="008378E9"/>
    <w:rsid w:val="00861559"/>
    <w:rsid w:val="00863A28"/>
    <w:rsid w:val="008761F8"/>
    <w:rsid w:val="00887D3E"/>
    <w:rsid w:val="008C084A"/>
    <w:rsid w:val="0091323F"/>
    <w:rsid w:val="009200C5"/>
    <w:rsid w:val="009448D1"/>
    <w:rsid w:val="00950918"/>
    <w:rsid w:val="009639D7"/>
    <w:rsid w:val="00972FBF"/>
    <w:rsid w:val="009A50C6"/>
    <w:rsid w:val="009A5ED9"/>
    <w:rsid w:val="009B0F76"/>
    <w:rsid w:val="009B1ABA"/>
    <w:rsid w:val="009B4937"/>
    <w:rsid w:val="009D29C5"/>
    <w:rsid w:val="009D622C"/>
    <w:rsid w:val="009F46ED"/>
    <w:rsid w:val="00A0302F"/>
    <w:rsid w:val="00A04740"/>
    <w:rsid w:val="00A25282"/>
    <w:rsid w:val="00A3610B"/>
    <w:rsid w:val="00A40288"/>
    <w:rsid w:val="00A96B19"/>
    <w:rsid w:val="00AB3867"/>
    <w:rsid w:val="00AD052F"/>
    <w:rsid w:val="00AD1495"/>
    <w:rsid w:val="00AD3265"/>
    <w:rsid w:val="00AE46C6"/>
    <w:rsid w:val="00B12B26"/>
    <w:rsid w:val="00B24506"/>
    <w:rsid w:val="00B32AA8"/>
    <w:rsid w:val="00B407FF"/>
    <w:rsid w:val="00B46D2B"/>
    <w:rsid w:val="00B46FF6"/>
    <w:rsid w:val="00B64E49"/>
    <w:rsid w:val="00B71E04"/>
    <w:rsid w:val="00B95CC1"/>
    <w:rsid w:val="00BA1B74"/>
    <w:rsid w:val="00BC6933"/>
    <w:rsid w:val="00BD36B6"/>
    <w:rsid w:val="00BE4323"/>
    <w:rsid w:val="00BF0F05"/>
    <w:rsid w:val="00C02E25"/>
    <w:rsid w:val="00C20BB0"/>
    <w:rsid w:val="00C272E6"/>
    <w:rsid w:val="00C31018"/>
    <w:rsid w:val="00C322E9"/>
    <w:rsid w:val="00C3362A"/>
    <w:rsid w:val="00C5328B"/>
    <w:rsid w:val="00C577E3"/>
    <w:rsid w:val="00C65C40"/>
    <w:rsid w:val="00C72E58"/>
    <w:rsid w:val="00C94536"/>
    <w:rsid w:val="00CA7016"/>
    <w:rsid w:val="00CD4390"/>
    <w:rsid w:val="00CE62BB"/>
    <w:rsid w:val="00CE72EC"/>
    <w:rsid w:val="00CF2BB9"/>
    <w:rsid w:val="00D01B3C"/>
    <w:rsid w:val="00D026FA"/>
    <w:rsid w:val="00D057BC"/>
    <w:rsid w:val="00D07CD4"/>
    <w:rsid w:val="00D24B45"/>
    <w:rsid w:val="00D311A5"/>
    <w:rsid w:val="00D37087"/>
    <w:rsid w:val="00D50CD7"/>
    <w:rsid w:val="00D64CE5"/>
    <w:rsid w:val="00D9181C"/>
    <w:rsid w:val="00D9696B"/>
    <w:rsid w:val="00DB4DDD"/>
    <w:rsid w:val="00DC295C"/>
    <w:rsid w:val="00DC4D1A"/>
    <w:rsid w:val="00DC524D"/>
    <w:rsid w:val="00DC69C7"/>
    <w:rsid w:val="00DD2375"/>
    <w:rsid w:val="00E32793"/>
    <w:rsid w:val="00E72084"/>
    <w:rsid w:val="00E97783"/>
    <w:rsid w:val="00EA34FE"/>
    <w:rsid w:val="00EB3D1E"/>
    <w:rsid w:val="00EC1A37"/>
    <w:rsid w:val="00EF539B"/>
    <w:rsid w:val="00EF7B43"/>
    <w:rsid w:val="00F2010B"/>
    <w:rsid w:val="00F41CDC"/>
    <w:rsid w:val="00F630E5"/>
    <w:rsid w:val="00F6597B"/>
    <w:rsid w:val="00F674B4"/>
    <w:rsid w:val="00F77886"/>
    <w:rsid w:val="00F856FB"/>
    <w:rsid w:val="00FB0E1A"/>
    <w:rsid w:val="00FC2E51"/>
    <w:rsid w:val="00FC3347"/>
    <w:rsid w:val="00FC70DC"/>
    <w:rsid w:val="00FE7B52"/>
    <w:rsid w:val="00FF5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D1E2"/>
  <w15:chartTrackingRefBased/>
  <w15:docId w15:val="{A73A1D3B-5D27-42F7-BDF9-B20E33DE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22C"/>
    <w:pPr>
      <w:ind w:left="720"/>
      <w:contextualSpacing/>
    </w:pPr>
  </w:style>
  <w:style w:type="paragraph" w:styleId="BalloonText">
    <w:name w:val="Balloon Text"/>
    <w:basedOn w:val="Normal"/>
    <w:link w:val="BalloonTextChar"/>
    <w:uiPriority w:val="99"/>
    <w:semiHidden/>
    <w:unhideWhenUsed/>
    <w:rsid w:val="00756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288"/>
    <w:rPr>
      <w:rFonts w:ascii="Segoe UI" w:hAnsi="Segoe UI" w:cs="Segoe UI"/>
      <w:sz w:val="18"/>
      <w:szCs w:val="18"/>
    </w:rPr>
  </w:style>
  <w:style w:type="table" w:styleId="TableGrid">
    <w:name w:val="Table Grid"/>
    <w:basedOn w:val="TableNormal"/>
    <w:uiPriority w:val="39"/>
    <w:rsid w:val="00523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265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9913">
      <w:bodyDiv w:val="1"/>
      <w:marLeft w:val="0"/>
      <w:marRight w:val="0"/>
      <w:marTop w:val="0"/>
      <w:marBottom w:val="0"/>
      <w:divBdr>
        <w:top w:val="none" w:sz="0" w:space="0" w:color="auto"/>
        <w:left w:val="none" w:sz="0" w:space="0" w:color="auto"/>
        <w:bottom w:val="none" w:sz="0" w:space="0" w:color="auto"/>
        <w:right w:val="none" w:sz="0" w:space="0" w:color="auto"/>
      </w:divBdr>
    </w:div>
    <w:div w:id="261379124">
      <w:bodyDiv w:val="1"/>
      <w:marLeft w:val="0"/>
      <w:marRight w:val="0"/>
      <w:marTop w:val="0"/>
      <w:marBottom w:val="0"/>
      <w:divBdr>
        <w:top w:val="none" w:sz="0" w:space="0" w:color="auto"/>
        <w:left w:val="none" w:sz="0" w:space="0" w:color="auto"/>
        <w:bottom w:val="none" w:sz="0" w:space="0" w:color="auto"/>
        <w:right w:val="none" w:sz="0" w:space="0" w:color="auto"/>
      </w:divBdr>
    </w:div>
    <w:div w:id="273368531">
      <w:bodyDiv w:val="1"/>
      <w:marLeft w:val="0"/>
      <w:marRight w:val="0"/>
      <w:marTop w:val="0"/>
      <w:marBottom w:val="0"/>
      <w:divBdr>
        <w:top w:val="none" w:sz="0" w:space="0" w:color="auto"/>
        <w:left w:val="none" w:sz="0" w:space="0" w:color="auto"/>
        <w:bottom w:val="none" w:sz="0" w:space="0" w:color="auto"/>
        <w:right w:val="none" w:sz="0" w:space="0" w:color="auto"/>
      </w:divBdr>
    </w:div>
    <w:div w:id="368725967">
      <w:bodyDiv w:val="1"/>
      <w:marLeft w:val="0"/>
      <w:marRight w:val="0"/>
      <w:marTop w:val="0"/>
      <w:marBottom w:val="0"/>
      <w:divBdr>
        <w:top w:val="none" w:sz="0" w:space="0" w:color="auto"/>
        <w:left w:val="none" w:sz="0" w:space="0" w:color="auto"/>
        <w:bottom w:val="none" w:sz="0" w:space="0" w:color="auto"/>
        <w:right w:val="none" w:sz="0" w:space="0" w:color="auto"/>
      </w:divBdr>
    </w:div>
    <w:div w:id="393506509">
      <w:bodyDiv w:val="1"/>
      <w:marLeft w:val="0"/>
      <w:marRight w:val="0"/>
      <w:marTop w:val="0"/>
      <w:marBottom w:val="0"/>
      <w:divBdr>
        <w:top w:val="none" w:sz="0" w:space="0" w:color="auto"/>
        <w:left w:val="none" w:sz="0" w:space="0" w:color="auto"/>
        <w:bottom w:val="none" w:sz="0" w:space="0" w:color="auto"/>
        <w:right w:val="none" w:sz="0" w:space="0" w:color="auto"/>
      </w:divBdr>
    </w:div>
    <w:div w:id="579682319">
      <w:bodyDiv w:val="1"/>
      <w:marLeft w:val="0"/>
      <w:marRight w:val="0"/>
      <w:marTop w:val="0"/>
      <w:marBottom w:val="0"/>
      <w:divBdr>
        <w:top w:val="none" w:sz="0" w:space="0" w:color="auto"/>
        <w:left w:val="none" w:sz="0" w:space="0" w:color="auto"/>
        <w:bottom w:val="none" w:sz="0" w:space="0" w:color="auto"/>
        <w:right w:val="none" w:sz="0" w:space="0" w:color="auto"/>
      </w:divBdr>
    </w:div>
    <w:div w:id="841894660">
      <w:bodyDiv w:val="1"/>
      <w:marLeft w:val="0"/>
      <w:marRight w:val="0"/>
      <w:marTop w:val="0"/>
      <w:marBottom w:val="0"/>
      <w:divBdr>
        <w:top w:val="none" w:sz="0" w:space="0" w:color="auto"/>
        <w:left w:val="none" w:sz="0" w:space="0" w:color="auto"/>
        <w:bottom w:val="none" w:sz="0" w:space="0" w:color="auto"/>
        <w:right w:val="none" w:sz="0" w:space="0" w:color="auto"/>
      </w:divBdr>
    </w:div>
    <w:div w:id="844713761">
      <w:bodyDiv w:val="1"/>
      <w:marLeft w:val="0"/>
      <w:marRight w:val="0"/>
      <w:marTop w:val="0"/>
      <w:marBottom w:val="0"/>
      <w:divBdr>
        <w:top w:val="none" w:sz="0" w:space="0" w:color="auto"/>
        <w:left w:val="none" w:sz="0" w:space="0" w:color="auto"/>
        <w:bottom w:val="none" w:sz="0" w:space="0" w:color="auto"/>
        <w:right w:val="none" w:sz="0" w:space="0" w:color="auto"/>
      </w:divBdr>
    </w:div>
    <w:div w:id="1275749869">
      <w:bodyDiv w:val="1"/>
      <w:marLeft w:val="0"/>
      <w:marRight w:val="0"/>
      <w:marTop w:val="0"/>
      <w:marBottom w:val="0"/>
      <w:divBdr>
        <w:top w:val="none" w:sz="0" w:space="0" w:color="auto"/>
        <w:left w:val="none" w:sz="0" w:space="0" w:color="auto"/>
        <w:bottom w:val="none" w:sz="0" w:space="0" w:color="auto"/>
        <w:right w:val="none" w:sz="0" w:space="0" w:color="auto"/>
      </w:divBdr>
    </w:div>
    <w:div w:id="189584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3231C-C778-4E29-8049-F066CE57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5784</Words>
  <Characters>3298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Kuročkina Erika</dc:creator>
  <cp:keywords/>
  <dc:description/>
  <cp:lastModifiedBy>Lygienė Renata</cp:lastModifiedBy>
  <cp:revision>70</cp:revision>
  <dcterms:created xsi:type="dcterms:W3CDTF">2021-05-03T18:59:00Z</dcterms:created>
  <dcterms:modified xsi:type="dcterms:W3CDTF">2021-05-04T07:52:00Z</dcterms:modified>
</cp:coreProperties>
</file>