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7FC4B" w14:textId="29BE9D5A" w:rsidR="00AE5A9E" w:rsidRPr="00B108E1" w:rsidRDefault="006B67DE" w:rsidP="00A34CC3">
      <w:pPr>
        <w:jc w:val="center"/>
        <w:rPr>
          <w:b/>
          <w:caps/>
          <w:szCs w:val="24"/>
        </w:rPr>
      </w:pPr>
      <w:r w:rsidRPr="00B108E1">
        <w:rPr>
          <w:b/>
          <w:caps/>
          <w:szCs w:val="24"/>
        </w:rPr>
        <w:t>LIETUVOS RESPUBLIKOS VYRIAUSYBĖS NUTARIM</w:t>
      </w:r>
      <w:r w:rsidR="00AE5A9E" w:rsidRPr="00B108E1">
        <w:rPr>
          <w:b/>
          <w:caps/>
          <w:szCs w:val="24"/>
        </w:rPr>
        <w:t xml:space="preserve">O </w:t>
      </w:r>
    </w:p>
    <w:p w14:paraId="4EBF08B9" w14:textId="3E5DBED6" w:rsidR="006B67DE" w:rsidRPr="00B108E1" w:rsidRDefault="00AE5A9E" w:rsidP="00A34CC3">
      <w:pPr>
        <w:jc w:val="center"/>
        <w:rPr>
          <w:b/>
          <w:caps/>
          <w:szCs w:val="24"/>
        </w:rPr>
      </w:pPr>
      <w:r w:rsidRPr="00B108E1">
        <w:rPr>
          <w:b/>
          <w:caps/>
          <w:szCs w:val="24"/>
        </w:rPr>
        <w:t>„</w:t>
      </w:r>
      <w:r w:rsidR="006B67DE" w:rsidRPr="00B108E1">
        <w:rPr>
          <w:b/>
          <w:caps/>
          <w:szCs w:val="24"/>
        </w:rPr>
        <w:t>DĖL LIETUVOS RESPUBLIKOS VYRIAUSYBĖS 2019 M. RUGSĖJO 4 D. NUTARIMO NR. 918 „DĖL ELEKTROS ENERGETIKOS SISTEMOS SINCHRONIZACIJOS PROJEKTO VEIKSMŲ IR PRIEMONIŲ PLANO PATVIRTINIMO“ PAKEITIMO IR LIETUVOS RESPUBLIKOS VYRIAUSYBĖS 2020 M. LAPKRIČIO 11 D. NUTARIMO NR. 1270 „DĖL LIETUVOS RESPUBLIKOS ELEKTROS ENERGETIKOS SISTEMOS SAVARANKIŠKUMO IR PATIKIMUMO STIPRINIMO PRIEMONIŲ PLANO PATVIRTINIMO“ PRIPAŽINIMO NETEKUSIU GALIOS</w:t>
      </w:r>
      <w:r w:rsidRPr="00B108E1">
        <w:rPr>
          <w:b/>
          <w:caps/>
          <w:szCs w:val="24"/>
        </w:rPr>
        <w:t>“</w:t>
      </w:r>
      <w:r w:rsidR="00A34CC3" w:rsidRPr="00A34CC3">
        <w:rPr>
          <w:b/>
          <w:caps/>
          <w:szCs w:val="24"/>
        </w:rPr>
        <w:t xml:space="preserve"> </w:t>
      </w:r>
      <w:r w:rsidR="00A34CC3" w:rsidRPr="00B108E1">
        <w:rPr>
          <w:b/>
          <w:caps/>
          <w:szCs w:val="24"/>
        </w:rPr>
        <w:t>PROJEKTO</w:t>
      </w:r>
    </w:p>
    <w:p w14:paraId="68C0AB1F" w14:textId="6663F35B" w:rsidR="00BA607D" w:rsidRPr="00B108E1" w:rsidRDefault="00BA607D" w:rsidP="00A34CC3">
      <w:pPr>
        <w:jc w:val="center"/>
        <w:rPr>
          <w:b/>
          <w:caps/>
          <w:szCs w:val="24"/>
        </w:rPr>
      </w:pPr>
      <w:r w:rsidRPr="00B108E1">
        <w:rPr>
          <w:b/>
          <w:caps/>
          <w:szCs w:val="24"/>
        </w:rPr>
        <w:t>DERINIMO PAŽYMA</w:t>
      </w:r>
    </w:p>
    <w:p w14:paraId="63FA23E8" w14:textId="77777777" w:rsidR="00784FFD" w:rsidRPr="00B108E1" w:rsidRDefault="00784FFD" w:rsidP="0087065B">
      <w:pPr>
        <w:jc w:val="center"/>
        <w:rPr>
          <w:b/>
          <w:caps/>
          <w:szCs w:val="24"/>
        </w:rPr>
      </w:pPr>
    </w:p>
    <w:tbl>
      <w:tblPr>
        <w:tblW w:w="1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84"/>
        <w:gridCol w:w="7480"/>
        <w:gridCol w:w="5781"/>
      </w:tblGrid>
      <w:tr w:rsidR="00124CBF" w:rsidRPr="00B108E1" w14:paraId="73AC6C6E" w14:textId="77777777" w:rsidTr="00584129">
        <w:tc>
          <w:tcPr>
            <w:tcW w:w="570" w:type="dxa"/>
            <w:shd w:val="clear" w:color="auto" w:fill="auto"/>
          </w:tcPr>
          <w:p w14:paraId="3DB244FC" w14:textId="77777777" w:rsidR="00124CBF" w:rsidRPr="00B108E1" w:rsidRDefault="00124CBF" w:rsidP="0087065B">
            <w:pPr>
              <w:jc w:val="center"/>
              <w:rPr>
                <w:b/>
                <w:szCs w:val="24"/>
              </w:rPr>
            </w:pPr>
            <w:r w:rsidRPr="00B108E1">
              <w:rPr>
                <w:b/>
                <w:szCs w:val="24"/>
              </w:rPr>
              <w:t>Eil. Nr.</w:t>
            </w:r>
          </w:p>
        </w:tc>
        <w:tc>
          <w:tcPr>
            <w:tcW w:w="1584" w:type="dxa"/>
            <w:shd w:val="clear" w:color="auto" w:fill="auto"/>
          </w:tcPr>
          <w:p w14:paraId="7B0D3C54" w14:textId="5D8E40CA" w:rsidR="00124CBF" w:rsidRPr="00B108E1" w:rsidRDefault="00E74CBA" w:rsidP="0087065B">
            <w:pPr>
              <w:jc w:val="center"/>
              <w:rPr>
                <w:szCs w:val="24"/>
              </w:rPr>
            </w:pPr>
            <w:r w:rsidRPr="00B108E1">
              <w:rPr>
                <w:b/>
                <w:bCs/>
                <w:szCs w:val="24"/>
              </w:rPr>
              <w:t>Institucijos pavadinimas, rašto data ir numeris</w:t>
            </w:r>
          </w:p>
        </w:tc>
        <w:tc>
          <w:tcPr>
            <w:tcW w:w="7480" w:type="dxa"/>
            <w:shd w:val="clear" w:color="auto" w:fill="auto"/>
          </w:tcPr>
          <w:p w14:paraId="45D0675D" w14:textId="77777777" w:rsidR="00124CBF" w:rsidRPr="00B108E1" w:rsidRDefault="00124CBF" w:rsidP="0087065B">
            <w:pPr>
              <w:jc w:val="center"/>
              <w:rPr>
                <w:szCs w:val="24"/>
              </w:rPr>
            </w:pPr>
            <w:r w:rsidRPr="00B108E1">
              <w:rPr>
                <w:b/>
                <w:szCs w:val="24"/>
              </w:rPr>
              <w:t>Pastabos ir pasiūlymai</w:t>
            </w:r>
          </w:p>
        </w:tc>
        <w:tc>
          <w:tcPr>
            <w:tcW w:w="5781" w:type="dxa"/>
            <w:shd w:val="clear" w:color="auto" w:fill="auto"/>
          </w:tcPr>
          <w:p w14:paraId="671A3692" w14:textId="77F0823F" w:rsidR="00124CBF" w:rsidRPr="00B108E1" w:rsidRDefault="00124CBF" w:rsidP="0087065B">
            <w:pPr>
              <w:jc w:val="center"/>
              <w:rPr>
                <w:szCs w:val="24"/>
              </w:rPr>
            </w:pPr>
            <w:r w:rsidRPr="00B108E1">
              <w:rPr>
                <w:b/>
                <w:szCs w:val="24"/>
              </w:rPr>
              <w:t xml:space="preserve">Žyma apie </w:t>
            </w:r>
            <w:r w:rsidR="0035371A" w:rsidRPr="00B108E1">
              <w:rPr>
                <w:b/>
                <w:szCs w:val="24"/>
              </w:rPr>
              <w:t xml:space="preserve">nepriimtas arba iš dalies priimtas (nurodyti motyvus) </w:t>
            </w:r>
            <w:r w:rsidRPr="00B108E1">
              <w:rPr>
                <w:b/>
                <w:szCs w:val="24"/>
              </w:rPr>
              <w:t>pastabas ir pasiūlymus</w:t>
            </w:r>
          </w:p>
        </w:tc>
      </w:tr>
      <w:tr w:rsidR="00AC52B3" w:rsidRPr="00B108E1" w14:paraId="4EEBE85B" w14:textId="77777777" w:rsidTr="00584129">
        <w:tc>
          <w:tcPr>
            <w:tcW w:w="570" w:type="dxa"/>
            <w:shd w:val="clear" w:color="auto" w:fill="auto"/>
          </w:tcPr>
          <w:p w14:paraId="129AB4C7" w14:textId="757E8564" w:rsidR="00AC52B3" w:rsidRPr="00B108E1" w:rsidRDefault="00AC52B3" w:rsidP="0087065B">
            <w:pPr>
              <w:jc w:val="center"/>
              <w:rPr>
                <w:b/>
                <w:szCs w:val="24"/>
              </w:rPr>
            </w:pPr>
            <w:r w:rsidRPr="00B108E1">
              <w:rPr>
                <w:b/>
                <w:szCs w:val="24"/>
              </w:rPr>
              <w:t xml:space="preserve">1. </w:t>
            </w:r>
          </w:p>
        </w:tc>
        <w:tc>
          <w:tcPr>
            <w:tcW w:w="1584" w:type="dxa"/>
            <w:vMerge w:val="restart"/>
            <w:shd w:val="clear" w:color="auto" w:fill="auto"/>
          </w:tcPr>
          <w:p w14:paraId="5415FCF3" w14:textId="568997D9" w:rsidR="00AC52B3" w:rsidRPr="00B108E1" w:rsidRDefault="00AC52B3" w:rsidP="0087065B">
            <w:pPr>
              <w:jc w:val="center"/>
              <w:rPr>
                <w:b/>
                <w:bCs/>
                <w:szCs w:val="24"/>
              </w:rPr>
            </w:pPr>
            <w:r w:rsidRPr="00B108E1">
              <w:rPr>
                <w:b/>
                <w:szCs w:val="24"/>
              </w:rPr>
              <w:t>2021 m. spalio 20 d. AB „Ignitis gamyba“ raštas Nr. SD-386</w:t>
            </w:r>
          </w:p>
        </w:tc>
        <w:tc>
          <w:tcPr>
            <w:tcW w:w="7480" w:type="dxa"/>
            <w:shd w:val="clear" w:color="auto" w:fill="auto"/>
          </w:tcPr>
          <w:p w14:paraId="45C0598F" w14:textId="719BD06F" w:rsidR="00AC52B3" w:rsidRPr="00B108E1" w:rsidRDefault="004C6157" w:rsidP="00105F30">
            <w:pPr>
              <w:jc w:val="both"/>
              <w:rPr>
                <w:b/>
                <w:szCs w:val="24"/>
              </w:rPr>
            </w:pPr>
            <w:r w:rsidRPr="00B108E1">
              <w:rPr>
                <w:b/>
                <w:szCs w:val="24"/>
              </w:rPr>
              <w:t xml:space="preserve">AB „Ignitis gamyba“ </w:t>
            </w:r>
            <w:r w:rsidR="00AC52B3" w:rsidRPr="00B108E1">
              <w:rPr>
                <w:b/>
                <w:szCs w:val="24"/>
              </w:rPr>
              <w:t>komentaras:</w:t>
            </w:r>
          </w:p>
          <w:p w14:paraId="7AD3FDCA" w14:textId="1847FBCB" w:rsidR="00AC52B3" w:rsidRPr="00B108E1" w:rsidRDefault="00AC52B3" w:rsidP="00105F30">
            <w:pPr>
              <w:autoSpaceDE w:val="0"/>
              <w:autoSpaceDN w:val="0"/>
              <w:adjustRightInd w:val="0"/>
              <w:jc w:val="both"/>
              <w:rPr>
                <w:rFonts w:asciiTheme="majorBidi" w:hAnsiTheme="majorBidi" w:cstheme="majorBidi"/>
                <w:szCs w:val="24"/>
                <w:lang w:eastAsia="lt-LT"/>
              </w:rPr>
            </w:pPr>
            <w:r w:rsidRPr="00B108E1">
              <w:rPr>
                <w:rFonts w:asciiTheme="majorBidi" w:hAnsiTheme="majorBidi" w:cstheme="majorBidi"/>
                <w:szCs w:val="24"/>
                <w:lang w:eastAsia="lt-LT"/>
              </w:rPr>
              <w:t>Projekto 6 punkte nurodoma, jog „Plane numatytų veiksmų ir priemonių įgyvendinimas, išskyrus Plano 10.3.6 ir 10.3.7 papunkčiuose numatytus veiksmus ir priemones, finansuojamas Įstatyme nurodytomis lėšomis, perdavimo sistemos operatoriui ar paskirtajam kaupimo sistemos operatoriui teisės aktų nustatyta tvarka ir sąlygomis suderinus reikalingas investicijas su Valstybine energetikos reguliavimo taryba (toliau – Taryba)“. Projekto 15 punkte nurodoma, jog elektros perdavimo sistemos operatoriaus (toliau – PSO) įgyvendinamų veiksmų ir priemonių finansavimo šaltiniai – Europos sąjungos finansinės priemonės ir sąnaudų įtraukimas į reguliuojamų paslaugų kainų viršutines ribas („15.1.2.2. Su Projekto įgyvendinimu susijusių perdavimo sistemos operatoriaus 2022–2026 m. veiklos sąnaudų įtraukimas į naujo reguliavimo periodo elektros energijos perdavimo ir (ar) sisteminių paslaugų kainą Valstybinės energetikos reguliavimo tarnybos nustatyta tvarka“). Atkreiptinas dėmesys, jog Projekte nėra numatyta priemonės Nr. 10.3.7.1. finansavimo šaltinio, todėl siūlome papildyti Projekto 15 punktą nuostatomis dėl lėšų, skirtų Lietuvos elektrinės darbo išteklių užtikrinimo priemonėms finansuoti, užtikrinimo, numatant, jog su priemonių įgyvendinimu susijęs lėšų poreikis įtraukiamas į 2024-2025 m. įrenginio teikiamų reguliuojamų paslaugų kainas Valstybinės energetikos reguliavimo tarnybos nustatyta tvarka.</w:t>
            </w:r>
          </w:p>
          <w:p w14:paraId="6A95DB21" w14:textId="79B4C7DE" w:rsidR="00AC52B3" w:rsidRPr="00B108E1" w:rsidRDefault="00AC52B3" w:rsidP="00105F30">
            <w:pPr>
              <w:autoSpaceDE w:val="0"/>
              <w:autoSpaceDN w:val="0"/>
              <w:adjustRightInd w:val="0"/>
              <w:jc w:val="both"/>
              <w:rPr>
                <w:b/>
                <w:szCs w:val="24"/>
              </w:rPr>
            </w:pPr>
            <w:r w:rsidRPr="00B108E1">
              <w:rPr>
                <w:rFonts w:asciiTheme="majorBidi" w:hAnsiTheme="majorBidi" w:cstheme="majorBidi"/>
                <w:szCs w:val="24"/>
                <w:lang w:eastAsia="lt-LT"/>
              </w:rPr>
              <w:t xml:space="preserve">Bendrovės vertinimu, siekiant priemonės įgyvendinimo, svarbu užtikrinti, jog išlaidos ir investicijos, reikalingos įrenginio parengimo prieinamumui užtikrinti, turėtų būti kompensuotos ne vėliau nei šiuo metu numatyta </w:t>
            </w:r>
            <w:r w:rsidRPr="00B108E1">
              <w:rPr>
                <w:rFonts w:asciiTheme="majorBidi" w:hAnsiTheme="majorBidi" w:cstheme="majorBidi"/>
                <w:szCs w:val="24"/>
                <w:lang w:eastAsia="lt-LT"/>
              </w:rPr>
              <w:lastRenderedPageBreak/>
              <w:t>Lietuvos elektros tinklų sinchronizacijos su kontinentinės Europos elektros tinklais data (toliau – sinchronizacijos data), t. y. iki 2025 m.</w:t>
            </w:r>
          </w:p>
        </w:tc>
        <w:tc>
          <w:tcPr>
            <w:tcW w:w="5781" w:type="dxa"/>
            <w:shd w:val="clear" w:color="auto" w:fill="auto"/>
          </w:tcPr>
          <w:p w14:paraId="23F664E8" w14:textId="6EBF6AE9" w:rsidR="00AC52B3" w:rsidRPr="00B108E1" w:rsidRDefault="00AC52B3" w:rsidP="005D57E7">
            <w:pPr>
              <w:jc w:val="both"/>
              <w:rPr>
                <w:b/>
                <w:bCs/>
                <w:szCs w:val="24"/>
              </w:rPr>
            </w:pPr>
            <w:r w:rsidRPr="00B108E1">
              <w:rPr>
                <w:b/>
                <w:bCs/>
                <w:szCs w:val="24"/>
              </w:rPr>
              <w:lastRenderedPageBreak/>
              <w:t>Neatsižvelgta</w:t>
            </w:r>
            <w:r w:rsidR="0063405A">
              <w:rPr>
                <w:b/>
                <w:bCs/>
                <w:szCs w:val="24"/>
              </w:rPr>
              <w:t>.</w:t>
            </w:r>
          </w:p>
          <w:p w14:paraId="40C87BD4" w14:textId="7D9358C3" w:rsidR="00881731" w:rsidRPr="00B108E1" w:rsidRDefault="001100A7" w:rsidP="005D57E7">
            <w:pPr>
              <w:jc w:val="both"/>
              <w:rPr>
                <w:szCs w:val="24"/>
              </w:rPr>
            </w:pPr>
            <w:r w:rsidRPr="00B108E1">
              <w:rPr>
                <w:szCs w:val="24"/>
              </w:rPr>
              <w:t>Plane numatyt</w:t>
            </w:r>
            <w:r w:rsidR="00BA641F" w:rsidRPr="00B108E1">
              <w:rPr>
                <w:szCs w:val="24"/>
              </w:rPr>
              <w:t>ų veiksmų ir priemonių, išskyrus Plano 10.3.6</w:t>
            </w:r>
            <w:r w:rsidR="002A0EC2">
              <w:rPr>
                <w:szCs w:val="24"/>
              </w:rPr>
              <w:t>–</w:t>
            </w:r>
            <w:r w:rsidR="00BA641F" w:rsidRPr="00B108E1">
              <w:rPr>
                <w:szCs w:val="24"/>
              </w:rPr>
              <w:t xml:space="preserve"> 10.3.</w:t>
            </w:r>
            <w:r w:rsidR="00536065">
              <w:rPr>
                <w:szCs w:val="24"/>
              </w:rPr>
              <w:t>8</w:t>
            </w:r>
            <w:r w:rsidR="00BA641F" w:rsidRPr="00B108E1">
              <w:rPr>
                <w:szCs w:val="24"/>
              </w:rPr>
              <w:t xml:space="preserve"> papunkčiuose numatytus veiksmu</w:t>
            </w:r>
            <w:r w:rsidR="00611D09" w:rsidRPr="00B108E1">
              <w:rPr>
                <w:szCs w:val="24"/>
              </w:rPr>
              <w:t>s</w:t>
            </w:r>
            <w:r w:rsidR="00BA641F" w:rsidRPr="00B108E1">
              <w:rPr>
                <w:szCs w:val="24"/>
              </w:rPr>
              <w:t xml:space="preserve"> ir pr</w:t>
            </w:r>
            <w:r w:rsidR="00611D09" w:rsidRPr="00B108E1">
              <w:rPr>
                <w:szCs w:val="24"/>
              </w:rPr>
              <w:t xml:space="preserve">iemones, </w:t>
            </w:r>
            <w:r w:rsidR="0025777F" w:rsidRPr="00B108E1">
              <w:rPr>
                <w:szCs w:val="24"/>
              </w:rPr>
              <w:t>finansavim</w:t>
            </w:r>
            <w:r w:rsidR="00C86CE5" w:rsidRPr="00B108E1">
              <w:rPr>
                <w:szCs w:val="24"/>
              </w:rPr>
              <w:t xml:space="preserve">o principai yra nustatyti </w:t>
            </w:r>
            <w:r w:rsidR="006D2ED3" w:rsidRPr="00B108E1">
              <w:rPr>
                <w:szCs w:val="24"/>
              </w:rPr>
              <w:t>Lietuvos Respublikos elektros energetikos sistemos sujungimo su kontinentinės Europos tinklais darbui sinchron</w:t>
            </w:r>
            <w:r w:rsidR="00A76CBF" w:rsidRPr="00B108E1">
              <w:rPr>
                <w:szCs w:val="24"/>
              </w:rPr>
              <w:t>iniu režimu įstatyme.</w:t>
            </w:r>
          </w:p>
          <w:p w14:paraId="3E89D56C" w14:textId="43FFFB58" w:rsidR="00AC52B3" w:rsidRPr="00B108E1" w:rsidRDefault="00AC52B3" w:rsidP="005D57E7">
            <w:pPr>
              <w:jc w:val="both"/>
              <w:rPr>
                <w:szCs w:val="24"/>
              </w:rPr>
            </w:pPr>
            <w:r w:rsidRPr="00B108E1">
              <w:rPr>
                <w:szCs w:val="24"/>
              </w:rPr>
              <w:t>Energetikos įstatymo 8 straipsnio 11 dalyje numatyta, kad Valstybinė energetikos reguliavimo taryba (toliau – Taryba) yra kompetentinga institucija, kuri tvirtina valstybės reguliuojamų kainų nustatymo metodikas, nustato valstybės reguliuojamas kainas ir kainų viršutines ribas, kontroliuoja, kaip taikomos valstybės reguliuojamos kainos ir tarifai, nustatydama valstybės reguliuojamas kainas, įvertina teikiamų paslaugų sąnaudas, atsižvelgdama į protingumo kriterijus atitinkančią investicijų grąžą.</w:t>
            </w:r>
          </w:p>
          <w:p w14:paraId="48CD7277" w14:textId="2959B8DE" w:rsidR="00AC52B3" w:rsidRPr="00B108E1" w:rsidRDefault="00AC52B3" w:rsidP="005D57E7">
            <w:pPr>
              <w:jc w:val="both"/>
              <w:rPr>
                <w:szCs w:val="24"/>
              </w:rPr>
            </w:pPr>
            <w:r w:rsidRPr="00B108E1">
              <w:rPr>
                <w:szCs w:val="24"/>
              </w:rPr>
              <w:t>Energetikos įstatymo 9 straipsnyje numatyta, kad Taryba, atlikdama savo funkcijas</w:t>
            </w:r>
            <w:r w:rsidR="00A34CC3">
              <w:rPr>
                <w:szCs w:val="24"/>
              </w:rPr>
              <w:t>,</w:t>
            </w:r>
            <w:r w:rsidRPr="00B108E1">
              <w:rPr>
                <w:szCs w:val="24"/>
              </w:rPr>
              <w:t xml:space="preserve"> yra nepriklausoma.</w:t>
            </w:r>
          </w:p>
          <w:p w14:paraId="12046D90" w14:textId="4AA46A31" w:rsidR="00AC52B3" w:rsidRPr="00B108E1" w:rsidRDefault="008F1305" w:rsidP="00A32250">
            <w:pPr>
              <w:jc w:val="both"/>
              <w:rPr>
                <w:b/>
                <w:szCs w:val="24"/>
              </w:rPr>
            </w:pPr>
            <w:r w:rsidRPr="00B108E1">
              <w:rPr>
                <w:szCs w:val="24"/>
              </w:rPr>
              <w:t>Atsižvelgiant į tai</w:t>
            </w:r>
            <w:r w:rsidR="00A34CC3">
              <w:rPr>
                <w:szCs w:val="24"/>
              </w:rPr>
              <w:t>,</w:t>
            </w:r>
            <w:r w:rsidRPr="00B108E1">
              <w:rPr>
                <w:szCs w:val="24"/>
              </w:rPr>
              <w:t xml:space="preserve"> nė</w:t>
            </w:r>
            <w:r w:rsidR="00E0609A" w:rsidRPr="00B108E1">
              <w:rPr>
                <w:szCs w:val="24"/>
              </w:rPr>
              <w:t xml:space="preserve">ra teisinio pagrindo Plane </w:t>
            </w:r>
            <w:r w:rsidR="009B0F23">
              <w:rPr>
                <w:szCs w:val="24"/>
              </w:rPr>
              <w:t xml:space="preserve">įtvirtinti nuostatas dėl </w:t>
            </w:r>
            <w:r w:rsidR="00E0609A" w:rsidRPr="00B108E1">
              <w:rPr>
                <w:szCs w:val="24"/>
              </w:rPr>
              <w:t>10.3.</w:t>
            </w:r>
            <w:r w:rsidR="00536065">
              <w:rPr>
                <w:szCs w:val="24"/>
              </w:rPr>
              <w:t>8 (buvo 10.3.7)</w:t>
            </w:r>
            <w:r w:rsidR="00E0609A" w:rsidRPr="00B108E1">
              <w:rPr>
                <w:szCs w:val="24"/>
              </w:rPr>
              <w:t xml:space="preserve"> papunk</w:t>
            </w:r>
            <w:r w:rsidR="00996E37" w:rsidRPr="00B108E1">
              <w:rPr>
                <w:szCs w:val="24"/>
              </w:rPr>
              <w:t>tyje</w:t>
            </w:r>
            <w:r w:rsidR="00E0609A" w:rsidRPr="00B108E1">
              <w:rPr>
                <w:szCs w:val="24"/>
              </w:rPr>
              <w:t xml:space="preserve"> </w:t>
            </w:r>
            <w:r w:rsidR="009B0F23" w:rsidRPr="00B108E1">
              <w:rPr>
                <w:szCs w:val="24"/>
              </w:rPr>
              <w:t>numatyt</w:t>
            </w:r>
            <w:r w:rsidR="009B0F23">
              <w:rPr>
                <w:szCs w:val="24"/>
              </w:rPr>
              <w:t>ų</w:t>
            </w:r>
            <w:r w:rsidR="009B0F23" w:rsidRPr="00B108E1">
              <w:rPr>
                <w:szCs w:val="24"/>
              </w:rPr>
              <w:t xml:space="preserve"> </w:t>
            </w:r>
            <w:r w:rsidR="00F0325E" w:rsidRPr="00B108E1">
              <w:rPr>
                <w:szCs w:val="24"/>
              </w:rPr>
              <w:t>Lietuvos elektrinės darbo išteklių užtikrinimo priemonė</w:t>
            </w:r>
            <w:r w:rsidR="0059392B" w:rsidRPr="00B108E1">
              <w:rPr>
                <w:szCs w:val="24"/>
              </w:rPr>
              <w:t>m</w:t>
            </w:r>
            <w:r w:rsidR="00F0325E" w:rsidRPr="00B108E1">
              <w:rPr>
                <w:szCs w:val="24"/>
              </w:rPr>
              <w:t>s</w:t>
            </w:r>
            <w:r w:rsidR="009B3AA6">
              <w:rPr>
                <w:szCs w:val="24"/>
              </w:rPr>
              <w:t xml:space="preserve"> finansuoti</w:t>
            </w:r>
            <w:r w:rsidR="0018337F" w:rsidRPr="00B108E1">
              <w:rPr>
                <w:szCs w:val="24"/>
              </w:rPr>
              <w:t xml:space="preserve"> reikalingų lėšų</w:t>
            </w:r>
            <w:r w:rsidR="0089689F" w:rsidRPr="00B108E1">
              <w:rPr>
                <w:szCs w:val="24"/>
              </w:rPr>
              <w:t xml:space="preserve"> </w:t>
            </w:r>
            <w:r w:rsidR="003B4BEC" w:rsidRPr="00B108E1">
              <w:rPr>
                <w:szCs w:val="24"/>
              </w:rPr>
              <w:t>užtikrinimo</w:t>
            </w:r>
            <w:r w:rsidR="00F0325E" w:rsidRPr="00B108E1">
              <w:rPr>
                <w:szCs w:val="24"/>
              </w:rPr>
              <w:t xml:space="preserve">, </w:t>
            </w:r>
            <w:r w:rsidR="00A32250" w:rsidRPr="00B108E1">
              <w:rPr>
                <w:szCs w:val="24"/>
              </w:rPr>
              <w:t xml:space="preserve">numatant, jog su priemonių įgyvendinimu susijęs lėšų poreikis </w:t>
            </w:r>
            <w:r w:rsidR="00DE10F2">
              <w:rPr>
                <w:szCs w:val="24"/>
              </w:rPr>
              <w:t xml:space="preserve">būtų </w:t>
            </w:r>
            <w:r w:rsidR="00A32250" w:rsidRPr="00B108E1">
              <w:rPr>
                <w:szCs w:val="24"/>
              </w:rPr>
              <w:lastRenderedPageBreak/>
              <w:t>įtrauk</w:t>
            </w:r>
            <w:r w:rsidR="00DE10F2">
              <w:rPr>
                <w:szCs w:val="24"/>
              </w:rPr>
              <w:t>tas</w:t>
            </w:r>
            <w:r w:rsidR="00A32250" w:rsidRPr="00B108E1">
              <w:rPr>
                <w:szCs w:val="24"/>
              </w:rPr>
              <w:t xml:space="preserve"> į 2024</w:t>
            </w:r>
            <w:r w:rsidR="00A34CC3">
              <w:rPr>
                <w:szCs w:val="24"/>
              </w:rPr>
              <w:t>–</w:t>
            </w:r>
            <w:r w:rsidR="00A32250" w:rsidRPr="00B108E1">
              <w:rPr>
                <w:szCs w:val="24"/>
              </w:rPr>
              <w:t>2025 m. įrenginio teikiamų reguliuojamų paslaugų kainas</w:t>
            </w:r>
            <w:r w:rsidR="00A34CC3">
              <w:rPr>
                <w:szCs w:val="24"/>
              </w:rPr>
              <w:t>,</w:t>
            </w:r>
            <w:r w:rsidR="00A32250" w:rsidRPr="00B108E1">
              <w:rPr>
                <w:szCs w:val="24"/>
              </w:rPr>
              <w:t xml:space="preserve"> </w:t>
            </w:r>
            <w:r w:rsidR="00A34CC3">
              <w:rPr>
                <w:szCs w:val="24"/>
              </w:rPr>
              <w:t>T</w:t>
            </w:r>
            <w:r w:rsidR="00A32250" w:rsidRPr="00B108E1">
              <w:rPr>
                <w:szCs w:val="24"/>
              </w:rPr>
              <w:t>arybos nustatyta tvarka.</w:t>
            </w:r>
          </w:p>
        </w:tc>
      </w:tr>
      <w:tr w:rsidR="00AC52B3" w:rsidRPr="00B108E1" w14:paraId="63F44D2A" w14:textId="77777777" w:rsidTr="00584129">
        <w:tc>
          <w:tcPr>
            <w:tcW w:w="570" w:type="dxa"/>
            <w:shd w:val="clear" w:color="auto" w:fill="auto"/>
          </w:tcPr>
          <w:p w14:paraId="4704F3C9" w14:textId="04570353" w:rsidR="00AC52B3" w:rsidRPr="00B108E1" w:rsidRDefault="00AC52B3" w:rsidP="0087065B">
            <w:pPr>
              <w:jc w:val="center"/>
              <w:rPr>
                <w:b/>
                <w:szCs w:val="24"/>
              </w:rPr>
            </w:pPr>
            <w:r w:rsidRPr="00B108E1">
              <w:rPr>
                <w:b/>
                <w:szCs w:val="24"/>
              </w:rPr>
              <w:lastRenderedPageBreak/>
              <w:t xml:space="preserve">2. </w:t>
            </w:r>
          </w:p>
        </w:tc>
        <w:tc>
          <w:tcPr>
            <w:tcW w:w="1584" w:type="dxa"/>
            <w:vMerge/>
            <w:shd w:val="clear" w:color="auto" w:fill="auto"/>
          </w:tcPr>
          <w:p w14:paraId="24094C86" w14:textId="77777777" w:rsidR="00AC52B3" w:rsidRPr="00B108E1" w:rsidRDefault="00AC52B3" w:rsidP="0087065B">
            <w:pPr>
              <w:jc w:val="center"/>
              <w:rPr>
                <w:b/>
                <w:szCs w:val="24"/>
              </w:rPr>
            </w:pPr>
          </w:p>
        </w:tc>
        <w:tc>
          <w:tcPr>
            <w:tcW w:w="7480" w:type="dxa"/>
            <w:shd w:val="clear" w:color="auto" w:fill="auto"/>
          </w:tcPr>
          <w:p w14:paraId="2A723A56" w14:textId="3246D13F" w:rsidR="00BF6E22" w:rsidRPr="00B108E1" w:rsidRDefault="00BF6E22" w:rsidP="00BF6E22">
            <w:pPr>
              <w:jc w:val="both"/>
              <w:rPr>
                <w:b/>
                <w:szCs w:val="24"/>
              </w:rPr>
            </w:pPr>
            <w:r w:rsidRPr="00B108E1">
              <w:rPr>
                <w:b/>
                <w:szCs w:val="24"/>
              </w:rPr>
              <w:t>AB „Ignitis gamyba“ komentaras</w:t>
            </w:r>
            <w:r w:rsidR="00AD4B1C" w:rsidRPr="00B108E1">
              <w:rPr>
                <w:b/>
                <w:szCs w:val="24"/>
              </w:rPr>
              <w:t>.</w:t>
            </w:r>
          </w:p>
          <w:p w14:paraId="75E1BCE4" w14:textId="2679E618" w:rsidR="00AC52B3" w:rsidRPr="00B108E1" w:rsidRDefault="00AC52B3" w:rsidP="003F4279">
            <w:pPr>
              <w:autoSpaceDE w:val="0"/>
              <w:autoSpaceDN w:val="0"/>
              <w:adjustRightInd w:val="0"/>
              <w:jc w:val="both"/>
              <w:rPr>
                <w:rFonts w:asciiTheme="majorBidi" w:hAnsiTheme="majorBidi" w:cstheme="majorBidi"/>
                <w:szCs w:val="24"/>
                <w:lang w:eastAsia="lt-LT"/>
              </w:rPr>
            </w:pPr>
            <w:r w:rsidRPr="00B108E1">
              <w:rPr>
                <w:rFonts w:asciiTheme="majorBidi" w:hAnsiTheme="majorBidi" w:cstheme="majorBidi"/>
                <w:szCs w:val="24"/>
                <w:lang w:eastAsia="lt-LT"/>
              </w:rPr>
              <w:t>Projekto 6 punkte nurodoma, jog „Plane numatytų veiksmų ir priemonių įgyvendinimas, išskyrus Plano 10.3.6 ir 10.3.7 papunkčiuose numatytus veiksmus ir priemones, finansuojamas Įstatyme nurodytomis lėšomis, perdavimo sistemos operatoriui ar paskirtajam kaupimo sistemos operatoriui teisės aktų nustatyta tvarka ir sąlygomis suderinus reikalingas investicijas su Valstybine energetikos reguliavimo taryba (toliau – Taryba).“ Projekto 15 punkte nurodoma, jog PSO įgyvendinamų veiksmų ir priemonių finansavimo šaltiniai – Europos sąjungos finansinės priemonės ir sąnaudų įtraukimas į reguliuojamų paslaugų kainų viršutines ribas („15.1.2.2. Su Projekto įgyvendinimu susijusių perdavimo sistemos operatoriaus 2022–2026 m. veiklos sąnaudų įtraukimas į naujo reguliavimo periodo elektros energijos perdavimo ir (ar) sisteminių paslaugų kainą Valstybinės energetikos reguliavimo tarnybos nustatyta tvarka“).</w:t>
            </w:r>
          </w:p>
          <w:p w14:paraId="6228BCC1" w14:textId="0D4E3578" w:rsidR="00AC52B3" w:rsidRPr="00B108E1" w:rsidRDefault="00AC52B3" w:rsidP="003F4279">
            <w:pPr>
              <w:autoSpaceDE w:val="0"/>
              <w:autoSpaceDN w:val="0"/>
              <w:adjustRightInd w:val="0"/>
              <w:jc w:val="both"/>
              <w:rPr>
                <w:rFonts w:asciiTheme="majorBidi" w:hAnsiTheme="majorBidi" w:cstheme="majorBidi"/>
                <w:szCs w:val="24"/>
                <w:lang w:eastAsia="lt-LT"/>
              </w:rPr>
            </w:pPr>
            <w:r w:rsidRPr="00B108E1">
              <w:rPr>
                <w:rFonts w:asciiTheme="majorBidi" w:hAnsiTheme="majorBidi" w:cstheme="majorBidi"/>
                <w:szCs w:val="24"/>
                <w:lang w:eastAsia="lt-LT"/>
              </w:rPr>
              <w:t>Atkreiptinas dėmesys, jog Projekte nėra numatyta priemonės Nr. 10.3.7.2. finansavimo šaltinio, todėl siūlome papildyti Projekto 15 punktą nuostatomis dėl lėšų, skirtų Lietuvos elektrinės darbo išteklių užtikrinimo priemonėms finansuoti, užtikrinimo, numatant, jog su priemonių įgyvendinimu susijęs lėšų poreikis įtraukiamas į 2024-2025 m. įrenginio teikiamų reguliuojamų paslaugų kainas Valstybinės energetikos reguliavimo tarnybos nustatyta tvarka.</w:t>
            </w:r>
          </w:p>
          <w:p w14:paraId="13C976BE" w14:textId="075B6BDB" w:rsidR="00AC52B3" w:rsidRPr="00B108E1" w:rsidRDefault="00AC52B3" w:rsidP="003F4279">
            <w:pPr>
              <w:autoSpaceDE w:val="0"/>
              <w:autoSpaceDN w:val="0"/>
              <w:adjustRightInd w:val="0"/>
              <w:jc w:val="both"/>
              <w:rPr>
                <w:b/>
                <w:szCs w:val="24"/>
              </w:rPr>
            </w:pPr>
            <w:r w:rsidRPr="00B108E1">
              <w:rPr>
                <w:rFonts w:asciiTheme="majorBidi" w:hAnsiTheme="majorBidi" w:cstheme="majorBidi"/>
                <w:szCs w:val="24"/>
                <w:lang w:eastAsia="lt-LT"/>
              </w:rPr>
              <w:t>Bendrovės vertinimu, siekiant priemonės įgyvendinimo, jeigu toks poreikis būtų nustatytas, svarbu užtikrinti, jog išlaidos ir investicijos, reikalingos įrenginio parengimo prieinamumui užtikrinti, turėtų būti kompensuotos ne vėliau nei šiuo metu numatyta sinchronizacijos data, t. y. iki 2025 m.</w:t>
            </w:r>
          </w:p>
        </w:tc>
        <w:tc>
          <w:tcPr>
            <w:tcW w:w="5781" w:type="dxa"/>
            <w:shd w:val="clear" w:color="auto" w:fill="auto"/>
          </w:tcPr>
          <w:p w14:paraId="41D26B7A" w14:textId="014E107A" w:rsidR="00AC52B3" w:rsidRPr="00B108E1" w:rsidRDefault="00430D63" w:rsidP="00AC52B3">
            <w:pPr>
              <w:jc w:val="both"/>
              <w:rPr>
                <w:b/>
                <w:bCs/>
                <w:szCs w:val="24"/>
              </w:rPr>
            </w:pPr>
            <w:r w:rsidRPr="00B108E1">
              <w:rPr>
                <w:b/>
                <w:bCs/>
                <w:szCs w:val="24"/>
              </w:rPr>
              <w:t>Neatsižvelgta</w:t>
            </w:r>
            <w:r w:rsidR="0063405A">
              <w:rPr>
                <w:b/>
                <w:bCs/>
                <w:szCs w:val="24"/>
              </w:rPr>
              <w:t>.</w:t>
            </w:r>
          </w:p>
          <w:p w14:paraId="32DD0422" w14:textId="6C6F3B2C" w:rsidR="00430D63" w:rsidRPr="00B108E1" w:rsidRDefault="00430D63" w:rsidP="00AC52B3">
            <w:pPr>
              <w:jc w:val="both"/>
              <w:rPr>
                <w:szCs w:val="24"/>
              </w:rPr>
            </w:pPr>
            <w:r w:rsidRPr="00B108E1">
              <w:rPr>
                <w:szCs w:val="24"/>
              </w:rPr>
              <w:t xml:space="preserve">Žr. komentarą dėl </w:t>
            </w:r>
            <w:r w:rsidR="00EC1C25" w:rsidRPr="00B108E1">
              <w:rPr>
                <w:szCs w:val="24"/>
              </w:rPr>
              <w:t>pastabos Nr. 1</w:t>
            </w:r>
            <w:r w:rsidR="00A4512E">
              <w:rPr>
                <w:szCs w:val="24"/>
              </w:rPr>
              <w:t>.</w:t>
            </w:r>
          </w:p>
        </w:tc>
      </w:tr>
    </w:tbl>
    <w:p w14:paraId="33124066" w14:textId="4428AF1E" w:rsidR="00694C5E" w:rsidRPr="00574474" w:rsidRDefault="00694C5E" w:rsidP="0087065B">
      <w:pPr>
        <w:jc w:val="center"/>
        <w:rPr>
          <w:szCs w:val="24"/>
        </w:rPr>
      </w:pPr>
      <w:r w:rsidRPr="00B108E1">
        <w:rPr>
          <w:szCs w:val="24"/>
        </w:rPr>
        <w:t>__________________</w:t>
      </w:r>
    </w:p>
    <w:sectPr w:rsidR="00694C5E" w:rsidRPr="00574474" w:rsidSect="00584129">
      <w:headerReference w:type="default" r:id="rId8"/>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ECAF0" w14:textId="77777777" w:rsidR="00551916" w:rsidRDefault="00551916" w:rsidP="00B06B6A">
      <w:r>
        <w:separator/>
      </w:r>
    </w:p>
  </w:endnote>
  <w:endnote w:type="continuationSeparator" w:id="0">
    <w:p w14:paraId="737890AA" w14:textId="77777777" w:rsidR="00551916" w:rsidRDefault="00551916" w:rsidP="00B06B6A">
      <w:r>
        <w:continuationSeparator/>
      </w:r>
    </w:p>
  </w:endnote>
  <w:endnote w:type="continuationNotice" w:id="1">
    <w:p w14:paraId="4A936EAF" w14:textId="77777777" w:rsidR="00551916" w:rsidRDefault="00551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854E2" w14:textId="77777777" w:rsidR="00551916" w:rsidRDefault="00551916" w:rsidP="00B06B6A">
      <w:r>
        <w:separator/>
      </w:r>
    </w:p>
  </w:footnote>
  <w:footnote w:type="continuationSeparator" w:id="0">
    <w:p w14:paraId="491B9A3B" w14:textId="77777777" w:rsidR="00551916" w:rsidRDefault="00551916" w:rsidP="00B06B6A">
      <w:r>
        <w:continuationSeparator/>
      </w:r>
    </w:p>
  </w:footnote>
  <w:footnote w:type="continuationNotice" w:id="1">
    <w:p w14:paraId="56AB10F7" w14:textId="77777777" w:rsidR="00551916" w:rsidRDefault="00551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941070"/>
      <w:docPartObj>
        <w:docPartGallery w:val="Page Numbers (Top of Page)"/>
        <w:docPartUnique/>
      </w:docPartObj>
    </w:sdtPr>
    <w:sdtEndPr/>
    <w:sdtContent>
      <w:p w14:paraId="3F2ECEAD" w14:textId="122CA381" w:rsidR="00B37ACC" w:rsidRDefault="00B37ACC">
        <w:pPr>
          <w:pStyle w:val="Header"/>
          <w:jc w:val="center"/>
        </w:pPr>
        <w:r>
          <w:fldChar w:fldCharType="begin"/>
        </w:r>
        <w:r>
          <w:instrText>PAGE   \* MERGEFORMAT</w:instrText>
        </w:r>
        <w:r>
          <w:fldChar w:fldCharType="separate"/>
        </w:r>
        <w:r>
          <w:rPr>
            <w:lang w:val="lt-LT"/>
          </w:rPr>
          <w:t>2</w:t>
        </w:r>
        <w:r>
          <w:fldChar w:fldCharType="end"/>
        </w:r>
      </w:p>
    </w:sdtContent>
  </w:sdt>
  <w:p w14:paraId="796D1F45" w14:textId="77777777" w:rsidR="00B37ACC" w:rsidRDefault="00B37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667393"/>
    <w:multiLevelType w:val="multilevel"/>
    <w:tmpl w:val="51CA1D94"/>
    <w:lvl w:ilvl="0">
      <w:start w:val="1"/>
      <w:numFmt w:val="decimal"/>
      <w:lvlText w:val="27.%1."/>
      <w:lvlJc w:val="left"/>
      <w:rPr>
        <w:rFonts w:ascii="Arial" w:eastAsia="Arial" w:hAnsi="Arial" w:cs="Arial"/>
        <w:b w:val="0"/>
        <w:bCs w:val="0"/>
        <w:i/>
        <w:iCs/>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D1732"/>
    <w:multiLevelType w:val="hybridMultilevel"/>
    <w:tmpl w:val="34E6A9AA"/>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0CDA350B"/>
    <w:multiLevelType w:val="multilevel"/>
    <w:tmpl w:val="365829E4"/>
    <w:lvl w:ilvl="0">
      <w:start w:val="1"/>
      <w:numFmt w:val="decimal"/>
      <w:lvlText w:val="27.2.%1."/>
      <w:lvlJc w:val="left"/>
      <w:rPr>
        <w:rFonts w:ascii="Arial" w:eastAsia="Arial" w:hAnsi="Arial" w:cs="Arial"/>
        <w:b w:val="0"/>
        <w:bCs w:val="0"/>
        <w:i/>
        <w:iCs/>
        <w:smallCaps w:val="0"/>
        <w:strike/>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6508DC"/>
    <w:multiLevelType w:val="multilevel"/>
    <w:tmpl w:val="B55061C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1A2F3444"/>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F5F368D"/>
    <w:multiLevelType w:val="multilevel"/>
    <w:tmpl w:val="B55061C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46A2ED0"/>
    <w:multiLevelType w:val="hybridMultilevel"/>
    <w:tmpl w:val="1AF8EEF2"/>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105D89"/>
    <w:multiLevelType w:val="multilevel"/>
    <w:tmpl w:val="44749E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D903B7F"/>
    <w:multiLevelType w:val="multilevel"/>
    <w:tmpl w:val="B55061C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23B3AE6"/>
    <w:multiLevelType w:val="multilevel"/>
    <w:tmpl w:val="B55061C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357100C7"/>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CAF456F"/>
    <w:multiLevelType w:val="multilevel"/>
    <w:tmpl w:val="F44484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667EFE"/>
    <w:multiLevelType w:val="hybridMultilevel"/>
    <w:tmpl w:val="74CE7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041647"/>
    <w:multiLevelType w:val="hybridMultilevel"/>
    <w:tmpl w:val="60C04084"/>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2A555B7"/>
    <w:multiLevelType w:val="hybridMultilevel"/>
    <w:tmpl w:val="219E29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FF2D68"/>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B8C4277"/>
    <w:multiLevelType w:val="hybridMultilevel"/>
    <w:tmpl w:val="9760E0BC"/>
    <w:lvl w:ilvl="0" w:tplc="877E7EF2">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CCF3F8F"/>
    <w:multiLevelType w:val="hybridMultilevel"/>
    <w:tmpl w:val="456EF8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133CC1"/>
    <w:multiLevelType w:val="multilevel"/>
    <w:tmpl w:val="DCC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6152D9"/>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45027D0"/>
    <w:multiLevelType w:val="hybridMultilevel"/>
    <w:tmpl w:val="655296C6"/>
    <w:lvl w:ilvl="0" w:tplc="10969F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B822C61"/>
    <w:multiLevelType w:val="multilevel"/>
    <w:tmpl w:val="B55061C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6D511693"/>
    <w:multiLevelType w:val="hybridMultilevel"/>
    <w:tmpl w:val="F74EF14E"/>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786"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743785"/>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8412D61"/>
    <w:multiLevelType w:val="hybridMultilevel"/>
    <w:tmpl w:val="BBAC2708"/>
    <w:lvl w:ilvl="0" w:tplc="2DEC0F0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6" w15:restartNumberingAfterBreak="0">
    <w:nsid w:val="787F626C"/>
    <w:multiLevelType w:val="hybridMultilevel"/>
    <w:tmpl w:val="076626FC"/>
    <w:lvl w:ilvl="0" w:tplc="F97A6BCC">
      <w:start w:val="1"/>
      <w:numFmt w:val="decimal"/>
      <w:lvlText w:val="%1."/>
      <w:lvlJc w:val="left"/>
      <w:pPr>
        <w:ind w:left="1211" w:hanging="360"/>
      </w:pPr>
      <w:rPr>
        <w:strike w:val="0"/>
        <w:dstrike w:val="0"/>
        <w:u w:val="none"/>
        <w:effect w:val="none"/>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7" w15:restartNumberingAfterBreak="0">
    <w:nsid w:val="78F06F69"/>
    <w:multiLevelType w:val="hybridMultilevel"/>
    <w:tmpl w:val="F74EF14E"/>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786"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C7988"/>
    <w:multiLevelType w:val="multilevel"/>
    <w:tmpl w:val="AC689F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8"/>
  </w:num>
  <w:num w:numId="3">
    <w:abstractNumId w:val="0"/>
  </w:num>
  <w:num w:numId="4">
    <w:abstractNumId w:val="12"/>
  </w:num>
  <w:num w:numId="5">
    <w:abstractNumId w:val="1"/>
  </w:num>
  <w:num w:numId="6">
    <w:abstractNumId w:val="3"/>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1"/>
  </w:num>
  <w:num w:numId="13">
    <w:abstractNumId w:val="5"/>
  </w:num>
  <w:num w:numId="14">
    <w:abstractNumId w:val="24"/>
  </w:num>
  <w:num w:numId="15">
    <w:abstractNumId w:val="20"/>
  </w:num>
  <w:num w:numId="16">
    <w:abstractNumId w:val="16"/>
  </w:num>
  <w:num w:numId="17">
    <w:abstractNumId w:val="25"/>
  </w:num>
  <w:num w:numId="18">
    <w:abstractNumId w:val="19"/>
  </w:num>
  <w:num w:numId="19">
    <w:abstractNumId w:val="23"/>
  </w:num>
  <w:num w:numId="20">
    <w:abstractNumId w:val="27"/>
  </w:num>
  <w:num w:numId="21">
    <w:abstractNumId w:val="6"/>
  </w:num>
  <w:num w:numId="22">
    <w:abstractNumId w:val="10"/>
  </w:num>
  <w:num w:numId="23">
    <w:abstractNumId w:val="22"/>
  </w:num>
  <w:num w:numId="24">
    <w:abstractNumId w:val="4"/>
  </w:num>
  <w:num w:numId="25">
    <w:abstractNumId w:val="9"/>
  </w:num>
  <w:num w:numId="26">
    <w:abstractNumId w:val="28"/>
  </w:num>
  <w:num w:numId="27">
    <w:abstractNumId w:val="7"/>
  </w:num>
  <w:num w:numId="28">
    <w:abstractNumId w:val="1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BF"/>
    <w:rsid w:val="000024AB"/>
    <w:rsid w:val="00004A8F"/>
    <w:rsid w:val="00005D0E"/>
    <w:rsid w:val="00005D86"/>
    <w:rsid w:val="00006272"/>
    <w:rsid w:val="00006775"/>
    <w:rsid w:val="000126FE"/>
    <w:rsid w:val="0001291A"/>
    <w:rsid w:val="00012D91"/>
    <w:rsid w:val="00014929"/>
    <w:rsid w:val="000159B7"/>
    <w:rsid w:val="000174F8"/>
    <w:rsid w:val="00017770"/>
    <w:rsid w:val="00021089"/>
    <w:rsid w:val="000215F4"/>
    <w:rsid w:val="0002206A"/>
    <w:rsid w:val="00024811"/>
    <w:rsid w:val="00026CBC"/>
    <w:rsid w:val="00027242"/>
    <w:rsid w:val="00027AFF"/>
    <w:rsid w:val="00030417"/>
    <w:rsid w:val="00031DC1"/>
    <w:rsid w:val="00032879"/>
    <w:rsid w:val="000328A5"/>
    <w:rsid w:val="00033BF6"/>
    <w:rsid w:val="0003764D"/>
    <w:rsid w:val="00037E73"/>
    <w:rsid w:val="0004191B"/>
    <w:rsid w:val="00041AED"/>
    <w:rsid w:val="00041C1E"/>
    <w:rsid w:val="00041D56"/>
    <w:rsid w:val="000420B7"/>
    <w:rsid w:val="000449A7"/>
    <w:rsid w:val="00050C57"/>
    <w:rsid w:val="0005442C"/>
    <w:rsid w:val="00055632"/>
    <w:rsid w:val="00056BD6"/>
    <w:rsid w:val="000612CB"/>
    <w:rsid w:val="00064998"/>
    <w:rsid w:val="00064F9E"/>
    <w:rsid w:val="0006603E"/>
    <w:rsid w:val="000705C3"/>
    <w:rsid w:val="00070B4E"/>
    <w:rsid w:val="00071BD5"/>
    <w:rsid w:val="000724B5"/>
    <w:rsid w:val="00072B8D"/>
    <w:rsid w:val="00072C39"/>
    <w:rsid w:val="0007337D"/>
    <w:rsid w:val="00073BE2"/>
    <w:rsid w:val="000740DF"/>
    <w:rsid w:val="000745DA"/>
    <w:rsid w:val="00074754"/>
    <w:rsid w:val="00076953"/>
    <w:rsid w:val="00076F76"/>
    <w:rsid w:val="00077583"/>
    <w:rsid w:val="000776FB"/>
    <w:rsid w:val="000806A9"/>
    <w:rsid w:val="0008126C"/>
    <w:rsid w:val="00082373"/>
    <w:rsid w:val="00082C34"/>
    <w:rsid w:val="00083086"/>
    <w:rsid w:val="00083D22"/>
    <w:rsid w:val="00085C14"/>
    <w:rsid w:val="00087B52"/>
    <w:rsid w:val="000903E9"/>
    <w:rsid w:val="0009226B"/>
    <w:rsid w:val="00092894"/>
    <w:rsid w:val="000929F2"/>
    <w:rsid w:val="00093C8B"/>
    <w:rsid w:val="000940E4"/>
    <w:rsid w:val="00094A94"/>
    <w:rsid w:val="000953F6"/>
    <w:rsid w:val="00096B43"/>
    <w:rsid w:val="00097CD7"/>
    <w:rsid w:val="000A00BD"/>
    <w:rsid w:val="000A0497"/>
    <w:rsid w:val="000A2340"/>
    <w:rsid w:val="000A2C8C"/>
    <w:rsid w:val="000A33A8"/>
    <w:rsid w:val="000A3806"/>
    <w:rsid w:val="000A3924"/>
    <w:rsid w:val="000A4532"/>
    <w:rsid w:val="000A4EDC"/>
    <w:rsid w:val="000A51EE"/>
    <w:rsid w:val="000A64F9"/>
    <w:rsid w:val="000A7241"/>
    <w:rsid w:val="000A7B25"/>
    <w:rsid w:val="000B0400"/>
    <w:rsid w:val="000B087C"/>
    <w:rsid w:val="000B0FCF"/>
    <w:rsid w:val="000B1E70"/>
    <w:rsid w:val="000B25D1"/>
    <w:rsid w:val="000B2C1C"/>
    <w:rsid w:val="000B33F1"/>
    <w:rsid w:val="000B60E7"/>
    <w:rsid w:val="000B6D16"/>
    <w:rsid w:val="000C0DF8"/>
    <w:rsid w:val="000C3AF4"/>
    <w:rsid w:val="000C3B4C"/>
    <w:rsid w:val="000C3C66"/>
    <w:rsid w:val="000C5C7A"/>
    <w:rsid w:val="000C6826"/>
    <w:rsid w:val="000D08B7"/>
    <w:rsid w:val="000D1827"/>
    <w:rsid w:val="000D1A94"/>
    <w:rsid w:val="000D395C"/>
    <w:rsid w:val="000D3BC0"/>
    <w:rsid w:val="000D5B74"/>
    <w:rsid w:val="000D6761"/>
    <w:rsid w:val="000D784D"/>
    <w:rsid w:val="000E0BB8"/>
    <w:rsid w:val="000E1EF8"/>
    <w:rsid w:val="000E20E0"/>
    <w:rsid w:val="000E2945"/>
    <w:rsid w:val="000E5D0A"/>
    <w:rsid w:val="000E607D"/>
    <w:rsid w:val="000E6A2F"/>
    <w:rsid w:val="000E760D"/>
    <w:rsid w:val="000E7DA1"/>
    <w:rsid w:val="000E7E62"/>
    <w:rsid w:val="000F1BCA"/>
    <w:rsid w:val="000F5239"/>
    <w:rsid w:val="000F7AB0"/>
    <w:rsid w:val="001007AD"/>
    <w:rsid w:val="001007C3"/>
    <w:rsid w:val="00103118"/>
    <w:rsid w:val="00103128"/>
    <w:rsid w:val="00103F91"/>
    <w:rsid w:val="00105F30"/>
    <w:rsid w:val="001076AC"/>
    <w:rsid w:val="001100A7"/>
    <w:rsid w:val="0011078B"/>
    <w:rsid w:val="00110AFA"/>
    <w:rsid w:val="00112649"/>
    <w:rsid w:val="00112A1B"/>
    <w:rsid w:val="00116235"/>
    <w:rsid w:val="00117674"/>
    <w:rsid w:val="001200A9"/>
    <w:rsid w:val="001209EE"/>
    <w:rsid w:val="001212FA"/>
    <w:rsid w:val="00121525"/>
    <w:rsid w:val="00121636"/>
    <w:rsid w:val="00121E82"/>
    <w:rsid w:val="00122EEF"/>
    <w:rsid w:val="00122EF8"/>
    <w:rsid w:val="00124CBF"/>
    <w:rsid w:val="001250BA"/>
    <w:rsid w:val="00125D64"/>
    <w:rsid w:val="001265C8"/>
    <w:rsid w:val="00126F2A"/>
    <w:rsid w:val="0013124E"/>
    <w:rsid w:val="00132C0A"/>
    <w:rsid w:val="00132E1A"/>
    <w:rsid w:val="00133193"/>
    <w:rsid w:val="001341B9"/>
    <w:rsid w:val="00135A12"/>
    <w:rsid w:val="00135B00"/>
    <w:rsid w:val="0013761C"/>
    <w:rsid w:val="00140E41"/>
    <w:rsid w:val="00142A46"/>
    <w:rsid w:val="0014305B"/>
    <w:rsid w:val="00145F30"/>
    <w:rsid w:val="00146922"/>
    <w:rsid w:val="00146B83"/>
    <w:rsid w:val="0014740D"/>
    <w:rsid w:val="0014749C"/>
    <w:rsid w:val="001503F2"/>
    <w:rsid w:val="001505EC"/>
    <w:rsid w:val="0015269C"/>
    <w:rsid w:val="001547C4"/>
    <w:rsid w:val="001559CF"/>
    <w:rsid w:val="00157F69"/>
    <w:rsid w:val="0016234E"/>
    <w:rsid w:val="001641C1"/>
    <w:rsid w:val="00164A19"/>
    <w:rsid w:val="00164C96"/>
    <w:rsid w:val="00165F5E"/>
    <w:rsid w:val="001664DA"/>
    <w:rsid w:val="00166B57"/>
    <w:rsid w:val="001670CB"/>
    <w:rsid w:val="00171CCB"/>
    <w:rsid w:val="00172261"/>
    <w:rsid w:val="00172410"/>
    <w:rsid w:val="0017303B"/>
    <w:rsid w:val="001738AE"/>
    <w:rsid w:val="00174206"/>
    <w:rsid w:val="00174783"/>
    <w:rsid w:val="00174FBA"/>
    <w:rsid w:val="00175927"/>
    <w:rsid w:val="00177279"/>
    <w:rsid w:val="001774B9"/>
    <w:rsid w:val="001806B9"/>
    <w:rsid w:val="00180828"/>
    <w:rsid w:val="001809CB"/>
    <w:rsid w:val="0018301F"/>
    <w:rsid w:val="0018337F"/>
    <w:rsid w:val="001838AD"/>
    <w:rsid w:val="00183902"/>
    <w:rsid w:val="001867C2"/>
    <w:rsid w:val="0018697E"/>
    <w:rsid w:val="00187B8A"/>
    <w:rsid w:val="00187F53"/>
    <w:rsid w:val="0019163E"/>
    <w:rsid w:val="00191E67"/>
    <w:rsid w:val="00191FEC"/>
    <w:rsid w:val="00192855"/>
    <w:rsid w:val="00194C40"/>
    <w:rsid w:val="00195810"/>
    <w:rsid w:val="001973D3"/>
    <w:rsid w:val="00197C91"/>
    <w:rsid w:val="001A048C"/>
    <w:rsid w:val="001A0698"/>
    <w:rsid w:val="001A11EB"/>
    <w:rsid w:val="001A1D55"/>
    <w:rsid w:val="001A4E71"/>
    <w:rsid w:val="001A4FB6"/>
    <w:rsid w:val="001A5DDF"/>
    <w:rsid w:val="001B0499"/>
    <w:rsid w:val="001B10FB"/>
    <w:rsid w:val="001B1524"/>
    <w:rsid w:val="001B3401"/>
    <w:rsid w:val="001B4C1E"/>
    <w:rsid w:val="001B5ADC"/>
    <w:rsid w:val="001B5B5F"/>
    <w:rsid w:val="001B5B99"/>
    <w:rsid w:val="001B6B18"/>
    <w:rsid w:val="001B7A69"/>
    <w:rsid w:val="001C0A4B"/>
    <w:rsid w:val="001C0D1A"/>
    <w:rsid w:val="001C31B7"/>
    <w:rsid w:val="001C33F8"/>
    <w:rsid w:val="001C34AF"/>
    <w:rsid w:val="001C4748"/>
    <w:rsid w:val="001C4968"/>
    <w:rsid w:val="001D0201"/>
    <w:rsid w:val="001D0630"/>
    <w:rsid w:val="001D06BD"/>
    <w:rsid w:val="001D0F5D"/>
    <w:rsid w:val="001D2B05"/>
    <w:rsid w:val="001D2E8B"/>
    <w:rsid w:val="001D3C38"/>
    <w:rsid w:val="001D5CDF"/>
    <w:rsid w:val="001D70B9"/>
    <w:rsid w:val="001D7AEE"/>
    <w:rsid w:val="001D7C17"/>
    <w:rsid w:val="001E0DBD"/>
    <w:rsid w:val="001E2B63"/>
    <w:rsid w:val="001E4293"/>
    <w:rsid w:val="001E604C"/>
    <w:rsid w:val="001E62EE"/>
    <w:rsid w:val="001E6833"/>
    <w:rsid w:val="001E736F"/>
    <w:rsid w:val="001E7B78"/>
    <w:rsid w:val="001F27B4"/>
    <w:rsid w:val="001F3085"/>
    <w:rsid w:val="001F3783"/>
    <w:rsid w:val="001F759A"/>
    <w:rsid w:val="00202C03"/>
    <w:rsid w:val="002032BC"/>
    <w:rsid w:val="00204CC8"/>
    <w:rsid w:val="00206C5E"/>
    <w:rsid w:val="00207CBF"/>
    <w:rsid w:val="0021044E"/>
    <w:rsid w:val="0021071D"/>
    <w:rsid w:val="00210838"/>
    <w:rsid w:val="00211DB8"/>
    <w:rsid w:val="0021267F"/>
    <w:rsid w:val="002139D9"/>
    <w:rsid w:val="00214777"/>
    <w:rsid w:val="00214A46"/>
    <w:rsid w:val="002160F6"/>
    <w:rsid w:val="00217D66"/>
    <w:rsid w:val="002208F2"/>
    <w:rsid w:val="002210F7"/>
    <w:rsid w:val="00221F46"/>
    <w:rsid w:val="00222335"/>
    <w:rsid w:val="0022245C"/>
    <w:rsid w:val="00224D3C"/>
    <w:rsid w:val="00225AA7"/>
    <w:rsid w:val="00225D61"/>
    <w:rsid w:val="00225EA7"/>
    <w:rsid w:val="002261C3"/>
    <w:rsid w:val="002307C9"/>
    <w:rsid w:val="00231E2C"/>
    <w:rsid w:val="002324D8"/>
    <w:rsid w:val="00232E23"/>
    <w:rsid w:val="00233BB0"/>
    <w:rsid w:val="002348B5"/>
    <w:rsid w:val="00235528"/>
    <w:rsid w:val="00240382"/>
    <w:rsid w:val="00241630"/>
    <w:rsid w:val="00242BEC"/>
    <w:rsid w:val="0024605E"/>
    <w:rsid w:val="002467D5"/>
    <w:rsid w:val="00246B18"/>
    <w:rsid w:val="002479D1"/>
    <w:rsid w:val="00252283"/>
    <w:rsid w:val="00252BE4"/>
    <w:rsid w:val="00252D74"/>
    <w:rsid w:val="002538A8"/>
    <w:rsid w:val="0025730D"/>
    <w:rsid w:val="0025777F"/>
    <w:rsid w:val="00260E06"/>
    <w:rsid w:val="002625AA"/>
    <w:rsid w:val="00263416"/>
    <w:rsid w:val="0026408D"/>
    <w:rsid w:val="00265F58"/>
    <w:rsid w:val="00266A30"/>
    <w:rsid w:val="002674CF"/>
    <w:rsid w:val="002707E9"/>
    <w:rsid w:val="00272271"/>
    <w:rsid w:val="002722B3"/>
    <w:rsid w:val="00273CB6"/>
    <w:rsid w:val="0027577D"/>
    <w:rsid w:val="00275EDE"/>
    <w:rsid w:val="00276E78"/>
    <w:rsid w:val="00277CA6"/>
    <w:rsid w:val="00280314"/>
    <w:rsid w:val="002803AF"/>
    <w:rsid w:val="00281C02"/>
    <w:rsid w:val="00281D28"/>
    <w:rsid w:val="00282034"/>
    <w:rsid w:val="002821EB"/>
    <w:rsid w:val="0028250D"/>
    <w:rsid w:val="00283B5C"/>
    <w:rsid w:val="0028431D"/>
    <w:rsid w:val="00285202"/>
    <w:rsid w:val="00285992"/>
    <w:rsid w:val="00286A07"/>
    <w:rsid w:val="002870D1"/>
    <w:rsid w:val="0028754D"/>
    <w:rsid w:val="00290AF6"/>
    <w:rsid w:val="00290FB9"/>
    <w:rsid w:val="0029114D"/>
    <w:rsid w:val="0029274B"/>
    <w:rsid w:val="00293186"/>
    <w:rsid w:val="00294C87"/>
    <w:rsid w:val="00294D97"/>
    <w:rsid w:val="0029503E"/>
    <w:rsid w:val="00295905"/>
    <w:rsid w:val="002A0049"/>
    <w:rsid w:val="002A005D"/>
    <w:rsid w:val="002A0EC2"/>
    <w:rsid w:val="002A15C8"/>
    <w:rsid w:val="002A28CF"/>
    <w:rsid w:val="002A2963"/>
    <w:rsid w:val="002A40C1"/>
    <w:rsid w:val="002A4471"/>
    <w:rsid w:val="002A4853"/>
    <w:rsid w:val="002A5A99"/>
    <w:rsid w:val="002A6689"/>
    <w:rsid w:val="002B1206"/>
    <w:rsid w:val="002B302C"/>
    <w:rsid w:val="002B7FEF"/>
    <w:rsid w:val="002C1140"/>
    <w:rsid w:val="002C24A5"/>
    <w:rsid w:val="002C3EAC"/>
    <w:rsid w:val="002C3FBF"/>
    <w:rsid w:val="002C4776"/>
    <w:rsid w:val="002C6B2B"/>
    <w:rsid w:val="002C7E57"/>
    <w:rsid w:val="002D118C"/>
    <w:rsid w:val="002D2270"/>
    <w:rsid w:val="002D4F13"/>
    <w:rsid w:val="002D5D3B"/>
    <w:rsid w:val="002E01FB"/>
    <w:rsid w:val="002E240D"/>
    <w:rsid w:val="002E4807"/>
    <w:rsid w:val="002E5AD5"/>
    <w:rsid w:val="002E5DEE"/>
    <w:rsid w:val="002E5EDE"/>
    <w:rsid w:val="002E7674"/>
    <w:rsid w:val="002E7AD8"/>
    <w:rsid w:val="002F0A5A"/>
    <w:rsid w:val="002F0E34"/>
    <w:rsid w:val="002F1310"/>
    <w:rsid w:val="002F224D"/>
    <w:rsid w:val="002F29B6"/>
    <w:rsid w:val="002F4036"/>
    <w:rsid w:val="002F420C"/>
    <w:rsid w:val="002F437D"/>
    <w:rsid w:val="002F4541"/>
    <w:rsid w:val="002F6DCB"/>
    <w:rsid w:val="002F7DCF"/>
    <w:rsid w:val="00300A7D"/>
    <w:rsid w:val="00300B0D"/>
    <w:rsid w:val="00302A8E"/>
    <w:rsid w:val="00302D66"/>
    <w:rsid w:val="00303E1E"/>
    <w:rsid w:val="003049B0"/>
    <w:rsid w:val="00305F22"/>
    <w:rsid w:val="00306047"/>
    <w:rsid w:val="00306CDA"/>
    <w:rsid w:val="00307694"/>
    <w:rsid w:val="0031306F"/>
    <w:rsid w:val="00313824"/>
    <w:rsid w:val="003152A3"/>
    <w:rsid w:val="003152E4"/>
    <w:rsid w:val="00315834"/>
    <w:rsid w:val="00315A48"/>
    <w:rsid w:val="0031701A"/>
    <w:rsid w:val="00317BE8"/>
    <w:rsid w:val="0032026C"/>
    <w:rsid w:val="003207C0"/>
    <w:rsid w:val="00322FAD"/>
    <w:rsid w:val="00323BDF"/>
    <w:rsid w:val="00324CC5"/>
    <w:rsid w:val="00325082"/>
    <w:rsid w:val="00327ED8"/>
    <w:rsid w:val="00330351"/>
    <w:rsid w:val="00330C02"/>
    <w:rsid w:val="00330E93"/>
    <w:rsid w:val="00332C96"/>
    <w:rsid w:val="0033496C"/>
    <w:rsid w:val="003360BB"/>
    <w:rsid w:val="003364EF"/>
    <w:rsid w:val="00337430"/>
    <w:rsid w:val="003404D2"/>
    <w:rsid w:val="00341AD8"/>
    <w:rsid w:val="003441E0"/>
    <w:rsid w:val="00344284"/>
    <w:rsid w:val="00344FD7"/>
    <w:rsid w:val="00345793"/>
    <w:rsid w:val="00345AD4"/>
    <w:rsid w:val="00346D01"/>
    <w:rsid w:val="00346FB7"/>
    <w:rsid w:val="00347579"/>
    <w:rsid w:val="0035371A"/>
    <w:rsid w:val="003559B2"/>
    <w:rsid w:val="00355C14"/>
    <w:rsid w:val="00356DF0"/>
    <w:rsid w:val="00357323"/>
    <w:rsid w:val="00357FDC"/>
    <w:rsid w:val="003605F1"/>
    <w:rsid w:val="00362971"/>
    <w:rsid w:val="00363D58"/>
    <w:rsid w:val="003649E1"/>
    <w:rsid w:val="0036545A"/>
    <w:rsid w:val="003661F6"/>
    <w:rsid w:val="00367DC2"/>
    <w:rsid w:val="003709AC"/>
    <w:rsid w:val="00371A6E"/>
    <w:rsid w:val="00372E68"/>
    <w:rsid w:val="0037377C"/>
    <w:rsid w:val="00373C7F"/>
    <w:rsid w:val="003812AD"/>
    <w:rsid w:val="0038350B"/>
    <w:rsid w:val="003843FC"/>
    <w:rsid w:val="00384891"/>
    <w:rsid w:val="00384F02"/>
    <w:rsid w:val="003854FF"/>
    <w:rsid w:val="00386017"/>
    <w:rsid w:val="003914CA"/>
    <w:rsid w:val="003928C7"/>
    <w:rsid w:val="003936AB"/>
    <w:rsid w:val="003944BD"/>
    <w:rsid w:val="00395B03"/>
    <w:rsid w:val="003A1F21"/>
    <w:rsid w:val="003A3399"/>
    <w:rsid w:val="003A4CFE"/>
    <w:rsid w:val="003A5C6D"/>
    <w:rsid w:val="003A752F"/>
    <w:rsid w:val="003B0B05"/>
    <w:rsid w:val="003B1CD5"/>
    <w:rsid w:val="003B2012"/>
    <w:rsid w:val="003B38B1"/>
    <w:rsid w:val="003B3FCD"/>
    <w:rsid w:val="003B4BEC"/>
    <w:rsid w:val="003B5014"/>
    <w:rsid w:val="003B6244"/>
    <w:rsid w:val="003B6C0C"/>
    <w:rsid w:val="003B6DB4"/>
    <w:rsid w:val="003B706A"/>
    <w:rsid w:val="003B72FB"/>
    <w:rsid w:val="003C176D"/>
    <w:rsid w:val="003C2855"/>
    <w:rsid w:val="003C2C97"/>
    <w:rsid w:val="003C3287"/>
    <w:rsid w:val="003C4156"/>
    <w:rsid w:val="003C4242"/>
    <w:rsid w:val="003C53AA"/>
    <w:rsid w:val="003D0DB0"/>
    <w:rsid w:val="003D0F39"/>
    <w:rsid w:val="003D0FF4"/>
    <w:rsid w:val="003D12A5"/>
    <w:rsid w:val="003D33B3"/>
    <w:rsid w:val="003D4251"/>
    <w:rsid w:val="003D46E9"/>
    <w:rsid w:val="003D7DC6"/>
    <w:rsid w:val="003E1965"/>
    <w:rsid w:val="003E2EFC"/>
    <w:rsid w:val="003E3236"/>
    <w:rsid w:val="003E5B3A"/>
    <w:rsid w:val="003E7695"/>
    <w:rsid w:val="003F07D7"/>
    <w:rsid w:val="003F2384"/>
    <w:rsid w:val="003F2C47"/>
    <w:rsid w:val="003F4279"/>
    <w:rsid w:val="003F496F"/>
    <w:rsid w:val="003F7370"/>
    <w:rsid w:val="003F75AF"/>
    <w:rsid w:val="00400851"/>
    <w:rsid w:val="00400FE9"/>
    <w:rsid w:val="0040233F"/>
    <w:rsid w:val="004025E0"/>
    <w:rsid w:val="00402F5C"/>
    <w:rsid w:val="00403417"/>
    <w:rsid w:val="0040477E"/>
    <w:rsid w:val="00405D9E"/>
    <w:rsid w:val="004064C0"/>
    <w:rsid w:val="00406DBE"/>
    <w:rsid w:val="0041079E"/>
    <w:rsid w:val="00410B59"/>
    <w:rsid w:val="00410F0B"/>
    <w:rsid w:val="0041127D"/>
    <w:rsid w:val="0041232E"/>
    <w:rsid w:val="00412F53"/>
    <w:rsid w:val="0041335A"/>
    <w:rsid w:val="00413BA8"/>
    <w:rsid w:val="00416068"/>
    <w:rsid w:val="00417655"/>
    <w:rsid w:val="00420BCE"/>
    <w:rsid w:val="00422AF5"/>
    <w:rsid w:val="00423927"/>
    <w:rsid w:val="00423952"/>
    <w:rsid w:val="00423B9C"/>
    <w:rsid w:val="00423C8F"/>
    <w:rsid w:val="0042425D"/>
    <w:rsid w:val="004247FD"/>
    <w:rsid w:val="00424C79"/>
    <w:rsid w:val="004267A9"/>
    <w:rsid w:val="00426A2B"/>
    <w:rsid w:val="004279E5"/>
    <w:rsid w:val="00430122"/>
    <w:rsid w:val="00430D04"/>
    <w:rsid w:val="00430D63"/>
    <w:rsid w:val="00431BFA"/>
    <w:rsid w:val="00432237"/>
    <w:rsid w:val="00433635"/>
    <w:rsid w:val="0043458A"/>
    <w:rsid w:val="00434894"/>
    <w:rsid w:val="00436AA1"/>
    <w:rsid w:val="00437555"/>
    <w:rsid w:val="00442333"/>
    <w:rsid w:val="00443156"/>
    <w:rsid w:val="00443C9B"/>
    <w:rsid w:val="00443D60"/>
    <w:rsid w:val="00444578"/>
    <w:rsid w:val="00444970"/>
    <w:rsid w:val="0044514E"/>
    <w:rsid w:val="004452F0"/>
    <w:rsid w:val="0044540C"/>
    <w:rsid w:val="00445688"/>
    <w:rsid w:val="00450E00"/>
    <w:rsid w:val="00451CE6"/>
    <w:rsid w:val="00452DD5"/>
    <w:rsid w:val="004531A3"/>
    <w:rsid w:val="004533A2"/>
    <w:rsid w:val="0045373A"/>
    <w:rsid w:val="004544F0"/>
    <w:rsid w:val="004552EE"/>
    <w:rsid w:val="00456B46"/>
    <w:rsid w:val="0045779E"/>
    <w:rsid w:val="00457A7E"/>
    <w:rsid w:val="00457AFD"/>
    <w:rsid w:val="00457EF2"/>
    <w:rsid w:val="00462241"/>
    <w:rsid w:val="0046343C"/>
    <w:rsid w:val="00463E8A"/>
    <w:rsid w:val="00465ED6"/>
    <w:rsid w:val="00470877"/>
    <w:rsid w:val="00472570"/>
    <w:rsid w:val="00472A46"/>
    <w:rsid w:val="0047376D"/>
    <w:rsid w:val="00475AF9"/>
    <w:rsid w:val="00480296"/>
    <w:rsid w:val="00482EA5"/>
    <w:rsid w:val="004838CE"/>
    <w:rsid w:val="00484FDE"/>
    <w:rsid w:val="00485FDB"/>
    <w:rsid w:val="004865E4"/>
    <w:rsid w:val="00486F42"/>
    <w:rsid w:val="00491F42"/>
    <w:rsid w:val="00493C4F"/>
    <w:rsid w:val="0049410A"/>
    <w:rsid w:val="0049418D"/>
    <w:rsid w:val="0049782D"/>
    <w:rsid w:val="00497D4F"/>
    <w:rsid w:val="004A0758"/>
    <w:rsid w:val="004A2D68"/>
    <w:rsid w:val="004A2F75"/>
    <w:rsid w:val="004A34BF"/>
    <w:rsid w:val="004A3B06"/>
    <w:rsid w:val="004A489A"/>
    <w:rsid w:val="004A56A8"/>
    <w:rsid w:val="004A576F"/>
    <w:rsid w:val="004A63C1"/>
    <w:rsid w:val="004A732F"/>
    <w:rsid w:val="004B0C66"/>
    <w:rsid w:val="004B237B"/>
    <w:rsid w:val="004B29A2"/>
    <w:rsid w:val="004B3BF7"/>
    <w:rsid w:val="004B64D7"/>
    <w:rsid w:val="004B6B47"/>
    <w:rsid w:val="004B7955"/>
    <w:rsid w:val="004B7FA1"/>
    <w:rsid w:val="004C1532"/>
    <w:rsid w:val="004C18A0"/>
    <w:rsid w:val="004C2548"/>
    <w:rsid w:val="004C271E"/>
    <w:rsid w:val="004C2820"/>
    <w:rsid w:val="004C2A09"/>
    <w:rsid w:val="004C2BD4"/>
    <w:rsid w:val="004C54FC"/>
    <w:rsid w:val="004C6157"/>
    <w:rsid w:val="004C7572"/>
    <w:rsid w:val="004C7D6F"/>
    <w:rsid w:val="004D0745"/>
    <w:rsid w:val="004D1574"/>
    <w:rsid w:val="004D3224"/>
    <w:rsid w:val="004D386C"/>
    <w:rsid w:val="004D491B"/>
    <w:rsid w:val="004D4BC3"/>
    <w:rsid w:val="004D6AD7"/>
    <w:rsid w:val="004D6E9F"/>
    <w:rsid w:val="004E0165"/>
    <w:rsid w:val="004E0274"/>
    <w:rsid w:val="004E1EBA"/>
    <w:rsid w:val="004E2BB6"/>
    <w:rsid w:val="004E366C"/>
    <w:rsid w:val="004E3E60"/>
    <w:rsid w:val="004E6748"/>
    <w:rsid w:val="004E75AE"/>
    <w:rsid w:val="004E76AA"/>
    <w:rsid w:val="004E7FE5"/>
    <w:rsid w:val="004F0A87"/>
    <w:rsid w:val="004F17A9"/>
    <w:rsid w:val="004F34A3"/>
    <w:rsid w:val="004F3C0A"/>
    <w:rsid w:val="004F4761"/>
    <w:rsid w:val="004F48FE"/>
    <w:rsid w:val="004F4E23"/>
    <w:rsid w:val="004F769D"/>
    <w:rsid w:val="00500061"/>
    <w:rsid w:val="00500534"/>
    <w:rsid w:val="005005B2"/>
    <w:rsid w:val="005023F5"/>
    <w:rsid w:val="0050291E"/>
    <w:rsid w:val="00502F6C"/>
    <w:rsid w:val="00504CDB"/>
    <w:rsid w:val="00505A8A"/>
    <w:rsid w:val="0050647C"/>
    <w:rsid w:val="00506C4F"/>
    <w:rsid w:val="00510892"/>
    <w:rsid w:val="00515005"/>
    <w:rsid w:val="00516EC4"/>
    <w:rsid w:val="00517E65"/>
    <w:rsid w:val="0052077C"/>
    <w:rsid w:val="005209BE"/>
    <w:rsid w:val="00522E06"/>
    <w:rsid w:val="005276BC"/>
    <w:rsid w:val="0053034F"/>
    <w:rsid w:val="00531027"/>
    <w:rsid w:val="005311D7"/>
    <w:rsid w:val="00531F02"/>
    <w:rsid w:val="005326B3"/>
    <w:rsid w:val="00533808"/>
    <w:rsid w:val="00536065"/>
    <w:rsid w:val="00541BEE"/>
    <w:rsid w:val="00543CBA"/>
    <w:rsid w:val="005441B1"/>
    <w:rsid w:val="005453B7"/>
    <w:rsid w:val="00551537"/>
    <w:rsid w:val="00551916"/>
    <w:rsid w:val="0055386F"/>
    <w:rsid w:val="005551CC"/>
    <w:rsid w:val="00555886"/>
    <w:rsid w:val="0055796E"/>
    <w:rsid w:val="00560091"/>
    <w:rsid w:val="00560CE7"/>
    <w:rsid w:val="0056148E"/>
    <w:rsid w:val="00561ADC"/>
    <w:rsid w:val="00562126"/>
    <w:rsid w:val="00562D31"/>
    <w:rsid w:val="00563410"/>
    <w:rsid w:val="00563AEA"/>
    <w:rsid w:val="00564E80"/>
    <w:rsid w:val="00564F51"/>
    <w:rsid w:val="005663B8"/>
    <w:rsid w:val="005705DD"/>
    <w:rsid w:val="00570832"/>
    <w:rsid w:val="005710EA"/>
    <w:rsid w:val="005718FA"/>
    <w:rsid w:val="00571DD8"/>
    <w:rsid w:val="00571EF7"/>
    <w:rsid w:val="005725F4"/>
    <w:rsid w:val="00573DD3"/>
    <w:rsid w:val="00574474"/>
    <w:rsid w:val="0057460E"/>
    <w:rsid w:val="00574985"/>
    <w:rsid w:val="005771E3"/>
    <w:rsid w:val="00577C99"/>
    <w:rsid w:val="0058202A"/>
    <w:rsid w:val="00582482"/>
    <w:rsid w:val="00584129"/>
    <w:rsid w:val="00584267"/>
    <w:rsid w:val="005853A8"/>
    <w:rsid w:val="00586F23"/>
    <w:rsid w:val="00590E7A"/>
    <w:rsid w:val="00590EA0"/>
    <w:rsid w:val="0059100D"/>
    <w:rsid w:val="00591B15"/>
    <w:rsid w:val="00593230"/>
    <w:rsid w:val="0059392B"/>
    <w:rsid w:val="00594470"/>
    <w:rsid w:val="0059459E"/>
    <w:rsid w:val="00595D99"/>
    <w:rsid w:val="00596606"/>
    <w:rsid w:val="00596F3F"/>
    <w:rsid w:val="005A0FF6"/>
    <w:rsid w:val="005A12F2"/>
    <w:rsid w:val="005A2F73"/>
    <w:rsid w:val="005A40D0"/>
    <w:rsid w:val="005A40EF"/>
    <w:rsid w:val="005A603E"/>
    <w:rsid w:val="005A6E5C"/>
    <w:rsid w:val="005A7FD7"/>
    <w:rsid w:val="005B18D1"/>
    <w:rsid w:val="005B1C03"/>
    <w:rsid w:val="005B2D26"/>
    <w:rsid w:val="005B4F78"/>
    <w:rsid w:val="005B5EF8"/>
    <w:rsid w:val="005B611E"/>
    <w:rsid w:val="005B6F08"/>
    <w:rsid w:val="005B7BB8"/>
    <w:rsid w:val="005C126F"/>
    <w:rsid w:val="005C295D"/>
    <w:rsid w:val="005C2CE3"/>
    <w:rsid w:val="005C7E64"/>
    <w:rsid w:val="005C7FFA"/>
    <w:rsid w:val="005D143C"/>
    <w:rsid w:val="005D2F08"/>
    <w:rsid w:val="005D57E7"/>
    <w:rsid w:val="005D7B4D"/>
    <w:rsid w:val="005E03C4"/>
    <w:rsid w:val="005E1B30"/>
    <w:rsid w:val="005E405C"/>
    <w:rsid w:val="005E4804"/>
    <w:rsid w:val="005E71E2"/>
    <w:rsid w:val="005F168E"/>
    <w:rsid w:val="005F1CD0"/>
    <w:rsid w:val="005F22B0"/>
    <w:rsid w:val="005F2E67"/>
    <w:rsid w:val="005F4021"/>
    <w:rsid w:val="005F4304"/>
    <w:rsid w:val="005F4C70"/>
    <w:rsid w:val="005F5907"/>
    <w:rsid w:val="005F6B7A"/>
    <w:rsid w:val="005F7EF9"/>
    <w:rsid w:val="006011B0"/>
    <w:rsid w:val="00602A60"/>
    <w:rsid w:val="00602BAC"/>
    <w:rsid w:val="00602FAD"/>
    <w:rsid w:val="00603BBA"/>
    <w:rsid w:val="00604AC3"/>
    <w:rsid w:val="00604D9B"/>
    <w:rsid w:val="006069B6"/>
    <w:rsid w:val="00606F50"/>
    <w:rsid w:val="00607856"/>
    <w:rsid w:val="006108F1"/>
    <w:rsid w:val="00610ED1"/>
    <w:rsid w:val="00611A00"/>
    <w:rsid w:val="00611D09"/>
    <w:rsid w:val="00612949"/>
    <w:rsid w:val="00614AF8"/>
    <w:rsid w:val="0061632E"/>
    <w:rsid w:val="006169AB"/>
    <w:rsid w:val="006176F0"/>
    <w:rsid w:val="00620224"/>
    <w:rsid w:val="00621A1F"/>
    <w:rsid w:val="006220F3"/>
    <w:rsid w:val="006223CC"/>
    <w:rsid w:val="00622E67"/>
    <w:rsid w:val="00624289"/>
    <w:rsid w:val="00624B73"/>
    <w:rsid w:val="006257FA"/>
    <w:rsid w:val="00630221"/>
    <w:rsid w:val="006305BA"/>
    <w:rsid w:val="0063192C"/>
    <w:rsid w:val="006319DA"/>
    <w:rsid w:val="00633C5C"/>
    <w:rsid w:val="0063405A"/>
    <w:rsid w:val="00634DDB"/>
    <w:rsid w:val="006406A7"/>
    <w:rsid w:val="00641B95"/>
    <w:rsid w:val="00641D3A"/>
    <w:rsid w:val="0064265A"/>
    <w:rsid w:val="00646415"/>
    <w:rsid w:val="00646585"/>
    <w:rsid w:val="00646A3C"/>
    <w:rsid w:val="0064701F"/>
    <w:rsid w:val="00650812"/>
    <w:rsid w:val="00650FB9"/>
    <w:rsid w:val="00655565"/>
    <w:rsid w:val="00660578"/>
    <w:rsid w:val="00661F68"/>
    <w:rsid w:val="00662955"/>
    <w:rsid w:val="00663362"/>
    <w:rsid w:val="006639C8"/>
    <w:rsid w:val="006646D6"/>
    <w:rsid w:val="0066518D"/>
    <w:rsid w:val="006661CE"/>
    <w:rsid w:val="00666B70"/>
    <w:rsid w:val="00671D46"/>
    <w:rsid w:val="006721BE"/>
    <w:rsid w:val="00672A2C"/>
    <w:rsid w:val="006768CA"/>
    <w:rsid w:val="00676ECE"/>
    <w:rsid w:val="00681341"/>
    <w:rsid w:val="00681920"/>
    <w:rsid w:val="0068619D"/>
    <w:rsid w:val="00686816"/>
    <w:rsid w:val="006875CB"/>
    <w:rsid w:val="00690D26"/>
    <w:rsid w:val="00692163"/>
    <w:rsid w:val="00692546"/>
    <w:rsid w:val="0069373C"/>
    <w:rsid w:val="00694C5E"/>
    <w:rsid w:val="006978E3"/>
    <w:rsid w:val="00697C38"/>
    <w:rsid w:val="006A078F"/>
    <w:rsid w:val="006A1289"/>
    <w:rsid w:val="006A1B93"/>
    <w:rsid w:val="006A1E79"/>
    <w:rsid w:val="006A591C"/>
    <w:rsid w:val="006A6157"/>
    <w:rsid w:val="006A6F82"/>
    <w:rsid w:val="006A716A"/>
    <w:rsid w:val="006A7DDD"/>
    <w:rsid w:val="006B2994"/>
    <w:rsid w:val="006B418B"/>
    <w:rsid w:val="006B41ED"/>
    <w:rsid w:val="006B444B"/>
    <w:rsid w:val="006B67DE"/>
    <w:rsid w:val="006C0187"/>
    <w:rsid w:val="006C0C2F"/>
    <w:rsid w:val="006C0EE6"/>
    <w:rsid w:val="006C1920"/>
    <w:rsid w:val="006C2023"/>
    <w:rsid w:val="006C3C5E"/>
    <w:rsid w:val="006C5A4E"/>
    <w:rsid w:val="006C62ED"/>
    <w:rsid w:val="006C7337"/>
    <w:rsid w:val="006D1376"/>
    <w:rsid w:val="006D2539"/>
    <w:rsid w:val="006D25FA"/>
    <w:rsid w:val="006D2E42"/>
    <w:rsid w:val="006D2ED3"/>
    <w:rsid w:val="006D4389"/>
    <w:rsid w:val="006D51CE"/>
    <w:rsid w:val="006D699E"/>
    <w:rsid w:val="006E11EB"/>
    <w:rsid w:val="006E147C"/>
    <w:rsid w:val="006E3076"/>
    <w:rsid w:val="006E55F2"/>
    <w:rsid w:val="006E7A6D"/>
    <w:rsid w:val="006F0CBD"/>
    <w:rsid w:val="006F1051"/>
    <w:rsid w:val="006F12F6"/>
    <w:rsid w:val="006F1505"/>
    <w:rsid w:val="006F4A25"/>
    <w:rsid w:val="006F5D3F"/>
    <w:rsid w:val="006F61E4"/>
    <w:rsid w:val="006F6A34"/>
    <w:rsid w:val="006F6C6A"/>
    <w:rsid w:val="00700EA1"/>
    <w:rsid w:val="007017BE"/>
    <w:rsid w:val="00701A08"/>
    <w:rsid w:val="00702256"/>
    <w:rsid w:val="00702757"/>
    <w:rsid w:val="00703776"/>
    <w:rsid w:val="00704416"/>
    <w:rsid w:val="007054F0"/>
    <w:rsid w:val="00705575"/>
    <w:rsid w:val="00705B33"/>
    <w:rsid w:val="00706E59"/>
    <w:rsid w:val="00707A75"/>
    <w:rsid w:val="007136E3"/>
    <w:rsid w:val="00715700"/>
    <w:rsid w:val="00715BC7"/>
    <w:rsid w:val="007233A1"/>
    <w:rsid w:val="00724ACF"/>
    <w:rsid w:val="00725F4A"/>
    <w:rsid w:val="007276B6"/>
    <w:rsid w:val="00730E4D"/>
    <w:rsid w:val="00731A44"/>
    <w:rsid w:val="00732A8F"/>
    <w:rsid w:val="00732B0D"/>
    <w:rsid w:val="007360F7"/>
    <w:rsid w:val="007404B7"/>
    <w:rsid w:val="00740D24"/>
    <w:rsid w:val="00741AF1"/>
    <w:rsid w:val="0074342F"/>
    <w:rsid w:val="00743856"/>
    <w:rsid w:val="00745C86"/>
    <w:rsid w:val="0074713B"/>
    <w:rsid w:val="0074749D"/>
    <w:rsid w:val="00747F5F"/>
    <w:rsid w:val="0075015A"/>
    <w:rsid w:val="00753407"/>
    <w:rsid w:val="00753564"/>
    <w:rsid w:val="00754826"/>
    <w:rsid w:val="0075512F"/>
    <w:rsid w:val="007552B1"/>
    <w:rsid w:val="00755E04"/>
    <w:rsid w:val="007600B9"/>
    <w:rsid w:val="0076129D"/>
    <w:rsid w:val="007615AB"/>
    <w:rsid w:val="007656CD"/>
    <w:rsid w:val="00765966"/>
    <w:rsid w:val="0076691B"/>
    <w:rsid w:val="00766D1F"/>
    <w:rsid w:val="007706C7"/>
    <w:rsid w:val="007712E6"/>
    <w:rsid w:val="007713C4"/>
    <w:rsid w:val="007715F4"/>
    <w:rsid w:val="00771984"/>
    <w:rsid w:val="00771B4F"/>
    <w:rsid w:val="00771DB2"/>
    <w:rsid w:val="00772FF4"/>
    <w:rsid w:val="007733B9"/>
    <w:rsid w:val="007745AA"/>
    <w:rsid w:val="007750FF"/>
    <w:rsid w:val="00775E70"/>
    <w:rsid w:val="00777852"/>
    <w:rsid w:val="00780DD9"/>
    <w:rsid w:val="00781260"/>
    <w:rsid w:val="0078192B"/>
    <w:rsid w:val="007821A8"/>
    <w:rsid w:val="00784FFD"/>
    <w:rsid w:val="007903A4"/>
    <w:rsid w:val="00790474"/>
    <w:rsid w:val="00791A1F"/>
    <w:rsid w:val="00791BAD"/>
    <w:rsid w:val="007928AA"/>
    <w:rsid w:val="0079435E"/>
    <w:rsid w:val="007945A8"/>
    <w:rsid w:val="00796B6F"/>
    <w:rsid w:val="0079726A"/>
    <w:rsid w:val="0079794E"/>
    <w:rsid w:val="007A0163"/>
    <w:rsid w:val="007A084B"/>
    <w:rsid w:val="007A21A2"/>
    <w:rsid w:val="007A2410"/>
    <w:rsid w:val="007A2D1D"/>
    <w:rsid w:val="007A6299"/>
    <w:rsid w:val="007A68FE"/>
    <w:rsid w:val="007B213A"/>
    <w:rsid w:val="007B3845"/>
    <w:rsid w:val="007B691B"/>
    <w:rsid w:val="007B7A92"/>
    <w:rsid w:val="007C1F27"/>
    <w:rsid w:val="007C3237"/>
    <w:rsid w:val="007C3580"/>
    <w:rsid w:val="007C38B9"/>
    <w:rsid w:val="007C471B"/>
    <w:rsid w:val="007C47CE"/>
    <w:rsid w:val="007C58AA"/>
    <w:rsid w:val="007C58BB"/>
    <w:rsid w:val="007C6874"/>
    <w:rsid w:val="007C6B5F"/>
    <w:rsid w:val="007C7681"/>
    <w:rsid w:val="007C7700"/>
    <w:rsid w:val="007D1526"/>
    <w:rsid w:val="007D1E2C"/>
    <w:rsid w:val="007D2D97"/>
    <w:rsid w:val="007D2E9C"/>
    <w:rsid w:val="007D45E9"/>
    <w:rsid w:val="007D4E92"/>
    <w:rsid w:val="007D5646"/>
    <w:rsid w:val="007D572C"/>
    <w:rsid w:val="007D5CFC"/>
    <w:rsid w:val="007D71FB"/>
    <w:rsid w:val="007D7A26"/>
    <w:rsid w:val="007D7EF5"/>
    <w:rsid w:val="007E047E"/>
    <w:rsid w:val="007E0CF8"/>
    <w:rsid w:val="007E31D2"/>
    <w:rsid w:val="007E37E9"/>
    <w:rsid w:val="007E4012"/>
    <w:rsid w:val="007E40D3"/>
    <w:rsid w:val="007E4E2B"/>
    <w:rsid w:val="007E4E83"/>
    <w:rsid w:val="007E55DA"/>
    <w:rsid w:val="007E59C2"/>
    <w:rsid w:val="007E5D34"/>
    <w:rsid w:val="007E63D4"/>
    <w:rsid w:val="007F0B28"/>
    <w:rsid w:val="007F36B1"/>
    <w:rsid w:val="007F4FEA"/>
    <w:rsid w:val="00800091"/>
    <w:rsid w:val="0080118B"/>
    <w:rsid w:val="00802B97"/>
    <w:rsid w:val="00802BB7"/>
    <w:rsid w:val="00802C83"/>
    <w:rsid w:val="008039AE"/>
    <w:rsid w:val="008046E7"/>
    <w:rsid w:val="008051EB"/>
    <w:rsid w:val="0080604C"/>
    <w:rsid w:val="008063C7"/>
    <w:rsid w:val="0081265E"/>
    <w:rsid w:val="00814400"/>
    <w:rsid w:val="0081484D"/>
    <w:rsid w:val="00814A01"/>
    <w:rsid w:val="008153BD"/>
    <w:rsid w:val="0081547A"/>
    <w:rsid w:val="008158CC"/>
    <w:rsid w:val="0081654D"/>
    <w:rsid w:val="0081721A"/>
    <w:rsid w:val="008175AE"/>
    <w:rsid w:val="00817E47"/>
    <w:rsid w:val="008204DC"/>
    <w:rsid w:val="00820558"/>
    <w:rsid w:val="00820A40"/>
    <w:rsid w:val="008210A2"/>
    <w:rsid w:val="00821567"/>
    <w:rsid w:val="00823F09"/>
    <w:rsid w:val="0082578D"/>
    <w:rsid w:val="00827128"/>
    <w:rsid w:val="00831A9D"/>
    <w:rsid w:val="00831ED5"/>
    <w:rsid w:val="0083246B"/>
    <w:rsid w:val="00832F50"/>
    <w:rsid w:val="0083699E"/>
    <w:rsid w:val="008373AB"/>
    <w:rsid w:val="00837F7B"/>
    <w:rsid w:val="008405A4"/>
    <w:rsid w:val="0084141F"/>
    <w:rsid w:val="00841B96"/>
    <w:rsid w:val="008423CC"/>
    <w:rsid w:val="00842641"/>
    <w:rsid w:val="00842F2E"/>
    <w:rsid w:val="0084349F"/>
    <w:rsid w:val="00844A4B"/>
    <w:rsid w:val="00844E5A"/>
    <w:rsid w:val="00846029"/>
    <w:rsid w:val="0084671C"/>
    <w:rsid w:val="008471A7"/>
    <w:rsid w:val="00847B4C"/>
    <w:rsid w:val="00850062"/>
    <w:rsid w:val="00853957"/>
    <w:rsid w:val="00854337"/>
    <w:rsid w:val="008549DD"/>
    <w:rsid w:val="00854D4E"/>
    <w:rsid w:val="0085503B"/>
    <w:rsid w:val="008557E4"/>
    <w:rsid w:val="008627CC"/>
    <w:rsid w:val="00862D74"/>
    <w:rsid w:val="00863D82"/>
    <w:rsid w:val="008670FE"/>
    <w:rsid w:val="00867ABE"/>
    <w:rsid w:val="00867F20"/>
    <w:rsid w:val="0087065B"/>
    <w:rsid w:val="008743C6"/>
    <w:rsid w:val="008744C7"/>
    <w:rsid w:val="00874865"/>
    <w:rsid w:val="00875ADC"/>
    <w:rsid w:val="008807D2"/>
    <w:rsid w:val="00880A10"/>
    <w:rsid w:val="00881731"/>
    <w:rsid w:val="00881C0A"/>
    <w:rsid w:val="0088313E"/>
    <w:rsid w:val="00883B6D"/>
    <w:rsid w:val="00887B4E"/>
    <w:rsid w:val="00890C82"/>
    <w:rsid w:val="00892CA3"/>
    <w:rsid w:val="00893A07"/>
    <w:rsid w:val="00893EB3"/>
    <w:rsid w:val="0089689F"/>
    <w:rsid w:val="008A1E80"/>
    <w:rsid w:val="008A3254"/>
    <w:rsid w:val="008A3FD5"/>
    <w:rsid w:val="008A4454"/>
    <w:rsid w:val="008A54CE"/>
    <w:rsid w:val="008A5985"/>
    <w:rsid w:val="008A6594"/>
    <w:rsid w:val="008A7467"/>
    <w:rsid w:val="008B06AB"/>
    <w:rsid w:val="008B1B00"/>
    <w:rsid w:val="008B2D61"/>
    <w:rsid w:val="008B3026"/>
    <w:rsid w:val="008B3602"/>
    <w:rsid w:val="008B3A94"/>
    <w:rsid w:val="008B5356"/>
    <w:rsid w:val="008B62E3"/>
    <w:rsid w:val="008B6746"/>
    <w:rsid w:val="008B7047"/>
    <w:rsid w:val="008C10E6"/>
    <w:rsid w:val="008C2AFF"/>
    <w:rsid w:val="008C358F"/>
    <w:rsid w:val="008C497C"/>
    <w:rsid w:val="008C4C89"/>
    <w:rsid w:val="008C7C02"/>
    <w:rsid w:val="008D1247"/>
    <w:rsid w:val="008D7329"/>
    <w:rsid w:val="008E1A2B"/>
    <w:rsid w:val="008E2C1F"/>
    <w:rsid w:val="008E5491"/>
    <w:rsid w:val="008E551D"/>
    <w:rsid w:val="008E64D9"/>
    <w:rsid w:val="008E65A8"/>
    <w:rsid w:val="008E65CB"/>
    <w:rsid w:val="008F01DC"/>
    <w:rsid w:val="008F1305"/>
    <w:rsid w:val="008F1691"/>
    <w:rsid w:val="008F17DB"/>
    <w:rsid w:val="008F19E6"/>
    <w:rsid w:val="008F5DC5"/>
    <w:rsid w:val="008F67DE"/>
    <w:rsid w:val="008F7668"/>
    <w:rsid w:val="0090285E"/>
    <w:rsid w:val="00902CBF"/>
    <w:rsid w:val="00906479"/>
    <w:rsid w:val="00907B0B"/>
    <w:rsid w:val="009113D3"/>
    <w:rsid w:val="0091220F"/>
    <w:rsid w:val="00912CC9"/>
    <w:rsid w:val="0091573B"/>
    <w:rsid w:val="00915D97"/>
    <w:rsid w:val="009167AE"/>
    <w:rsid w:val="00917DFD"/>
    <w:rsid w:val="00917F58"/>
    <w:rsid w:val="00920878"/>
    <w:rsid w:val="00921E57"/>
    <w:rsid w:val="009225DC"/>
    <w:rsid w:val="009243E2"/>
    <w:rsid w:val="009246A4"/>
    <w:rsid w:val="009248EC"/>
    <w:rsid w:val="009317A0"/>
    <w:rsid w:val="00934163"/>
    <w:rsid w:val="0093579C"/>
    <w:rsid w:val="00937500"/>
    <w:rsid w:val="00937670"/>
    <w:rsid w:val="009377C1"/>
    <w:rsid w:val="00940955"/>
    <w:rsid w:val="00942994"/>
    <w:rsid w:val="00942EEA"/>
    <w:rsid w:val="00943571"/>
    <w:rsid w:val="00943BAB"/>
    <w:rsid w:val="009445DA"/>
    <w:rsid w:val="00945ABB"/>
    <w:rsid w:val="00945ED3"/>
    <w:rsid w:val="0094608A"/>
    <w:rsid w:val="00946EE7"/>
    <w:rsid w:val="0094734F"/>
    <w:rsid w:val="0095008B"/>
    <w:rsid w:val="00950F36"/>
    <w:rsid w:val="00955920"/>
    <w:rsid w:val="009575BF"/>
    <w:rsid w:val="0096229D"/>
    <w:rsid w:val="00962FFB"/>
    <w:rsid w:val="0096393B"/>
    <w:rsid w:val="009660E6"/>
    <w:rsid w:val="00967979"/>
    <w:rsid w:val="00970DEE"/>
    <w:rsid w:val="009741CB"/>
    <w:rsid w:val="00976E3B"/>
    <w:rsid w:val="00977086"/>
    <w:rsid w:val="00977321"/>
    <w:rsid w:val="009826C9"/>
    <w:rsid w:val="00983696"/>
    <w:rsid w:val="00985F55"/>
    <w:rsid w:val="009874EB"/>
    <w:rsid w:val="00987D3C"/>
    <w:rsid w:val="00990834"/>
    <w:rsid w:val="009909EE"/>
    <w:rsid w:val="00992320"/>
    <w:rsid w:val="00993DA9"/>
    <w:rsid w:val="009943F0"/>
    <w:rsid w:val="00996E37"/>
    <w:rsid w:val="009A1A87"/>
    <w:rsid w:val="009A25EB"/>
    <w:rsid w:val="009A2A5B"/>
    <w:rsid w:val="009A32F6"/>
    <w:rsid w:val="009A54C3"/>
    <w:rsid w:val="009A58EB"/>
    <w:rsid w:val="009A59C6"/>
    <w:rsid w:val="009A7DD5"/>
    <w:rsid w:val="009A7E6E"/>
    <w:rsid w:val="009B0F23"/>
    <w:rsid w:val="009B2BF2"/>
    <w:rsid w:val="009B2CA6"/>
    <w:rsid w:val="009B3AA6"/>
    <w:rsid w:val="009B7018"/>
    <w:rsid w:val="009B7CA8"/>
    <w:rsid w:val="009B7F42"/>
    <w:rsid w:val="009C04CF"/>
    <w:rsid w:val="009C11E1"/>
    <w:rsid w:val="009C2B04"/>
    <w:rsid w:val="009C31FC"/>
    <w:rsid w:val="009C4CF5"/>
    <w:rsid w:val="009C4DB2"/>
    <w:rsid w:val="009C7B01"/>
    <w:rsid w:val="009D0A35"/>
    <w:rsid w:val="009D2312"/>
    <w:rsid w:val="009D2792"/>
    <w:rsid w:val="009D3402"/>
    <w:rsid w:val="009D3EEA"/>
    <w:rsid w:val="009D4520"/>
    <w:rsid w:val="009D541E"/>
    <w:rsid w:val="009D554B"/>
    <w:rsid w:val="009D6A6C"/>
    <w:rsid w:val="009D6A96"/>
    <w:rsid w:val="009D7A92"/>
    <w:rsid w:val="009E1A97"/>
    <w:rsid w:val="009E2218"/>
    <w:rsid w:val="009E2F6C"/>
    <w:rsid w:val="009E4114"/>
    <w:rsid w:val="009E43E6"/>
    <w:rsid w:val="009E7087"/>
    <w:rsid w:val="009E749D"/>
    <w:rsid w:val="009E77AF"/>
    <w:rsid w:val="009F037F"/>
    <w:rsid w:val="009F1A24"/>
    <w:rsid w:val="009F3300"/>
    <w:rsid w:val="009F35EA"/>
    <w:rsid w:val="009F3AAF"/>
    <w:rsid w:val="009F5E61"/>
    <w:rsid w:val="009F7936"/>
    <w:rsid w:val="009F7BDF"/>
    <w:rsid w:val="00A0078A"/>
    <w:rsid w:val="00A00844"/>
    <w:rsid w:val="00A01B5D"/>
    <w:rsid w:val="00A01E8C"/>
    <w:rsid w:val="00A03095"/>
    <w:rsid w:val="00A0360E"/>
    <w:rsid w:val="00A0506B"/>
    <w:rsid w:val="00A05268"/>
    <w:rsid w:val="00A06D94"/>
    <w:rsid w:val="00A073B5"/>
    <w:rsid w:val="00A10529"/>
    <w:rsid w:val="00A106A1"/>
    <w:rsid w:val="00A119CE"/>
    <w:rsid w:val="00A12090"/>
    <w:rsid w:val="00A1221A"/>
    <w:rsid w:val="00A1230C"/>
    <w:rsid w:val="00A124B4"/>
    <w:rsid w:val="00A132FB"/>
    <w:rsid w:val="00A137F7"/>
    <w:rsid w:val="00A14088"/>
    <w:rsid w:val="00A14337"/>
    <w:rsid w:val="00A16BE1"/>
    <w:rsid w:val="00A17029"/>
    <w:rsid w:val="00A211F4"/>
    <w:rsid w:val="00A23FE5"/>
    <w:rsid w:val="00A25165"/>
    <w:rsid w:val="00A32250"/>
    <w:rsid w:val="00A34C75"/>
    <w:rsid w:val="00A34CC0"/>
    <w:rsid w:val="00A34CC3"/>
    <w:rsid w:val="00A34F99"/>
    <w:rsid w:val="00A365C6"/>
    <w:rsid w:val="00A36C88"/>
    <w:rsid w:val="00A40301"/>
    <w:rsid w:val="00A40603"/>
    <w:rsid w:val="00A426F3"/>
    <w:rsid w:val="00A42A83"/>
    <w:rsid w:val="00A4313A"/>
    <w:rsid w:val="00A4512E"/>
    <w:rsid w:val="00A45EC8"/>
    <w:rsid w:val="00A46800"/>
    <w:rsid w:val="00A469D0"/>
    <w:rsid w:val="00A46B9B"/>
    <w:rsid w:val="00A470A2"/>
    <w:rsid w:val="00A47490"/>
    <w:rsid w:val="00A47ACD"/>
    <w:rsid w:val="00A5044F"/>
    <w:rsid w:val="00A5120B"/>
    <w:rsid w:val="00A515D8"/>
    <w:rsid w:val="00A51669"/>
    <w:rsid w:val="00A5262C"/>
    <w:rsid w:val="00A53B4F"/>
    <w:rsid w:val="00A53FBD"/>
    <w:rsid w:val="00A5416A"/>
    <w:rsid w:val="00A554D4"/>
    <w:rsid w:val="00A55533"/>
    <w:rsid w:val="00A56DF8"/>
    <w:rsid w:val="00A61F44"/>
    <w:rsid w:val="00A620EA"/>
    <w:rsid w:val="00A63D29"/>
    <w:rsid w:val="00A64569"/>
    <w:rsid w:val="00A64B49"/>
    <w:rsid w:val="00A64C9A"/>
    <w:rsid w:val="00A676AC"/>
    <w:rsid w:val="00A67F06"/>
    <w:rsid w:val="00A71D94"/>
    <w:rsid w:val="00A76CBF"/>
    <w:rsid w:val="00A8085F"/>
    <w:rsid w:val="00A80BE4"/>
    <w:rsid w:val="00A81404"/>
    <w:rsid w:val="00A81F59"/>
    <w:rsid w:val="00A8351C"/>
    <w:rsid w:val="00A83767"/>
    <w:rsid w:val="00A83F08"/>
    <w:rsid w:val="00A84A18"/>
    <w:rsid w:val="00A84BD0"/>
    <w:rsid w:val="00A906A7"/>
    <w:rsid w:val="00A91463"/>
    <w:rsid w:val="00A935CA"/>
    <w:rsid w:val="00A93FF5"/>
    <w:rsid w:val="00A975CB"/>
    <w:rsid w:val="00A97A06"/>
    <w:rsid w:val="00AA0301"/>
    <w:rsid w:val="00AA1958"/>
    <w:rsid w:val="00AA5B94"/>
    <w:rsid w:val="00AA78E9"/>
    <w:rsid w:val="00AB0F98"/>
    <w:rsid w:val="00AB13A5"/>
    <w:rsid w:val="00AB1988"/>
    <w:rsid w:val="00AB24B0"/>
    <w:rsid w:val="00AB292A"/>
    <w:rsid w:val="00AB3287"/>
    <w:rsid w:val="00AB481C"/>
    <w:rsid w:val="00AB50DC"/>
    <w:rsid w:val="00AB6809"/>
    <w:rsid w:val="00AB6E23"/>
    <w:rsid w:val="00AC0D8A"/>
    <w:rsid w:val="00AC1869"/>
    <w:rsid w:val="00AC1A5E"/>
    <w:rsid w:val="00AC1F5A"/>
    <w:rsid w:val="00AC23CC"/>
    <w:rsid w:val="00AC280B"/>
    <w:rsid w:val="00AC4432"/>
    <w:rsid w:val="00AC4575"/>
    <w:rsid w:val="00AC46D9"/>
    <w:rsid w:val="00AC50EA"/>
    <w:rsid w:val="00AC52B3"/>
    <w:rsid w:val="00AC7201"/>
    <w:rsid w:val="00AD0541"/>
    <w:rsid w:val="00AD06EE"/>
    <w:rsid w:val="00AD0EA9"/>
    <w:rsid w:val="00AD11B8"/>
    <w:rsid w:val="00AD16BF"/>
    <w:rsid w:val="00AD1CCD"/>
    <w:rsid w:val="00AD1E49"/>
    <w:rsid w:val="00AD3A82"/>
    <w:rsid w:val="00AD3C63"/>
    <w:rsid w:val="00AD4145"/>
    <w:rsid w:val="00AD4B1C"/>
    <w:rsid w:val="00AD7521"/>
    <w:rsid w:val="00AE1396"/>
    <w:rsid w:val="00AE1640"/>
    <w:rsid w:val="00AE2705"/>
    <w:rsid w:val="00AE293D"/>
    <w:rsid w:val="00AE4AD2"/>
    <w:rsid w:val="00AE4D95"/>
    <w:rsid w:val="00AE5A9E"/>
    <w:rsid w:val="00AE6BCF"/>
    <w:rsid w:val="00AE7908"/>
    <w:rsid w:val="00AF1583"/>
    <w:rsid w:val="00AF194A"/>
    <w:rsid w:val="00AF1A7C"/>
    <w:rsid w:val="00AF2A8A"/>
    <w:rsid w:val="00AF3492"/>
    <w:rsid w:val="00AF40A6"/>
    <w:rsid w:val="00AF761B"/>
    <w:rsid w:val="00B01F0B"/>
    <w:rsid w:val="00B03E48"/>
    <w:rsid w:val="00B0451D"/>
    <w:rsid w:val="00B06440"/>
    <w:rsid w:val="00B068CA"/>
    <w:rsid w:val="00B06B6A"/>
    <w:rsid w:val="00B075BF"/>
    <w:rsid w:val="00B108E1"/>
    <w:rsid w:val="00B10A59"/>
    <w:rsid w:val="00B10B11"/>
    <w:rsid w:val="00B127BE"/>
    <w:rsid w:val="00B142F1"/>
    <w:rsid w:val="00B15B5C"/>
    <w:rsid w:val="00B15BC4"/>
    <w:rsid w:val="00B17A43"/>
    <w:rsid w:val="00B17BB3"/>
    <w:rsid w:val="00B17D6C"/>
    <w:rsid w:val="00B17EB8"/>
    <w:rsid w:val="00B20728"/>
    <w:rsid w:val="00B22AF8"/>
    <w:rsid w:val="00B31218"/>
    <w:rsid w:val="00B31A8A"/>
    <w:rsid w:val="00B324C4"/>
    <w:rsid w:val="00B3784E"/>
    <w:rsid w:val="00B37ACC"/>
    <w:rsid w:val="00B40448"/>
    <w:rsid w:val="00B40993"/>
    <w:rsid w:val="00B40B4E"/>
    <w:rsid w:val="00B411F7"/>
    <w:rsid w:val="00B42013"/>
    <w:rsid w:val="00B437C7"/>
    <w:rsid w:val="00B44B07"/>
    <w:rsid w:val="00B462EE"/>
    <w:rsid w:val="00B46736"/>
    <w:rsid w:val="00B532A7"/>
    <w:rsid w:val="00B56193"/>
    <w:rsid w:val="00B56628"/>
    <w:rsid w:val="00B56CE1"/>
    <w:rsid w:val="00B60B0A"/>
    <w:rsid w:val="00B60E38"/>
    <w:rsid w:val="00B61102"/>
    <w:rsid w:val="00B61387"/>
    <w:rsid w:val="00B64360"/>
    <w:rsid w:val="00B64DEF"/>
    <w:rsid w:val="00B64FC8"/>
    <w:rsid w:val="00B67BB2"/>
    <w:rsid w:val="00B74813"/>
    <w:rsid w:val="00B75746"/>
    <w:rsid w:val="00B77A29"/>
    <w:rsid w:val="00B77ECD"/>
    <w:rsid w:val="00B80DF7"/>
    <w:rsid w:val="00B8318E"/>
    <w:rsid w:val="00B83A05"/>
    <w:rsid w:val="00B83EB8"/>
    <w:rsid w:val="00B84B4C"/>
    <w:rsid w:val="00B85FD9"/>
    <w:rsid w:val="00B87209"/>
    <w:rsid w:val="00B908D9"/>
    <w:rsid w:val="00B9179C"/>
    <w:rsid w:val="00B93626"/>
    <w:rsid w:val="00B93C52"/>
    <w:rsid w:val="00B94227"/>
    <w:rsid w:val="00B95173"/>
    <w:rsid w:val="00B95E84"/>
    <w:rsid w:val="00B95F9A"/>
    <w:rsid w:val="00BA09E8"/>
    <w:rsid w:val="00BA163B"/>
    <w:rsid w:val="00BA2038"/>
    <w:rsid w:val="00BA30D4"/>
    <w:rsid w:val="00BA31C9"/>
    <w:rsid w:val="00BA5227"/>
    <w:rsid w:val="00BA607D"/>
    <w:rsid w:val="00BA641F"/>
    <w:rsid w:val="00BA6A61"/>
    <w:rsid w:val="00BB02DC"/>
    <w:rsid w:val="00BB0BA5"/>
    <w:rsid w:val="00BB25FE"/>
    <w:rsid w:val="00BB5548"/>
    <w:rsid w:val="00BB58BA"/>
    <w:rsid w:val="00BB6374"/>
    <w:rsid w:val="00BB678D"/>
    <w:rsid w:val="00BC0DC0"/>
    <w:rsid w:val="00BC17D4"/>
    <w:rsid w:val="00BC4C50"/>
    <w:rsid w:val="00BD01D1"/>
    <w:rsid w:val="00BD048E"/>
    <w:rsid w:val="00BD33A8"/>
    <w:rsid w:val="00BD3FA1"/>
    <w:rsid w:val="00BD5707"/>
    <w:rsid w:val="00BD583B"/>
    <w:rsid w:val="00BD6DC3"/>
    <w:rsid w:val="00BD7551"/>
    <w:rsid w:val="00BD7D35"/>
    <w:rsid w:val="00BE295C"/>
    <w:rsid w:val="00BE463E"/>
    <w:rsid w:val="00BE5880"/>
    <w:rsid w:val="00BE5928"/>
    <w:rsid w:val="00BE720D"/>
    <w:rsid w:val="00BE7AF7"/>
    <w:rsid w:val="00BF0A2B"/>
    <w:rsid w:val="00BF1FF8"/>
    <w:rsid w:val="00BF521F"/>
    <w:rsid w:val="00BF5286"/>
    <w:rsid w:val="00BF5600"/>
    <w:rsid w:val="00BF66DB"/>
    <w:rsid w:val="00BF6E22"/>
    <w:rsid w:val="00BF779C"/>
    <w:rsid w:val="00C01A57"/>
    <w:rsid w:val="00C01ED1"/>
    <w:rsid w:val="00C04451"/>
    <w:rsid w:val="00C045FE"/>
    <w:rsid w:val="00C04AD0"/>
    <w:rsid w:val="00C06A89"/>
    <w:rsid w:val="00C06D20"/>
    <w:rsid w:val="00C06D68"/>
    <w:rsid w:val="00C10301"/>
    <w:rsid w:val="00C10B9D"/>
    <w:rsid w:val="00C11F44"/>
    <w:rsid w:val="00C12908"/>
    <w:rsid w:val="00C12F4A"/>
    <w:rsid w:val="00C12FBE"/>
    <w:rsid w:val="00C13B8A"/>
    <w:rsid w:val="00C17306"/>
    <w:rsid w:val="00C20C89"/>
    <w:rsid w:val="00C22290"/>
    <w:rsid w:val="00C227BD"/>
    <w:rsid w:val="00C22AD8"/>
    <w:rsid w:val="00C22D94"/>
    <w:rsid w:val="00C22E5E"/>
    <w:rsid w:val="00C248F7"/>
    <w:rsid w:val="00C24DE3"/>
    <w:rsid w:val="00C25C2D"/>
    <w:rsid w:val="00C276F9"/>
    <w:rsid w:val="00C27C1F"/>
    <w:rsid w:val="00C30601"/>
    <w:rsid w:val="00C30A77"/>
    <w:rsid w:val="00C31A11"/>
    <w:rsid w:val="00C32F4D"/>
    <w:rsid w:val="00C338E8"/>
    <w:rsid w:val="00C33DDC"/>
    <w:rsid w:val="00C3579F"/>
    <w:rsid w:val="00C36D64"/>
    <w:rsid w:val="00C3764B"/>
    <w:rsid w:val="00C40586"/>
    <w:rsid w:val="00C40A85"/>
    <w:rsid w:val="00C40CD1"/>
    <w:rsid w:val="00C41048"/>
    <w:rsid w:val="00C42265"/>
    <w:rsid w:val="00C42A4C"/>
    <w:rsid w:val="00C42B8A"/>
    <w:rsid w:val="00C43A2C"/>
    <w:rsid w:val="00C43CD1"/>
    <w:rsid w:val="00C44051"/>
    <w:rsid w:val="00C46E99"/>
    <w:rsid w:val="00C470F4"/>
    <w:rsid w:val="00C47941"/>
    <w:rsid w:val="00C47E8B"/>
    <w:rsid w:val="00C5164F"/>
    <w:rsid w:val="00C53593"/>
    <w:rsid w:val="00C55345"/>
    <w:rsid w:val="00C55A89"/>
    <w:rsid w:val="00C62CE9"/>
    <w:rsid w:val="00C63196"/>
    <w:rsid w:val="00C63B63"/>
    <w:rsid w:val="00C63D6A"/>
    <w:rsid w:val="00C64D2C"/>
    <w:rsid w:val="00C66932"/>
    <w:rsid w:val="00C712BA"/>
    <w:rsid w:val="00C73AE1"/>
    <w:rsid w:val="00C73ED9"/>
    <w:rsid w:val="00C73EF1"/>
    <w:rsid w:val="00C7425E"/>
    <w:rsid w:val="00C75BAC"/>
    <w:rsid w:val="00C768B9"/>
    <w:rsid w:val="00C806D3"/>
    <w:rsid w:val="00C80776"/>
    <w:rsid w:val="00C80B9E"/>
    <w:rsid w:val="00C81755"/>
    <w:rsid w:val="00C81B91"/>
    <w:rsid w:val="00C834FD"/>
    <w:rsid w:val="00C846D1"/>
    <w:rsid w:val="00C8582A"/>
    <w:rsid w:val="00C86CE5"/>
    <w:rsid w:val="00C8711C"/>
    <w:rsid w:val="00C87155"/>
    <w:rsid w:val="00C878D0"/>
    <w:rsid w:val="00C87AD7"/>
    <w:rsid w:val="00C90BA0"/>
    <w:rsid w:val="00C915C3"/>
    <w:rsid w:val="00C91C78"/>
    <w:rsid w:val="00C91CA2"/>
    <w:rsid w:val="00C91DF1"/>
    <w:rsid w:val="00C9309A"/>
    <w:rsid w:val="00C9355E"/>
    <w:rsid w:val="00C93C97"/>
    <w:rsid w:val="00C93EA4"/>
    <w:rsid w:val="00C93EE5"/>
    <w:rsid w:val="00C95FA6"/>
    <w:rsid w:val="00C96CCA"/>
    <w:rsid w:val="00CA1421"/>
    <w:rsid w:val="00CA15BD"/>
    <w:rsid w:val="00CA1659"/>
    <w:rsid w:val="00CA2DC7"/>
    <w:rsid w:val="00CA7E13"/>
    <w:rsid w:val="00CB1D6B"/>
    <w:rsid w:val="00CB2085"/>
    <w:rsid w:val="00CB3BEA"/>
    <w:rsid w:val="00CB4533"/>
    <w:rsid w:val="00CB4689"/>
    <w:rsid w:val="00CB7AA0"/>
    <w:rsid w:val="00CC100A"/>
    <w:rsid w:val="00CC4FBF"/>
    <w:rsid w:val="00CC57F5"/>
    <w:rsid w:val="00CC5BA8"/>
    <w:rsid w:val="00CC6A23"/>
    <w:rsid w:val="00CC6F2E"/>
    <w:rsid w:val="00CD015D"/>
    <w:rsid w:val="00CD13B6"/>
    <w:rsid w:val="00CD13FF"/>
    <w:rsid w:val="00CD1BCC"/>
    <w:rsid w:val="00CD1D08"/>
    <w:rsid w:val="00CD29F1"/>
    <w:rsid w:val="00CD4A6C"/>
    <w:rsid w:val="00CD4B03"/>
    <w:rsid w:val="00CD5FDE"/>
    <w:rsid w:val="00CD66EA"/>
    <w:rsid w:val="00CD6B1F"/>
    <w:rsid w:val="00CE1ECE"/>
    <w:rsid w:val="00CE2017"/>
    <w:rsid w:val="00CE2F46"/>
    <w:rsid w:val="00CE2F6A"/>
    <w:rsid w:val="00CE3F7E"/>
    <w:rsid w:val="00CE502D"/>
    <w:rsid w:val="00CE56EF"/>
    <w:rsid w:val="00CE697F"/>
    <w:rsid w:val="00CE7315"/>
    <w:rsid w:val="00CF033A"/>
    <w:rsid w:val="00CF217A"/>
    <w:rsid w:val="00CF3262"/>
    <w:rsid w:val="00CF3A4E"/>
    <w:rsid w:val="00CF40AF"/>
    <w:rsid w:val="00CF469C"/>
    <w:rsid w:val="00CF6393"/>
    <w:rsid w:val="00D021AF"/>
    <w:rsid w:val="00D026F9"/>
    <w:rsid w:val="00D02D4B"/>
    <w:rsid w:val="00D03BA1"/>
    <w:rsid w:val="00D05AEA"/>
    <w:rsid w:val="00D103C8"/>
    <w:rsid w:val="00D12B99"/>
    <w:rsid w:val="00D13CDB"/>
    <w:rsid w:val="00D13E03"/>
    <w:rsid w:val="00D1431E"/>
    <w:rsid w:val="00D1480B"/>
    <w:rsid w:val="00D14EF8"/>
    <w:rsid w:val="00D1573C"/>
    <w:rsid w:val="00D166A2"/>
    <w:rsid w:val="00D17128"/>
    <w:rsid w:val="00D179BE"/>
    <w:rsid w:val="00D267AD"/>
    <w:rsid w:val="00D278C2"/>
    <w:rsid w:val="00D27F9D"/>
    <w:rsid w:val="00D30767"/>
    <w:rsid w:val="00D30EA5"/>
    <w:rsid w:val="00D31B99"/>
    <w:rsid w:val="00D33AF0"/>
    <w:rsid w:val="00D3500D"/>
    <w:rsid w:val="00D40A66"/>
    <w:rsid w:val="00D4102C"/>
    <w:rsid w:val="00D42176"/>
    <w:rsid w:val="00D4278B"/>
    <w:rsid w:val="00D42CC3"/>
    <w:rsid w:val="00D43659"/>
    <w:rsid w:val="00D43837"/>
    <w:rsid w:val="00D47ED0"/>
    <w:rsid w:val="00D50375"/>
    <w:rsid w:val="00D50815"/>
    <w:rsid w:val="00D51299"/>
    <w:rsid w:val="00D51C2F"/>
    <w:rsid w:val="00D52030"/>
    <w:rsid w:val="00D555F3"/>
    <w:rsid w:val="00D55608"/>
    <w:rsid w:val="00D56562"/>
    <w:rsid w:val="00D56BDE"/>
    <w:rsid w:val="00D5786E"/>
    <w:rsid w:val="00D621B9"/>
    <w:rsid w:val="00D62D64"/>
    <w:rsid w:val="00D63245"/>
    <w:rsid w:val="00D64B32"/>
    <w:rsid w:val="00D64C3B"/>
    <w:rsid w:val="00D66A95"/>
    <w:rsid w:val="00D7208E"/>
    <w:rsid w:val="00D72404"/>
    <w:rsid w:val="00D724F5"/>
    <w:rsid w:val="00D72576"/>
    <w:rsid w:val="00D769C2"/>
    <w:rsid w:val="00D76DB2"/>
    <w:rsid w:val="00D76E08"/>
    <w:rsid w:val="00D812C4"/>
    <w:rsid w:val="00D81FBF"/>
    <w:rsid w:val="00D82829"/>
    <w:rsid w:val="00D837EC"/>
    <w:rsid w:val="00D84144"/>
    <w:rsid w:val="00D84298"/>
    <w:rsid w:val="00D84C18"/>
    <w:rsid w:val="00D860A1"/>
    <w:rsid w:val="00D92C2E"/>
    <w:rsid w:val="00D95458"/>
    <w:rsid w:val="00D960B3"/>
    <w:rsid w:val="00D96313"/>
    <w:rsid w:val="00D97DA7"/>
    <w:rsid w:val="00DA15E8"/>
    <w:rsid w:val="00DA372C"/>
    <w:rsid w:val="00DA5AED"/>
    <w:rsid w:val="00DA62DC"/>
    <w:rsid w:val="00DA6C84"/>
    <w:rsid w:val="00DA776D"/>
    <w:rsid w:val="00DB1420"/>
    <w:rsid w:val="00DB188C"/>
    <w:rsid w:val="00DB3499"/>
    <w:rsid w:val="00DB4612"/>
    <w:rsid w:val="00DB58A7"/>
    <w:rsid w:val="00DB616B"/>
    <w:rsid w:val="00DB6307"/>
    <w:rsid w:val="00DB6435"/>
    <w:rsid w:val="00DB785E"/>
    <w:rsid w:val="00DB7E12"/>
    <w:rsid w:val="00DC0715"/>
    <w:rsid w:val="00DC0A9E"/>
    <w:rsid w:val="00DC251E"/>
    <w:rsid w:val="00DC4EC9"/>
    <w:rsid w:val="00DC4F80"/>
    <w:rsid w:val="00DC5F9F"/>
    <w:rsid w:val="00DC6162"/>
    <w:rsid w:val="00DC6706"/>
    <w:rsid w:val="00DC67A1"/>
    <w:rsid w:val="00DC7D88"/>
    <w:rsid w:val="00DD10EF"/>
    <w:rsid w:val="00DD1716"/>
    <w:rsid w:val="00DD1934"/>
    <w:rsid w:val="00DD2797"/>
    <w:rsid w:val="00DD3039"/>
    <w:rsid w:val="00DD3D70"/>
    <w:rsid w:val="00DD672A"/>
    <w:rsid w:val="00DE0116"/>
    <w:rsid w:val="00DE10F2"/>
    <w:rsid w:val="00DE256D"/>
    <w:rsid w:val="00DE3F87"/>
    <w:rsid w:val="00DE5550"/>
    <w:rsid w:val="00DE5CB5"/>
    <w:rsid w:val="00DE74ED"/>
    <w:rsid w:val="00DE7FB6"/>
    <w:rsid w:val="00DF00F7"/>
    <w:rsid w:val="00DF2C6F"/>
    <w:rsid w:val="00DF3A95"/>
    <w:rsid w:val="00DF5140"/>
    <w:rsid w:val="00DF52E4"/>
    <w:rsid w:val="00DF7AAB"/>
    <w:rsid w:val="00DF7B9E"/>
    <w:rsid w:val="00E02D7C"/>
    <w:rsid w:val="00E03FAB"/>
    <w:rsid w:val="00E042EA"/>
    <w:rsid w:val="00E04E56"/>
    <w:rsid w:val="00E05184"/>
    <w:rsid w:val="00E0609A"/>
    <w:rsid w:val="00E0642F"/>
    <w:rsid w:val="00E06547"/>
    <w:rsid w:val="00E067F4"/>
    <w:rsid w:val="00E07EE1"/>
    <w:rsid w:val="00E114C3"/>
    <w:rsid w:val="00E11A5B"/>
    <w:rsid w:val="00E11B0B"/>
    <w:rsid w:val="00E126FE"/>
    <w:rsid w:val="00E16004"/>
    <w:rsid w:val="00E1682D"/>
    <w:rsid w:val="00E16F77"/>
    <w:rsid w:val="00E17258"/>
    <w:rsid w:val="00E175FE"/>
    <w:rsid w:val="00E20DC6"/>
    <w:rsid w:val="00E25B82"/>
    <w:rsid w:val="00E27D2E"/>
    <w:rsid w:val="00E30208"/>
    <w:rsid w:val="00E309D8"/>
    <w:rsid w:val="00E3133E"/>
    <w:rsid w:val="00E32A12"/>
    <w:rsid w:val="00E3321D"/>
    <w:rsid w:val="00E343BB"/>
    <w:rsid w:val="00E34617"/>
    <w:rsid w:val="00E34668"/>
    <w:rsid w:val="00E348CC"/>
    <w:rsid w:val="00E35F29"/>
    <w:rsid w:val="00E4119E"/>
    <w:rsid w:val="00E412CF"/>
    <w:rsid w:val="00E41892"/>
    <w:rsid w:val="00E419D1"/>
    <w:rsid w:val="00E41EB0"/>
    <w:rsid w:val="00E424E9"/>
    <w:rsid w:val="00E43F62"/>
    <w:rsid w:val="00E44E44"/>
    <w:rsid w:val="00E45A71"/>
    <w:rsid w:val="00E45B98"/>
    <w:rsid w:val="00E46623"/>
    <w:rsid w:val="00E46BAE"/>
    <w:rsid w:val="00E5312E"/>
    <w:rsid w:val="00E6020C"/>
    <w:rsid w:val="00E60D39"/>
    <w:rsid w:val="00E62463"/>
    <w:rsid w:val="00E65760"/>
    <w:rsid w:val="00E664A4"/>
    <w:rsid w:val="00E664D6"/>
    <w:rsid w:val="00E74018"/>
    <w:rsid w:val="00E74940"/>
    <w:rsid w:val="00E749D1"/>
    <w:rsid w:val="00E74CBA"/>
    <w:rsid w:val="00E7585C"/>
    <w:rsid w:val="00E77CA4"/>
    <w:rsid w:val="00E81329"/>
    <w:rsid w:val="00E833D9"/>
    <w:rsid w:val="00E83FC3"/>
    <w:rsid w:val="00E85818"/>
    <w:rsid w:val="00E8623D"/>
    <w:rsid w:val="00E863E2"/>
    <w:rsid w:val="00E87778"/>
    <w:rsid w:val="00E87A76"/>
    <w:rsid w:val="00E91E34"/>
    <w:rsid w:val="00E93581"/>
    <w:rsid w:val="00E9405A"/>
    <w:rsid w:val="00E96230"/>
    <w:rsid w:val="00E96C49"/>
    <w:rsid w:val="00E96D53"/>
    <w:rsid w:val="00EA1FD2"/>
    <w:rsid w:val="00EA3AF0"/>
    <w:rsid w:val="00EA78C6"/>
    <w:rsid w:val="00EB35E0"/>
    <w:rsid w:val="00EB475A"/>
    <w:rsid w:val="00EB5D73"/>
    <w:rsid w:val="00EB6702"/>
    <w:rsid w:val="00EB7306"/>
    <w:rsid w:val="00EB7DA7"/>
    <w:rsid w:val="00EC035E"/>
    <w:rsid w:val="00EC0682"/>
    <w:rsid w:val="00EC1AE2"/>
    <w:rsid w:val="00EC1C25"/>
    <w:rsid w:val="00EC2059"/>
    <w:rsid w:val="00EC2405"/>
    <w:rsid w:val="00EC2A26"/>
    <w:rsid w:val="00EC3645"/>
    <w:rsid w:val="00EC3A54"/>
    <w:rsid w:val="00EC6338"/>
    <w:rsid w:val="00EC65DB"/>
    <w:rsid w:val="00ED3E3D"/>
    <w:rsid w:val="00ED507B"/>
    <w:rsid w:val="00EE627D"/>
    <w:rsid w:val="00EE6FC0"/>
    <w:rsid w:val="00EE720F"/>
    <w:rsid w:val="00EE78F3"/>
    <w:rsid w:val="00EF00F7"/>
    <w:rsid w:val="00EF0568"/>
    <w:rsid w:val="00EF12B5"/>
    <w:rsid w:val="00EF1752"/>
    <w:rsid w:val="00EF2031"/>
    <w:rsid w:val="00EF2FFE"/>
    <w:rsid w:val="00EF62B3"/>
    <w:rsid w:val="00EF6454"/>
    <w:rsid w:val="00F00303"/>
    <w:rsid w:val="00F008FC"/>
    <w:rsid w:val="00F01969"/>
    <w:rsid w:val="00F0325E"/>
    <w:rsid w:val="00F036D8"/>
    <w:rsid w:val="00F04C60"/>
    <w:rsid w:val="00F052E5"/>
    <w:rsid w:val="00F06EEA"/>
    <w:rsid w:val="00F122C7"/>
    <w:rsid w:val="00F124A5"/>
    <w:rsid w:val="00F12BC9"/>
    <w:rsid w:val="00F1309F"/>
    <w:rsid w:val="00F15A09"/>
    <w:rsid w:val="00F16895"/>
    <w:rsid w:val="00F16B2F"/>
    <w:rsid w:val="00F17E21"/>
    <w:rsid w:val="00F21F12"/>
    <w:rsid w:val="00F2232F"/>
    <w:rsid w:val="00F22795"/>
    <w:rsid w:val="00F23C10"/>
    <w:rsid w:val="00F26380"/>
    <w:rsid w:val="00F30841"/>
    <w:rsid w:val="00F3148C"/>
    <w:rsid w:val="00F33A71"/>
    <w:rsid w:val="00F33CED"/>
    <w:rsid w:val="00F34594"/>
    <w:rsid w:val="00F34A03"/>
    <w:rsid w:val="00F35567"/>
    <w:rsid w:val="00F36798"/>
    <w:rsid w:val="00F36B19"/>
    <w:rsid w:val="00F36DB7"/>
    <w:rsid w:val="00F37459"/>
    <w:rsid w:val="00F37581"/>
    <w:rsid w:val="00F37807"/>
    <w:rsid w:val="00F37C43"/>
    <w:rsid w:val="00F40931"/>
    <w:rsid w:val="00F40C93"/>
    <w:rsid w:val="00F43A68"/>
    <w:rsid w:val="00F4461C"/>
    <w:rsid w:val="00F45388"/>
    <w:rsid w:val="00F46A20"/>
    <w:rsid w:val="00F46EA0"/>
    <w:rsid w:val="00F50A21"/>
    <w:rsid w:val="00F50CC8"/>
    <w:rsid w:val="00F5198C"/>
    <w:rsid w:val="00F60A91"/>
    <w:rsid w:val="00F610B4"/>
    <w:rsid w:val="00F6175A"/>
    <w:rsid w:val="00F619DC"/>
    <w:rsid w:val="00F63939"/>
    <w:rsid w:val="00F64A54"/>
    <w:rsid w:val="00F6523C"/>
    <w:rsid w:val="00F6644A"/>
    <w:rsid w:val="00F668E7"/>
    <w:rsid w:val="00F67415"/>
    <w:rsid w:val="00F726E9"/>
    <w:rsid w:val="00F7442D"/>
    <w:rsid w:val="00F7448D"/>
    <w:rsid w:val="00F750C7"/>
    <w:rsid w:val="00F757A2"/>
    <w:rsid w:val="00F76F32"/>
    <w:rsid w:val="00F7703A"/>
    <w:rsid w:val="00F80970"/>
    <w:rsid w:val="00F815C9"/>
    <w:rsid w:val="00F83806"/>
    <w:rsid w:val="00F8396D"/>
    <w:rsid w:val="00F85434"/>
    <w:rsid w:val="00F8572E"/>
    <w:rsid w:val="00F87069"/>
    <w:rsid w:val="00F909AC"/>
    <w:rsid w:val="00F9152C"/>
    <w:rsid w:val="00F915C3"/>
    <w:rsid w:val="00F91ABA"/>
    <w:rsid w:val="00F92A79"/>
    <w:rsid w:val="00F92FCB"/>
    <w:rsid w:val="00F94A79"/>
    <w:rsid w:val="00F9607E"/>
    <w:rsid w:val="00F97DBD"/>
    <w:rsid w:val="00F97E21"/>
    <w:rsid w:val="00FA0DB1"/>
    <w:rsid w:val="00FA45A7"/>
    <w:rsid w:val="00FA4660"/>
    <w:rsid w:val="00FA4974"/>
    <w:rsid w:val="00FA7395"/>
    <w:rsid w:val="00FB03E7"/>
    <w:rsid w:val="00FB0691"/>
    <w:rsid w:val="00FB3F08"/>
    <w:rsid w:val="00FB4611"/>
    <w:rsid w:val="00FB5D8A"/>
    <w:rsid w:val="00FB5DA4"/>
    <w:rsid w:val="00FB5F4C"/>
    <w:rsid w:val="00FC199D"/>
    <w:rsid w:val="00FC2757"/>
    <w:rsid w:val="00FC6ADB"/>
    <w:rsid w:val="00FC6F43"/>
    <w:rsid w:val="00FC6F62"/>
    <w:rsid w:val="00FD0506"/>
    <w:rsid w:val="00FD1193"/>
    <w:rsid w:val="00FD1D06"/>
    <w:rsid w:val="00FD1E0E"/>
    <w:rsid w:val="00FD2CF1"/>
    <w:rsid w:val="00FD47F8"/>
    <w:rsid w:val="00FD4F77"/>
    <w:rsid w:val="00FD5523"/>
    <w:rsid w:val="00FD66F8"/>
    <w:rsid w:val="00FD7438"/>
    <w:rsid w:val="00FE09B7"/>
    <w:rsid w:val="00FE1746"/>
    <w:rsid w:val="00FE3BDD"/>
    <w:rsid w:val="00FE4BD2"/>
    <w:rsid w:val="00FE5DAF"/>
    <w:rsid w:val="00FE611E"/>
    <w:rsid w:val="00FE67BB"/>
    <w:rsid w:val="00FE71EE"/>
    <w:rsid w:val="00FF1219"/>
    <w:rsid w:val="00FF2093"/>
    <w:rsid w:val="00FF5190"/>
    <w:rsid w:val="00FF7C1A"/>
    <w:rsid w:val="5F3AF4A9"/>
    <w:rsid w:val="7E05A9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DE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9D8"/>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4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
    <w:basedOn w:val="Normal"/>
    <w:link w:val="ListParagraphChar"/>
    <w:uiPriority w:val="34"/>
    <w:qFormat/>
    <w:rsid w:val="009E7087"/>
    <w:pPr>
      <w:ind w:left="720"/>
      <w:contextualSpacing/>
    </w:pPr>
    <w:rPr>
      <w:lang w:val="x-none"/>
    </w:rPr>
  </w:style>
  <w:style w:type="character" w:customStyle="1" w:styleId="Bodytext2">
    <w:name w:val="Body text (2)_"/>
    <w:link w:val="Bodytext20"/>
    <w:rsid w:val="00FA4660"/>
    <w:rPr>
      <w:rFonts w:ascii="Arial" w:eastAsia="Arial" w:hAnsi="Arial" w:cs="Arial"/>
      <w:sz w:val="21"/>
      <w:szCs w:val="21"/>
      <w:shd w:val="clear" w:color="auto" w:fill="FFFFFF"/>
    </w:rPr>
  </w:style>
  <w:style w:type="character" w:customStyle="1" w:styleId="Bodytext">
    <w:name w:val="Body text_"/>
    <w:link w:val="BodyText21"/>
    <w:rsid w:val="00FA4660"/>
    <w:rPr>
      <w:rFonts w:ascii="Arial" w:eastAsia="Arial" w:hAnsi="Arial" w:cs="Arial"/>
      <w:i/>
      <w:iCs/>
      <w:sz w:val="20"/>
      <w:szCs w:val="20"/>
      <w:shd w:val="clear" w:color="auto" w:fill="FFFFFF"/>
    </w:rPr>
  </w:style>
  <w:style w:type="character" w:customStyle="1" w:styleId="BodyText1">
    <w:name w:val="Body Text1"/>
    <w:rsid w:val="00FA4660"/>
    <w:rPr>
      <w:rFonts w:ascii="Arial" w:eastAsia="Arial" w:hAnsi="Arial" w:cs="Arial"/>
      <w:i/>
      <w:iCs/>
      <w:strike/>
      <w:color w:val="000000"/>
      <w:spacing w:val="0"/>
      <w:w w:val="100"/>
      <w:position w:val="0"/>
      <w:sz w:val="20"/>
      <w:szCs w:val="20"/>
      <w:shd w:val="clear" w:color="auto" w:fill="FFFFFF"/>
      <w:lang w:val="lt-LT" w:eastAsia="lt-LT" w:bidi="lt-LT"/>
    </w:rPr>
  </w:style>
  <w:style w:type="character" w:customStyle="1" w:styleId="BodytextGulim4ptNotItalic">
    <w:name w:val="Body text + Gulim;4 pt;Not Italic"/>
    <w:rsid w:val="00FA4660"/>
    <w:rPr>
      <w:rFonts w:ascii="Gulim" w:eastAsia="Gulim" w:hAnsi="Gulim" w:cs="Gulim"/>
      <w:i/>
      <w:iCs/>
      <w:color w:val="000000"/>
      <w:spacing w:val="0"/>
      <w:w w:val="100"/>
      <w:position w:val="0"/>
      <w:sz w:val="8"/>
      <w:szCs w:val="8"/>
      <w:shd w:val="clear" w:color="auto" w:fill="FFFFFF"/>
      <w:lang w:val="lt-LT" w:eastAsia="lt-LT" w:bidi="lt-LT"/>
    </w:rPr>
  </w:style>
  <w:style w:type="character" w:customStyle="1" w:styleId="BodytextBold">
    <w:name w:val="Body text + Bold"/>
    <w:rsid w:val="00FA4660"/>
    <w:rPr>
      <w:rFonts w:ascii="Arial" w:eastAsia="Arial" w:hAnsi="Arial" w:cs="Arial"/>
      <w:b/>
      <w:bCs/>
      <w:i/>
      <w:iCs/>
      <w:color w:val="000000"/>
      <w:spacing w:val="0"/>
      <w:w w:val="100"/>
      <w:position w:val="0"/>
      <w:sz w:val="20"/>
      <w:szCs w:val="20"/>
      <w:shd w:val="clear" w:color="auto" w:fill="FFFFFF"/>
      <w:lang w:val="lt-LT" w:eastAsia="lt-LT" w:bidi="lt-LT"/>
    </w:rPr>
  </w:style>
  <w:style w:type="character" w:customStyle="1" w:styleId="Bodytext4">
    <w:name w:val="Body text (4)_"/>
    <w:rsid w:val="00FA4660"/>
    <w:rPr>
      <w:rFonts w:ascii="Arial" w:eastAsia="Arial" w:hAnsi="Arial" w:cs="Arial"/>
      <w:b/>
      <w:bCs/>
      <w:i/>
      <w:iCs/>
      <w:smallCaps w:val="0"/>
      <w:strike w:val="0"/>
      <w:sz w:val="20"/>
      <w:szCs w:val="20"/>
      <w:u w:val="none"/>
    </w:rPr>
  </w:style>
  <w:style w:type="character" w:customStyle="1" w:styleId="Bodytext4NotBold">
    <w:name w:val="Body text (4) + Not Bold"/>
    <w:rsid w:val="00FA4660"/>
    <w:rPr>
      <w:rFonts w:ascii="Arial" w:eastAsia="Arial" w:hAnsi="Arial" w:cs="Arial"/>
      <w:b/>
      <w:bCs/>
      <w:i/>
      <w:iCs/>
      <w:smallCaps w:val="0"/>
      <w:strike/>
      <w:color w:val="000000"/>
      <w:spacing w:val="0"/>
      <w:w w:val="100"/>
      <w:position w:val="0"/>
      <w:sz w:val="20"/>
      <w:szCs w:val="20"/>
      <w:u w:val="none"/>
      <w:lang w:val="lt-LT" w:eastAsia="lt-LT" w:bidi="lt-LT"/>
    </w:rPr>
  </w:style>
  <w:style w:type="character" w:customStyle="1" w:styleId="Bodytext40">
    <w:name w:val="Body text (4)"/>
    <w:rsid w:val="00FA4660"/>
    <w:rPr>
      <w:rFonts w:ascii="Arial" w:eastAsia="Arial" w:hAnsi="Arial" w:cs="Arial"/>
      <w:b/>
      <w:bCs/>
      <w:i/>
      <w:iCs/>
      <w:smallCaps w:val="0"/>
      <w:strike/>
      <w:color w:val="000000"/>
      <w:spacing w:val="0"/>
      <w:w w:val="100"/>
      <w:position w:val="0"/>
      <w:sz w:val="20"/>
      <w:szCs w:val="20"/>
      <w:u w:val="none"/>
      <w:lang w:val="lt-LT" w:eastAsia="lt-LT" w:bidi="lt-LT"/>
    </w:rPr>
  </w:style>
  <w:style w:type="paragraph" w:customStyle="1" w:styleId="Bodytext20">
    <w:name w:val="Body text (2)"/>
    <w:basedOn w:val="Normal"/>
    <w:link w:val="Bodytext2"/>
    <w:rsid w:val="00FA4660"/>
    <w:pPr>
      <w:widowControl w:val="0"/>
      <w:shd w:val="clear" w:color="auto" w:fill="FFFFFF"/>
      <w:spacing w:after="60" w:line="0" w:lineRule="atLeast"/>
    </w:pPr>
    <w:rPr>
      <w:rFonts w:ascii="Arial" w:eastAsia="Arial" w:hAnsi="Arial"/>
      <w:sz w:val="21"/>
      <w:szCs w:val="21"/>
      <w:lang w:val="x-none" w:eastAsia="x-none"/>
    </w:rPr>
  </w:style>
  <w:style w:type="paragraph" w:customStyle="1" w:styleId="BodyText21">
    <w:name w:val="Body Text2"/>
    <w:basedOn w:val="Normal"/>
    <w:link w:val="Bodytext"/>
    <w:rsid w:val="00FA4660"/>
    <w:pPr>
      <w:widowControl w:val="0"/>
      <w:shd w:val="clear" w:color="auto" w:fill="FFFFFF"/>
      <w:spacing w:before="240" w:after="240" w:line="250" w:lineRule="exact"/>
      <w:jc w:val="both"/>
    </w:pPr>
    <w:rPr>
      <w:rFonts w:ascii="Arial" w:eastAsia="Arial" w:hAnsi="Arial"/>
      <w:i/>
      <w:iCs/>
      <w:sz w:val="20"/>
      <w:szCs w:val="20"/>
      <w:lang w:val="x-none" w:eastAsia="x-none"/>
    </w:rPr>
  </w:style>
  <w:style w:type="paragraph" w:customStyle="1" w:styleId="tekstas">
    <w:name w:val="tekstas"/>
    <w:basedOn w:val="Normal"/>
    <w:rsid w:val="00740D24"/>
    <w:pPr>
      <w:ind w:firstLine="720"/>
      <w:jc w:val="both"/>
    </w:pPr>
    <w:rPr>
      <w:rFonts w:eastAsia="Times New Roman"/>
      <w:szCs w:val="20"/>
    </w:rPr>
  </w:style>
  <w:style w:type="paragraph" w:styleId="CommentText">
    <w:name w:val="annotation text"/>
    <w:basedOn w:val="Normal"/>
    <w:link w:val="CommentTextChar"/>
    <w:rsid w:val="00740D24"/>
    <w:pPr>
      <w:ind w:firstLine="720"/>
    </w:pPr>
    <w:rPr>
      <w:rFonts w:eastAsia="Times New Roman"/>
      <w:sz w:val="20"/>
      <w:szCs w:val="20"/>
      <w:lang w:val="x-none" w:eastAsia="x-none"/>
    </w:rPr>
  </w:style>
  <w:style w:type="character" w:customStyle="1" w:styleId="CommentTextChar">
    <w:name w:val="Comment Text Char"/>
    <w:link w:val="CommentText"/>
    <w:rsid w:val="00740D24"/>
    <w:rPr>
      <w:rFonts w:ascii="Times New Roman" w:eastAsia="Times New Roman" w:hAnsi="Times New Roman" w:cs="Times New Roman"/>
      <w:sz w:val="20"/>
      <w:szCs w:val="20"/>
      <w:lang w:eastAsia="x-none"/>
    </w:rPr>
  </w:style>
  <w:style w:type="paragraph" w:customStyle="1" w:styleId="tajtip">
    <w:name w:val="tajtip"/>
    <w:basedOn w:val="Normal"/>
    <w:rsid w:val="00740D24"/>
    <w:pPr>
      <w:spacing w:before="100" w:beforeAutospacing="1" w:after="100" w:afterAutospacing="1"/>
    </w:pPr>
    <w:rPr>
      <w:rFonts w:eastAsia="Times New Roman"/>
      <w:szCs w:val="24"/>
      <w:lang w:eastAsia="lt-LT"/>
    </w:rPr>
  </w:style>
  <w:style w:type="paragraph" w:styleId="BalloonText">
    <w:name w:val="Balloon Text"/>
    <w:basedOn w:val="Normal"/>
    <w:link w:val="BalloonTextChar"/>
    <w:uiPriority w:val="99"/>
    <w:semiHidden/>
    <w:unhideWhenUsed/>
    <w:rsid w:val="00443C9B"/>
    <w:rPr>
      <w:rFonts w:ascii="Tahoma" w:hAnsi="Tahoma"/>
      <w:sz w:val="16"/>
      <w:szCs w:val="16"/>
      <w:lang w:val="x-none" w:eastAsia="x-none"/>
    </w:rPr>
  </w:style>
  <w:style w:type="character" w:customStyle="1" w:styleId="BalloonTextChar">
    <w:name w:val="Balloon Text Char"/>
    <w:link w:val="BalloonText"/>
    <w:uiPriority w:val="99"/>
    <w:semiHidden/>
    <w:rsid w:val="00443C9B"/>
    <w:rPr>
      <w:rFonts w:ascii="Tahoma" w:hAnsi="Tahoma" w:cs="Tahoma"/>
      <w:sz w:val="16"/>
      <w:szCs w:val="16"/>
    </w:rPr>
  </w:style>
  <w:style w:type="character" w:customStyle="1" w:styleId="ListParagraphChar">
    <w:name w:val="List Paragraph Char"/>
    <w:aliases w:val="List not in Table Char"/>
    <w:link w:val="ListParagraph"/>
    <w:uiPriority w:val="34"/>
    <w:locked/>
    <w:rsid w:val="002F29B6"/>
    <w:rPr>
      <w:rFonts w:ascii="Times New Roman" w:hAnsi="Times New Roman"/>
      <w:sz w:val="24"/>
      <w:szCs w:val="22"/>
      <w:lang w:eastAsia="en-US"/>
    </w:rPr>
  </w:style>
  <w:style w:type="paragraph" w:styleId="Header">
    <w:name w:val="header"/>
    <w:basedOn w:val="Normal"/>
    <w:link w:val="HeaderChar"/>
    <w:uiPriority w:val="99"/>
    <w:rsid w:val="002F29B6"/>
    <w:pPr>
      <w:tabs>
        <w:tab w:val="center" w:pos="4153"/>
        <w:tab w:val="right" w:pos="8306"/>
      </w:tabs>
    </w:pPr>
    <w:rPr>
      <w:rFonts w:eastAsia="Times New Roman"/>
      <w:szCs w:val="24"/>
      <w:lang w:val="en-GB"/>
    </w:rPr>
  </w:style>
  <w:style w:type="character" w:customStyle="1" w:styleId="HeaderChar">
    <w:name w:val="Header Char"/>
    <w:link w:val="Header"/>
    <w:uiPriority w:val="99"/>
    <w:rsid w:val="002F29B6"/>
    <w:rPr>
      <w:rFonts w:ascii="Times New Roman" w:eastAsia="Times New Roman" w:hAnsi="Times New Roman"/>
      <w:sz w:val="24"/>
      <w:szCs w:val="24"/>
      <w:lang w:val="en-GB" w:eastAsia="en-US"/>
    </w:rPr>
  </w:style>
  <w:style w:type="paragraph" w:styleId="NoSpacing">
    <w:name w:val="No Spacing"/>
    <w:uiPriority w:val="1"/>
    <w:qFormat/>
    <w:rsid w:val="001A5DDF"/>
    <w:pPr>
      <w:ind w:firstLine="720"/>
    </w:pPr>
    <w:rPr>
      <w:rFonts w:ascii="Times New Roman" w:eastAsia="Times New Roman" w:hAnsi="Times New Roman"/>
      <w:sz w:val="24"/>
      <w:lang w:eastAsia="en-US"/>
    </w:rPr>
  </w:style>
  <w:style w:type="character" w:styleId="CommentReference">
    <w:name w:val="annotation reference"/>
    <w:rsid w:val="003B72FB"/>
    <w:rPr>
      <w:sz w:val="16"/>
      <w:szCs w:val="16"/>
    </w:rPr>
  </w:style>
  <w:style w:type="paragraph" w:styleId="NormalWeb">
    <w:name w:val="Normal (Web)"/>
    <w:basedOn w:val="Normal"/>
    <w:uiPriority w:val="99"/>
    <w:unhideWhenUsed/>
    <w:rsid w:val="00E45B98"/>
    <w:pPr>
      <w:spacing w:before="100" w:beforeAutospacing="1" w:after="100" w:afterAutospacing="1"/>
    </w:pPr>
    <w:rPr>
      <w:rFonts w:eastAsia="Times New Roman"/>
      <w:szCs w:val="24"/>
      <w:lang w:eastAsia="lt-LT"/>
    </w:rPr>
  </w:style>
  <w:style w:type="paragraph" w:styleId="CommentSubject">
    <w:name w:val="annotation subject"/>
    <w:basedOn w:val="CommentText"/>
    <w:next w:val="CommentText"/>
    <w:link w:val="CommentSubjectChar"/>
    <w:uiPriority w:val="99"/>
    <w:semiHidden/>
    <w:unhideWhenUsed/>
    <w:rsid w:val="006646D6"/>
    <w:pPr>
      <w:ind w:firstLine="0"/>
    </w:pPr>
    <w:rPr>
      <w:b/>
      <w:bCs/>
      <w:lang w:eastAsia="en-US"/>
    </w:rPr>
  </w:style>
  <w:style w:type="character" w:customStyle="1" w:styleId="CommentSubjectChar">
    <w:name w:val="Comment Subject Char"/>
    <w:link w:val="CommentSubject"/>
    <w:uiPriority w:val="99"/>
    <w:semiHidden/>
    <w:rsid w:val="006646D6"/>
    <w:rPr>
      <w:rFonts w:ascii="Times New Roman" w:eastAsia="Times New Roman" w:hAnsi="Times New Roman" w:cs="Times New Roman"/>
      <w:b/>
      <w:bCs/>
      <w:sz w:val="20"/>
      <w:szCs w:val="20"/>
      <w:lang w:eastAsia="en-US"/>
    </w:rPr>
  </w:style>
  <w:style w:type="paragraph" w:styleId="Footer">
    <w:name w:val="footer"/>
    <w:basedOn w:val="Normal"/>
    <w:link w:val="FooterChar"/>
    <w:uiPriority w:val="99"/>
    <w:unhideWhenUsed/>
    <w:rsid w:val="00B06B6A"/>
    <w:pPr>
      <w:tabs>
        <w:tab w:val="center" w:pos="4513"/>
        <w:tab w:val="right" w:pos="9026"/>
      </w:tabs>
    </w:pPr>
  </w:style>
  <w:style w:type="character" w:customStyle="1" w:styleId="FooterChar">
    <w:name w:val="Footer Char"/>
    <w:basedOn w:val="DefaultParagraphFont"/>
    <w:link w:val="Footer"/>
    <w:uiPriority w:val="99"/>
    <w:rsid w:val="00B06B6A"/>
    <w:rPr>
      <w:rFonts w:ascii="Times New Roman" w:hAnsi="Times New Roman"/>
      <w:sz w:val="24"/>
      <w:szCs w:val="22"/>
      <w:lang w:eastAsia="en-US"/>
    </w:rPr>
  </w:style>
  <w:style w:type="character" w:customStyle="1" w:styleId="clear">
    <w:name w:val="clear"/>
    <w:basedOn w:val="DefaultParagraphFont"/>
    <w:rsid w:val="004A2F75"/>
  </w:style>
  <w:style w:type="character" w:styleId="Hyperlink">
    <w:name w:val="Hyperlink"/>
    <w:basedOn w:val="DefaultParagraphFont"/>
    <w:uiPriority w:val="99"/>
    <w:unhideWhenUsed/>
    <w:rsid w:val="00BB0BA5"/>
    <w:rPr>
      <w:color w:val="0563C1" w:themeColor="hyperlink"/>
      <w:u w:val="single"/>
    </w:rPr>
  </w:style>
  <w:style w:type="character" w:styleId="UnresolvedMention">
    <w:name w:val="Unresolved Mention"/>
    <w:basedOn w:val="DefaultParagraphFont"/>
    <w:uiPriority w:val="99"/>
    <w:semiHidden/>
    <w:unhideWhenUsed/>
    <w:rsid w:val="00BB0BA5"/>
    <w:rPr>
      <w:color w:val="605E5C"/>
      <w:shd w:val="clear" w:color="auto" w:fill="E1DFDD"/>
    </w:rPr>
  </w:style>
  <w:style w:type="paragraph" w:customStyle="1" w:styleId="Adresas">
    <w:name w:val="Adresas"/>
    <w:basedOn w:val="Normal"/>
    <w:qFormat/>
    <w:rsid w:val="000B1E70"/>
    <w:pPr>
      <w:suppressAutoHyphens/>
      <w:ind w:right="318"/>
    </w:pPr>
    <w:rPr>
      <w:rFonts w:eastAsia="SimSun"/>
      <w:szCs w:val="24"/>
      <w:lang w:eastAsia="ar-SA"/>
    </w:rPr>
  </w:style>
  <w:style w:type="paragraph" w:customStyle="1" w:styleId="Default">
    <w:name w:val="Default"/>
    <w:qFormat/>
    <w:rsid w:val="0002206A"/>
    <w:pPr>
      <w:autoSpaceDE w:val="0"/>
      <w:autoSpaceDN w:val="0"/>
      <w:adjustRightInd w:val="0"/>
    </w:pPr>
    <w:rPr>
      <w:rFonts w:ascii="Times New Roman" w:eastAsia="Times New Roman" w:hAnsi="Times New Roman"/>
      <w:color w:val="000000"/>
      <w:sz w:val="24"/>
      <w:szCs w:val="24"/>
    </w:rPr>
  </w:style>
  <w:style w:type="paragraph" w:customStyle="1" w:styleId="doc-ti">
    <w:name w:val="doc-ti"/>
    <w:basedOn w:val="Normal"/>
    <w:rsid w:val="00842F2E"/>
    <w:pPr>
      <w:spacing w:before="240" w:after="120"/>
      <w:jc w:val="center"/>
    </w:pPr>
    <w:rPr>
      <w:rFonts w:eastAsia="Times New Roman"/>
      <w:b/>
      <w:bCs/>
      <w:szCs w:val="24"/>
      <w:lang w:eastAsia="lt-LT"/>
    </w:rPr>
  </w:style>
  <w:style w:type="character" w:customStyle="1" w:styleId="dlxnowrap">
    <w:name w:val="dlxnowrap"/>
    <w:basedOn w:val="DefaultParagraphFont"/>
    <w:rsid w:val="00F2232F"/>
  </w:style>
  <w:style w:type="paragraph" w:styleId="FootnoteText">
    <w:name w:val="footnote text"/>
    <w:basedOn w:val="Normal"/>
    <w:link w:val="FootnoteTextChar"/>
    <w:uiPriority w:val="99"/>
    <w:unhideWhenUsed/>
    <w:rsid w:val="0022245C"/>
    <w:pPr>
      <w:pBdr>
        <w:top w:val="nil"/>
        <w:left w:val="nil"/>
        <w:bottom w:val="nil"/>
        <w:right w:val="nil"/>
        <w:between w:val="nil"/>
        <w:bar w:val="nil"/>
      </w:pBdr>
    </w:pPr>
    <w:rPr>
      <w:rFonts w:eastAsia="Arial Unicode MS"/>
      <w:sz w:val="20"/>
      <w:szCs w:val="20"/>
      <w:bdr w:val="nil"/>
    </w:rPr>
  </w:style>
  <w:style w:type="character" w:customStyle="1" w:styleId="FootnoteTextChar">
    <w:name w:val="Footnote Text Char"/>
    <w:basedOn w:val="DefaultParagraphFont"/>
    <w:link w:val="FootnoteText"/>
    <w:uiPriority w:val="99"/>
    <w:rsid w:val="0022245C"/>
    <w:rPr>
      <w:rFonts w:ascii="Times New Roman" w:eastAsia="Arial Unicode MS" w:hAnsi="Times New Roman"/>
      <w:bdr w:val="nil"/>
      <w:lang w:eastAsia="en-US"/>
    </w:rPr>
  </w:style>
  <w:style w:type="character" w:styleId="FootnoteReference">
    <w:name w:val="footnote reference"/>
    <w:aliases w:val="Style 4,Ref,de nota al pie,Footnote symbol,fr,o,FR,(NECG) Footnote Reference,Style 6,Style 3,Appel note de bas de p,Style 12,Style 124"/>
    <w:basedOn w:val="DefaultParagraphFont"/>
    <w:uiPriority w:val="99"/>
    <w:unhideWhenUsed/>
    <w:rsid w:val="0022245C"/>
    <w:rPr>
      <w:vertAlign w:val="superscript"/>
    </w:rPr>
  </w:style>
  <w:style w:type="character" w:styleId="FollowedHyperlink">
    <w:name w:val="FollowedHyperlink"/>
    <w:basedOn w:val="DefaultParagraphFont"/>
    <w:uiPriority w:val="99"/>
    <w:semiHidden/>
    <w:unhideWhenUsed/>
    <w:rsid w:val="00222335"/>
    <w:rPr>
      <w:color w:val="954F72" w:themeColor="followedHyperlink"/>
      <w:u w:val="single"/>
    </w:rPr>
  </w:style>
  <w:style w:type="paragraph" w:styleId="Revision">
    <w:name w:val="Revision"/>
    <w:hidden/>
    <w:uiPriority w:val="99"/>
    <w:semiHidden/>
    <w:rsid w:val="0079726A"/>
    <w:rPr>
      <w:rFonts w:ascii="Times New Roman" w:hAnsi="Times New Roman"/>
      <w:sz w:val="24"/>
      <w:szCs w:val="22"/>
      <w:lang w:eastAsia="en-US"/>
    </w:rPr>
  </w:style>
  <w:style w:type="character" w:customStyle="1" w:styleId="bold">
    <w:name w:val="bold"/>
    <w:basedOn w:val="DefaultParagraphFont"/>
    <w:rsid w:val="000E0BB8"/>
  </w:style>
  <w:style w:type="paragraph" w:styleId="PlainText">
    <w:name w:val="Plain Text"/>
    <w:basedOn w:val="Normal"/>
    <w:link w:val="PlainTextChar"/>
    <w:uiPriority w:val="99"/>
    <w:semiHidden/>
    <w:unhideWhenUsed/>
    <w:rsid w:val="003936AB"/>
    <w:rPr>
      <w:rFonts w:ascii="Consolas" w:hAnsi="Consolas"/>
      <w:sz w:val="21"/>
      <w:szCs w:val="21"/>
    </w:rPr>
  </w:style>
  <w:style w:type="character" w:customStyle="1" w:styleId="PlainTextChar">
    <w:name w:val="Plain Text Char"/>
    <w:basedOn w:val="DefaultParagraphFont"/>
    <w:link w:val="PlainText"/>
    <w:uiPriority w:val="99"/>
    <w:semiHidden/>
    <w:rsid w:val="003936AB"/>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536">
      <w:bodyDiv w:val="1"/>
      <w:marLeft w:val="0"/>
      <w:marRight w:val="0"/>
      <w:marTop w:val="0"/>
      <w:marBottom w:val="0"/>
      <w:divBdr>
        <w:top w:val="none" w:sz="0" w:space="0" w:color="auto"/>
        <w:left w:val="none" w:sz="0" w:space="0" w:color="auto"/>
        <w:bottom w:val="none" w:sz="0" w:space="0" w:color="auto"/>
        <w:right w:val="none" w:sz="0" w:space="0" w:color="auto"/>
      </w:divBdr>
    </w:div>
    <w:div w:id="98641366">
      <w:bodyDiv w:val="1"/>
      <w:marLeft w:val="0"/>
      <w:marRight w:val="0"/>
      <w:marTop w:val="0"/>
      <w:marBottom w:val="0"/>
      <w:divBdr>
        <w:top w:val="none" w:sz="0" w:space="0" w:color="auto"/>
        <w:left w:val="none" w:sz="0" w:space="0" w:color="auto"/>
        <w:bottom w:val="none" w:sz="0" w:space="0" w:color="auto"/>
        <w:right w:val="none" w:sz="0" w:space="0" w:color="auto"/>
      </w:divBdr>
    </w:div>
    <w:div w:id="174073946">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8267486">
      <w:bodyDiv w:val="1"/>
      <w:marLeft w:val="0"/>
      <w:marRight w:val="0"/>
      <w:marTop w:val="0"/>
      <w:marBottom w:val="0"/>
      <w:divBdr>
        <w:top w:val="none" w:sz="0" w:space="0" w:color="auto"/>
        <w:left w:val="none" w:sz="0" w:space="0" w:color="auto"/>
        <w:bottom w:val="none" w:sz="0" w:space="0" w:color="auto"/>
        <w:right w:val="none" w:sz="0" w:space="0" w:color="auto"/>
      </w:divBdr>
    </w:div>
    <w:div w:id="363674525">
      <w:bodyDiv w:val="1"/>
      <w:marLeft w:val="0"/>
      <w:marRight w:val="0"/>
      <w:marTop w:val="0"/>
      <w:marBottom w:val="0"/>
      <w:divBdr>
        <w:top w:val="none" w:sz="0" w:space="0" w:color="auto"/>
        <w:left w:val="none" w:sz="0" w:space="0" w:color="auto"/>
        <w:bottom w:val="none" w:sz="0" w:space="0" w:color="auto"/>
        <w:right w:val="none" w:sz="0" w:space="0" w:color="auto"/>
      </w:divBdr>
      <w:divsChild>
        <w:div w:id="1373847740">
          <w:marLeft w:val="0"/>
          <w:marRight w:val="0"/>
          <w:marTop w:val="0"/>
          <w:marBottom w:val="0"/>
          <w:divBdr>
            <w:top w:val="none" w:sz="0" w:space="0" w:color="auto"/>
            <w:left w:val="none" w:sz="0" w:space="0" w:color="auto"/>
            <w:bottom w:val="none" w:sz="0" w:space="0" w:color="auto"/>
            <w:right w:val="none" w:sz="0" w:space="0" w:color="auto"/>
          </w:divBdr>
          <w:divsChild>
            <w:div w:id="2048679528">
              <w:marLeft w:val="0"/>
              <w:marRight w:val="0"/>
              <w:marTop w:val="0"/>
              <w:marBottom w:val="0"/>
              <w:divBdr>
                <w:top w:val="none" w:sz="0" w:space="0" w:color="auto"/>
                <w:left w:val="none" w:sz="0" w:space="0" w:color="auto"/>
                <w:bottom w:val="none" w:sz="0" w:space="0" w:color="auto"/>
                <w:right w:val="none" w:sz="0" w:space="0" w:color="auto"/>
              </w:divBdr>
              <w:divsChild>
                <w:div w:id="9473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83992">
      <w:bodyDiv w:val="1"/>
      <w:marLeft w:val="0"/>
      <w:marRight w:val="0"/>
      <w:marTop w:val="0"/>
      <w:marBottom w:val="0"/>
      <w:divBdr>
        <w:top w:val="none" w:sz="0" w:space="0" w:color="auto"/>
        <w:left w:val="none" w:sz="0" w:space="0" w:color="auto"/>
        <w:bottom w:val="none" w:sz="0" w:space="0" w:color="auto"/>
        <w:right w:val="none" w:sz="0" w:space="0" w:color="auto"/>
      </w:divBdr>
      <w:divsChild>
        <w:div w:id="2130591125">
          <w:marLeft w:val="0"/>
          <w:marRight w:val="0"/>
          <w:marTop w:val="0"/>
          <w:marBottom w:val="0"/>
          <w:divBdr>
            <w:top w:val="none" w:sz="0" w:space="0" w:color="auto"/>
            <w:left w:val="none" w:sz="0" w:space="0" w:color="auto"/>
            <w:bottom w:val="none" w:sz="0" w:space="0" w:color="auto"/>
            <w:right w:val="none" w:sz="0" w:space="0" w:color="auto"/>
          </w:divBdr>
        </w:div>
      </w:divsChild>
    </w:div>
    <w:div w:id="435028552">
      <w:bodyDiv w:val="1"/>
      <w:marLeft w:val="0"/>
      <w:marRight w:val="0"/>
      <w:marTop w:val="0"/>
      <w:marBottom w:val="0"/>
      <w:divBdr>
        <w:top w:val="none" w:sz="0" w:space="0" w:color="auto"/>
        <w:left w:val="none" w:sz="0" w:space="0" w:color="auto"/>
        <w:bottom w:val="none" w:sz="0" w:space="0" w:color="auto"/>
        <w:right w:val="none" w:sz="0" w:space="0" w:color="auto"/>
      </w:divBdr>
      <w:divsChild>
        <w:div w:id="1208105718">
          <w:marLeft w:val="0"/>
          <w:marRight w:val="0"/>
          <w:marTop w:val="0"/>
          <w:marBottom w:val="0"/>
          <w:divBdr>
            <w:top w:val="none" w:sz="0" w:space="0" w:color="auto"/>
            <w:left w:val="none" w:sz="0" w:space="0" w:color="auto"/>
            <w:bottom w:val="none" w:sz="0" w:space="0" w:color="auto"/>
            <w:right w:val="none" w:sz="0" w:space="0" w:color="auto"/>
          </w:divBdr>
          <w:divsChild>
            <w:div w:id="1998486332">
              <w:marLeft w:val="0"/>
              <w:marRight w:val="0"/>
              <w:marTop w:val="0"/>
              <w:marBottom w:val="0"/>
              <w:divBdr>
                <w:top w:val="none" w:sz="0" w:space="0" w:color="auto"/>
                <w:left w:val="none" w:sz="0" w:space="0" w:color="auto"/>
                <w:bottom w:val="none" w:sz="0" w:space="0" w:color="auto"/>
                <w:right w:val="none" w:sz="0" w:space="0" w:color="auto"/>
              </w:divBdr>
              <w:divsChild>
                <w:div w:id="853152012">
                  <w:marLeft w:val="0"/>
                  <w:marRight w:val="0"/>
                  <w:marTop w:val="0"/>
                  <w:marBottom w:val="0"/>
                  <w:divBdr>
                    <w:top w:val="none" w:sz="0" w:space="0" w:color="auto"/>
                    <w:left w:val="none" w:sz="0" w:space="0" w:color="auto"/>
                    <w:bottom w:val="none" w:sz="0" w:space="0" w:color="auto"/>
                    <w:right w:val="none" w:sz="0" w:space="0" w:color="auto"/>
                  </w:divBdr>
                  <w:divsChild>
                    <w:div w:id="310524536">
                      <w:marLeft w:val="0"/>
                      <w:marRight w:val="0"/>
                      <w:marTop w:val="0"/>
                      <w:marBottom w:val="0"/>
                      <w:divBdr>
                        <w:top w:val="none" w:sz="0" w:space="0" w:color="auto"/>
                        <w:left w:val="none" w:sz="0" w:space="0" w:color="auto"/>
                        <w:bottom w:val="none" w:sz="0" w:space="0" w:color="auto"/>
                        <w:right w:val="none" w:sz="0" w:space="0" w:color="auto"/>
                      </w:divBdr>
                      <w:divsChild>
                        <w:div w:id="4185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698674">
      <w:bodyDiv w:val="1"/>
      <w:marLeft w:val="0"/>
      <w:marRight w:val="0"/>
      <w:marTop w:val="0"/>
      <w:marBottom w:val="0"/>
      <w:divBdr>
        <w:top w:val="none" w:sz="0" w:space="0" w:color="auto"/>
        <w:left w:val="none" w:sz="0" w:space="0" w:color="auto"/>
        <w:bottom w:val="none" w:sz="0" w:space="0" w:color="auto"/>
        <w:right w:val="none" w:sz="0" w:space="0" w:color="auto"/>
      </w:divBdr>
      <w:divsChild>
        <w:div w:id="1090010517">
          <w:marLeft w:val="0"/>
          <w:marRight w:val="0"/>
          <w:marTop w:val="0"/>
          <w:marBottom w:val="0"/>
          <w:divBdr>
            <w:top w:val="none" w:sz="0" w:space="0" w:color="auto"/>
            <w:left w:val="none" w:sz="0" w:space="0" w:color="auto"/>
            <w:bottom w:val="none" w:sz="0" w:space="0" w:color="auto"/>
            <w:right w:val="none" w:sz="0" w:space="0" w:color="auto"/>
          </w:divBdr>
          <w:divsChild>
            <w:div w:id="177278578">
              <w:marLeft w:val="0"/>
              <w:marRight w:val="0"/>
              <w:marTop w:val="0"/>
              <w:marBottom w:val="0"/>
              <w:divBdr>
                <w:top w:val="none" w:sz="0" w:space="0" w:color="auto"/>
                <w:left w:val="none" w:sz="0" w:space="0" w:color="auto"/>
                <w:bottom w:val="none" w:sz="0" w:space="0" w:color="auto"/>
                <w:right w:val="none" w:sz="0" w:space="0" w:color="auto"/>
              </w:divBdr>
              <w:divsChild>
                <w:div w:id="1155030203">
                  <w:marLeft w:val="0"/>
                  <w:marRight w:val="0"/>
                  <w:marTop w:val="0"/>
                  <w:marBottom w:val="0"/>
                  <w:divBdr>
                    <w:top w:val="none" w:sz="0" w:space="0" w:color="auto"/>
                    <w:left w:val="none" w:sz="0" w:space="0" w:color="auto"/>
                    <w:bottom w:val="none" w:sz="0" w:space="0" w:color="auto"/>
                    <w:right w:val="none" w:sz="0" w:space="0" w:color="auto"/>
                  </w:divBdr>
                  <w:divsChild>
                    <w:div w:id="1752661299">
                      <w:marLeft w:val="0"/>
                      <w:marRight w:val="0"/>
                      <w:marTop w:val="0"/>
                      <w:marBottom w:val="0"/>
                      <w:divBdr>
                        <w:top w:val="none" w:sz="0" w:space="0" w:color="auto"/>
                        <w:left w:val="none" w:sz="0" w:space="0" w:color="auto"/>
                        <w:bottom w:val="none" w:sz="0" w:space="0" w:color="auto"/>
                        <w:right w:val="none" w:sz="0" w:space="0" w:color="auto"/>
                      </w:divBdr>
                      <w:divsChild>
                        <w:div w:id="19038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286186">
      <w:bodyDiv w:val="1"/>
      <w:marLeft w:val="0"/>
      <w:marRight w:val="0"/>
      <w:marTop w:val="0"/>
      <w:marBottom w:val="0"/>
      <w:divBdr>
        <w:top w:val="none" w:sz="0" w:space="0" w:color="auto"/>
        <w:left w:val="none" w:sz="0" w:space="0" w:color="auto"/>
        <w:bottom w:val="none" w:sz="0" w:space="0" w:color="auto"/>
        <w:right w:val="none" w:sz="0" w:space="0" w:color="auto"/>
      </w:divBdr>
    </w:div>
    <w:div w:id="556627620">
      <w:bodyDiv w:val="1"/>
      <w:marLeft w:val="0"/>
      <w:marRight w:val="0"/>
      <w:marTop w:val="0"/>
      <w:marBottom w:val="0"/>
      <w:divBdr>
        <w:top w:val="none" w:sz="0" w:space="0" w:color="auto"/>
        <w:left w:val="none" w:sz="0" w:space="0" w:color="auto"/>
        <w:bottom w:val="none" w:sz="0" w:space="0" w:color="auto"/>
        <w:right w:val="none" w:sz="0" w:space="0" w:color="auto"/>
      </w:divBdr>
      <w:divsChild>
        <w:div w:id="1459836398">
          <w:marLeft w:val="0"/>
          <w:marRight w:val="0"/>
          <w:marTop w:val="0"/>
          <w:marBottom w:val="0"/>
          <w:divBdr>
            <w:top w:val="none" w:sz="0" w:space="0" w:color="auto"/>
            <w:left w:val="none" w:sz="0" w:space="0" w:color="auto"/>
            <w:bottom w:val="none" w:sz="0" w:space="0" w:color="auto"/>
            <w:right w:val="none" w:sz="0" w:space="0" w:color="auto"/>
          </w:divBdr>
          <w:divsChild>
            <w:div w:id="1248660129">
              <w:marLeft w:val="0"/>
              <w:marRight w:val="0"/>
              <w:marTop w:val="0"/>
              <w:marBottom w:val="0"/>
              <w:divBdr>
                <w:top w:val="none" w:sz="0" w:space="0" w:color="auto"/>
                <w:left w:val="none" w:sz="0" w:space="0" w:color="auto"/>
                <w:bottom w:val="none" w:sz="0" w:space="0" w:color="auto"/>
                <w:right w:val="none" w:sz="0" w:space="0" w:color="auto"/>
              </w:divBdr>
              <w:divsChild>
                <w:div w:id="5056390">
                  <w:marLeft w:val="0"/>
                  <w:marRight w:val="0"/>
                  <w:marTop w:val="0"/>
                  <w:marBottom w:val="0"/>
                  <w:divBdr>
                    <w:top w:val="none" w:sz="0" w:space="0" w:color="auto"/>
                    <w:left w:val="none" w:sz="0" w:space="0" w:color="auto"/>
                    <w:bottom w:val="none" w:sz="0" w:space="0" w:color="auto"/>
                    <w:right w:val="none" w:sz="0" w:space="0" w:color="auto"/>
                  </w:divBdr>
                  <w:divsChild>
                    <w:div w:id="877161993">
                      <w:marLeft w:val="0"/>
                      <w:marRight w:val="0"/>
                      <w:marTop w:val="0"/>
                      <w:marBottom w:val="0"/>
                      <w:divBdr>
                        <w:top w:val="none" w:sz="0" w:space="0" w:color="auto"/>
                        <w:left w:val="none" w:sz="0" w:space="0" w:color="auto"/>
                        <w:bottom w:val="none" w:sz="0" w:space="0" w:color="auto"/>
                        <w:right w:val="none" w:sz="0" w:space="0" w:color="auto"/>
                      </w:divBdr>
                      <w:divsChild>
                        <w:div w:id="1362125979">
                          <w:marLeft w:val="0"/>
                          <w:marRight w:val="0"/>
                          <w:marTop w:val="0"/>
                          <w:marBottom w:val="0"/>
                          <w:divBdr>
                            <w:top w:val="none" w:sz="0" w:space="0" w:color="auto"/>
                            <w:left w:val="none" w:sz="0" w:space="0" w:color="auto"/>
                            <w:bottom w:val="none" w:sz="0" w:space="0" w:color="auto"/>
                            <w:right w:val="none" w:sz="0" w:space="0" w:color="auto"/>
                          </w:divBdr>
                          <w:divsChild>
                            <w:div w:id="1819106736">
                              <w:marLeft w:val="0"/>
                              <w:marRight w:val="0"/>
                              <w:marTop w:val="0"/>
                              <w:marBottom w:val="0"/>
                              <w:divBdr>
                                <w:top w:val="none" w:sz="0" w:space="0" w:color="auto"/>
                                <w:left w:val="none" w:sz="0" w:space="0" w:color="auto"/>
                                <w:bottom w:val="none" w:sz="0" w:space="0" w:color="auto"/>
                                <w:right w:val="none" w:sz="0" w:space="0" w:color="auto"/>
                              </w:divBdr>
                              <w:divsChild>
                                <w:div w:id="735981804">
                                  <w:marLeft w:val="0"/>
                                  <w:marRight w:val="0"/>
                                  <w:marTop w:val="0"/>
                                  <w:marBottom w:val="0"/>
                                  <w:divBdr>
                                    <w:top w:val="none" w:sz="0" w:space="0" w:color="auto"/>
                                    <w:left w:val="none" w:sz="0" w:space="0" w:color="auto"/>
                                    <w:bottom w:val="none" w:sz="0" w:space="0" w:color="auto"/>
                                    <w:right w:val="none" w:sz="0" w:space="0" w:color="auto"/>
                                  </w:divBdr>
                                </w:div>
                                <w:div w:id="1508903452">
                                  <w:marLeft w:val="0"/>
                                  <w:marRight w:val="0"/>
                                  <w:marTop w:val="0"/>
                                  <w:marBottom w:val="0"/>
                                  <w:divBdr>
                                    <w:top w:val="none" w:sz="0" w:space="0" w:color="auto"/>
                                    <w:left w:val="none" w:sz="0" w:space="0" w:color="auto"/>
                                    <w:bottom w:val="none" w:sz="0" w:space="0" w:color="auto"/>
                                    <w:right w:val="none" w:sz="0" w:space="0" w:color="auto"/>
                                  </w:divBdr>
                                </w:div>
                                <w:div w:id="175092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207334">
      <w:bodyDiv w:val="1"/>
      <w:marLeft w:val="0"/>
      <w:marRight w:val="0"/>
      <w:marTop w:val="0"/>
      <w:marBottom w:val="0"/>
      <w:divBdr>
        <w:top w:val="none" w:sz="0" w:space="0" w:color="auto"/>
        <w:left w:val="none" w:sz="0" w:space="0" w:color="auto"/>
        <w:bottom w:val="none" w:sz="0" w:space="0" w:color="auto"/>
        <w:right w:val="none" w:sz="0" w:space="0" w:color="auto"/>
      </w:divBdr>
    </w:div>
    <w:div w:id="683898945">
      <w:bodyDiv w:val="1"/>
      <w:marLeft w:val="0"/>
      <w:marRight w:val="0"/>
      <w:marTop w:val="0"/>
      <w:marBottom w:val="0"/>
      <w:divBdr>
        <w:top w:val="none" w:sz="0" w:space="0" w:color="auto"/>
        <w:left w:val="none" w:sz="0" w:space="0" w:color="auto"/>
        <w:bottom w:val="none" w:sz="0" w:space="0" w:color="auto"/>
        <w:right w:val="none" w:sz="0" w:space="0" w:color="auto"/>
      </w:divBdr>
    </w:div>
    <w:div w:id="746810379">
      <w:bodyDiv w:val="1"/>
      <w:marLeft w:val="0"/>
      <w:marRight w:val="0"/>
      <w:marTop w:val="0"/>
      <w:marBottom w:val="0"/>
      <w:divBdr>
        <w:top w:val="none" w:sz="0" w:space="0" w:color="auto"/>
        <w:left w:val="none" w:sz="0" w:space="0" w:color="auto"/>
        <w:bottom w:val="none" w:sz="0" w:space="0" w:color="auto"/>
        <w:right w:val="none" w:sz="0" w:space="0" w:color="auto"/>
      </w:divBdr>
    </w:div>
    <w:div w:id="803349088">
      <w:bodyDiv w:val="1"/>
      <w:marLeft w:val="0"/>
      <w:marRight w:val="0"/>
      <w:marTop w:val="0"/>
      <w:marBottom w:val="0"/>
      <w:divBdr>
        <w:top w:val="none" w:sz="0" w:space="0" w:color="auto"/>
        <w:left w:val="none" w:sz="0" w:space="0" w:color="auto"/>
        <w:bottom w:val="none" w:sz="0" w:space="0" w:color="auto"/>
        <w:right w:val="none" w:sz="0" w:space="0" w:color="auto"/>
      </w:divBdr>
    </w:div>
    <w:div w:id="1017656690">
      <w:bodyDiv w:val="1"/>
      <w:marLeft w:val="0"/>
      <w:marRight w:val="0"/>
      <w:marTop w:val="0"/>
      <w:marBottom w:val="0"/>
      <w:divBdr>
        <w:top w:val="none" w:sz="0" w:space="0" w:color="auto"/>
        <w:left w:val="none" w:sz="0" w:space="0" w:color="auto"/>
        <w:bottom w:val="none" w:sz="0" w:space="0" w:color="auto"/>
        <w:right w:val="none" w:sz="0" w:space="0" w:color="auto"/>
      </w:divBdr>
    </w:div>
    <w:div w:id="1120799931">
      <w:bodyDiv w:val="1"/>
      <w:marLeft w:val="0"/>
      <w:marRight w:val="0"/>
      <w:marTop w:val="0"/>
      <w:marBottom w:val="0"/>
      <w:divBdr>
        <w:top w:val="none" w:sz="0" w:space="0" w:color="auto"/>
        <w:left w:val="none" w:sz="0" w:space="0" w:color="auto"/>
        <w:bottom w:val="none" w:sz="0" w:space="0" w:color="auto"/>
        <w:right w:val="none" w:sz="0" w:space="0" w:color="auto"/>
      </w:divBdr>
    </w:div>
    <w:div w:id="1132669356">
      <w:bodyDiv w:val="1"/>
      <w:marLeft w:val="0"/>
      <w:marRight w:val="0"/>
      <w:marTop w:val="0"/>
      <w:marBottom w:val="0"/>
      <w:divBdr>
        <w:top w:val="none" w:sz="0" w:space="0" w:color="auto"/>
        <w:left w:val="none" w:sz="0" w:space="0" w:color="auto"/>
        <w:bottom w:val="none" w:sz="0" w:space="0" w:color="auto"/>
        <w:right w:val="none" w:sz="0" w:space="0" w:color="auto"/>
      </w:divBdr>
    </w:div>
    <w:div w:id="1165440331">
      <w:bodyDiv w:val="1"/>
      <w:marLeft w:val="0"/>
      <w:marRight w:val="0"/>
      <w:marTop w:val="0"/>
      <w:marBottom w:val="0"/>
      <w:divBdr>
        <w:top w:val="none" w:sz="0" w:space="0" w:color="auto"/>
        <w:left w:val="none" w:sz="0" w:space="0" w:color="auto"/>
        <w:bottom w:val="none" w:sz="0" w:space="0" w:color="auto"/>
        <w:right w:val="none" w:sz="0" w:space="0" w:color="auto"/>
      </w:divBdr>
    </w:div>
    <w:div w:id="1172836616">
      <w:bodyDiv w:val="1"/>
      <w:marLeft w:val="0"/>
      <w:marRight w:val="0"/>
      <w:marTop w:val="0"/>
      <w:marBottom w:val="0"/>
      <w:divBdr>
        <w:top w:val="none" w:sz="0" w:space="0" w:color="auto"/>
        <w:left w:val="none" w:sz="0" w:space="0" w:color="auto"/>
        <w:bottom w:val="none" w:sz="0" w:space="0" w:color="auto"/>
        <w:right w:val="none" w:sz="0" w:space="0" w:color="auto"/>
      </w:divBdr>
    </w:div>
    <w:div w:id="1230310288">
      <w:bodyDiv w:val="1"/>
      <w:marLeft w:val="0"/>
      <w:marRight w:val="0"/>
      <w:marTop w:val="0"/>
      <w:marBottom w:val="0"/>
      <w:divBdr>
        <w:top w:val="none" w:sz="0" w:space="0" w:color="auto"/>
        <w:left w:val="none" w:sz="0" w:space="0" w:color="auto"/>
        <w:bottom w:val="none" w:sz="0" w:space="0" w:color="auto"/>
        <w:right w:val="none" w:sz="0" w:space="0" w:color="auto"/>
      </w:divBdr>
    </w:div>
    <w:div w:id="1297419164">
      <w:bodyDiv w:val="1"/>
      <w:marLeft w:val="0"/>
      <w:marRight w:val="0"/>
      <w:marTop w:val="0"/>
      <w:marBottom w:val="0"/>
      <w:divBdr>
        <w:top w:val="none" w:sz="0" w:space="0" w:color="auto"/>
        <w:left w:val="none" w:sz="0" w:space="0" w:color="auto"/>
        <w:bottom w:val="none" w:sz="0" w:space="0" w:color="auto"/>
        <w:right w:val="none" w:sz="0" w:space="0" w:color="auto"/>
      </w:divBdr>
    </w:div>
    <w:div w:id="1340236746">
      <w:bodyDiv w:val="1"/>
      <w:marLeft w:val="0"/>
      <w:marRight w:val="0"/>
      <w:marTop w:val="0"/>
      <w:marBottom w:val="0"/>
      <w:divBdr>
        <w:top w:val="none" w:sz="0" w:space="0" w:color="auto"/>
        <w:left w:val="none" w:sz="0" w:space="0" w:color="auto"/>
        <w:bottom w:val="none" w:sz="0" w:space="0" w:color="auto"/>
        <w:right w:val="none" w:sz="0" w:space="0" w:color="auto"/>
      </w:divBdr>
    </w:div>
    <w:div w:id="1372725606">
      <w:bodyDiv w:val="1"/>
      <w:marLeft w:val="0"/>
      <w:marRight w:val="0"/>
      <w:marTop w:val="0"/>
      <w:marBottom w:val="0"/>
      <w:divBdr>
        <w:top w:val="none" w:sz="0" w:space="0" w:color="auto"/>
        <w:left w:val="none" w:sz="0" w:space="0" w:color="auto"/>
        <w:bottom w:val="none" w:sz="0" w:space="0" w:color="auto"/>
        <w:right w:val="none" w:sz="0" w:space="0" w:color="auto"/>
      </w:divBdr>
    </w:div>
    <w:div w:id="1372802170">
      <w:bodyDiv w:val="1"/>
      <w:marLeft w:val="0"/>
      <w:marRight w:val="0"/>
      <w:marTop w:val="0"/>
      <w:marBottom w:val="0"/>
      <w:divBdr>
        <w:top w:val="none" w:sz="0" w:space="0" w:color="auto"/>
        <w:left w:val="none" w:sz="0" w:space="0" w:color="auto"/>
        <w:bottom w:val="none" w:sz="0" w:space="0" w:color="auto"/>
        <w:right w:val="none" w:sz="0" w:space="0" w:color="auto"/>
      </w:divBdr>
    </w:div>
    <w:div w:id="1376661220">
      <w:bodyDiv w:val="1"/>
      <w:marLeft w:val="0"/>
      <w:marRight w:val="0"/>
      <w:marTop w:val="0"/>
      <w:marBottom w:val="0"/>
      <w:divBdr>
        <w:top w:val="none" w:sz="0" w:space="0" w:color="auto"/>
        <w:left w:val="none" w:sz="0" w:space="0" w:color="auto"/>
        <w:bottom w:val="none" w:sz="0" w:space="0" w:color="auto"/>
        <w:right w:val="none" w:sz="0" w:space="0" w:color="auto"/>
      </w:divBdr>
    </w:div>
    <w:div w:id="1402605298">
      <w:bodyDiv w:val="1"/>
      <w:marLeft w:val="0"/>
      <w:marRight w:val="0"/>
      <w:marTop w:val="0"/>
      <w:marBottom w:val="0"/>
      <w:divBdr>
        <w:top w:val="none" w:sz="0" w:space="0" w:color="auto"/>
        <w:left w:val="none" w:sz="0" w:space="0" w:color="auto"/>
        <w:bottom w:val="none" w:sz="0" w:space="0" w:color="auto"/>
        <w:right w:val="none" w:sz="0" w:space="0" w:color="auto"/>
      </w:divBdr>
      <w:divsChild>
        <w:div w:id="227040745">
          <w:marLeft w:val="0"/>
          <w:marRight w:val="0"/>
          <w:marTop w:val="0"/>
          <w:marBottom w:val="0"/>
          <w:divBdr>
            <w:top w:val="none" w:sz="0" w:space="0" w:color="auto"/>
            <w:left w:val="none" w:sz="0" w:space="0" w:color="auto"/>
            <w:bottom w:val="none" w:sz="0" w:space="0" w:color="auto"/>
            <w:right w:val="none" w:sz="0" w:space="0" w:color="auto"/>
          </w:divBdr>
        </w:div>
      </w:divsChild>
    </w:div>
    <w:div w:id="1445003983">
      <w:bodyDiv w:val="1"/>
      <w:marLeft w:val="0"/>
      <w:marRight w:val="0"/>
      <w:marTop w:val="0"/>
      <w:marBottom w:val="0"/>
      <w:divBdr>
        <w:top w:val="none" w:sz="0" w:space="0" w:color="auto"/>
        <w:left w:val="none" w:sz="0" w:space="0" w:color="auto"/>
        <w:bottom w:val="none" w:sz="0" w:space="0" w:color="auto"/>
        <w:right w:val="none" w:sz="0" w:space="0" w:color="auto"/>
      </w:divBdr>
    </w:div>
    <w:div w:id="1493836744">
      <w:bodyDiv w:val="1"/>
      <w:marLeft w:val="0"/>
      <w:marRight w:val="0"/>
      <w:marTop w:val="0"/>
      <w:marBottom w:val="0"/>
      <w:divBdr>
        <w:top w:val="none" w:sz="0" w:space="0" w:color="auto"/>
        <w:left w:val="none" w:sz="0" w:space="0" w:color="auto"/>
        <w:bottom w:val="none" w:sz="0" w:space="0" w:color="auto"/>
        <w:right w:val="none" w:sz="0" w:space="0" w:color="auto"/>
      </w:divBdr>
    </w:div>
    <w:div w:id="1496720400">
      <w:bodyDiv w:val="1"/>
      <w:marLeft w:val="0"/>
      <w:marRight w:val="0"/>
      <w:marTop w:val="0"/>
      <w:marBottom w:val="0"/>
      <w:divBdr>
        <w:top w:val="none" w:sz="0" w:space="0" w:color="auto"/>
        <w:left w:val="none" w:sz="0" w:space="0" w:color="auto"/>
        <w:bottom w:val="none" w:sz="0" w:space="0" w:color="auto"/>
        <w:right w:val="none" w:sz="0" w:space="0" w:color="auto"/>
      </w:divBdr>
    </w:div>
    <w:div w:id="1515925615">
      <w:bodyDiv w:val="1"/>
      <w:marLeft w:val="0"/>
      <w:marRight w:val="0"/>
      <w:marTop w:val="0"/>
      <w:marBottom w:val="0"/>
      <w:divBdr>
        <w:top w:val="none" w:sz="0" w:space="0" w:color="auto"/>
        <w:left w:val="none" w:sz="0" w:space="0" w:color="auto"/>
        <w:bottom w:val="none" w:sz="0" w:space="0" w:color="auto"/>
        <w:right w:val="none" w:sz="0" w:space="0" w:color="auto"/>
      </w:divBdr>
    </w:div>
    <w:div w:id="1688436258">
      <w:bodyDiv w:val="1"/>
      <w:marLeft w:val="0"/>
      <w:marRight w:val="0"/>
      <w:marTop w:val="0"/>
      <w:marBottom w:val="0"/>
      <w:divBdr>
        <w:top w:val="none" w:sz="0" w:space="0" w:color="auto"/>
        <w:left w:val="none" w:sz="0" w:space="0" w:color="auto"/>
        <w:bottom w:val="none" w:sz="0" w:space="0" w:color="auto"/>
        <w:right w:val="none" w:sz="0" w:space="0" w:color="auto"/>
      </w:divBdr>
    </w:div>
    <w:div w:id="1748990513">
      <w:bodyDiv w:val="1"/>
      <w:marLeft w:val="0"/>
      <w:marRight w:val="0"/>
      <w:marTop w:val="0"/>
      <w:marBottom w:val="0"/>
      <w:divBdr>
        <w:top w:val="none" w:sz="0" w:space="0" w:color="auto"/>
        <w:left w:val="none" w:sz="0" w:space="0" w:color="auto"/>
        <w:bottom w:val="none" w:sz="0" w:space="0" w:color="auto"/>
        <w:right w:val="none" w:sz="0" w:space="0" w:color="auto"/>
      </w:divBdr>
      <w:divsChild>
        <w:div w:id="1614022756">
          <w:marLeft w:val="0"/>
          <w:marRight w:val="0"/>
          <w:marTop w:val="0"/>
          <w:marBottom w:val="0"/>
          <w:divBdr>
            <w:top w:val="none" w:sz="0" w:space="0" w:color="auto"/>
            <w:left w:val="none" w:sz="0" w:space="0" w:color="auto"/>
            <w:bottom w:val="none" w:sz="0" w:space="0" w:color="auto"/>
            <w:right w:val="none" w:sz="0" w:space="0" w:color="auto"/>
          </w:divBdr>
          <w:divsChild>
            <w:div w:id="695738509">
              <w:marLeft w:val="0"/>
              <w:marRight w:val="0"/>
              <w:marTop w:val="0"/>
              <w:marBottom w:val="0"/>
              <w:divBdr>
                <w:top w:val="none" w:sz="0" w:space="0" w:color="auto"/>
                <w:left w:val="none" w:sz="0" w:space="0" w:color="auto"/>
                <w:bottom w:val="none" w:sz="0" w:space="0" w:color="auto"/>
                <w:right w:val="none" w:sz="0" w:space="0" w:color="auto"/>
              </w:divBdr>
              <w:divsChild>
                <w:div w:id="401635314">
                  <w:marLeft w:val="0"/>
                  <w:marRight w:val="0"/>
                  <w:marTop w:val="0"/>
                  <w:marBottom w:val="0"/>
                  <w:divBdr>
                    <w:top w:val="none" w:sz="0" w:space="0" w:color="auto"/>
                    <w:left w:val="none" w:sz="0" w:space="0" w:color="auto"/>
                    <w:bottom w:val="none" w:sz="0" w:space="0" w:color="auto"/>
                    <w:right w:val="none" w:sz="0" w:space="0" w:color="auto"/>
                  </w:divBdr>
                  <w:divsChild>
                    <w:div w:id="1195998501">
                      <w:marLeft w:val="0"/>
                      <w:marRight w:val="0"/>
                      <w:marTop w:val="0"/>
                      <w:marBottom w:val="0"/>
                      <w:divBdr>
                        <w:top w:val="none" w:sz="0" w:space="0" w:color="auto"/>
                        <w:left w:val="none" w:sz="0" w:space="0" w:color="auto"/>
                        <w:bottom w:val="none" w:sz="0" w:space="0" w:color="auto"/>
                        <w:right w:val="none" w:sz="0" w:space="0" w:color="auto"/>
                      </w:divBdr>
                      <w:divsChild>
                        <w:div w:id="829521747">
                          <w:marLeft w:val="0"/>
                          <w:marRight w:val="0"/>
                          <w:marTop w:val="0"/>
                          <w:marBottom w:val="0"/>
                          <w:divBdr>
                            <w:top w:val="none" w:sz="0" w:space="0" w:color="auto"/>
                            <w:left w:val="none" w:sz="0" w:space="0" w:color="auto"/>
                            <w:bottom w:val="none" w:sz="0" w:space="0" w:color="auto"/>
                            <w:right w:val="none" w:sz="0" w:space="0" w:color="auto"/>
                          </w:divBdr>
                        </w:div>
                        <w:div w:id="832532723">
                          <w:marLeft w:val="0"/>
                          <w:marRight w:val="0"/>
                          <w:marTop w:val="0"/>
                          <w:marBottom w:val="0"/>
                          <w:divBdr>
                            <w:top w:val="none" w:sz="0" w:space="0" w:color="auto"/>
                            <w:left w:val="none" w:sz="0" w:space="0" w:color="auto"/>
                            <w:bottom w:val="none" w:sz="0" w:space="0" w:color="auto"/>
                            <w:right w:val="none" w:sz="0" w:space="0" w:color="auto"/>
                          </w:divBdr>
                        </w:div>
                        <w:div w:id="960260499">
                          <w:marLeft w:val="0"/>
                          <w:marRight w:val="0"/>
                          <w:marTop w:val="0"/>
                          <w:marBottom w:val="0"/>
                          <w:divBdr>
                            <w:top w:val="none" w:sz="0" w:space="0" w:color="auto"/>
                            <w:left w:val="none" w:sz="0" w:space="0" w:color="auto"/>
                            <w:bottom w:val="none" w:sz="0" w:space="0" w:color="auto"/>
                            <w:right w:val="none" w:sz="0" w:space="0" w:color="auto"/>
                          </w:divBdr>
                        </w:div>
                        <w:div w:id="209947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206557">
      <w:bodyDiv w:val="1"/>
      <w:marLeft w:val="0"/>
      <w:marRight w:val="0"/>
      <w:marTop w:val="0"/>
      <w:marBottom w:val="0"/>
      <w:divBdr>
        <w:top w:val="none" w:sz="0" w:space="0" w:color="auto"/>
        <w:left w:val="none" w:sz="0" w:space="0" w:color="auto"/>
        <w:bottom w:val="none" w:sz="0" w:space="0" w:color="auto"/>
        <w:right w:val="none" w:sz="0" w:space="0" w:color="auto"/>
      </w:divBdr>
      <w:divsChild>
        <w:div w:id="765806620">
          <w:marLeft w:val="0"/>
          <w:marRight w:val="0"/>
          <w:marTop w:val="0"/>
          <w:marBottom w:val="0"/>
          <w:divBdr>
            <w:top w:val="none" w:sz="0" w:space="0" w:color="auto"/>
            <w:left w:val="none" w:sz="0" w:space="0" w:color="auto"/>
            <w:bottom w:val="none" w:sz="0" w:space="0" w:color="auto"/>
            <w:right w:val="none" w:sz="0" w:space="0" w:color="auto"/>
          </w:divBdr>
        </w:div>
      </w:divsChild>
    </w:div>
    <w:div w:id="1821967432">
      <w:bodyDiv w:val="1"/>
      <w:marLeft w:val="0"/>
      <w:marRight w:val="0"/>
      <w:marTop w:val="0"/>
      <w:marBottom w:val="0"/>
      <w:divBdr>
        <w:top w:val="none" w:sz="0" w:space="0" w:color="auto"/>
        <w:left w:val="none" w:sz="0" w:space="0" w:color="auto"/>
        <w:bottom w:val="none" w:sz="0" w:space="0" w:color="auto"/>
        <w:right w:val="none" w:sz="0" w:space="0" w:color="auto"/>
      </w:divBdr>
    </w:div>
    <w:div w:id="1868979890">
      <w:bodyDiv w:val="1"/>
      <w:marLeft w:val="0"/>
      <w:marRight w:val="0"/>
      <w:marTop w:val="0"/>
      <w:marBottom w:val="0"/>
      <w:divBdr>
        <w:top w:val="none" w:sz="0" w:space="0" w:color="auto"/>
        <w:left w:val="none" w:sz="0" w:space="0" w:color="auto"/>
        <w:bottom w:val="none" w:sz="0" w:space="0" w:color="auto"/>
        <w:right w:val="none" w:sz="0" w:space="0" w:color="auto"/>
      </w:divBdr>
      <w:divsChild>
        <w:div w:id="1226334240">
          <w:marLeft w:val="0"/>
          <w:marRight w:val="0"/>
          <w:marTop w:val="0"/>
          <w:marBottom w:val="0"/>
          <w:divBdr>
            <w:top w:val="none" w:sz="0" w:space="0" w:color="auto"/>
            <w:left w:val="none" w:sz="0" w:space="0" w:color="auto"/>
            <w:bottom w:val="none" w:sz="0" w:space="0" w:color="auto"/>
            <w:right w:val="none" w:sz="0" w:space="0" w:color="auto"/>
          </w:divBdr>
        </w:div>
      </w:divsChild>
    </w:div>
    <w:div w:id="1874152475">
      <w:bodyDiv w:val="1"/>
      <w:marLeft w:val="0"/>
      <w:marRight w:val="0"/>
      <w:marTop w:val="0"/>
      <w:marBottom w:val="0"/>
      <w:divBdr>
        <w:top w:val="none" w:sz="0" w:space="0" w:color="auto"/>
        <w:left w:val="none" w:sz="0" w:space="0" w:color="auto"/>
        <w:bottom w:val="none" w:sz="0" w:space="0" w:color="auto"/>
        <w:right w:val="none" w:sz="0" w:space="0" w:color="auto"/>
      </w:divBdr>
    </w:div>
    <w:div w:id="1992980945">
      <w:bodyDiv w:val="1"/>
      <w:marLeft w:val="0"/>
      <w:marRight w:val="0"/>
      <w:marTop w:val="0"/>
      <w:marBottom w:val="0"/>
      <w:divBdr>
        <w:top w:val="none" w:sz="0" w:space="0" w:color="auto"/>
        <w:left w:val="none" w:sz="0" w:space="0" w:color="auto"/>
        <w:bottom w:val="none" w:sz="0" w:space="0" w:color="auto"/>
        <w:right w:val="none" w:sz="0" w:space="0" w:color="auto"/>
      </w:divBdr>
    </w:div>
    <w:div w:id="21077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30560-DD00-48D1-8144-09A2EF32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3534</Words>
  <Characters>2015</Characters>
  <Application>Microsoft Office Word</Application>
  <DocSecurity>0</DocSecurity>
  <Lines>16</Lines>
  <Paragraphs>11</Paragraphs>
  <ScaleCrop>false</ScaleCrop>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2021-11-23T14:00:00Z</dcterms:created>
  <dcterms:modified xsi:type="dcterms:W3CDTF">2021-11-23T14:26:00Z</dcterms:modified>
</cp:coreProperties>
</file>