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5B5F5" w14:textId="77777777" w:rsidR="00C3600C" w:rsidRPr="00F84D73" w:rsidRDefault="00181CEF" w:rsidP="00306BDD">
      <w:pPr>
        <w:pStyle w:val="Pavadinimas"/>
        <w:rPr>
          <w:rFonts w:ascii="Times New Roman" w:hAnsi="Times New Roman"/>
          <w:lang w:val="lt-LT"/>
        </w:rPr>
      </w:pPr>
      <w:r w:rsidRPr="00F84D73">
        <w:rPr>
          <w:rFonts w:ascii="Times New Roman" w:hAnsi="Times New Roman"/>
          <w:lang w:val="lt-LT"/>
        </w:rPr>
        <w:t>LIETUVOS RESPUBLIKOS</w:t>
      </w:r>
    </w:p>
    <w:p w14:paraId="2DD240E9" w14:textId="6FD47E44" w:rsidR="00C3600C" w:rsidRPr="00F84D73" w:rsidRDefault="006C4A57" w:rsidP="00306BDD">
      <w:pPr>
        <w:pStyle w:val="Pavadinimas"/>
        <w:rPr>
          <w:rFonts w:ascii="Times New Roman" w:hAnsi="Times New Roman"/>
          <w:lang w:val="lt-LT"/>
        </w:rPr>
      </w:pPr>
      <w:r w:rsidRPr="00F84D73">
        <w:rPr>
          <w:rFonts w:ascii="Times New Roman" w:hAnsi="Times New Roman"/>
          <w:lang w:val="lt-LT"/>
        </w:rPr>
        <w:t>PENSIJŲ ANUITETŲ FONDO BIUDŽETO 202</w:t>
      </w:r>
      <w:r w:rsidR="00213635">
        <w:rPr>
          <w:rFonts w:ascii="Times New Roman" w:hAnsi="Times New Roman"/>
          <w:lang w:val="lt-LT"/>
        </w:rPr>
        <w:t>2</w:t>
      </w:r>
      <w:r w:rsidRPr="00F84D73">
        <w:rPr>
          <w:rFonts w:ascii="Times New Roman" w:hAnsi="Times New Roman"/>
          <w:lang w:val="lt-LT"/>
        </w:rPr>
        <w:t xml:space="preserve"> METŲ RODIKLIŲ</w:t>
      </w:r>
    </w:p>
    <w:p w14:paraId="7610FA5E" w14:textId="77777777" w:rsidR="00181CEF" w:rsidRPr="00F84D73" w:rsidRDefault="006C4A57" w:rsidP="00306BDD">
      <w:pPr>
        <w:pStyle w:val="Pavadinimas"/>
        <w:rPr>
          <w:rFonts w:ascii="Times New Roman" w:hAnsi="Times New Roman"/>
          <w:caps/>
          <w:lang w:val="lt-LT"/>
        </w:rPr>
      </w:pPr>
      <w:r w:rsidRPr="00F84D73">
        <w:rPr>
          <w:rFonts w:ascii="Times New Roman" w:hAnsi="Times New Roman"/>
          <w:lang w:val="lt-LT"/>
        </w:rPr>
        <w:t>PATVIRTINIMO</w:t>
      </w:r>
      <w:r w:rsidR="00181CEF" w:rsidRPr="00F84D73">
        <w:rPr>
          <w:rFonts w:ascii="Times New Roman" w:hAnsi="Times New Roman"/>
          <w:lang w:val="lt-LT"/>
        </w:rPr>
        <w:t xml:space="preserve"> ĮSTATYMO PROJEKTO</w:t>
      </w:r>
    </w:p>
    <w:p w14:paraId="0461CC2F" w14:textId="77777777" w:rsidR="00181CEF" w:rsidRPr="00F84D73" w:rsidRDefault="00181CEF" w:rsidP="00306BDD">
      <w:pPr>
        <w:jc w:val="center"/>
        <w:rPr>
          <w:rFonts w:ascii="Times New Roman" w:hAnsi="Times New Roman" w:cs="Times New Roman"/>
          <w:b/>
          <w:bCs/>
          <w:sz w:val="24"/>
          <w:szCs w:val="24"/>
        </w:rPr>
      </w:pPr>
      <w:r w:rsidRPr="00F84D73">
        <w:rPr>
          <w:rFonts w:ascii="Times New Roman" w:hAnsi="Times New Roman" w:cs="Times New Roman"/>
          <w:b/>
          <w:bCs/>
          <w:sz w:val="24"/>
          <w:szCs w:val="24"/>
        </w:rPr>
        <w:t xml:space="preserve">AIŠKINAMASIS </w:t>
      </w:r>
      <w:smartTag w:uri="urn:schemas-microsoft-com:office:smarttags" w:element="metricconverter">
        <w:smartTagPr>
          <w:attr w:name="text" w:val="RAŠTAS "/>
          <w:attr w:name="baseform" w:val="raštas"/>
          <w:attr w:name="id" w:val="-1"/>
        </w:smartTagPr>
        <w:r w:rsidRPr="00F84D73">
          <w:rPr>
            <w:rFonts w:ascii="Times New Roman" w:hAnsi="Times New Roman" w:cs="Times New Roman"/>
            <w:b/>
            <w:bCs/>
            <w:sz w:val="24"/>
            <w:szCs w:val="24"/>
          </w:rPr>
          <w:t>RAŠTAS</w:t>
        </w:r>
      </w:smartTag>
    </w:p>
    <w:p w14:paraId="36E2C712" w14:textId="77777777" w:rsidR="00181CEF" w:rsidRPr="00F84D73" w:rsidRDefault="00181CEF" w:rsidP="00306BDD">
      <w:pPr>
        <w:jc w:val="both"/>
        <w:rPr>
          <w:rFonts w:ascii="Times New Roman" w:hAnsi="Times New Roman" w:cs="Times New Roman"/>
          <w:b/>
          <w:bCs/>
          <w:spacing w:val="46"/>
          <w:sz w:val="24"/>
          <w:szCs w:val="24"/>
        </w:rPr>
      </w:pPr>
    </w:p>
    <w:p w14:paraId="34FBC685" w14:textId="77777777" w:rsidR="00181CEF" w:rsidRPr="00F84D73" w:rsidRDefault="00181CEF" w:rsidP="00306BDD">
      <w:pPr>
        <w:pStyle w:val="x"/>
        <w:spacing w:before="0" w:beforeAutospacing="0" w:after="0" w:afterAutospacing="0"/>
        <w:ind w:firstLine="851"/>
        <w:jc w:val="both"/>
        <w:rPr>
          <w:b/>
        </w:rPr>
      </w:pPr>
      <w:r w:rsidRPr="00F84D73">
        <w:rPr>
          <w:b/>
          <w:bCs/>
        </w:rPr>
        <w:t>1. Į</w:t>
      </w:r>
      <w:r w:rsidRPr="00F84D73">
        <w:rPr>
          <w:b/>
        </w:rPr>
        <w:t>statymo projekto rengimą paskatinusios priežastys, parengto projekto tikslai ir uždaviniai</w:t>
      </w:r>
    </w:p>
    <w:p w14:paraId="39FBB302" w14:textId="0A22E25F" w:rsidR="00181CEF" w:rsidRPr="00F84D73" w:rsidRDefault="00181CEF" w:rsidP="00306BDD">
      <w:pPr>
        <w:ind w:firstLine="851"/>
        <w:jc w:val="both"/>
        <w:rPr>
          <w:rFonts w:ascii="Times New Roman" w:hAnsi="Times New Roman" w:cs="Times New Roman"/>
          <w:sz w:val="24"/>
          <w:szCs w:val="24"/>
          <w:lang w:eastAsia="lt-LT"/>
        </w:rPr>
      </w:pPr>
      <w:r w:rsidRPr="00F84D73">
        <w:rPr>
          <w:rFonts w:ascii="Times New Roman" w:hAnsi="Times New Roman" w:cs="Times New Roman"/>
          <w:sz w:val="24"/>
          <w:szCs w:val="24"/>
        </w:rPr>
        <w:t xml:space="preserve">Lietuvos Respublikos </w:t>
      </w:r>
      <w:r w:rsidR="006C4A57" w:rsidRPr="00F84D73">
        <w:rPr>
          <w:rFonts w:ascii="Times New Roman" w:hAnsi="Times New Roman" w:cs="Times New Roman"/>
          <w:sz w:val="24"/>
          <w:szCs w:val="24"/>
        </w:rPr>
        <w:t>pensijų anuitetų fondo biudžeto 202</w:t>
      </w:r>
      <w:r w:rsidR="00213635">
        <w:rPr>
          <w:rFonts w:ascii="Times New Roman" w:hAnsi="Times New Roman" w:cs="Times New Roman"/>
          <w:sz w:val="24"/>
          <w:szCs w:val="24"/>
        </w:rPr>
        <w:t>2</w:t>
      </w:r>
      <w:r w:rsidR="006C4A57" w:rsidRPr="00F84D73">
        <w:rPr>
          <w:rFonts w:ascii="Times New Roman" w:hAnsi="Times New Roman" w:cs="Times New Roman"/>
          <w:sz w:val="24"/>
          <w:szCs w:val="24"/>
        </w:rPr>
        <w:t xml:space="preserve"> </w:t>
      </w:r>
      <w:r w:rsidRPr="00F84D73">
        <w:rPr>
          <w:rFonts w:ascii="Times New Roman" w:hAnsi="Times New Roman" w:cs="Times New Roman"/>
          <w:sz w:val="24"/>
          <w:szCs w:val="24"/>
        </w:rPr>
        <w:t xml:space="preserve">metų rodiklių patvirtinimo įstatymo projekto (toliau – Įstatymo projektas) tikslas – patvirtinti Įstatymo projekte </w:t>
      </w:r>
      <w:r w:rsidR="00C20690">
        <w:rPr>
          <w:rFonts w:ascii="Times New Roman" w:hAnsi="Times New Roman" w:cs="Times New Roman"/>
          <w:sz w:val="24"/>
          <w:szCs w:val="24"/>
        </w:rPr>
        <w:t>nurodytus</w:t>
      </w:r>
      <w:r w:rsidR="00C20690" w:rsidRPr="00F84D73">
        <w:rPr>
          <w:rFonts w:ascii="Times New Roman" w:hAnsi="Times New Roman" w:cs="Times New Roman"/>
          <w:sz w:val="24"/>
          <w:szCs w:val="24"/>
        </w:rPr>
        <w:t xml:space="preserve"> </w:t>
      </w:r>
      <w:r w:rsidR="006C4A57" w:rsidRPr="00F84D73">
        <w:rPr>
          <w:rFonts w:ascii="Times New Roman" w:hAnsi="Times New Roman" w:cs="Times New Roman"/>
          <w:sz w:val="24"/>
          <w:szCs w:val="24"/>
        </w:rPr>
        <w:t>Pensijų anuitetų fondo</w:t>
      </w:r>
      <w:r w:rsidRPr="00F84D73">
        <w:rPr>
          <w:rFonts w:ascii="Times New Roman" w:hAnsi="Times New Roman" w:cs="Times New Roman"/>
          <w:sz w:val="24"/>
          <w:szCs w:val="24"/>
          <w:lang w:eastAsia="lt-LT"/>
        </w:rPr>
        <w:t xml:space="preserve"> </w:t>
      </w:r>
      <w:r w:rsidR="00C3600C" w:rsidRPr="00F84D73">
        <w:rPr>
          <w:rFonts w:ascii="Times New Roman" w:hAnsi="Times New Roman" w:cs="Times New Roman"/>
          <w:sz w:val="24"/>
          <w:szCs w:val="24"/>
          <w:lang w:eastAsia="lt-LT"/>
        </w:rPr>
        <w:t xml:space="preserve">(toliau – Fondas) </w:t>
      </w:r>
      <w:r w:rsidRPr="00F84D73">
        <w:rPr>
          <w:rFonts w:ascii="Times New Roman" w:hAnsi="Times New Roman" w:cs="Times New Roman"/>
          <w:sz w:val="24"/>
          <w:szCs w:val="24"/>
          <w:lang w:eastAsia="lt-LT"/>
        </w:rPr>
        <w:t>biudžeto 202</w:t>
      </w:r>
      <w:r w:rsidR="00213635">
        <w:rPr>
          <w:rFonts w:ascii="Times New Roman" w:hAnsi="Times New Roman" w:cs="Times New Roman"/>
          <w:sz w:val="24"/>
          <w:szCs w:val="24"/>
          <w:lang w:eastAsia="lt-LT"/>
        </w:rPr>
        <w:t>2</w:t>
      </w:r>
      <w:r w:rsidRPr="00F84D73">
        <w:rPr>
          <w:rFonts w:ascii="Times New Roman" w:hAnsi="Times New Roman" w:cs="Times New Roman"/>
          <w:sz w:val="24"/>
          <w:szCs w:val="24"/>
          <w:lang w:eastAsia="lt-LT"/>
        </w:rPr>
        <w:t> metų rodiklius</w:t>
      </w:r>
      <w:r w:rsidR="00C3600C" w:rsidRPr="00F84D73">
        <w:rPr>
          <w:rFonts w:ascii="Times New Roman" w:hAnsi="Times New Roman" w:cs="Times New Roman"/>
          <w:sz w:val="24"/>
          <w:szCs w:val="24"/>
          <w:lang w:eastAsia="lt-LT"/>
        </w:rPr>
        <w:t xml:space="preserve"> ir </w:t>
      </w:r>
      <w:r w:rsidR="00C3600C" w:rsidRPr="00F84D73">
        <w:rPr>
          <w:rFonts w:ascii="Times New Roman" w:hAnsi="Times New Roman" w:cs="Times New Roman"/>
          <w:sz w:val="24"/>
          <w:szCs w:val="24"/>
        </w:rPr>
        <w:t>202</w:t>
      </w:r>
      <w:r w:rsidR="00213635">
        <w:rPr>
          <w:rFonts w:ascii="Times New Roman" w:hAnsi="Times New Roman" w:cs="Times New Roman"/>
          <w:sz w:val="24"/>
          <w:szCs w:val="24"/>
        </w:rPr>
        <w:t>2</w:t>
      </w:r>
      <w:r w:rsidR="00C3600C" w:rsidRPr="00F84D73">
        <w:rPr>
          <w:rFonts w:ascii="Times New Roman" w:hAnsi="Times New Roman" w:cs="Times New Roman"/>
          <w:sz w:val="24"/>
          <w:szCs w:val="24"/>
        </w:rPr>
        <w:t xml:space="preserve"> metų </w:t>
      </w:r>
      <w:r w:rsidR="00C3600C" w:rsidRPr="00F84D73">
        <w:rPr>
          <w:rFonts w:ascii="Times New Roman" w:hAnsi="Times New Roman" w:cs="Times New Roman"/>
          <w:sz w:val="24"/>
          <w:szCs w:val="24"/>
          <w:lang w:eastAsia="lt-LT"/>
        </w:rPr>
        <w:t xml:space="preserve">Fondo </w:t>
      </w:r>
      <w:r w:rsidR="00C3600C" w:rsidRPr="00F84D73">
        <w:rPr>
          <w:rFonts w:ascii="Times New Roman" w:hAnsi="Times New Roman" w:cs="Times New Roman"/>
          <w:sz w:val="24"/>
          <w:szCs w:val="24"/>
        </w:rPr>
        <w:t>biudžetą</w:t>
      </w:r>
      <w:r w:rsidRPr="00F84D73">
        <w:rPr>
          <w:rFonts w:ascii="Times New Roman" w:hAnsi="Times New Roman" w:cs="Times New Roman"/>
          <w:sz w:val="24"/>
          <w:szCs w:val="24"/>
          <w:lang w:eastAsia="lt-LT"/>
        </w:rPr>
        <w:t xml:space="preserve">. </w:t>
      </w:r>
    </w:p>
    <w:p w14:paraId="080F33A3" w14:textId="498DDD33" w:rsidR="00D125D1" w:rsidRPr="00F84D73" w:rsidRDefault="00181CEF" w:rsidP="00306BDD">
      <w:pPr>
        <w:ind w:firstLine="851"/>
        <w:jc w:val="both"/>
        <w:rPr>
          <w:rFonts w:ascii="Times New Roman" w:hAnsi="Times New Roman" w:cs="Times New Roman"/>
          <w:sz w:val="24"/>
          <w:szCs w:val="24"/>
        </w:rPr>
      </w:pPr>
      <w:r w:rsidRPr="00F84D73">
        <w:rPr>
          <w:rFonts w:ascii="Times New Roman" w:hAnsi="Times New Roman" w:cs="Times New Roman"/>
          <w:sz w:val="24"/>
          <w:szCs w:val="24"/>
        </w:rPr>
        <w:t>Įstatymo projektas</w:t>
      </w:r>
      <w:r w:rsidR="006C4A57" w:rsidRPr="00F84D73">
        <w:rPr>
          <w:rFonts w:ascii="Times New Roman" w:hAnsi="Times New Roman" w:cs="Times New Roman"/>
          <w:sz w:val="24"/>
          <w:szCs w:val="24"/>
        </w:rPr>
        <w:t xml:space="preserve"> ir 202</w:t>
      </w:r>
      <w:r w:rsidR="00213635">
        <w:rPr>
          <w:rFonts w:ascii="Times New Roman" w:hAnsi="Times New Roman" w:cs="Times New Roman"/>
          <w:sz w:val="24"/>
          <w:szCs w:val="24"/>
        </w:rPr>
        <w:t>2</w:t>
      </w:r>
      <w:r w:rsidRPr="00F84D73">
        <w:rPr>
          <w:rFonts w:ascii="Times New Roman" w:hAnsi="Times New Roman" w:cs="Times New Roman"/>
          <w:sz w:val="24"/>
          <w:szCs w:val="24"/>
        </w:rPr>
        <w:t xml:space="preserve"> metų </w:t>
      </w:r>
      <w:r w:rsidR="00C3600C" w:rsidRPr="00F84D73">
        <w:rPr>
          <w:rFonts w:ascii="Times New Roman" w:hAnsi="Times New Roman" w:cs="Times New Roman"/>
          <w:sz w:val="24"/>
          <w:szCs w:val="24"/>
          <w:lang w:eastAsia="lt-LT"/>
        </w:rPr>
        <w:t>F</w:t>
      </w:r>
      <w:r w:rsidR="006C4A57" w:rsidRPr="00F84D73">
        <w:rPr>
          <w:rFonts w:ascii="Times New Roman" w:hAnsi="Times New Roman" w:cs="Times New Roman"/>
          <w:sz w:val="24"/>
          <w:szCs w:val="24"/>
          <w:lang w:eastAsia="lt-LT"/>
        </w:rPr>
        <w:t xml:space="preserve">ondo </w:t>
      </w:r>
      <w:r w:rsidRPr="00F84D73">
        <w:rPr>
          <w:rFonts w:ascii="Times New Roman" w:hAnsi="Times New Roman" w:cs="Times New Roman"/>
          <w:sz w:val="24"/>
          <w:szCs w:val="24"/>
        </w:rPr>
        <w:t xml:space="preserve">biudžeto projektas </w:t>
      </w:r>
      <w:r w:rsidRPr="00F84D73">
        <w:rPr>
          <w:rFonts w:ascii="Times New Roman" w:hAnsi="Times New Roman" w:cs="Times New Roman"/>
          <w:spacing w:val="-2"/>
          <w:sz w:val="24"/>
          <w:szCs w:val="24"/>
        </w:rPr>
        <w:t>parengti v</w:t>
      </w:r>
      <w:r w:rsidRPr="00F84D73">
        <w:rPr>
          <w:rFonts w:ascii="Times New Roman" w:hAnsi="Times New Roman" w:cs="Times New Roman"/>
          <w:sz w:val="24"/>
          <w:szCs w:val="24"/>
        </w:rPr>
        <w:t>adovaujantis</w:t>
      </w:r>
      <w:r w:rsidR="00D125D1" w:rsidRPr="00F84D73">
        <w:rPr>
          <w:rFonts w:ascii="Times New Roman" w:hAnsi="Times New Roman" w:cs="Times New Roman"/>
          <w:sz w:val="24"/>
          <w:szCs w:val="24"/>
        </w:rPr>
        <w:t>:</w:t>
      </w:r>
    </w:p>
    <w:p w14:paraId="4A3CBADF" w14:textId="472906CA" w:rsidR="00181CEF" w:rsidRPr="00F84D73" w:rsidRDefault="00D125D1" w:rsidP="00306BDD">
      <w:pPr>
        <w:ind w:firstLine="851"/>
        <w:jc w:val="both"/>
        <w:rPr>
          <w:rFonts w:ascii="Times New Roman" w:hAnsi="Times New Roman" w:cs="Times New Roman"/>
          <w:sz w:val="24"/>
          <w:szCs w:val="24"/>
        </w:rPr>
      </w:pPr>
      <w:r w:rsidRPr="00F84D73">
        <w:rPr>
          <w:rFonts w:ascii="Times New Roman" w:hAnsi="Times New Roman" w:cs="Times New Roman"/>
          <w:sz w:val="24"/>
          <w:szCs w:val="24"/>
        </w:rPr>
        <w:t xml:space="preserve">1. </w:t>
      </w:r>
      <w:r w:rsidR="00181CEF" w:rsidRPr="00F84D73">
        <w:rPr>
          <w:rFonts w:ascii="Times New Roman" w:hAnsi="Times New Roman" w:cs="Times New Roman"/>
          <w:sz w:val="24"/>
          <w:szCs w:val="24"/>
        </w:rPr>
        <w:t xml:space="preserve">Lietuvos Respublikos </w:t>
      </w:r>
      <w:r w:rsidR="006C4A57" w:rsidRPr="00F84D73">
        <w:rPr>
          <w:rFonts w:ascii="Times New Roman" w:hAnsi="Times New Roman" w:cs="Times New Roman"/>
          <w:sz w:val="24"/>
          <w:szCs w:val="24"/>
        </w:rPr>
        <w:t>pensijų kaupimo</w:t>
      </w:r>
      <w:r w:rsidR="00181CEF" w:rsidRPr="00F84D73">
        <w:rPr>
          <w:rFonts w:ascii="Times New Roman" w:hAnsi="Times New Roman" w:cs="Times New Roman"/>
          <w:sz w:val="24"/>
          <w:szCs w:val="24"/>
        </w:rPr>
        <w:t xml:space="preserve"> įstatymo </w:t>
      </w:r>
      <w:r w:rsidR="006C4A57" w:rsidRPr="00F84D73">
        <w:rPr>
          <w:rFonts w:ascii="Times New Roman" w:hAnsi="Times New Roman" w:cs="Times New Roman"/>
          <w:sz w:val="24"/>
          <w:szCs w:val="24"/>
        </w:rPr>
        <w:t>35</w:t>
      </w:r>
      <w:r w:rsidR="006C4A57" w:rsidRPr="00F84D73">
        <w:rPr>
          <w:rFonts w:ascii="Times New Roman" w:hAnsi="Times New Roman" w:cs="Times New Roman"/>
          <w:sz w:val="24"/>
          <w:szCs w:val="24"/>
          <w:vertAlign w:val="superscript"/>
        </w:rPr>
        <w:t>10</w:t>
      </w:r>
      <w:r w:rsidR="00181CEF" w:rsidRPr="00F84D73">
        <w:rPr>
          <w:rFonts w:ascii="Times New Roman" w:hAnsi="Times New Roman" w:cs="Times New Roman"/>
          <w:sz w:val="24"/>
          <w:szCs w:val="24"/>
          <w:vertAlign w:val="superscript"/>
        </w:rPr>
        <w:t xml:space="preserve"> </w:t>
      </w:r>
      <w:r w:rsidR="00181CEF" w:rsidRPr="00F84D73">
        <w:rPr>
          <w:rFonts w:ascii="Times New Roman" w:hAnsi="Times New Roman" w:cs="Times New Roman"/>
          <w:sz w:val="24"/>
          <w:szCs w:val="24"/>
        </w:rPr>
        <w:t>straipsnio 1</w:t>
      </w:r>
      <w:r w:rsidR="00DB17AA" w:rsidRPr="00F84D73">
        <w:rPr>
          <w:rFonts w:ascii="Times New Roman" w:hAnsi="Times New Roman" w:cs="Times New Roman"/>
          <w:sz w:val="24"/>
          <w:szCs w:val="24"/>
        </w:rPr>
        <w:t> </w:t>
      </w:r>
      <w:r w:rsidR="00181CEF" w:rsidRPr="00F84D73">
        <w:rPr>
          <w:rFonts w:ascii="Times New Roman" w:hAnsi="Times New Roman" w:cs="Times New Roman"/>
          <w:sz w:val="24"/>
          <w:szCs w:val="24"/>
        </w:rPr>
        <w:t xml:space="preserve">dalimi, kurioje </w:t>
      </w:r>
      <w:r w:rsidR="00C20690">
        <w:rPr>
          <w:rFonts w:ascii="Times New Roman" w:hAnsi="Times New Roman" w:cs="Times New Roman"/>
          <w:sz w:val="24"/>
          <w:szCs w:val="24"/>
        </w:rPr>
        <w:t>nustatyta</w:t>
      </w:r>
      <w:r w:rsidR="00181CEF" w:rsidRPr="00F84D73">
        <w:rPr>
          <w:rFonts w:ascii="Times New Roman" w:hAnsi="Times New Roman" w:cs="Times New Roman"/>
          <w:sz w:val="24"/>
          <w:szCs w:val="24"/>
        </w:rPr>
        <w:t xml:space="preserve">, kad </w:t>
      </w:r>
      <w:r w:rsidR="00C20690">
        <w:rPr>
          <w:rFonts w:ascii="Times New Roman" w:hAnsi="Times New Roman" w:cs="Times New Roman"/>
          <w:sz w:val="24"/>
          <w:szCs w:val="24"/>
          <w:lang w:eastAsia="lt-LT"/>
        </w:rPr>
        <w:t>F</w:t>
      </w:r>
      <w:r w:rsidR="006C4A57" w:rsidRPr="00F84D73">
        <w:rPr>
          <w:rFonts w:ascii="Times New Roman" w:hAnsi="Times New Roman" w:cs="Times New Roman"/>
          <w:sz w:val="24"/>
          <w:szCs w:val="24"/>
          <w:lang w:eastAsia="lt-LT"/>
        </w:rPr>
        <w:t xml:space="preserve">ondo </w:t>
      </w:r>
      <w:r w:rsidR="006B3399" w:rsidRPr="00F84D73">
        <w:rPr>
          <w:rFonts w:ascii="Times New Roman" w:hAnsi="Times New Roman" w:cs="Times New Roman"/>
          <w:sz w:val="24"/>
          <w:szCs w:val="24"/>
          <w:lang w:eastAsia="lt-LT"/>
        </w:rPr>
        <w:t xml:space="preserve">biudžetas </w:t>
      </w:r>
      <w:r w:rsidR="006B3399" w:rsidRPr="00F84D73">
        <w:rPr>
          <w:rFonts w:ascii="Times New Roman" w:hAnsi="Times New Roman" w:cs="Times New Roman"/>
          <w:sz w:val="24"/>
          <w:szCs w:val="24"/>
        </w:rPr>
        <w:t xml:space="preserve">tvirtinamas atitinkamų metų </w:t>
      </w:r>
      <w:r w:rsidR="00C3600C" w:rsidRPr="00F84D73">
        <w:rPr>
          <w:rFonts w:ascii="Times New Roman" w:hAnsi="Times New Roman" w:cs="Times New Roman"/>
          <w:sz w:val="24"/>
          <w:szCs w:val="24"/>
        </w:rPr>
        <w:t>F</w:t>
      </w:r>
      <w:r w:rsidR="006B3399" w:rsidRPr="00F84D73">
        <w:rPr>
          <w:rFonts w:ascii="Times New Roman" w:hAnsi="Times New Roman" w:cs="Times New Roman"/>
          <w:sz w:val="24"/>
          <w:szCs w:val="24"/>
        </w:rPr>
        <w:t>ondo biudžeto rodiklių patvirtinimo įstatymu</w:t>
      </w:r>
      <w:r w:rsidR="008B2E37">
        <w:rPr>
          <w:rFonts w:ascii="Times New Roman" w:hAnsi="Times New Roman" w:cs="Times New Roman"/>
          <w:sz w:val="24"/>
          <w:szCs w:val="24"/>
        </w:rPr>
        <w:t>;</w:t>
      </w:r>
      <w:r w:rsidR="00181CEF" w:rsidRPr="00F84D73">
        <w:rPr>
          <w:rFonts w:ascii="Times New Roman" w:hAnsi="Times New Roman" w:cs="Times New Roman"/>
          <w:sz w:val="24"/>
          <w:szCs w:val="24"/>
        </w:rPr>
        <w:t xml:space="preserve"> </w:t>
      </w:r>
    </w:p>
    <w:p w14:paraId="0F7754AC" w14:textId="08A8B352" w:rsidR="00213635" w:rsidRPr="00846574" w:rsidRDefault="00D125D1" w:rsidP="00306BDD">
      <w:pPr>
        <w:ind w:firstLine="851"/>
        <w:jc w:val="both"/>
        <w:rPr>
          <w:rFonts w:ascii="Times New Roman" w:hAnsi="Times New Roman"/>
          <w:color w:val="FF0000"/>
          <w:sz w:val="24"/>
          <w:szCs w:val="24"/>
        </w:rPr>
      </w:pPr>
      <w:r w:rsidRPr="00F84D73">
        <w:rPr>
          <w:rFonts w:ascii="Times New Roman" w:hAnsi="Times New Roman" w:cs="Times New Roman"/>
          <w:spacing w:val="-2"/>
          <w:sz w:val="24"/>
          <w:szCs w:val="24"/>
        </w:rPr>
        <w:t xml:space="preserve">2. </w:t>
      </w:r>
      <w:r w:rsidR="00213635" w:rsidRPr="00166E3F">
        <w:rPr>
          <w:rFonts w:ascii="Times New Roman" w:hAnsi="Times New Roman"/>
          <w:sz w:val="24"/>
          <w:szCs w:val="24"/>
        </w:rPr>
        <w:t>Lietuvos Respublikos finansų ministerijos paskelbt</w:t>
      </w:r>
      <w:r w:rsidR="00EE3C59">
        <w:rPr>
          <w:rFonts w:ascii="Times New Roman" w:hAnsi="Times New Roman"/>
          <w:sz w:val="24"/>
          <w:szCs w:val="24"/>
        </w:rPr>
        <w:t>u</w:t>
      </w:r>
      <w:r w:rsidR="00213635" w:rsidRPr="00166E3F">
        <w:rPr>
          <w:rFonts w:ascii="Times New Roman" w:hAnsi="Times New Roman"/>
          <w:sz w:val="24"/>
          <w:szCs w:val="24"/>
        </w:rPr>
        <w:t xml:space="preserve"> šalies ekonominės raidos scenarij</w:t>
      </w:r>
      <w:r w:rsidR="00213635">
        <w:rPr>
          <w:rFonts w:ascii="Times New Roman" w:hAnsi="Times New Roman"/>
          <w:sz w:val="24"/>
          <w:szCs w:val="24"/>
        </w:rPr>
        <w:t>umi</w:t>
      </w:r>
      <w:r w:rsidR="00213635" w:rsidRPr="00166E3F">
        <w:rPr>
          <w:rFonts w:ascii="Times New Roman" w:hAnsi="Times New Roman"/>
          <w:sz w:val="24"/>
          <w:szCs w:val="24"/>
        </w:rPr>
        <w:t xml:space="preserve"> 2021–2023 m</w:t>
      </w:r>
      <w:r w:rsidR="00213635" w:rsidRPr="00D22ACD">
        <w:rPr>
          <w:rFonts w:ascii="Times New Roman" w:hAnsi="Times New Roman"/>
          <w:sz w:val="24"/>
          <w:szCs w:val="24"/>
        </w:rPr>
        <w:t xml:space="preserve">. ir Valstybinio socialinio draudimo fondo valdybos </w:t>
      </w:r>
      <w:r w:rsidR="00C20690">
        <w:rPr>
          <w:rFonts w:ascii="Times New Roman" w:hAnsi="Times New Roman"/>
          <w:sz w:val="24"/>
          <w:szCs w:val="24"/>
        </w:rPr>
        <w:t xml:space="preserve">prie Socialinės apsaugos ir darbo ministerijos (toliau – Fondo valdyba) </w:t>
      </w:r>
      <w:r w:rsidR="00213635" w:rsidRPr="00D22ACD">
        <w:rPr>
          <w:rFonts w:ascii="Times New Roman" w:hAnsi="Times New Roman"/>
          <w:sz w:val="24"/>
          <w:szCs w:val="24"/>
        </w:rPr>
        <w:t>parengt</w:t>
      </w:r>
      <w:r w:rsidR="00EE3C59">
        <w:rPr>
          <w:rFonts w:ascii="Times New Roman" w:hAnsi="Times New Roman"/>
          <w:sz w:val="24"/>
          <w:szCs w:val="24"/>
        </w:rPr>
        <w:t>a</w:t>
      </w:r>
      <w:r w:rsidR="00213635" w:rsidRPr="00D22ACD">
        <w:rPr>
          <w:rFonts w:ascii="Times New Roman" w:hAnsi="Times New Roman"/>
          <w:sz w:val="24"/>
          <w:szCs w:val="24"/>
        </w:rPr>
        <w:t xml:space="preserve"> </w:t>
      </w:r>
      <w:r w:rsidR="00213635" w:rsidRPr="00DE1B58">
        <w:rPr>
          <w:rFonts w:ascii="Times New Roman" w:hAnsi="Times New Roman"/>
          <w:sz w:val="24"/>
          <w:szCs w:val="24"/>
        </w:rPr>
        <w:t xml:space="preserve">pinigų </w:t>
      </w:r>
      <w:r w:rsidR="00DE1B58" w:rsidRPr="00DE1B58">
        <w:rPr>
          <w:rFonts w:ascii="Times New Roman" w:hAnsi="Times New Roman"/>
          <w:sz w:val="24"/>
          <w:szCs w:val="24"/>
        </w:rPr>
        <w:t>įplaukų ir išlaidų</w:t>
      </w:r>
      <w:r w:rsidR="00213635" w:rsidRPr="00DE1B58">
        <w:rPr>
          <w:rFonts w:ascii="Times New Roman" w:hAnsi="Times New Roman"/>
          <w:sz w:val="24"/>
          <w:szCs w:val="24"/>
        </w:rPr>
        <w:t xml:space="preserve"> prognoze,</w:t>
      </w:r>
      <w:r w:rsidR="00213635" w:rsidRPr="00D22ACD">
        <w:rPr>
          <w:rFonts w:ascii="Times New Roman" w:hAnsi="Times New Roman"/>
          <w:sz w:val="24"/>
          <w:szCs w:val="24"/>
        </w:rPr>
        <w:t xml:space="preserve"> įvertinus II pakopos pensijų kaupimo dalyvių, sulauksiančių senatvės pensijos amžiaus 2022</w:t>
      </w:r>
      <w:r w:rsidR="00C20690">
        <w:rPr>
          <w:rFonts w:ascii="Times New Roman" w:hAnsi="Times New Roman"/>
          <w:sz w:val="24"/>
          <w:szCs w:val="24"/>
        </w:rPr>
        <w:t>–</w:t>
      </w:r>
      <w:r w:rsidR="00213635" w:rsidRPr="00D22ACD">
        <w:rPr>
          <w:rFonts w:ascii="Times New Roman" w:hAnsi="Times New Roman"/>
          <w:sz w:val="24"/>
          <w:szCs w:val="24"/>
        </w:rPr>
        <w:t xml:space="preserve">2024 m., sukauptų sumų dydį ir potencialių pensijų anuitetų gavėjų skaičių. </w:t>
      </w:r>
    </w:p>
    <w:p w14:paraId="3FBAC7DB" w14:textId="77777777" w:rsidR="00181CEF" w:rsidRPr="00F84D73" w:rsidRDefault="00181CEF" w:rsidP="00306BDD">
      <w:pPr>
        <w:ind w:firstLine="851"/>
        <w:jc w:val="both"/>
        <w:rPr>
          <w:rFonts w:ascii="Times New Roman" w:hAnsi="Times New Roman" w:cs="Times New Roman"/>
          <w:sz w:val="24"/>
          <w:szCs w:val="24"/>
        </w:rPr>
      </w:pPr>
    </w:p>
    <w:p w14:paraId="7B91FDF6" w14:textId="77777777" w:rsidR="00181CEF" w:rsidRPr="00F84D73" w:rsidRDefault="00181CEF" w:rsidP="00306BDD">
      <w:pPr>
        <w:pStyle w:val="x"/>
        <w:spacing w:before="0" w:beforeAutospacing="0" w:after="0" w:afterAutospacing="0"/>
        <w:ind w:firstLine="851"/>
        <w:jc w:val="both"/>
        <w:rPr>
          <w:b/>
        </w:rPr>
      </w:pPr>
      <w:r w:rsidRPr="00F84D73">
        <w:rPr>
          <w:b/>
        </w:rPr>
        <w:t>2. Įstatymo projekto iniciatoriai ir rengėjai</w:t>
      </w:r>
    </w:p>
    <w:p w14:paraId="2AC8CBAB" w14:textId="10DB3948" w:rsidR="00D125D1" w:rsidRPr="00F84D73" w:rsidRDefault="00D125D1" w:rsidP="00306BDD">
      <w:pPr>
        <w:ind w:firstLine="851"/>
        <w:jc w:val="both"/>
        <w:rPr>
          <w:rStyle w:val="apple-style-span"/>
          <w:rFonts w:ascii="Times New Roman" w:hAnsi="Times New Roman"/>
          <w:sz w:val="24"/>
          <w:szCs w:val="24"/>
          <w:shd w:val="clear" w:color="auto" w:fill="FFFFFF"/>
        </w:rPr>
      </w:pPr>
      <w:r w:rsidRPr="00F84D73">
        <w:rPr>
          <w:rFonts w:ascii="Times New Roman" w:hAnsi="Times New Roman" w:cs="Times New Roman"/>
          <w:sz w:val="24"/>
          <w:szCs w:val="24"/>
        </w:rPr>
        <w:t xml:space="preserve">Įstatymo projektą parengė Lietuvos Respublikos socialinės apsaugos ir darbo ministerijos </w:t>
      </w:r>
      <w:r w:rsidRPr="00F84D73">
        <w:rPr>
          <w:rStyle w:val="apple-style-span"/>
          <w:rFonts w:ascii="Times New Roman" w:hAnsi="Times New Roman"/>
          <w:sz w:val="24"/>
          <w:szCs w:val="24"/>
          <w:shd w:val="clear" w:color="auto" w:fill="FFFFFF"/>
        </w:rPr>
        <w:t xml:space="preserve">Pensijų skyriaus </w:t>
      </w:r>
      <w:r w:rsidR="00EC7E2D">
        <w:rPr>
          <w:rStyle w:val="apple-style-span"/>
          <w:rFonts w:ascii="Times New Roman" w:hAnsi="Times New Roman"/>
          <w:sz w:val="24"/>
          <w:szCs w:val="24"/>
          <w:shd w:val="clear" w:color="auto" w:fill="FFFFFF"/>
        </w:rPr>
        <w:t>patarėja</w:t>
      </w:r>
      <w:r w:rsidRPr="00F84D73">
        <w:rPr>
          <w:rStyle w:val="apple-style-span"/>
          <w:rFonts w:ascii="Times New Roman" w:hAnsi="Times New Roman"/>
          <w:sz w:val="24"/>
          <w:szCs w:val="24"/>
          <w:shd w:val="clear" w:color="auto" w:fill="FFFFFF"/>
        </w:rPr>
        <w:t xml:space="preserve"> </w:t>
      </w:r>
      <w:r w:rsidR="00EC7E2D">
        <w:rPr>
          <w:rStyle w:val="apple-style-span"/>
          <w:rFonts w:ascii="Times New Roman" w:hAnsi="Times New Roman"/>
          <w:sz w:val="24"/>
          <w:szCs w:val="24"/>
          <w:shd w:val="clear" w:color="auto" w:fill="FFFFFF"/>
        </w:rPr>
        <w:t>Vitalija Borunova</w:t>
      </w:r>
      <w:r w:rsidRPr="00F84D73">
        <w:rPr>
          <w:rStyle w:val="apple-style-span"/>
          <w:rFonts w:ascii="Times New Roman" w:hAnsi="Times New Roman"/>
          <w:sz w:val="24"/>
          <w:szCs w:val="24"/>
          <w:shd w:val="clear" w:color="auto" w:fill="FFFFFF"/>
        </w:rPr>
        <w:t>, tel. </w:t>
      </w:r>
      <w:r w:rsidR="00EC7E2D" w:rsidRPr="00EC7E2D">
        <w:rPr>
          <w:rStyle w:val="apple-style-span"/>
          <w:rFonts w:ascii="Times New Roman" w:hAnsi="Times New Roman"/>
          <w:sz w:val="24"/>
          <w:szCs w:val="24"/>
          <w:shd w:val="clear" w:color="auto" w:fill="FFFFFF"/>
        </w:rPr>
        <w:t>8 655 41967</w:t>
      </w:r>
      <w:r w:rsidRPr="00F84D73">
        <w:rPr>
          <w:rStyle w:val="apple-style-span"/>
          <w:rFonts w:ascii="Times New Roman" w:hAnsi="Times New Roman"/>
          <w:sz w:val="24"/>
          <w:szCs w:val="24"/>
          <w:shd w:val="clear" w:color="auto" w:fill="FFFFFF"/>
        </w:rPr>
        <w:t xml:space="preserve">, el. p. </w:t>
      </w:r>
      <w:r w:rsidR="00C20690" w:rsidRPr="00A0536E">
        <w:t>vitalija.borunova@socmin.lt</w:t>
      </w:r>
      <w:r w:rsidR="00C20690">
        <w:rPr>
          <w:rFonts w:ascii="Times New Roman" w:hAnsi="Times New Roman" w:cs="Times New Roman"/>
          <w:sz w:val="24"/>
          <w:szCs w:val="24"/>
          <w:shd w:val="clear" w:color="auto" w:fill="FFFFFF"/>
        </w:rPr>
        <w:t>,</w:t>
      </w:r>
      <w:r w:rsidR="00EC7E2D">
        <w:rPr>
          <w:rStyle w:val="apple-style-span"/>
          <w:rFonts w:ascii="Times New Roman" w:hAnsi="Times New Roman"/>
          <w:sz w:val="24"/>
          <w:szCs w:val="24"/>
          <w:shd w:val="clear" w:color="auto" w:fill="FFFFFF"/>
        </w:rPr>
        <w:t xml:space="preserve"> ir Pensijų skyriaus patarėja Sandra Šatė, tel. 8 650 81339, el. p. </w:t>
      </w:r>
      <w:r w:rsidR="00C20690" w:rsidRPr="00A0536E">
        <w:t>sandra.sate@socmin.lt</w:t>
      </w:r>
      <w:r w:rsidRPr="00F84D73">
        <w:rPr>
          <w:rFonts w:ascii="Times New Roman" w:hAnsi="Times New Roman" w:cs="Times New Roman"/>
          <w:color w:val="000000"/>
          <w:sz w:val="24"/>
          <w:szCs w:val="24"/>
        </w:rPr>
        <w:t>.</w:t>
      </w:r>
    </w:p>
    <w:p w14:paraId="743A17FD" w14:textId="5D20703C" w:rsidR="00D125D1" w:rsidRPr="00F84D73" w:rsidRDefault="00C3600C" w:rsidP="00306BDD">
      <w:pPr>
        <w:ind w:firstLine="851"/>
        <w:jc w:val="both"/>
        <w:rPr>
          <w:rFonts w:ascii="Times New Roman" w:hAnsi="Times New Roman" w:cs="Times New Roman"/>
          <w:sz w:val="24"/>
          <w:szCs w:val="24"/>
        </w:rPr>
      </w:pPr>
      <w:r w:rsidRPr="00F84D73">
        <w:rPr>
          <w:rFonts w:ascii="Times New Roman" w:hAnsi="Times New Roman" w:cs="Times New Roman"/>
          <w:sz w:val="24"/>
          <w:szCs w:val="24"/>
        </w:rPr>
        <w:t>202</w:t>
      </w:r>
      <w:r w:rsidR="00EC7E2D">
        <w:rPr>
          <w:rFonts w:ascii="Times New Roman" w:hAnsi="Times New Roman" w:cs="Times New Roman"/>
          <w:sz w:val="24"/>
          <w:szCs w:val="24"/>
        </w:rPr>
        <w:t>2</w:t>
      </w:r>
      <w:r w:rsidRPr="00F84D73">
        <w:rPr>
          <w:rFonts w:ascii="Times New Roman" w:hAnsi="Times New Roman" w:cs="Times New Roman"/>
          <w:sz w:val="24"/>
          <w:szCs w:val="24"/>
        </w:rPr>
        <w:t xml:space="preserve"> </w:t>
      </w:r>
      <w:r w:rsidR="00181CEF" w:rsidRPr="00F84D73">
        <w:rPr>
          <w:rFonts w:ascii="Times New Roman" w:hAnsi="Times New Roman" w:cs="Times New Roman"/>
          <w:sz w:val="24"/>
          <w:szCs w:val="24"/>
        </w:rPr>
        <w:t>metų Fondo biudžeto projektą</w:t>
      </w:r>
      <w:r w:rsidR="00105F48" w:rsidRPr="00F84D73">
        <w:rPr>
          <w:rFonts w:ascii="Times New Roman" w:hAnsi="Times New Roman" w:cs="Times New Roman"/>
          <w:sz w:val="24"/>
          <w:szCs w:val="24"/>
        </w:rPr>
        <w:t xml:space="preserve"> ir šio aiškinamojo rašto priedą</w:t>
      </w:r>
      <w:r w:rsidR="00181CEF" w:rsidRPr="00F84D73">
        <w:rPr>
          <w:rFonts w:ascii="Times New Roman" w:hAnsi="Times New Roman" w:cs="Times New Roman"/>
          <w:sz w:val="24"/>
          <w:szCs w:val="24"/>
        </w:rPr>
        <w:t xml:space="preserve"> parengė </w:t>
      </w:r>
      <w:r w:rsidR="00C20690">
        <w:rPr>
          <w:rFonts w:ascii="Times New Roman" w:hAnsi="Times New Roman" w:cs="Times New Roman"/>
          <w:sz w:val="24"/>
          <w:szCs w:val="24"/>
        </w:rPr>
        <w:t>F</w:t>
      </w:r>
      <w:r w:rsidR="00D125D1" w:rsidRPr="00F84D73">
        <w:rPr>
          <w:rFonts w:ascii="Times New Roman" w:hAnsi="Times New Roman" w:cs="Times New Roman"/>
          <w:sz w:val="24"/>
          <w:szCs w:val="24"/>
        </w:rPr>
        <w:t xml:space="preserve">ondo valdyba </w:t>
      </w:r>
      <w:r w:rsidR="00181CEF" w:rsidRPr="00F84D73">
        <w:rPr>
          <w:rFonts w:ascii="Times New Roman" w:hAnsi="Times New Roman" w:cs="Times New Roman"/>
          <w:sz w:val="24"/>
          <w:szCs w:val="24"/>
        </w:rPr>
        <w:t xml:space="preserve">(direktorė – Julita Varanauskienė, tel. 272 4864, el. p. </w:t>
      </w:r>
      <w:r w:rsidR="00C20690" w:rsidRPr="00A0536E">
        <w:t>julita.varanauskiene@sodra.lt</w:t>
      </w:r>
      <w:r w:rsidR="00181CEF" w:rsidRPr="00F84D73">
        <w:rPr>
          <w:rFonts w:ascii="Times New Roman" w:hAnsi="Times New Roman" w:cs="Times New Roman"/>
          <w:sz w:val="24"/>
          <w:szCs w:val="24"/>
        </w:rPr>
        <w:t>)</w:t>
      </w:r>
      <w:r w:rsidR="00D125D1" w:rsidRPr="00F84D73">
        <w:rPr>
          <w:rFonts w:ascii="Times New Roman" w:hAnsi="Times New Roman" w:cs="Times New Roman"/>
          <w:sz w:val="24"/>
          <w:szCs w:val="24"/>
        </w:rPr>
        <w:t>.</w:t>
      </w:r>
    </w:p>
    <w:p w14:paraId="73B73FF1" w14:textId="77777777" w:rsidR="00181CEF" w:rsidRPr="00F84D73" w:rsidRDefault="00181CEF" w:rsidP="00306BDD">
      <w:pPr>
        <w:ind w:firstLine="851"/>
        <w:jc w:val="both"/>
        <w:rPr>
          <w:rFonts w:ascii="Times New Roman" w:hAnsi="Times New Roman" w:cs="Times New Roman"/>
          <w:sz w:val="24"/>
          <w:szCs w:val="24"/>
        </w:rPr>
      </w:pPr>
    </w:p>
    <w:p w14:paraId="581CE447" w14:textId="77777777" w:rsidR="00181CEF" w:rsidRPr="00F84D73" w:rsidRDefault="00181CEF" w:rsidP="00306BDD">
      <w:pPr>
        <w:pStyle w:val="x"/>
        <w:spacing w:before="0" w:beforeAutospacing="0" w:after="0" w:afterAutospacing="0"/>
        <w:ind w:firstLine="851"/>
        <w:jc w:val="both"/>
        <w:rPr>
          <w:b/>
        </w:rPr>
      </w:pPr>
      <w:r w:rsidRPr="00F84D73">
        <w:rPr>
          <w:b/>
          <w:bCs/>
        </w:rPr>
        <w:t>3. K</w:t>
      </w:r>
      <w:r w:rsidRPr="00F84D73">
        <w:rPr>
          <w:b/>
        </w:rPr>
        <w:t>aip šiuo metu yra reguliuojami įstatymo projekte aptarti teisiniai santykiai</w:t>
      </w:r>
    </w:p>
    <w:p w14:paraId="676E6F00" w14:textId="77777777" w:rsidR="00CC3EE7" w:rsidRPr="00F84D73" w:rsidRDefault="00CC3EE7" w:rsidP="00306BDD">
      <w:pPr>
        <w:pStyle w:val="HTMLiankstoformatuotas"/>
        <w:ind w:firstLine="851"/>
        <w:jc w:val="both"/>
        <w:rPr>
          <w:rFonts w:ascii="Times New Roman" w:hAnsi="Times New Roman"/>
          <w:sz w:val="24"/>
          <w:szCs w:val="24"/>
          <w:lang w:val="lt-LT"/>
        </w:rPr>
      </w:pPr>
      <w:r w:rsidRPr="00F84D73">
        <w:rPr>
          <w:rFonts w:ascii="Times New Roman" w:hAnsi="Times New Roman"/>
          <w:sz w:val="24"/>
          <w:szCs w:val="24"/>
          <w:lang w:val="lt-LT"/>
        </w:rPr>
        <w:t>Pensijų kaupimo įstatymo 35</w:t>
      </w:r>
      <w:r w:rsidRPr="00F84D73">
        <w:rPr>
          <w:rFonts w:ascii="Times New Roman" w:hAnsi="Times New Roman"/>
          <w:sz w:val="24"/>
          <w:szCs w:val="24"/>
          <w:vertAlign w:val="superscript"/>
          <w:lang w:val="lt-LT"/>
        </w:rPr>
        <w:t>10</w:t>
      </w:r>
      <w:r w:rsidRPr="00F84D73">
        <w:rPr>
          <w:rFonts w:ascii="Times New Roman" w:hAnsi="Times New Roman"/>
          <w:sz w:val="24"/>
          <w:szCs w:val="24"/>
          <w:lang w:val="lt-LT"/>
        </w:rPr>
        <w:t xml:space="preserve"> straipsnio 1 dalyje nustatyta, kad Pensijų anuitetų fondo biudžetas tvirtinamas atitinkamų metų Fondo biudžeto rodiklių patvirtinimo įstatymu.</w:t>
      </w:r>
    </w:p>
    <w:p w14:paraId="6B676435" w14:textId="77777777" w:rsidR="00181CEF" w:rsidRPr="00F84D73" w:rsidRDefault="00181CEF" w:rsidP="00306BDD">
      <w:pPr>
        <w:pStyle w:val="HTMLiankstoformatuotas"/>
        <w:ind w:firstLine="851"/>
        <w:jc w:val="both"/>
        <w:rPr>
          <w:rFonts w:ascii="Times New Roman" w:hAnsi="Times New Roman"/>
          <w:sz w:val="24"/>
          <w:szCs w:val="24"/>
          <w:lang w:val="lt-LT"/>
        </w:rPr>
      </w:pPr>
    </w:p>
    <w:p w14:paraId="787C333F" w14:textId="77777777" w:rsidR="00181CEF" w:rsidRPr="00F84D73" w:rsidRDefault="00181CEF" w:rsidP="00306BDD">
      <w:pPr>
        <w:pStyle w:val="Betarp"/>
        <w:tabs>
          <w:tab w:val="left" w:pos="709"/>
          <w:tab w:val="left" w:pos="993"/>
          <w:tab w:val="left" w:pos="1701"/>
        </w:tabs>
        <w:ind w:firstLine="851"/>
        <w:jc w:val="both"/>
        <w:rPr>
          <w:rFonts w:ascii="Times New Roman" w:hAnsi="Times New Roman"/>
          <w:b/>
          <w:sz w:val="24"/>
          <w:szCs w:val="24"/>
          <w:lang w:val="lt-LT" w:eastAsia="lt-LT"/>
        </w:rPr>
      </w:pPr>
      <w:r w:rsidRPr="00F84D73">
        <w:rPr>
          <w:rFonts w:ascii="Times New Roman" w:hAnsi="Times New Roman"/>
          <w:b/>
          <w:bCs/>
          <w:sz w:val="24"/>
          <w:szCs w:val="24"/>
          <w:lang w:val="lt-LT"/>
        </w:rPr>
        <w:t xml:space="preserve">4. </w:t>
      </w:r>
      <w:r w:rsidRPr="00F84D73">
        <w:rPr>
          <w:rFonts w:ascii="Times New Roman" w:hAnsi="Times New Roman"/>
          <w:b/>
          <w:sz w:val="24"/>
          <w:szCs w:val="24"/>
          <w:lang w:val="lt-LT" w:eastAsia="lt-LT"/>
        </w:rPr>
        <w:t>Kokios siūlomos naujos teisinio reguliavimo nuostatos ir kokių teigiamų rezultatų laukiama</w:t>
      </w:r>
    </w:p>
    <w:p w14:paraId="4FC6EA9A" w14:textId="77777777" w:rsidR="00ED6253" w:rsidRPr="00F84D73" w:rsidRDefault="00ED6253" w:rsidP="00306BDD">
      <w:pPr>
        <w:pStyle w:val="HTMLiankstoformatuotas"/>
        <w:tabs>
          <w:tab w:val="clear" w:pos="916"/>
          <w:tab w:val="left" w:pos="0"/>
        </w:tabs>
        <w:ind w:firstLine="851"/>
        <w:jc w:val="both"/>
        <w:rPr>
          <w:rFonts w:ascii="Times New Roman" w:hAnsi="Times New Roman"/>
          <w:sz w:val="24"/>
          <w:szCs w:val="24"/>
          <w:lang w:val="lt-LT"/>
        </w:rPr>
      </w:pPr>
      <w:r w:rsidRPr="00F84D73">
        <w:rPr>
          <w:rFonts w:ascii="Times New Roman" w:hAnsi="Times New Roman"/>
          <w:sz w:val="24"/>
          <w:szCs w:val="24"/>
          <w:lang w:val="lt-LT"/>
        </w:rPr>
        <w:t>Įstatymo projektu siūloma:</w:t>
      </w:r>
    </w:p>
    <w:p w14:paraId="1D22F362" w14:textId="69E74E16" w:rsidR="00ED6253" w:rsidRPr="00F84D73" w:rsidRDefault="00ED6253" w:rsidP="00306BDD">
      <w:pPr>
        <w:pStyle w:val="HTMLiankstoformatuotas"/>
        <w:tabs>
          <w:tab w:val="clear" w:pos="916"/>
          <w:tab w:val="left" w:pos="0"/>
        </w:tabs>
        <w:ind w:firstLine="851"/>
        <w:jc w:val="both"/>
        <w:rPr>
          <w:rFonts w:ascii="Times New Roman" w:hAnsi="Times New Roman"/>
          <w:sz w:val="24"/>
          <w:szCs w:val="24"/>
          <w:lang w:val="lt-LT"/>
        </w:rPr>
      </w:pPr>
      <w:r w:rsidRPr="00F84D73">
        <w:rPr>
          <w:rFonts w:ascii="Times New Roman" w:hAnsi="Times New Roman"/>
          <w:sz w:val="24"/>
          <w:szCs w:val="24"/>
          <w:lang w:val="lt-LT"/>
        </w:rPr>
        <w:t xml:space="preserve">1. </w:t>
      </w:r>
      <w:r w:rsidR="00181CEF" w:rsidRPr="00F84D73">
        <w:rPr>
          <w:rFonts w:ascii="Times New Roman" w:hAnsi="Times New Roman"/>
          <w:sz w:val="24"/>
          <w:szCs w:val="24"/>
          <w:lang w:val="lt-LT"/>
        </w:rPr>
        <w:t xml:space="preserve">patvirtinti </w:t>
      </w:r>
      <w:r w:rsidRPr="00F84D73">
        <w:rPr>
          <w:rFonts w:ascii="Times New Roman" w:hAnsi="Times New Roman"/>
          <w:sz w:val="24"/>
          <w:szCs w:val="24"/>
          <w:lang w:val="lt-LT"/>
        </w:rPr>
        <w:t>F</w:t>
      </w:r>
      <w:r w:rsidR="00043EBA" w:rsidRPr="00F84D73">
        <w:rPr>
          <w:rFonts w:ascii="Times New Roman" w:hAnsi="Times New Roman"/>
          <w:sz w:val="24"/>
          <w:szCs w:val="24"/>
          <w:lang w:val="lt-LT"/>
        </w:rPr>
        <w:t>ondo biudžeto 202</w:t>
      </w:r>
      <w:r w:rsidR="00EC7E2D">
        <w:rPr>
          <w:rFonts w:ascii="Times New Roman" w:hAnsi="Times New Roman"/>
          <w:sz w:val="24"/>
          <w:szCs w:val="24"/>
          <w:lang w:val="lt-LT"/>
        </w:rPr>
        <w:t>2</w:t>
      </w:r>
      <w:r w:rsidR="00181CEF" w:rsidRPr="00F84D73">
        <w:rPr>
          <w:rFonts w:ascii="Times New Roman" w:hAnsi="Times New Roman"/>
          <w:sz w:val="24"/>
          <w:szCs w:val="24"/>
          <w:lang w:val="lt-LT"/>
        </w:rPr>
        <w:t xml:space="preserve"> metų rodikli</w:t>
      </w:r>
      <w:r w:rsidRPr="00F84D73">
        <w:rPr>
          <w:rFonts w:ascii="Times New Roman" w:hAnsi="Times New Roman"/>
          <w:sz w:val="24"/>
          <w:szCs w:val="24"/>
          <w:lang w:val="lt-LT"/>
        </w:rPr>
        <w:t>us</w:t>
      </w:r>
      <w:r w:rsidR="00181CEF" w:rsidRPr="00F84D73">
        <w:rPr>
          <w:rFonts w:ascii="Times New Roman" w:hAnsi="Times New Roman"/>
          <w:sz w:val="24"/>
          <w:szCs w:val="24"/>
          <w:lang w:val="lt-LT"/>
        </w:rPr>
        <w:t xml:space="preserve">, pagal kuriuos bus vykdomas </w:t>
      </w:r>
      <w:r w:rsidRPr="00F84D73">
        <w:rPr>
          <w:rFonts w:ascii="Times New Roman" w:hAnsi="Times New Roman"/>
          <w:sz w:val="24"/>
          <w:szCs w:val="24"/>
          <w:lang w:val="lt-LT"/>
        </w:rPr>
        <w:t>F</w:t>
      </w:r>
      <w:r w:rsidR="00043EBA" w:rsidRPr="00F84D73">
        <w:rPr>
          <w:rFonts w:ascii="Times New Roman" w:hAnsi="Times New Roman"/>
          <w:sz w:val="24"/>
          <w:szCs w:val="24"/>
          <w:lang w:val="lt-LT"/>
        </w:rPr>
        <w:t xml:space="preserve">ondo </w:t>
      </w:r>
      <w:r w:rsidR="00181CEF" w:rsidRPr="00F84D73">
        <w:rPr>
          <w:rFonts w:ascii="Times New Roman" w:hAnsi="Times New Roman"/>
          <w:sz w:val="24"/>
          <w:szCs w:val="24"/>
          <w:lang w:val="lt-LT"/>
        </w:rPr>
        <w:t>biudžetas</w:t>
      </w:r>
      <w:r w:rsidRPr="00F84D73">
        <w:rPr>
          <w:rFonts w:ascii="Times New Roman" w:hAnsi="Times New Roman"/>
          <w:sz w:val="24"/>
          <w:szCs w:val="24"/>
          <w:lang w:val="lt-LT"/>
        </w:rPr>
        <w:t>;</w:t>
      </w:r>
    </w:p>
    <w:p w14:paraId="60DFBD7B" w14:textId="78D065F4" w:rsidR="00ED6253" w:rsidRPr="00F84D73" w:rsidRDefault="00ED6253" w:rsidP="00306BDD">
      <w:pPr>
        <w:pStyle w:val="HTMLiankstoformatuotas"/>
        <w:tabs>
          <w:tab w:val="clear" w:pos="916"/>
          <w:tab w:val="left" w:pos="0"/>
        </w:tabs>
        <w:ind w:firstLine="851"/>
        <w:jc w:val="both"/>
        <w:rPr>
          <w:rFonts w:ascii="Times New Roman" w:hAnsi="Times New Roman"/>
          <w:sz w:val="24"/>
          <w:szCs w:val="24"/>
          <w:lang w:val="lt-LT"/>
        </w:rPr>
      </w:pPr>
      <w:r w:rsidRPr="00F84D73">
        <w:rPr>
          <w:rFonts w:ascii="Times New Roman" w:hAnsi="Times New Roman"/>
          <w:sz w:val="24"/>
          <w:szCs w:val="24"/>
          <w:lang w:val="lt-LT"/>
        </w:rPr>
        <w:t xml:space="preserve">2. </w:t>
      </w:r>
      <w:r w:rsidR="00A25E1D">
        <w:rPr>
          <w:rFonts w:ascii="Times New Roman" w:hAnsi="Times New Roman"/>
          <w:sz w:val="24"/>
          <w:szCs w:val="24"/>
          <w:lang w:val="lt-LT"/>
        </w:rPr>
        <w:t xml:space="preserve">patvirtinti </w:t>
      </w:r>
      <w:r w:rsidRPr="00F84D73">
        <w:rPr>
          <w:rFonts w:ascii="Times New Roman" w:hAnsi="Times New Roman"/>
          <w:sz w:val="24"/>
          <w:szCs w:val="24"/>
          <w:lang w:val="lt-LT"/>
        </w:rPr>
        <w:t>202</w:t>
      </w:r>
      <w:r w:rsidR="00EC7E2D">
        <w:rPr>
          <w:rFonts w:ascii="Times New Roman" w:hAnsi="Times New Roman"/>
          <w:sz w:val="24"/>
          <w:szCs w:val="24"/>
          <w:lang w:val="lt-LT"/>
        </w:rPr>
        <w:t>2</w:t>
      </w:r>
      <w:r w:rsidRPr="00F84D73">
        <w:rPr>
          <w:rFonts w:ascii="Times New Roman" w:hAnsi="Times New Roman"/>
          <w:sz w:val="24"/>
          <w:szCs w:val="24"/>
          <w:lang w:val="lt-LT"/>
        </w:rPr>
        <w:t xml:space="preserve"> metų Fondo biudžetą</w:t>
      </w:r>
      <w:r w:rsidR="00A25E1D">
        <w:rPr>
          <w:rFonts w:ascii="Times New Roman" w:hAnsi="Times New Roman"/>
          <w:sz w:val="24"/>
          <w:szCs w:val="24"/>
          <w:lang w:val="lt-LT"/>
        </w:rPr>
        <w:t>;</w:t>
      </w:r>
    </w:p>
    <w:p w14:paraId="02751172" w14:textId="6765DCBC" w:rsidR="00ED6253" w:rsidRPr="00F84D73" w:rsidRDefault="00ED6253" w:rsidP="00306BDD">
      <w:pPr>
        <w:pStyle w:val="HTMLiankstoformatuotas"/>
        <w:tabs>
          <w:tab w:val="clear" w:pos="916"/>
          <w:tab w:val="left" w:pos="0"/>
        </w:tabs>
        <w:ind w:firstLine="851"/>
        <w:jc w:val="both"/>
        <w:rPr>
          <w:rFonts w:ascii="Times New Roman" w:hAnsi="Times New Roman"/>
          <w:sz w:val="24"/>
          <w:szCs w:val="24"/>
          <w:lang w:val="lt-LT"/>
        </w:rPr>
      </w:pPr>
      <w:r w:rsidRPr="00F84D73">
        <w:rPr>
          <w:rFonts w:ascii="Times New Roman" w:hAnsi="Times New Roman"/>
          <w:sz w:val="24"/>
          <w:szCs w:val="24"/>
          <w:lang w:val="lt-LT"/>
        </w:rPr>
        <w:t>3. nustatyti, kad priimtas įstatymas įsigalio</w:t>
      </w:r>
      <w:r w:rsidR="00A25E1D">
        <w:rPr>
          <w:rFonts w:ascii="Times New Roman" w:hAnsi="Times New Roman"/>
          <w:sz w:val="24"/>
          <w:szCs w:val="24"/>
          <w:lang w:val="lt-LT"/>
        </w:rPr>
        <w:t>ja</w:t>
      </w:r>
      <w:r w:rsidRPr="00F84D73">
        <w:rPr>
          <w:rFonts w:ascii="Times New Roman" w:hAnsi="Times New Roman"/>
          <w:sz w:val="24"/>
          <w:szCs w:val="24"/>
          <w:lang w:val="lt-LT"/>
        </w:rPr>
        <w:t xml:space="preserve"> 202</w:t>
      </w:r>
      <w:r w:rsidR="00EC7E2D">
        <w:rPr>
          <w:rFonts w:ascii="Times New Roman" w:hAnsi="Times New Roman"/>
          <w:sz w:val="24"/>
          <w:szCs w:val="24"/>
          <w:lang w:val="lt-LT"/>
        </w:rPr>
        <w:t>2</w:t>
      </w:r>
      <w:r w:rsidRPr="00F84D73">
        <w:rPr>
          <w:rFonts w:ascii="Times New Roman" w:hAnsi="Times New Roman"/>
          <w:sz w:val="24"/>
          <w:szCs w:val="24"/>
          <w:lang w:val="lt-LT"/>
        </w:rPr>
        <w:t xml:space="preserve"> m. sausio 1 d.</w:t>
      </w:r>
    </w:p>
    <w:p w14:paraId="602AFC42" w14:textId="661D307C" w:rsidR="00181CEF" w:rsidRDefault="00ED6253" w:rsidP="00306BDD">
      <w:pPr>
        <w:pStyle w:val="HTMLiankstoformatuotas"/>
        <w:tabs>
          <w:tab w:val="left" w:pos="0"/>
        </w:tabs>
        <w:ind w:firstLine="851"/>
        <w:jc w:val="both"/>
        <w:rPr>
          <w:rFonts w:ascii="Times New Roman" w:hAnsi="Times New Roman"/>
          <w:sz w:val="24"/>
          <w:szCs w:val="24"/>
          <w:lang w:val="lt-LT"/>
        </w:rPr>
      </w:pPr>
      <w:r w:rsidRPr="00F84D73">
        <w:rPr>
          <w:rFonts w:ascii="Times New Roman" w:hAnsi="Times New Roman"/>
          <w:sz w:val="24"/>
          <w:szCs w:val="24"/>
          <w:lang w:val="lt-LT"/>
        </w:rPr>
        <w:t xml:space="preserve">Detalesnė informacija apie </w:t>
      </w:r>
      <w:r w:rsidR="00A25E1D" w:rsidRPr="00F84D73">
        <w:rPr>
          <w:rFonts w:ascii="Times New Roman" w:hAnsi="Times New Roman"/>
          <w:sz w:val="24"/>
          <w:szCs w:val="24"/>
          <w:lang w:val="lt-LT"/>
        </w:rPr>
        <w:t>202</w:t>
      </w:r>
      <w:r w:rsidR="00EC7E2D">
        <w:rPr>
          <w:rFonts w:ascii="Times New Roman" w:hAnsi="Times New Roman"/>
          <w:sz w:val="24"/>
          <w:szCs w:val="24"/>
          <w:lang w:val="lt-LT"/>
        </w:rPr>
        <w:t>2</w:t>
      </w:r>
      <w:r w:rsidR="00A25E1D" w:rsidRPr="00F84D73">
        <w:rPr>
          <w:rFonts w:ascii="Times New Roman" w:hAnsi="Times New Roman"/>
          <w:sz w:val="24"/>
          <w:szCs w:val="24"/>
          <w:lang w:val="lt-LT"/>
        </w:rPr>
        <w:t>–202</w:t>
      </w:r>
      <w:r w:rsidR="00EC7E2D">
        <w:rPr>
          <w:rFonts w:ascii="Times New Roman" w:hAnsi="Times New Roman"/>
          <w:sz w:val="24"/>
          <w:szCs w:val="24"/>
          <w:lang w:val="lt-LT"/>
        </w:rPr>
        <w:t>4</w:t>
      </w:r>
      <w:r w:rsidR="00A25E1D" w:rsidRPr="00F84D73">
        <w:rPr>
          <w:rFonts w:ascii="Times New Roman" w:hAnsi="Times New Roman"/>
          <w:sz w:val="24"/>
          <w:szCs w:val="24"/>
          <w:lang w:val="lt-LT"/>
        </w:rPr>
        <w:t xml:space="preserve"> metais </w:t>
      </w:r>
      <w:r w:rsidR="003122E9" w:rsidRPr="00F84D73">
        <w:rPr>
          <w:rFonts w:ascii="Times New Roman" w:hAnsi="Times New Roman"/>
          <w:sz w:val="24"/>
          <w:szCs w:val="24"/>
          <w:lang w:val="lt-LT"/>
        </w:rPr>
        <w:t xml:space="preserve">planuojamas </w:t>
      </w:r>
      <w:r w:rsidR="00A25E1D" w:rsidRPr="00F84D73">
        <w:rPr>
          <w:rFonts w:ascii="Times New Roman" w:hAnsi="Times New Roman"/>
          <w:sz w:val="24"/>
          <w:szCs w:val="24"/>
          <w:lang w:val="lt-LT"/>
        </w:rPr>
        <w:t xml:space="preserve">Fondo biudžeto </w:t>
      </w:r>
      <w:r w:rsidR="003122E9" w:rsidRPr="00F84D73">
        <w:rPr>
          <w:rFonts w:ascii="Times New Roman" w:hAnsi="Times New Roman"/>
          <w:sz w:val="24"/>
          <w:szCs w:val="24"/>
          <w:lang w:val="lt-LT"/>
        </w:rPr>
        <w:t xml:space="preserve">įplaukas ir išlaidas </w:t>
      </w:r>
      <w:r w:rsidRPr="00F84D73">
        <w:rPr>
          <w:rFonts w:ascii="Times New Roman" w:hAnsi="Times New Roman"/>
          <w:sz w:val="24"/>
          <w:szCs w:val="24"/>
          <w:lang w:val="lt-LT"/>
        </w:rPr>
        <w:t>pateikta šio aiškinamojo rašto priede – Pensijų anuitetų fondo 202</w:t>
      </w:r>
      <w:r w:rsidR="00EC7E2D">
        <w:rPr>
          <w:rFonts w:ascii="Times New Roman" w:hAnsi="Times New Roman"/>
          <w:sz w:val="24"/>
          <w:szCs w:val="24"/>
          <w:lang w:val="lt-LT"/>
        </w:rPr>
        <w:t>2</w:t>
      </w:r>
      <w:r w:rsidRPr="00F84D73">
        <w:rPr>
          <w:rFonts w:ascii="Times New Roman" w:hAnsi="Times New Roman"/>
          <w:sz w:val="24"/>
          <w:szCs w:val="24"/>
          <w:lang w:val="lt-LT"/>
        </w:rPr>
        <w:t xml:space="preserve"> metų biudžeto projekto aiškinamajame rašte.</w:t>
      </w:r>
    </w:p>
    <w:p w14:paraId="1596309A" w14:textId="56191C2C" w:rsidR="00181CEF" w:rsidRDefault="00823B5F" w:rsidP="00306BDD">
      <w:pPr>
        <w:pStyle w:val="HTMLiankstoformatuotas"/>
        <w:tabs>
          <w:tab w:val="left" w:pos="0"/>
        </w:tabs>
        <w:ind w:firstLine="851"/>
        <w:jc w:val="both"/>
        <w:rPr>
          <w:rFonts w:ascii="Times New Roman" w:hAnsi="Times New Roman"/>
          <w:sz w:val="24"/>
          <w:szCs w:val="24"/>
          <w:lang w:val="lt-LT"/>
        </w:rPr>
      </w:pPr>
      <w:r>
        <w:rPr>
          <w:rFonts w:ascii="Times New Roman" w:hAnsi="Times New Roman"/>
          <w:sz w:val="24"/>
          <w:szCs w:val="24"/>
          <w:lang w:val="lt-LT"/>
        </w:rPr>
        <w:t>Pensijų kaupimo įstatymo 35</w:t>
      </w:r>
      <w:r w:rsidRPr="002227FC">
        <w:rPr>
          <w:rFonts w:ascii="Times New Roman" w:hAnsi="Times New Roman"/>
          <w:sz w:val="24"/>
          <w:szCs w:val="24"/>
          <w:vertAlign w:val="superscript"/>
          <w:lang w:val="lt-LT"/>
        </w:rPr>
        <w:t>10</w:t>
      </w:r>
      <w:r>
        <w:rPr>
          <w:rFonts w:ascii="Times New Roman" w:hAnsi="Times New Roman"/>
          <w:sz w:val="24"/>
          <w:szCs w:val="24"/>
          <w:lang w:val="lt-LT"/>
        </w:rPr>
        <w:t xml:space="preserve"> straipsnio </w:t>
      </w:r>
      <w:r w:rsidR="00514827">
        <w:rPr>
          <w:rFonts w:ascii="Times New Roman" w:hAnsi="Times New Roman"/>
          <w:sz w:val="24"/>
          <w:szCs w:val="24"/>
          <w:lang w:val="lt-LT"/>
        </w:rPr>
        <w:t xml:space="preserve">1 dalis nustato, kad </w:t>
      </w:r>
      <w:r w:rsidR="00514827" w:rsidRPr="00F84D73">
        <w:rPr>
          <w:rFonts w:ascii="Times New Roman" w:hAnsi="Times New Roman"/>
          <w:sz w:val="24"/>
          <w:szCs w:val="24"/>
          <w:lang w:val="lt-LT"/>
        </w:rPr>
        <w:t xml:space="preserve">atitinkamų metų Fondo biudžeto rodiklių patvirtinimo </w:t>
      </w:r>
      <w:r w:rsidR="00514827" w:rsidRPr="00514827">
        <w:rPr>
          <w:rFonts w:ascii="Times New Roman" w:hAnsi="Times New Roman"/>
          <w:sz w:val="24"/>
          <w:szCs w:val="24"/>
          <w:lang w:val="lt-LT"/>
        </w:rPr>
        <w:t xml:space="preserve">įstatymo projektą tokiais pačiais terminais, kurie taikomi rengiant Lietuvos Respublikos valstybinio socialinio draudimo fondo biudžeto atitinkamų metų rodiklių patvirtinimo įstatymo projektą, rengia pensijų anuitetų mokėtojas ir teikia jį svarstyti Pensijų anuitetų </w:t>
      </w:r>
      <w:r w:rsidR="00514827" w:rsidRPr="00D22ACD">
        <w:rPr>
          <w:rFonts w:ascii="Times New Roman" w:hAnsi="Times New Roman"/>
          <w:sz w:val="24"/>
          <w:szCs w:val="24"/>
          <w:lang w:val="lt-LT"/>
        </w:rPr>
        <w:t xml:space="preserve">tarybai. </w:t>
      </w:r>
      <w:r w:rsidR="00D22ACD" w:rsidRPr="00D22ACD">
        <w:rPr>
          <w:rFonts w:ascii="Times New Roman" w:hAnsi="Times New Roman"/>
          <w:sz w:val="24"/>
          <w:szCs w:val="24"/>
          <w:lang w:val="lt-LT"/>
        </w:rPr>
        <w:t xml:space="preserve">2021 m. rugpjūčio 26 d. Pensijų anuitetų fondo tarybos posėdyje </w:t>
      </w:r>
      <w:r w:rsidR="00C20690">
        <w:rPr>
          <w:rFonts w:ascii="Times New Roman" w:hAnsi="Times New Roman"/>
          <w:sz w:val="24"/>
          <w:szCs w:val="24"/>
          <w:lang w:val="lt-LT"/>
        </w:rPr>
        <w:t>(</w:t>
      </w:r>
      <w:r w:rsidR="00C20690" w:rsidRPr="00D22ACD">
        <w:rPr>
          <w:rFonts w:ascii="Times New Roman" w:hAnsi="Times New Roman"/>
          <w:sz w:val="24"/>
          <w:szCs w:val="24"/>
          <w:lang w:val="lt-LT"/>
        </w:rPr>
        <w:t xml:space="preserve">2021 m. rugpjūčio 26 d. </w:t>
      </w:r>
      <w:r w:rsidR="00D22ACD" w:rsidRPr="00D22ACD">
        <w:rPr>
          <w:rFonts w:ascii="Times New Roman" w:hAnsi="Times New Roman"/>
          <w:sz w:val="24"/>
          <w:szCs w:val="24"/>
          <w:lang w:val="lt-LT"/>
        </w:rPr>
        <w:t>protokol</w:t>
      </w:r>
      <w:r w:rsidR="00C20690">
        <w:rPr>
          <w:rFonts w:ascii="Times New Roman" w:hAnsi="Times New Roman"/>
          <w:sz w:val="24"/>
          <w:szCs w:val="24"/>
          <w:lang w:val="lt-LT"/>
        </w:rPr>
        <w:t>as</w:t>
      </w:r>
      <w:r w:rsidR="00D22ACD" w:rsidRPr="00D22ACD">
        <w:rPr>
          <w:rFonts w:ascii="Times New Roman" w:hAnsi="Times New Roman"/>
          <w:sz w:val="24"/>
          <w:szCs w:val="24"/>
          <w:lang w:val="lt-LT"/>
        </w:rPr>
        <w:t xml:space="preserve"> Nr. PAFP-21</w:t>
      </w:r>
      <w:r w:rsidR="00C20690">
        <w:rPr>
          <w:rFonts w:ascii="Times New Roman" w:hAnsi="Times New Roman"/>
          <w:sz w:val="24"/>
          <w:szCs w:val="24"/>
          <w:lang w:val="lt-LT"/>
        </w:rPr>
        <w:t>)</w:t>
      </w:r>
      <w:r w:rsidR="00D22ACD" w:rsidRPr="00D22ACD">
        <w:rPr>
          <w:rFonts w:ascii="Times New Roman" w:hAnsi="Times New Roman"/>
          <w:sz w:val="24"/>
          <w:szCs w:val="24"/>
          <w:lang w:val="lt-LT"/>
        </w:rPr>
        <w:t xml:space="preserve"> </w:t>
      </w:r>
      <w:r w:rsidR="00F25885" w:rsidRPr="00D22ACD">
        <w:rPr>
          <w:rFonts w:ascii="Times New Roman" w:hAnsi="Times New Roman"/>
          <w:sz w:val="24"/>
          <w:szCs w:val="24"/>
          <w:lang w:val="lt-LT"/>
        </w:rPr>
        <w:t>Pensijų anuitetų fondo taryba</w:t>
      </w:r>
      <w:r w:rsidR="00354B3C" w:rsidRPr="00D22ACD">
        <w:rPr>
          <w:rFonts w:ascii="Times New Roman" w:hAnsi="Times New Roman"/>
          <w:sz w:val="24"/>
          <w:szCs w:val="24"/>
          <w:lang w:val="lt-LT"/>
        </w:rPr>
        <w:t xml:space="preserve"> </w:t>
      </w:r>
      <w:r w:rsidR="00F25885" w:rsidRPr="00D22ACD">
        <w:rPr>
          <w:rFonts w:ascii="Times New Roman" w:hAnsi="Times New Roman"/>
          <w:sz w:val="24"/>
          <w:szCs w:val="24"/>
          <w:lang w:val="lt-LT"/>
        </w:rPr>
        <w:t xml:space="preserve">pritarė </w:t>
      </w:r>
      <w:r w:rsidR="00C20690">
        <w:rPr>
          <w:rFonts w:ascii="Times New Roman" w:hAnsi="Times New Roman"/>
          <w:sz w:val="24"/>
          <w:szCs w:val="24"/>
          <w:lang w:val="lt-LT"/>
        </w:rPr>
        <w:t>Į</w:t>
      </w:r>
      <w:r w:rsidR="00354B3C" w:rsidRPr="00D22ACD">
        <w:rPr>
          <w:rFonts w:ascii="Times New Roman" w:hAnsi="Times New Roman"/>
          <w:sz w:val="24"/>
          <w:szCs w:val="24"/>
          <w:lang w:val="lt-LT"/>
        </w:rPr>
        <w:t xml:space="preserve">statymo </w:t>
      </w:r>
      <w:r w:rsidR="00F25885" w:rsidRPr="00D22ACD">
        <w:rPr>
          <w:rFonts w:ascii="Times New Roman" w:hAnsi="Times New Roman"/>
          <w:sz w:val="24"/>
          <w:szCs w:val="24"/>
          <w:lang w:val="lt-LT"/>
        </w:rPr>
        <w:t xml:space="preserve">projektui ir </w:t>
      </w:r>
      <w:r w:rsidR="00354B3C" w:rsidRPr="00D22ACD">
        <w:rPr>
          <w:rFonts w:ascii="Times New Roman" w:hAnsi="Times New Roman"/>
          <w:sz w:val="24"/>
          <w:szCs w:val="24"/>
          <w:lang w:val="lt-LT"/>
        </w:rPr>
        <w:t xml:space="preserve">Fondo </w:t>
      </w:r>
      <w:r w:rsidR="00C20690">
        <w:rPr>
          <w:rFonts w:ascii="Times New Roman" w:hAnsi="Times New Roman"/>
          <w:sz w:val="24"/>
          <w:szCs w:val="24"/>
          <w:lang w:val="lt-LT"/>
        </w:rPr>
        <w:t>b</w:t>
      </w:r>
      <w:r w:rsidR="00354B3C" w:rsidRPr="00D22ACD">
        <w:rPr>
          <w:rFonts w:ascii="Times New Roman" w:hAnsi="Times New Roman"/>
          <w:sz w:val="24"/>
          <w:szCs w:val="24"/>
          <w:lang w:val="lt-LT"/>
        </w:rPr>
        <w:t>iudžeto projektui 2022–2024 metams.</w:t>
      </w:r>
    </w:p>
    <w:p w14:paraId="3DD342A9" w14:textId="77777777" w:rsidR="001633BD" w:rsidRDefault="001633BD" w:rsidP="00306BDD">
      <w:pPr>
        <w:pStyle w:val="HTMLiankstoformatuotas"/>
        <w:ind w:firstLine="851"/>
        <w:jc w:val="both"/>
        <w:rPr>
          <w:rFonts w:ascii="Times New Roman" w:hAnsi="Times New Roman"/>
          <w:sz w:val="24"/>
          <w:szCs w:val="24"/>
          <w:lang w:val="lt-LT"/>
        </w:rPr>
      </w:pPr>
    </w:p>
    <w:p w14:paraId="636BD845" w14:textId="77777777" w:rsidR="00181CEF" w:rsidRPr="00F84D73" w:rsidRDefault="00181CEF" w:rsidP="00306BDD">
      <w:pPr>
        <w:ind w:firstLine="851"/>
        <w:jc w:val="both"/>
        <w:rPr>
          <w:rFonts w:ascii="Times New Roman" w:hAnsi="Times New Roman" w:cs="Times New Roman"/>
          <w:b/>
          <w:sz w:val="24"/>
          <w:szCs w:val="24"/>
          <w:lang w:eastAsia="lt-LT"/>
        </w:rPr>
      </w:pPr>
      <w:r w:rsidRPr="00F84D73">
        <w:rPr>
          <w:rFonts w:ascii="Times New Roman" w:hAnsi="Times New Roman" w:cs="Times New Roman"/>
          <w:b/>
          <w:bCs/>
          <w:sz w:val="24"/>
          <w:szCs w:val="24"/>
        </w:rPr>
        <w:t xml:space="preserve">5. </w:t>
      </w:r>
      <w:r w:rsidRPr="00F84D73">
        <w:rPr>
          <w:rFonts w:ascii="Times New Roman" w:hAnsi="Times New Roman" w:cs="Times New Roman"/>
          <w:b/>
          <w:sz w:val="24"/>
          <w:szCs w:val="24"/>
          <w:lang w:eastAsia="lt-LT"/>
        </w:rPr>
        <w:t xml:space="preserve">Numatomo teisinio reguliavimo poveikio vertinimo rezultatai (jeigu rengiant įstatymo projektą toks vertinimas turi būti atliktas ir jo rezultatai nepateikiami atskiru </w:t>
      </w:r>
      <w:r w:rsidRPr="00F84D73">
        <w:rPr>
          <w:rFonts w:ascii="Times New Roman" w:hAnsi="Times New Roman" w:cs="Times New Roman"/>
          <w:b/>
          <w:sz w:val="24"/>
          <w:szCs w:val="24"/>
          <w:lang w:eastAsia="lt-LT"/>
        </w:rPr>
        <w:lastRenderedPageBreak/>
        <w:t>dokumentu), galimos neigiamos priimto įstatymo pasekmės ir kokių priemonių reikėtų imtis, kad tokių pasekmių būtų išvengta</w:t>
      </w:r>
    </w:p>
    <w:p w14:paraId="3B54AF33" w14:textId="77777777" w:rsidR="00181CEF" w:rsidRPr="00F84D73" w:rsidRDefault="00181CEF" w:rsidP="00306BDD">
      <w:pPr>
        <w:pStyle w:val="prastasiniatinklio"/>
        <w:spacing w:before="0" w:beforeAutospacing="0" w:after="0" w:afterAutospacing="0"/>
        <w:ind w:firstLine="851"/>
        <w:jc w:val="both"/>
      </w:pPr>
      <w:r w:rsidRPr="00F84D73">
        <w:t xml:space="preserve">Priėmus </w:t>
      </w:r>
      <w:r w:rsidR="00D125D1" w:rsidRPr="00F84D73">
        <w:t>įstatymą</w:t>
      </w:r>
      <w:r w:rsidRPr="00F84D73">
        <w:t xml:space="preserve">, neigiamų pasekmių nenumatoma. </w:t>
      </w:r>
    </w:p>
    <w:p w14:paraId="3AD21317" w14:textId="77777777" w:rsidR="00181CEF" w:rsidRPr="00F84D73" w:rsidRDefault="00181CEF" w:rsidP="00306BDD">
      <w:pPr>
        <w:pStyle w:val="HTMLiankstoformatuotas"/>
        <w:ind w:firstLine="851"/>
        <w:jc w:val="both"/>
        <w:rPr>
          <w:rFonts w:ascii="Times New Roman" w:hAnsi="Times New Roman"/>
          <w:sz w:val="24"/>
          <w:szCs w:val="24"/>
          <w:lang w:val="lt-LT"/>
        </w:rPr>
      </w:pPr>
    </w:p>
    <w:p w14:paraId="283331D9" w14:textId="77777777" w:rsidR="00181CEF" w:rsidRPr="00F84D73" w:rsidRDefault="00181CEF" w:rsidP="00306BDD">
      <w:pPr>
        <w:ind w:firstLine="851"/>
        <w:jc w:val="both"/>
        <w:rPr>
          <w:rFonts w:ascii="Times New Roman" w:hAnsi="Times New Roman" w:cs="Times New Roman"/>
          <w:sz w:val="24"/>
          <w:szCs w:val="24"/>
        </w:rPr>
      </w:pPr>
      <w:r w:rsidRPr="00F84D73">
        <w:rPr>
          <w:rFonts w:ascii="Times New Roman" w:hAnsi="Times New Roman" w:cs="Times New Roman"/>
          <w:b/>
          <w:bCs/>
          <w:sz w:val="24"/>
          <w:szCs w:val="24"/>
        </w:rPr>
        <w:t xml:space="preserve">6. </w:t>
      </w:r>
      <w:r w:rsidRPr="00F84D73">
        <w:rPr>
          <w:rFonts w:ascii="Times New Roman" w:hAnsi="Times New Roman" w:cs="Times New Roman"/>
          <w:b/>
          <w:sz w:val="24"/>
          <w:szCs w:val="24"/>
          <w:lang w:eastAsia="lt-LT"/>
        </w:rPr>
        <w:t>Kokią įtaką priimtas įstatymas turės kriminogeninei situacijai, korupcijai</w:t>
      </w:r>
      <w:r w:rsidRPr="00F84D73">
        <w:rPr>
          <w:rFonts w:ascii="Times New Roman" w:hAnsi="Times New Roman" w:cs="Times New Roman"/>
          <w:sz w:val="24"/>
          <w:szCs w:val="24"/>
        </w:rPr>
        <w:t xml:space="preserve"> </w:t>
      </w:r>
    </w:p>
    <w:p w14:paraId="4F0C192A" w14:textId="77777777" w:rsidR="00181CEF" w:rsidRPr="00F84D73" w:rsidRDefault="00181CEF" w:rsidP="00306BDD">
      <w:pPr>
        <w:ind w:firstLine="851"/>
        <w:jc w:val="both"/>
        <w:rPr>
          <w:rFonts w:ascii="Times New Roman" w:hAnsi="Times New Roman" w:cs="Times New Roman"/>
          <w:sz w:val="24"/>
          <w:szCs w:val="24"/>
        </w:rPr>
      </w:pPr>
      <w:r w:rsidRPr="00F84D73">
        <w:rPr>
          <w:rFonts w:ascii="Times New Roman" w:hAnsi="Times New Roman" w:cs="Times New Roman"/>
          <w:sz w:val="24"/>
          <w:szCs w:val="24"/>
        </w:rPr>
        <w:t>Priimtas įstatymas įtakos kriminogeninei situacijai ir korupcijai neturės.</w:t>
      </w:r>
    </w:p>
    <w:p w14:paraId="1E2E371A" w14:textId="77777777" w:rsidR="00C43E2D" w:rsidRPr="00F84D73" w:rsidRDefault="00C43E2D" w:rsidP="00306BDD">
      <w:pPr>
        <w:pStyle w:val="HTMLiankstoformatuotas"/>
        <w:ind w:firstLine="851"/>
        <w:jc w:val="both"/>
        <w:rPr>
          <w:rFonts w:ascii="Times New Roman" w:hAnsi="Times New Roman"/>
          <w:sz w:val="24"/>
          <w:szCs w:val="24"/>
          <w:lang w:val="lt-LT"/>
        </w:rPr>
      </w:pPr>
    </w:p>
    <w:p w14:paraId="6E04A7ED" w14:textId="77777777" w:rsidR="00181CEF" w:rsidRPr="00F84D73" w:rsidRDefault="00181CEF" w:rsidP="00306BDD">
      <w:pPr>
        <w:pStyle w:val="Betarp"/>
        <w:tabs>
          <w:tab w:val="left" w:pos="709"/>
          <w:tab w:val="left" w:pos="993"/>
          <w:tab w:val="left" w:pos="1701"/>
        </w:tabs>
        <w:ind w:firstLine="851"/>
        <w:jc w:val="both"/>
        <w:rPr>
          <w:rFonts w:ascii="Times New Roman" w:hAnsi="Times New Roman"/>
          <w:b/>
          <w:sz w:val="24"/>
          <w:szCs w:val="24"/>
          <w:lang w:val="lt-LT" w:eastAsia="lt-LT"/>
        </w:rPr>
      </w:pPr>
      <w:r w:rsidRPr="00F84D73">
        <w:rPr>
          <w:rFonts w:ascii="Times New Roman" w:hAnsi="Times New Roman"/>
          <w:b/>
          <w:bCs/>
          <w:sz w:val="24"/>
          <w:szCs w:val="24"/>
          <w:lang w:val="lt-LT"/>
        </w:rPr>
        <w:t xml:space="preserve">7. </w:t>
      </w:r>
      <w:r w:rsidRPr="00F84D73">
        <w:rPr>
          <w:rFonts w:ascii="Times New Roman" w:hAnsi="Times New Roman"/>
          <w:b/>
          <w:sz w:val="24"/>
          <w:szCs w:val="24"/>
          <w:lang w:val="lt-LT" w:eastAsia="lt-LT"/>
        </w:rPr>
        <w:t>Kaip įstatymo įgyvendinimas atsilieps verslo sąlygoms ir jo plėtrai</w:t>
      </w:r>
    </w:p>
    <w:p w14:paraId="43AB13E0" w14:textId="77777777" w:rsidR="00181CEF" w:rsidRPr="00F84D73" w:rsidRDefault="00181CEF" w:rsidP="00306BDD">
      <w:pPr>
        <w:tabs>
          <w:tab w:val="left" w:pos="709"/>
          <w:tab w:val="left" w:pos="993"/>
          <w:tab w:val="num" w:pos="1620"/>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szCs w:val="24"/>
          <w:lang w:eastAsia="lt-LT"/>
        </w:rPr>
      </w:pPr>
      <w:r w:rsidRPr="00F84D73">
        <w:rPr>
          <w:rFonts w:ascii="Times New Roman" w:hAnsi="Times New Roman" w:cs="Times New Roman"/>
          <w:sz w:val="24"/>
          <w:szCs w:val="24"/>
          <w:lang w:eastAsia="lt-LT"/>
        </w:rPr>
        <w:t>Priimtas įstatymas tiesioginės įtakos verslo sąlygoms ir jo plėtrai neturės.</w:t>
      </w:r>
    </w:p>
    <w:p w14:paraId="15265E0E" w14:textId="77777777" w:rsidR="00181CEF" w:rsidRPr="00F84D73" w:rsidRDefault="00181CEF" w:rsidP="00306BDD">
      <w:pPr>
        <w:pStyle w:val="HTMLiankstoformatuotas"/>
        <w:ind w:firstLine="851"/>
        <w:jc w:val="both"/>
        <w:rPr>
          <w:rFonts w:ascii="Times New Roman" w:hAnsi="Times New Roman"/>
          <w:sz w:val="24"/>
          <w:szCs w:val="24"/>
          <w:lang w:val="lt-LT"/>
        </w:rPr>
      </w:pPr>
    </w:p>
    <w:p w14:paraId="2BBEEE39" w14:textId="77777777" w:rsidR="00C20690" w:rsidRPr="00B13900" w:rsidRDefault="00C20690" w:rsidP="00306BDD">
      <w:pPr>
        <w:widowControl w:val="0"/>
        <w:pBdr>
          <w:top w:val="nil"/>
          <w:left w:val="nil"/>
          <w:bottom w:val="nil"/>
          <w:right w:val="nil"/>
          <w:between w:val="nil"/>
        </w:pBdr>
        <w:tabs>
          <w:tab w:val="left" w:pos="0"/>
        </w:tabs>
        <w:ind w:firstLine="851"/>
        <w:jc w:val="both"/>
        <w:rPr>
          <w:rFonts w:ascii="Times New Roman" w:hAnsi="Times New Roman" w:cs="Times New Roman"/>
          <w:b/>
          <w:color w:val="000000"/>
          <w:sz w:val="24"/>
          <w:szCs w:val="24"/>
        </w:rPr>
      </w:pPr>
      <w:r w:rsidRPr="00B13900">
        <w:rPr>
          <w:rFonts w:ascii="Times New Roman" w:hAnsi="Times New Roman" w:cs="Times New Roman"/>
          <w:b/>
          <w:color w:val="000000"/>
          <w:sz w:val="24"/>
          <w:szCs w:val="24"/>
        </w:rPr>
        <w:t>8.</w:t>
      </w:r>
      <w:r w:rsidRPr="00B13900">
        <w:rPr>
          <w:rFonts w:ascii="Times New Roman" w:hAnsi="Times New Roman" w:cs="Times New Roman"/>
          <w:b/>
          <w:color w:val="000000"/>
          <w:sz w:val="24"/>
          <w:szCs w:val="24"/>
        </w:rPr>
        <w:tab/>
        <w:t>Ar įstatymo projektas neprieštarauja strateginio lygmens planavimo dokumentams</w:t>
      </w:r>
    </w:p>
    <w:p w14:paraId="56C5D2C1" w14:textId="77777777" w:rsidR="00C20690" w:rsidRPr="00B13900" w:rsidRDefault="00C20690" w:rsidP="00306BDD">
      <w:pPr>
        <w:widowControl w:val="0"/>
        <w:pBdr>
          <w:top w:val="nil"/>
          <w:left w:val="nil"/>
          <w:bottom w:val="nil"/>
          <w:right w:val="nil"/>
          <w:between w:val="nil"/>
        </w:pBdr>
        <w:tabs>
          <w:tab w:val="left" w:pos="0"/>
        </w:tabs>
        <w:ind w:firstLine="851"/>
        <w:jc w:val="both"/>
        <w:rPr>
          <w:rFonts w:ascii="Times New Roman" w:hAnsi="Times New Roman" w:cs="Times New Roman"/>
          <w:bCs/>
          <w:color w:val="000000"/>
          <w:sz w:val="24"/>
          <w:szCs w:val="24"/>
        </w:rPr>
      </w:pPr>
      <w:r w:rsidRPr="00B13900">
        <w:rPr>
          <w:rFonts w:ascii="Times New Roman" w:hAnsi="Times New Roman" w:cs="Times New Roman"/>
          <w:bCs/>
          <w:color w:val="000000"/>
          <w:sz w:val="24"/>
          <w:szCs w:val="24"/>
        </w:rPr>
        <w:t>Įstatymo projektas neprieštarauja strateginio lygmens planavimo dokumentams.</w:t>
      </w:r>
    </w:p>
    <w:p w14:paraId="15F9D076" w14:textId="77777777" w:rsidR="00C20690" w:rsidRDefault="00C20690" w:rsidP="00306BDD">
      <w:pPr>
        <w:pStyle w:val="Betarp"/>
        <w:tabs>
          <w:tab w:val="left" w:pos="709"/>
          <w:tab w:val="left" w:pos="993"/>
          <w:tab w:val="left" w:pos="1701"/>
        </w:tabs>
        <w:ind w:firstLine="851"/>
        <w:jc w:val="both"/>
        <w:rPr>
          <w:rFonts w:ascii="Times New Roman" w:hAnsi="Times New Roman"/>
          <w:b/>
          <w:sz w:val="24"/>
          <w:szCs w:val="24"/>
          <w:lang w:val="lt-LT" w:eastAsia="lt-LT"/>
        </w:rPr>
      </w:pPr>
    </w:p>
    <w:p w14:paraId="7BF30537" w14:textId="1C5AAB17" w:rsidR="00181CEF" w:rsidRPr="00F84D73" w:rsidRDefault="00C20690" w:rsidP="00306BDD">
      <w:pPr>
        <w:pStyle w:val="Betarp"/>
        <w:tabs>
          <w:tab w:val="left" w:pos="709"/>
          <w:tab w:val="left" w:pos="993"/>
          <w:tab w:val="left" w:pos="1701"/>
        </w:tabs>
        <w:ind w:firstLine="851"/>
        <w:jc w:val="both"/>
        <w:rPr>
          <w:rFonts w:ascii="Times New Roman" w:hAnsi="Times New Roman"/>
          <w:b/>
          <w:sz w:val="24"/>
          <w:szCs w:val="24"/>
          <w:lang w:val="lt-LT" w:eastAsia="lt-LT"/>
        </w:rPr>
      </w:pPr>
      <w:r>
        <w:rPr>
          <w:rFonts w:ascii="Times New Roman" w:hAnsi="Times New Roman"/>
          <w:b/>
          <w:sz w:val="24"/>
          <w:szCs w:val="24"/>
          <w:lang w:val="lt-LT" w:eastAsia="lt-LT"/>
        </w:rPr>
        <w:t>9</w:t>
      </w:r>
      <w:r w:rsidR="00181CEF" w:rsidRPr="00F84D73">
        <w:rPr>
          <w:rFonts w:ascii="Times New Roman" w:hAnsi="Times New Roman"/>
          <w:b/>
          <w:sz w:val="24"/>
          <w:szCs w:val="24"/>
          <w:lang w:val="lt-LT" w:eastAsia="lt-LT"/>
        </w:rPr>
        <w:t>. Įstatymo inkorporavimas į teisinę sistemą, kokius teisės aktus būtina priimti, kokius galiojančius teisės aktus reikia pakeisti ar pripažinti netekusiais galios</w:t>
      </w:r>
    </w:p>
    <w:p w14:paraId="351C0FC8" w14:textId="77777777" w:rsidR="00181CEF" w:rsidRPr="00F84D73" w:rsidRDefault="00181CEF" w:rsidP="00306BDD">
      <w:pPr>
        <w:pStyle w:val="HTMLiankstoformatuotas"/>
        <w:ind w:firstLine="851"/>
        <w:jc w:val="both"/>
        <w:rPr>
          <w:rFonts w:ascii="Times New Roman" w:hAnsi="Times New Roman"/>
          <w:sz w:val="24"/>
          <w:szCs w:val="24"/>
          <w:lang w:val="lt-LT"/>
        </w:rPr>
      </w:pPr>
      <w:r w:rsidRPr="00F84D73">
        <w:rPr>
          <w:rFonts w:ascii="Times New Roman" w:hAnsi="Times New Roman"/>
          <w:sz w:val="24"/>
          <w:szCs w:val="24"/>
          <w:lang w:val="lt-LT"/>
        </w:rPr>
        <w:t xml:space="preserve">Priėmus </w:t>
      </w:r>
      <w:r w:rsidR="00D125D1" w:rsidRPr="00F84D73">
        <w:rPr>
          <w:rFonts w:ascii="Times New Roman" w:hAnsi="Times New Roman"/>
          <w:sz w:val="24"/>
          <w:szCs w:val="24"/>
          <w:lang w:val="lt-LT"/>
        </w:rPr>
        <w:t>įstatymą</w:t>
      </w:r>
      <w:r w:rsidRPr="00F84D73">
        <w:rPr>
          <w:rFonts w:ascii="Times New Roman" w:hAnsi="Times New Roman"/>
          <w:sz w:val="24"/>
          <w:szCs w:val="24"/>
          <w:lang w:val="lt-LT"/>
        </w:rPr>
        <w:t xml:space="preserve">, kitų įstatymų </w:t>
      </w:r>
      <w:r w:rsidR="00D125D1" w:rsidRPr="00F84D73">
        <w:rPr>
          <w:rFonts w:ascii="Times New Roman" w:hAnsi="Times New Roman"/>
          <w:sz w:val="24"/>
          <w:szCs w:val="24"/>
          <w:lang w:val="lt-LT"/>
        </w:rPr>
        <w:t xml:space="preserve">priimti, </w:t>
      </w:r>
      <w:r w:rsidRPr="00F84D73">
        <w:rPr>
          <w:rFonts w:ascii="Times New Roman" w:hAnsi="Times New Roman"/>
          <w:sz w:val="24"/>
          <w:szCs w:val="24"/>
          <w:lang w:val="lt-LT"/>
        </w:rPr>
        <w:t xml:space="preserve">keisti </w:t>
      </w:r>
      <w:r w:rsidR="00D125D1" w:rsidRPr="00F84D73">
        <w:rPr>
          <w:rFonts w:ascii="Times New Roman" w:hAnsi="Times New Roman"/>
          <w:sz w:val="24"/>
          <w:szCs w:val="24"/>
          <w:lang w:val="lt-LT"/>
        </w:rPr>
        <w:t xml:space="preserve">ar pripažinti netekusiais galios </w:t>
      </w:r>
      <w:r w:rsidRPr="00F84D73">
        <w:rPr>
          <w:rFonts w:ascii="Times New Roman" w:hAnsi="Times New Roman"/>
          <w:sz w:val="24"/>
          <w:szCs w:val="24"/>
          <w:lang w:val="lt-LT"/>
        </w:rPr>
        <w:t xml:space="preserve">nereikės. </w:t>
      </w:r>
    </w:p>
    <w:p w14:paraId="10964ECA" w14:textId="77777777" w:rsidR="00181CEF" w:rsidRPr="00F84D73" w:rsidRDefault="00181CEF" w:rsidP="00306BDD">
      <w:pPr>
        <w:pStyle w:val="HTMLiankstoformatuotas"/>
        <w:ind w:firstLine="851"/>
        <w:jc w:val="both"/>
        <w:rPr>
          <w:rFonts w:ascii="Times New Roman" w:hAnsi="Times New Roman"/>
          <w:bCs/>
          <w:sz w:val="24"/>
          <w:szCs w:val="24"/>
          <w:lang w:val="lt-LT"/>
        </w:rPr>
      </w:pPr>
    </w:p>
    <w:p w14:paraId="71595AC5" w14:textId="5D62426F" w:rsidR="00181CEF" w:rsidRPr="00F84D73" w:rsidRDefault="00C20690" w:rsidP="00306BDD">
      <w:pPr>
        <w:pStyle w:val="Betarp"/>
        <w:tabs>
          <w:tab w:val="left" w:pos="709"/>
          <w:tab w:val="left" w:pos="993"/>
          <w:tab w:val="left" w:pos="1701"/>
        </w:tabs>
        <w:ind w:firstLine="851"/>
        <w:jc w:val="both"/>
        <w:rPr>
          <w:rFonts w:ascii="Times New Roman" w:hAnsi="Times New Roman"/>
          <w:b/>
          <w:sz w:val="24"/>
          <w:szCs w:val="24"/>
          <w:lang w:val="lt-LT" w:eastAsia="lt-LT"/>
        </w:rPr>
      </w:pPr>
      <w:r>
        <w:rPr>
          <w:rFonts w:ascii="Times New Roman" w:hAnsi="Times New Roman"/>
          <w:b/>
          <w:sz w:val="24"/>
          <w:szCs w:val="24"/>
          <w:lang w:val="lt-LT" w:eastAsia="lt-LT"/>
        </w:rPr>
        <w:t>10</w:t>
      </w:r>
      <w:r w:rsidR="00181CEF" w:rsidRPr="00F84D73">
        <w:rPr>
          <w:rFonts w:ascii="Times New Roman" w:hAnsi="Times New Roman"/>
          <w:b/>
          <w:sz w:val="24"/>
          <w:szCs w:val="24"/>
          <w:lang w:val="lt-LT" w:eastAsia="lt-LT"/>
        </w:rPr>
        <w:t>.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0BFC2B09" w14:textId="77777777" w:rsidR="00181CEF" w:rsidRPr="00F84D73" w:rsidRDefault="00181CEF" w:rsidP="00306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bCs/>
          <w:sz w:val="24"/>
          <w:szCs w:val="24"/>
        </w:rPr>
      </w:pPr>
      <w:r w:rsidRPr="00F84D73">
        <w:rPr>
          <w:rFonts w:ascii="Times New Roman" w:hAnsi="Times New Roman" w:cs="Times New Roman"/>
          <w:sz w:val="24"/>
          <w:szCs w:val="24"/>
          <w:lang w:eastAsia="lt-LT"/>
        </w:rPr>
        <w:t>Įstatymo projektas atitinka Lietuvos Respublikos valstybinės kalbos, Teisėkūros pagrindų įstatymų reikalavimus. Įstatymo projekte naujų sąvokų nepateikiama.</w:t>
      </w:r>
    </w:p>
    <w:p w14:paraId="640BA84C" w14:textId="77777777" w:rsidR="00181CEF" w:rsidRPr="00F84D73" w:rsidRDefault="00181CEF" w:rsidP="00306BDD">
      <w:pPr>
        <w:pStyle w:val="Betarp"/>
        <w:tabs>
          <w:tab w:val="left" w:pos="709"/>
          <w:tab w:val="left" w:pos="993"/>
          <w:tab w:val="left" w:pos="1701"/>
        </w:tabs>
        <w:ind w:firstLine="851"/>
        <w:jc w:val="both"/>
        <w:rPr>
          <w:rFonts w:ascii="Times New Roman" w:hAnsi="Times New Roman"/>
          <w:b/>
          <w:sz w:val="24"/>
          <w:szCs w:val="24"/>
          <w:lang w:val="lt-LT" w:eastAsia="lt-LT"/>
        </w:rPr>
      </w:pPr>
    </w:p>
    <w:p w14:paraId="2E445602" w14:textId="1D9B7531" w:rsidR="00181CEF" w:rsidRPr="00F84D73" w:rsidRDefault="00181CEF" w:rsidP="00306BDD">
      <w:pPr>
        <w:pStyle w:val="Betarp"/>
        <w:tabs>
          <w:tab w:val="left" w:pos="709"/>
          <w:tab w:val="left" w:pos="993"/>
          <w:tab w:val="left" w:pos="1701"/>
        </w:tabs>
        <w:ind w:firstLine="851"/>
        <w:jc w:val="both"/>
        <w:rPr>
          <w:rFonts w:ascii="Times New Roman" w:hAnsi="Times New Roman"/>
          <w:b/>
          <w:sz w:val="24"/>
          <w:szCs w:val="24"/>
          <w:lang w:val="lt-LT" w:eastAsia="lt-LT"/>
        </w:rPr>
      </w:pPr>
      <w:r w:rsidRPr="00F84D73">
        <w:rPr>
          <w:rFonts w:ascii="Times New Roman" w:hAnsi="Times New Roman"/>
          <w:b/>
          <w:sz w:val="24"/>
          <w:szCs w:val="24"/>
          <w:lang w:val="lt-LT" w:eastAsia="lt-LT"/>
        </w:rPr>
        <w:t>1</w:t>
      </w:r>
      <w:r w:rsidR="00C20690">
        <w:rPr>
          <w:rFonts w:ascii="Times New Roman" w:hAnsi="Times New Roman"/>
          <w:b/>
          <w:sz w:val="24"/>
          <w:szCs w:val="24"/>
          <w:lang w:val="lt-LT" w:eastAsia="lt-LT"/>
        </w:rPr>
        <w:t>1</w:t>
      </w:r>
      <w:r w:rsidRPr="00F84D73">
        <w:rPr>
          <w:rFonts w:ascii="Times New Roman" w:hAnsi="Times New Roman"/>
          <w:b/>
          <w:sz w:val="24"/>
          <w:szCs w:val="24"/>
          <w:lang w:val="lt-LT" w:eastAsia="lt-LT"/>
        </w:rPr>
        <w:t>. Ar įstatymo projektas atitinka Žmogaus teisių ir pagrindinių laisvių apsaugos konvencijos nuostatas bei Europos Sąjungos dokumentus</w:t>
      </w:r>
    </w:p>
    <w:p w14:paraId="0EA461DF" w14:textId="77777777" w:rsidR="00181CEF" w:rsidRPr="00F84D73" w:rsidRDefault="00181CEF" w:rsidP="00306BDD">
      <w:pPr>
        <w:pStyle w:val="betarp0"/>
        <w:tabs>
          <w:tab w:val="left" w:pos="709"/>
          <w:tab w:val="left" w:pos="993"/>
          <w:tab w:val="left" w:pos="1701"/>
        </w:tabs>
        <w:spacing w:before="0" w:beforeAutospacing="0" w:after="0" w:afterAutospacing="0"/>
        <w:ind w:firstLine="851"/>
        <w:jc w:val="both"/>
      </w:pPr>
      <w:r w:rsidRPr="00F84D73">
        <w:t>Įstatymo projektas atitinka Žmogaus teisių ir pagrindinių laisvių apsaugos konvencijos nuostatas ir Europos Sąjungos teisės aktus.</w:t>
      </w:r>
    </w:p>
    <w:p w14:paraId="534B6501" w14:textId="77777777" w:rsidR="00181CEF" w:rsidRPr="00F84D73" w:rsidRDefault="00181CEF" w:rsidP="00306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bCs/>
          <w:sz w:val="24"/>
          <w:szCs w:val="24"/>
        </w:rPr>
      </w:pPr>
    </w:p>
    <w:p w14:paraId="0E6EABA9" w14:textId="6FEB9C9C" w:rsidR="00181CEF" w:rsidRPr="00F84D73" w:rsidRDefault="00181CEF" w:rsidP="00306BDD">
      <w:pPr>
        <w:pStyle w:val="Betarp"/>
        <w:tabs>
          <w:tab w:val="left" w:pos="709"/>
          <w:tab w:val="left" w:pos="993"/>
          <w:tab w:val="left" w:pos="1701"/>
        </w:tabs>
        <w:ind w:firstLine="851"/>
        <w:jc w:val="both"/>
        <w:rPr>
          <w:rFonts w:ascii="Times New Roman" w:hAnsi="Times New Roman"/>
          <w:b/>
          <w:sz w:val="24"/>
          <w:szCs w:val="24"/>
          <w:lang w:val="lt-LT" w:eastAsia="lt-LT"/>
        </w:rPr>
      </w:pPr>
      <w:r w:rsidRPr="00F84D73">
        <w:rPr>
          <w:rFonts w:ascii="Times New Roman" w:hAnsi="Times New Roman"/>
          <w:b/>
          <w:sz w:val="24"/>
          <w:szCs w:val="24"/>
          <w:lang w:val="lt-LT" w:eastAsia="lt-LT"/>
        </w:rPr>
        <w:t>1</w:t>
      </w:r>
      <w:r w:rsidR="00C20690">
        <w:rPr>
          <w:rFonts w:ascii="Times New Roman" w:hAnsi="Times New Roman"/>
          <w:b/>
          <w:sz w:val="24"/>
          <w:szCs w:val="24"/>
          <w:lang w:val="lt-LT" w:eastAsia="lt-LT"/>
        </w:rPr>
        <w:t>2</w:t>
      </w:r>
      <w:r w:rsidRPr="00F84D73">
        <w:rPr>
          <w:rFonts w:ascii="Times New Roman" w:hAnsi="Times New Roman"/>
          <w:b/>
          <w:sz w:val="24"/>
          <w:szCs w:val="24"/>
          <w:lang w:val="lt-LT" w:eastAsia="lt-LT"/>
        </w:rPr>
        <w:t>. J</w:t>
      </w:r>
      <w:r w:rsidRPr="00F84D73">
        <w:rPr>
          <w:rFonts w:ascii="Times New Roman" w:hAnsi="Times New Roman"/>
          <w:b/>
          <w:sz w:val="24"/>
          <w:szCs w:val="24"/>
          <w:lang w:val="lt-LT"/>
        </w:rPr>
        <w:t>eigu įstatymui įgyvendinti reikia įstatymų įgyvendinamųjų teisės aktų, – kas ir kada juos turėtų priimti</w:t>
      </w:r>
    </w:p>
    <w:p w14:paraId="46BC3322" w14:textId="77777777" w:rsidR="00181CEF" w:rsidRPr="00F84D73" w:rsidRDefault="00181CEF" w:rsidP="00306BDD">
      <w:pPr>
        <w:pStyle w:val="HTMLiankstoformatuotas"/>
        <w:ind w:firstLine="851"/>
        <w:jc w:val="both"/>
        <w:rPr>
          <w:rFonts w:ascii="Times New Roman" w:hAnsi="Times New Roman"/>
          <w:sz w:val="24"/>
          <w:szCs w:val="24"/>
          <w:lang w:val="lt-LT"/>
        </w:rPr>
      </w:pPr>
      <w:r w:rsidRPr="00F84D73">
        <w:rPr>
          <w:rFonts w:ascii="Times New Roman" w:hAnsi="Times New Roman"/>
          <w:sz w:val="24"/>
          <w:szCs w:val="24"/>
          <w:lang w:val="lt-LT"/>
        </w:rPr>
        <w:t xml:space="preserve">Įstatymui įgyvendinti </w:t>
      </w:r>
      <w:r w:rsidR="003122E9" w:rsidRPr="00F84D73">
        <w:rPr>
          <w:rFonts w:ascii="Times New Roman" w:hAnsi="Times New Roman"/>
          <w:sz w:val="24"/>
          <w:szCs w:val="24"/>
          <w:lang w:val="lt-LT"/>
        </w:rPr>
        <w:t xml:space="preserve">jo </w:t>
      </w:r>
      <w:r w:rsidRPr="00F84D73">
        <w:rPr>
          <w:rFonts w:ascii="Times New Roman" w:hAnsi="Times New Roman"/>
          <w:sz w:val="24"/>
          <w:szCs w:val="24"/>
          <w:lang w:val="lt-LT"/>
        </w:rPr>
        <w:t xml:space="preserve">įgyvendinamųjų teisės aktų </w:t>
      </w:r>
      <w:r w:rsidR="003122E9" w:rsidRPr="00F84D73">
        <w:rPr>
          <w:rFonts w:ascii="Times New Roman" w:hAnsi="Times New Roman"/>
          <w:sz w:val="24"/>
          <w:szCs w:val="24"/>
          <w:lang w:val="lt-LT"/>
        </w:rPr>
        <w:t>pa</w:t>
      </w:r>
      <w:r w:rsidRPr="00F84D73">
        <w:rPr>
          <w:rFonts w:ascii="Times New Roman" w:hAnsi="Times New Roman"/>
          <w:sz w:val="24"/>
          <w:szCs w:val="24"/>
          <w:lang w:val="lt-LT"/>
        </w:rPr>
        <w:t>rengti nereikės.</w:t>
      </w:r>
    </w:p>
    <w:p w14:paraId="3D0276CB" w14:textId="77777777" w:rsidR="00181CEF" w:rsidRPr="00F84D73" w:rsidRDefault="00181CEF" w:rsidP="00306BDD">
      <w:pPr>
        <w:pStyle w:val="HTMLiankstoformatuotas"/>
        <w:ind w:firstLine="851"/>
        <w:jc w:val="both"/>
        <w:rPr>
          <w:rFonts w:ascii="Times New Roman" w:hAnsi="Times New Roman"/>
          <w:sz w:val="24"/>
          <w:szCs w:val="24"/>
          <w:lang w:val="lt-LT"/>
        </w:rPr>
      </w:pPr>
    </w:p>
    <w:p w14:paraId="2294229D" w14:textId="3CE3F546" w:rsidR="00181CEF" w:rsidRPr="00F84D73" w:rsidRDefault="00181CEF" w:rsidP="00306BDD">
      <w:pPr>
        <w:pStyle w:val="Betarp"/>
        <w:tabs>
          <w:tab w:val="left" w:pos="709"/>
          <w:tab w:val="left" w:pos="993"/>
          <w:tab w:val="left" w:pos="1701"/>
        </w:tabs>
        <w:ind w:firstLine="851"/>
        <w:jc w:val="both"/>
        <w:rPr>
          <w:rFonts w:ascii="Times New Roman" w:hAnsi="Times New Roman"/>
          <w:b/>
          <w:sz w:val="24"/>
          <w:szCs w:val="24"/>
          <w:lang w:val="lt-LT" w:eastAsia="lt-LT"/>
        </w:rPr>
      </w:pPr>
      <w:r w:rsidRPr="00F84D73">
        <w:rPr>
          <w:rFonts w:ascii="Times New Roman" w:hAnsi="Times New Roman"/>
          <w:b/>
          <w:sz w:val="24"/>
          <w:szCs w:val="24"/>
          <w:lang w:val="lt-LT" w:eastAsia="lt-LT"/>
        </w:rPr>
        <w:t>1</w:t>
      </w:r>
      <w:r w:rsidR="00C20690">
        <w:rPr>
          <w:rFonts w:ascii="Times New Roman" w:hAnsi="Times New Roman"/>
          <w:b/>
          <w:sz w:val="24"/>
          <w:szCs w:val="24"/>
          <w:lang w:val="lt-LT" w:eastAsia="lt-LT"/>
        </w:rPr>
        <w:t>3</w:t>
      </w:r>
      <w:r w:rsidRPr="00F84D73">
        <w:rPr>
          <w:rFonts w:ascii="Times New Roman" w:hAnsi="Times New Roman"/>
          <w:b/>
          <w:sz w:val="24"/>
          <w:szCs w:val="24"/>
          <w:lang w:val="lt-LT" w:eastAsia="lt-LT"/>
        </w:rPr>
        <w:t>. Kiek valstybės, savivaldybių biudžetų ir kitų valstybės įsteigtų fondų lėšų prireiks įstatymui įgyvendinti, ar bus galima sutaupyti (pateikiami prognozuojami rodikliai einamaisiais ir artimiausiais 3 biudžetiniais metais)</w:t>
      </w:r>
    </w:p>
    <w:p w14:paraId="5FB19940" w14:textId="40AC2B84" w:rsidR="00C20690" w:rsidRDefault="00306BDD" w:rsidP="00306BDD">
      <w:pPr>
        <w:pStyle w:val="Betarp"/>
        <w:tabs>
          <w:tab w:val="left" w:pos="709"/>
          <w:tab w:val="left" w:pos="993"/>
          <w:tab w:val="left" w:pos="1701"/>
        </w:tabs>
        <w:ind w:firstLine="851"/>
        <w:jc w:val="both"/>
        <w:rPr>
          <w:rFonts w:ascii="Times New Roman" w:eastAsia="Times New Roman" w:hAnsi="Times New Roman"/>
          <w:iCs/>
          <w:sz w:val="24"/>
          <w:szCs w:val="24"/>
          <w:lang w:val="lt-LT"/>
        </w:rPr>
      </w:pPr>
      <w:r>
        <w:rPr>
          <w:rFonts w:ascii="Times New Roman" w:eastAsia="Times New Roman" w:hAnsi="Times New Roman"/>
          <w:iCs/>
          <w:sz w:val="24"/>
          <w:szCs w:val="24"/>
          <w:lang w:val="lt-LT"/>
        </w:rPr>
        <w:t xml:space="preserve">Siūlomas patvirtinti </w:t>
      </w:r>
      <w:r w:rsidR="00C20690">
        <w:rPr>
          <w:rFonts w:ascii="Times New Roman" w:eastAsia="Times New Roman" w:hAnsi="Times New Roman"/>
          <w:iCs/>
          <w:sz w:val="24"/>
          <w:szCs w:val="24"/>
          <w:lang w:val="lt-LT"/>
        </w:rPr>
        <w:t>F</w:t>
      </w:r>
      <w:r w:rsidR="00C20690" w:rsidRPr="00C20690">
        <w:rPr>
          <w:rFonts w:ascii="Times New Roman" w:eastAsia="Times New Roman" w:hAnsi="Times New Roman"/>
          <w:iCs/>
          <w:sz w:val="24"/>
          <w:szCs w:val="24"/>
          <w:lang w:val="lt-LT"/>
        </w:rPr>
        <w:t>ondo 2022 metų biudžet</w:t>
      </w:r>
      <w:r w:rsidR="00C20690">
        <w:rPr>
          <w:rFonts w:ascii="Times New Roman" w:eastAsia="Times New Roman" w:hAnsi="Times New Roman"/>
          <w:iCs/>
          <w:sz w:val="24"/>
          <w:szCs w:val="24"/>
          <w:lang w:val="lt-LT"/>
        </w:rPr>
        <w:t>as:</w:t>
      </w:r>
    </w:p>
    <w:p w14:paraId="3E88F69D" w14:textId="1A6F8D98" w:rsidR="00C20690" w:rsidRDefault="00C20690" w:rsidP="00306BDD">
      <w:pPr>
        <w:pStyle w:val="Betarp"/>
        <w:tabs>
          <w:tab w:val="left" w:pos="709"/>
          <w:tab w:val="left" w:pos="993"/>
          <w:tab w:val="left" w:pos="1701"/>
        </w:tabs>
        <w:ind w:firstLine="851"/>
        <w:jc w:val="both"/>
        <w:rPr>
          <w:rFonts w:ascii="Times New Roman" w:eastAsia="Times New Roman" w:hAnsi="Times New Roman"/>
          <w:iCs/>
          <w:sz w:val="24"/>
          <w:szCs w:val="24"/>
          <w:lang w:val="lt-LT"/>
        </w:rPr>
      </w:pPr>
      <w:r>
        <w:rPr>
          <w:rFonts w:ascii="Times New Roman" w:eastAsia="Times New Roman" w:hAnsi="Times New Roman"/>
          <w:iCs/>
          <w:sz w:val="24"/>
          <w:szCs w:val="24"/>
          <w:lang w:val="lt-LT"/>
        </w:rPr>
        <w:t>1)</w:t>
      </w:r>
      <w:r w:rsidRPr="00C20690">
        <w:rPr>
          <w:rFonts w:ascii="Times New Roman" w:eastAsia="Times New Roman" w:hAnsi="Times New Roman"/>
          <w:iCs/>
          <w:sz w:val="24"/>
          <w:szCs w:val="24"/>
          <w:lang w:val="lt-LT"/>
        </w:rPr>
        <w:t xml:space="preserve"> 11 790 059 eurų pagrindinės veiklos įplauk</w:t>
      </w:r>
      <w:r>
        <w:rPr>
          <w:rFonts w:ascii="Times New Roman" w:eastAsia="Times New Roman" w:hAnsi="Times New Roman"/>
          <w:iCs/>
          <w:sz w:val="24"/>
          <w:szCs w:val="24"/>
          <w:lang w:val="lt-LT"/>
        </w:rPr>
        <w:t>o</w:t>
      </w:r>
      <w:r w:rsidRPr="00C20690">
        <w:rPr>
          <w:rFonts w:ascii="Times New Roman" w:eastAsia="Times New Roman" w:hAnsi="Times New Roman"/>
          <w:iCs/>
          <w:sz w:val="24"/>
          <w:szCs w:val="24"/>
          <w:lang w:val="lt-LT"/>
        </w:rPr>
        <w:t>s ir išlaid</w:t>
      </w:r>
      <w:r>
        <w:rPr>
          <w:rFonts w:ascii="Times New Roman" w:eastAsia="Times New Roman" w:hAnsi="Times New Roman"/>
          <w:iCs/>
          <w:sz w:val="24"/>
          <w:szCs w:val="24"/>
          <w:lang w:val="lt-LT"/>
        </w:rPr>
        <w:t>os;</w:t>
      </w:r>
    </w:p>
    <w:p w14:paraId="49E20352" w14:textId="048B72A2" w:rsidR="00C20690" w:rsidRDefault="00C20690" w:rsidP="00306BDD">
      <w:pPr>
        <w:pStyle w:val="Betarp"/>
        <w:tabs>
          <w:tab w:val="left" w:pos="709"/>
          <w:tab w:val="left" w:pos="993"/>
          <w:tab w:val="left" w:pos="1701"/>
        </w:tabs>
        <w:ind w:firstLine="851"/>
        <w:jc w:val="both"/>
        <w:rPr>
          <w:rFonts w:ascii="Times New Roman" w:eastAsia="Times New Roman" w:hAnsi="Times New Roman"/>
          <w:iCs/>
          <w:sz w:val="24"/>
          <w:szCs w:val="24"/>
          <w:lang w:val="lt-LT"/>
        </w:rPr>
      </w:pPr>
      <w:r>
        <w:rPr>
          <w:rFonts w:ascii="Times New Roman" w:eastAsia="Times New Roman" w:hAnsi="Times New Roman"/>
          <w:iCs/>
          <w:sz w:val="24"/>
          <w:szCs w:val="24"/>
          <w:lang w:val="lt-LT"/>
        </w:rPr>
        <w:t xml:space="preserve">2) </w:t>
      </w:r>
      <w:r w:rsidRPr="00C20690">
        <w:rPr>
          <w:rFonts w:ascii="Times New Roman" w:eastAsia="Times New Roman" w:hAnsi="Times New Roman"/>
          <w:iCs/>
          <w:sz w:val="24"/>
          <w:szCs w:val="24"/>
          <w:lang w:val="lt-LT"/>
        </w:rPr>
        <w:t>-11 734 938 eurų investicinės veiklos įplauk</w:t>
      </w:r>
      <w:r>
        <w:rPr>
          <w:rFonts w:ascii="Times New Roman" w:eastAsia="Times New Roman" w:hAnsi="Times New Roman"/>
          <w:iCs/>
          <w:sz w:val="24"/>
          <w:szCs w:val="24"/>
          <w:lang w:val="lt-LT"/>
        </w:rPr>
        <w:t>o</w:t>
      </w:r>
      <w:r w:rsidRPr="00C20690">
        <w:rPr>
          <w:rFonts w:ascii="Times New Roman" w:eastAsia="Times New Roman" w:hAnsi="Times New Roman"/>
          <w:iCs/>
          <w:sz w:val="24"/>
          <w:szCs w:val="24"/>
          <w:lang w:val="lt-LT"/>
        </w:rPr>
        <w:t>s ir išlaid</w:t>
      </w:r>
      <w:r>
        <w:rPr>
          <w:rFonts w:ascii="Times New Roman" w:eastAsia="Times New Roman" w:hAnsi="Times New Roman"/>
          <w:iCs/>
          <w:sz w:val="24"/>
          <w:szCs w:val="24"/>
          <w:lang w:val="lt-LT"/>
        </w:rPr>
        <w:t>o</w:t>
      </w:r>
      <w:r w:rsidRPr="00C20690">
        <w:rPr>
          <w:rFonts w:ascii="Times New Roman" w:eastAsia="Times New Roman" w:hAnsi="Times New Roman"/>
          <w:iCs/>
          <w:sz w:val="24"/>
          <w:szCs w:val="24"/>
          <w:lang w:val="lt-LT"/>
        </w:rPr>
        <w:t>s</w:t>
      </w:r>
      <w:r>
        <w:rPr>
          <w:rFonts w:ascii="Times New Roman" w:eastAsia="Times New Roman" w:hAnsi="Times New Roman"/>
          <w:iCs/>
          <w:sz w:val="24"/>
          <w:szCs w:val="24"/>
          <w:lang w:val="lt-LT"/>
        </w:rPr>
        <w:t>;</w:t>
      </w:r>
    </w:p>
    <w:p w14:paraId="4F62C7C6" w14:textId="77777777" w:rsidR="00C20690" w:rsidRDefault="00C20690" w:rsidP="00306BDD">
      <w:pPr>
        <w:pStyle w:val="Betarp"/>
        <w:tabs>
          <w:tab w:val="left" w:pos="709"/>
          <w:tab w:val="left" w:pos="993"/>
          <w:tab w:val="left" w:pos="1701"/>
        </w:tabs>
        <w:ind w:firstLine="851"/>
        <w:jc w:val="both"/>
        <w:rPr>
          <w:rFonts w:ascii="Times New Roman" w:eastAsia="Times New Roman" w:hAnsi="Times New Roman"/>
          <w:iCs/>
          <w:sz w:val="24"/>
          <w:szCs w:val="24"/>
          <w:lang w:val="lt-LT"/>
        </w:rPr>
      </w:pPr>
      <w:r>
        <w:rPr>
          <w:rFonts w:ascii="Times New Roman" w:eastAsia="Times New Roman" w:hAnsi="Times New Roman"/>
          <w:iCs/>
          <w:sz w:val="24"/>
          <w:szCs w:val="24"/>
          <w:lang w:val="lt-LT"/>
        </w:rPr>
        <w:t xml:space="preserve">3) </w:t>
      </w:r>
      <w:r w:rsidRPr="00C20690">
        <w:rPr>
          <w:rFonts w:ascii="Times New Roman" w:eastAsia="Times New Roman" w:hAnsi="Times New Roman"/>
          <w:iCs/>
          <w:sz w:val="24"/>
          <w:szCs w:val="24"/>
          <w:lang w:val="lt-LT"/>
        </w:rPr>
        <w:t>111 192 eurų finansinės veiklos įplauk</w:t>
      </w:r>
      <w:r>
        <w:rPr>
          <w:rFonts w:ascii="Times New Roman" w:eastAsia="Times New Roman" w:hAnsi="Times New Roman"/>
          <w:iCs/>
          <w:sz w:val="24"/>
          <w:szCs w:val="24"/>
          <w:lang w:val="lt-LT"/>
        </w:rPr>
        <w:t>o</w:t>
      </w:r>
      <w:r w:rsidRPr="00C20690">
        <w:rPr>
          <w:rFonts w:ascii="Times New Roman" w:eastAsia="Times New Roman" w:hAnsi="Times New Roman"/>
          <w:iCs/>
          <w:sz w:val="24"/>
          <w:szCs w:val="24"/>
          <w:lang w:val="lt-LT"/>
        </w:rPr>
        <w:t>s ir išlaid</w:t>
      </w:r>
      <w:r>
        <w:rPr>
          <w:rFonts w:ascii="Times New Roman" w:eastAsia="Times New Roman" w:hAnsi="Times New Roman"/>
          <w:iCs/>
          <w:sz w:val="24"/>
          <w:szCs w:val="24"/>
          <w:lang w:val="lt-LT"/>
        </w:rPr>
        <w:t>o</w:t>
      </w:r>
      <w:r w:rsidRPr="00C20690">
        <w:rPr>
          <w:rFonts w:ascii="Times New Roman" w:eastAsia="Times New Roman" w:hAnsi="Times New Roman"/>
          <w:iCs/>
          <w:sz w:val="24"/>
          <w:szCs w:val="24"/>
          <w:lang w:val="lt-LT"/>
        </w:rPr>
        <w:t>s</w:t>
      </w:r>
      <w:r>
        <w:rPr>
          <w:rFonts w:ascii="Times New Roman" w:eastAsia="Times New Roman" w:hAnsi="Times New Roman"/>
          <w:iCs/>
          <w:sz w:val="24"/>
          <w:szCs w:val="24"/>
          <w:lang w:val="lt-LT"/>
        </w:rPr>
        <w:t>.</w:t>
      </w:r>
    </w:p>
    <w:p w14:paraId="13DC72A5" w14:textId="7EED187F" w:rsidR="00C20690" w:rsidRDefault="00C20690" w:rsidP="00306BDD">
      <w:pPr>
        <w:pStyle w:val="Betarp"/>
        <w:tabs>
          <w:tab w:val="left" w:pos="709"/>
          <w:tab w:val="left" w:pos="993"/>
          <w:tab w:val="left" w:pos="1701"/>
        </w:tabs>
        <w:ind w:firstLine="851"/>
        <w:jc w:val="both"/>
        <w:rPr>
          <w:rFonts w:ascii="Times New Roman" w:eastAsia="Times New Roman" w:hAnsi="Times New Roman"/>
          <w:iCs/>
          <w:sz w:val="24"/>
          <w:szCs w:val="24"/>
          <w:lang w:val="lt-LT"/>
        </w:rPr>
      </w:pPr>
      <w:r>
        <w:rPr>
          <w:rFonts w:ascii="Times New Roman" w:eastAsia="Times New Roman" w:hAnsi="Times New Roman"/>
          <w:iCs/>
          <w:sz w:val="24"/>
          <w:szCs w:val="24"/>
          <w:lang w:val="lt-LT"/>
        </w:rPr>
        <w:t>P</w:t>
      </w:r>
      <w:r w:rsidRPr="00C20690">
        <w:rPr>
          <w:rFonts w:ascii="Times New Roman" w:eastAsia="Times New Roman" w:hAnsi="Times New Roman"/>
          <w:iCs/>
          <w:sz w:val="24"/>
          <w:szCs w:val="24"/>
          <w:lang w:val="lt-LT"/>
        </w:rPr>
        <w:t>lanuojamas pinigų ir pinigų ekvivalentų padidėjimas – 166 313 eurų</w:t>
      </w:r>
      <w:r>
        <w:rPr>
          <w:rFonts w:ascii="Times New Roman" w:eastAsia="Times New Roman" w:hAnsi="Times New Roman"/>
          <w:iCs/>
          <w:sz w:val="24"/>
          <w:szCs w:val="24"/>
          <w:lang w:val="lt-LT"/>
        </w:rPr>
        <w:t>.</w:t>
      </w:r>
    </w:p>
    <w:p w14:paraId="42ED1F0B" w14:textId="184751CD" w:rsidR="00306BDD" w:rsidRDefault="00306BDD" w:rsidP="00306BDD">
      <w:pPr>
        <w:pStyle w:val="Betarp"/>
        <w:tabs>
          <w:tab w:val="left" w:pos="709"/>
          <w:tab w:val="left" w:pos="993"/>
          <w:tab w:val="left" w:pos="1701"/>
        </w:tabs>
        <w:ind w:firstLine="851"/>
        <w:jc w:val="both"/>
        <w:rPr>
          <w:rFonts w:ascii="Times New Roman" w:eastAsia="Times New Roman" w:hAnsi="Times New Roman"/>
          <w:iCs/>
          <w:sz w:val="24"/>
          <w:szCs w:val="24"/>
          <w:lang w:val="lt-LT"/>
        </w:rPr>
      </w:pPr>
      <w:r w:rsidRPr="00306BDD">
        <w:rPr>
          <w:rFonts w:ascii="Times New Roman" w:eastAsia="Times New Roman" w:hAnsi="Times New Roman"/>
          <w:iCs/>
          <w:sz w:val="24"/>
          <w:szCs w:val="24"/>
          <w:lang w:val="lt-LT"/>
        </w:rPr>
        <w:t xml:space="preserve">2022 m. prognozuojamos Fondo biudžeto išlaidos </w:t>
      </w:r>
      <w:r>
        <w:rPr>
          <w:rFonts w:ascii="Times New Roman" w:eastAsia="Times New Roman" w:hAnsi="Times New Roman"/>
          <w:iCs/>
          <w:sz w:val="24"/>
          <w:szCs w:val="24"/>
          <w:lang w:val="lt-LT"/>
        </w:rPr>
        <w:t xml:space="preserve">– </w:t>
      </w:r>
      <w:r w:rsidRPr="00306BDD">
        <w:rPr>
          <w:rFonts w:ascii="Times New Roman" w:eastAsia="Times New Roman" w:hAnsi="Times New Roman"/>
          <w:iCs/>
          <w:sz w:val="24"/>
          <w:szCs w:val="24"/>
          <w:lang w:val="lt-LT"/>
        </w:rPr>
        <w:t xml:space="preserve">13 228 tūkst. </w:t>
      </w:r>
      <w:r>
        <w:rPr>
          <w:rFonts w:ascii="Times New Roman" w:eastAsia="Times New Roman" w:hAnsi="Times New Roman"/>
          <w:iCs/>
          <w:sz w:val="24"/>
          <w:szCs w:val="24"/>
          <w:lang w:val="lt-LT"/>
        </w:rPr>
        <w:t>eurų</w:t>
      </w:r>
      <w:r w:rsidRPr="00306BDD">
        <w:rPr>
          <w:rFonts w:ascii="Times New Roman" w:eastAsia="Times New Roman" w:hAnsi="Times New Roman"/>
          <w:iCs/>
          <w:sz w:val="24"/>
          <w:szCs w:val="24"/>
          <w:lang w:val="lt-LT"/>
        </w:rPr>
        <w:t xml:space="preserve">, 2023 m. ir 2024 m. - atitinkamai 18 168 tūkst. </w:t>
      </w:r>
      <w:r>
        <w:rPr>
          <w:rFonts w:ascii="Times New Roman" w:eastAsia="Times New Roman" w:hAnsi="Times New Roman"/>
          <w:iCs/>
          <w:sz w:val="24"/>
          <w:szCs w:val="24"/>
          <w:lang w:val="lt-LT"/>
        </w:rPr>
        <w:t>eurų</w:t>
      </w:r>
      <w:r w:rsidRPr="00306BDD">
        <w:rPr>
          <w:rFonts w:ascii="Times New Roman" w:eastAsia="Times New Roman" w:hAnsi="Times New Roman"/>
          <w:iCs/>
          <w:sz w:val="24"/>
          <w:szCs w:val="24"/>
          <w:lang w:val="lt-LT"/>
        </w:rPr>
        <w:t xml:space="preserve"> ir 25 382 tūkst. </w:t>
      </w:r>
      <w:r>
        <w:rPr>
          <w:rFonts w:ascii="Times New Roman" w:eastAsia="Times New Roman" w:hAnsi="Times New Roman"/>
          <w:iCs/>
          <w:sz w:val="24"/>
          <w:szCs w:val="24"/>
          <w:lang w:val="lt-LT"/>
        </w:rPr>
        <w:t>eurų</w:t>
      </w:r>
      <w:r w:rsidRPr="00306BDD">
        <w:rPr>
          <w:rFonts w:ascii="Times New Roman" w:eastAsia="Times New Roman" w:hAnsi="Times New Roman"/>
          <w:iCs/>
          <w:sz w:val="24"/>
          <w:szCs w:val="24"/>
          <w:lang w:val="lt-LT"/>
        </w:rPr>
        <w:t>.</w:t>
      </w:r>
      <w:r>
        <w:rPr>
          <w:rFonts w:ascii="Times New Roman" w:eastAsia="Times New Roman" w:hAnsi="Times New Roman"/>
          <w:iCs/>
          <w:sz w:val="24"/>
          <w:szCs w:val="24"/>
          <w:lang w:val="lt-LT"/>
        </w:rPr>
        <w:t xml:space="preserve"> </w:t>
      </w:r>
      <w:r w:rsidRPr="00306BDD">
        <w:rPr>
          <w:rFonts w:ascii="Times New Roman" w:eastAsia="Times New Roman" w:hAnsi="Times New Roman"/>
          <w:iCs/>
          <w:sz w:val="24"/>
          <w:szCs w:val="24"/>
          <w:lang w:val="lt-LT"/>
        </w:rPr>
        <w:t xml:space="preserve">Prognozuojama, kad einamųjų metų įplaukos 2022 m. viršys išlaidas 166 tūkst. </w:t>
      </w:r>
      <w:r>
        <w:rPr>
          <w:rFonts w:ascii="Times New Roman" w:eastAsia="Times New Roman" w:hAnsi="Times New Roman"/>
          <w:iCs/>
          <w:sz w:val="24"/>
          <w:szCs w:val="24"/>
          <w:lang w:val="lt-LT"/>
        </w:rPr>
        <w:t>eurų</w:t>
      </w:r>
      <w:r w:rsidRPr="00306BDD">
        <w:rPr>
          <w:rFonts w:ascii="Times New Roman" w:eastAsia="Times New Roman" w:hAnsi="Times New Roman"/>
          <w:iCs/>
          <w:sz w:val="24"/>
          <w:szCs w:val="24"/>
          <w:lang w:val="lt-LT"/>
        </w:rPr>
        <w:t xml:space="preserve">, o 2023 m. ir 2024 m. </w:t>
      </w:r>
      <w:r>
        <w:rPr>
          <w:rFonts w:ascii="Times New Roman" w:eastAsia="Times New Roman" w:hAnsi="Times New Roman"/>
          <w:iCs/>
          <w:sz w:val="24"/>
          <w:szCs w:val="24"/>
          <w:lang w:val="lt-LT"/>
        </w:rPr>
        <w:t>–</w:t>
      </w:r>
      <w:r w:rsidRPr="00306BDD">
        <w:rPr>
          <w:rFonts w:ascii="Times New Roman" w:eastAsia="Times New Roman" w:hAnsi="Times New Roman"/>
          <w:iCs/>
          <w:sz w:val="24"/>
          <w:szCs w:val="24"/>
          <w:lang w:val="lt-LT"/>
        </w:rPr>
        <w:t xml:space="preserve"> </w:t>
      </w:r>
      <w:r>
        <w:rPr>
          <w:rFonts w:ascii="Times New Roman" w:eastAsia="Times New Roman" w:hAnsi="Times New Roman"/>
          <w:iCs/>
          <w:sz w:val="24"/>
          <w:szCs w:val="24"/>
          <w:lang w:val="lt-LT"/>
        </w:rPr>
        <w:t xml:space="preserve">atitinkamai </w:t>
      </w:r>
      <w:r w:rsidRPr="00306BDD">
        <w:rPr>
          <w:rFonts w:ascii="Times New Roman" w:eastAsia="Times New Roman" w:hAnsi="Times New Roman"/>
          <w:iCs/>
          <w:sz w:val="24"/>
          <w:szCs w:val="24"/>
          <w:lang w:val="lt-LT"/>
        </w:rPr>
        <w:t xml:space="preserve">210 tūkst. </w:t>
      </w:r>
      <w:r>
        <w:rPr>
          <w:rFonts w:ascii="Times New Roman" w:eastAsia="Times New Roman" w:hAnsi="Times New Roman"/>
          <w:iCs/>
          <w:sz w:val="24"/>
          <w:szCs w:val="24"/>
          <w:lang w:val="lt-LT"/>
        </w:rPr>
        <w:t>eurų</w:t>
      </w:r>
      <w:r w:rsidRPr="00306BDD">
        <w:rPr>
          <w:rFonts w:ascii="Times New Roman" w:eastAsia="Times New Roman" w:hAnsi="Times New Roman"/>
          <w:iCs/>
          <w:sz w:val="24"/>
          <w:szCs w:val="24"/>
          <w:lang w:val="lt-LT"/>
        </w:rPr>
        <w:t xml:space="preserve"> ir </w:t>
      </w:r>
      <w:r>
        <w:rPr>
          <w:rFonts w:ascii="Times New Roman" w:eastAsia="Times New Roman" w:hAnsi="Times New Roman"/>
          <w:iCs/>
          <w:sz w:val="24"/>
          <w:szCs w:val="24"/>
          <w:lang w:val="lt-LT"/>
        </w:rPr>
        <w:br/>
      </w:r>
      <w:r w:rsidRPr="00306BDD">
        <w:rPr>
          <w:rFonts w:ascii="Times New Roman" w:eastAsia="Times New Roman" w:hAnsi="Times New Roman"/>
          <w:iCs/>
          <w:sz w:val="24"/>
          <w:szCs w:val="24"/>
          <w:lang w:val="lt-LT"/>
        </w:rPr>
        <w:t xml:space="preserve">128 tūkst. </w:t>
      </w:r>
      <w:r>
        <w:rPr>
          <w:rFonts w:ascii="Times New Roman" w:eastAsia="Times New Roman" w:hAnsi="Times New Roman"/>
          <w:iCs/>
          <w:sz w:val="24"/>
          <w:szCs w:val="24"/>
          <w:lang w:val="lt-LT"/>
        </w:rPr>
        <w:t>eurų</w:t>
      </w:r>
      <w:r w:rsidRPr="00306BDD">
        <w:rPr>
          <w:rFonts w:ascii="Times New Roman" w:eastAsia="Times New Roman" w:hAnsi="Times New Roman"/>
          <w:iCs/>
          <w:sz w:val="24"/>
          <w:szCs w:val="24"/>
          <w:lang w:val="lt-LT"/>
        </w:rPr>
        <w:t>.</w:t>
      </w:r>
    </w:p>
    <w:p w14:paraId="2800A4D9" w14:textId="4CDFBD31" w:rsidR="00181CEF" w:rsidRPr="00F84D73" w:rsidRDefault="00D125D1" w:rsidP="00306BDD">
      <w:pPr>
        <w:pStyle w:val="Betarp"/>
        <w:tabs>
          <w:tab w:val="left" w:pos="709"/>
          <w:tab w:val="left" w:pos="993"/>
          <w:tab w:val="left" w:pos="1701"/>
        </w:tabs>
        <w:ind w:firstLine="851"/>
        <w:jc w:val="both"/>
        <w:rPr>
          <w:rFonts w:ascii="Times New Roman" w:eastAsia="Times New Roman" w:hAnsi="Times New Roman"/>
          <w:iCs/>
          <w:sz w:val="24"/>
          <w:szCs w:val="24"/>
          <w:lang w:val="lt-LT"/>
        </w:rPr>
      </w:pPr>
      <w:r w:rsidRPr="00F84D73">
        <w:rPr>
          <w:rFonts w:ascii="Times New Roman" w:eastAsia="Times New Roman" w:hAnsi="Times New Roman"/>
          <w:iCs/>
          <w:sz w:val="24"/>
          <w:szCs w:val="24"/>
          <w:lang w:val="lt-LT"/>
        </w:rPr>
        <w:t>F</w:t>
      </w:r>
      <w:r w:rsidR="005207DA" w:rsidRPr="00F84D73">
        <w:rPr>
          <w:rFonts w:ascii="Times New Roman" w:eastAsia="Times New Roman" w:hAnsi="Times New Roman"/>
          <w:iCs/>
          <w:sz w:val="24"/>
          <w:szCs w:val="24"/>
          <w:lang w:val="lt-LT"/>
        </w:rPr>
        <w:t>ondo veiklos valdymo ir administravimo sąnaudoms dengti 202</w:t>
      </w:r>
      <w:r w:rsidR="00E93F44">
        <w:rPr>
          <w:rFonts w:ascii="Times New Roman" w:eastAsia="Times New Roman" w:hAnsi="Times New Roman"/>
          <w:iCs/>
          <w:sz w:val="24"/>
          <w:szCs w:val="24"/>
          <w:lang w:val="lt-LT"/>
        </w:rPr>
        <w:t>2</w:t>
      </w:r>
      <w:r w:rsidR="005207DA" w:rsidRPr="00F84D73">
        <w:rPr>
          <w:rFonts w:ascii="Times New Roman" w:eastAsia="Times New Roman" w:hAnsi="Times New Roman"/>
          <w:iCs/>
          <w:sz w:val="24"/>
          <w:szCs w:val="24"/>
          <w:lang w:val="lt-LT"/>
        </w:rPr>
        <w:t xml:space="preserve"> </w:t>
      </w:r>
      <w:r w:rsidR="00306BDD" w:rsidRPr="00F84D73">
        <w:rPr>
          <w:rFonts w:ascii="Times New Roman" w:eastAsia="Times New Roman" w:hAnsi="Times New Roman"/>
          <w:iCs/>
          <w:sz w:val="24"/>
          <w:szCs w:val="24"/>
          <w:lang w:val="lt-LT"/>
        </w:rPr>
        <w:t>m</w:t>
      </w:r>
      <w:r w:rsidR="00306BDD">
        <w:rPr>
          <w:rFonts w:ascii="Times New Roman" w:eastAsia="Times New Roman" w:hAnsi="Times New Roman"/>
          <w:iCs/>
          <w:sz w:val="24"/>
          <w:szCs w:val="24"/>
          <w:lang w:val="lt-LT"/>
        </w:rPr>
        <w:t>.</w:t>
      </w:r>
      <w:r w:rsidR="00306BDD" w:rsidRPr="00F84D73">
        <w:rPr>
          <w:rFonts w:ascii="Times New Roman" w:eastAsia="Times New Roman" w:hAnsi="Times New Roman"/>
          <w:iCs/>
          <w:sz w:val="24"/>
          <w:szCs w:val="24"/>
          <w:lang w:val="lt-LT"/>
        </w:rPr>
        <w:t xml:space="preserve"> </w:t>
      </w:r>
      <w:r w:rsidR="005207DA" w:rsidRPr="00F84D73">
        <w:rPr>
          <w:rFonts w:ascii="Times New Roman" w:eastAsia="Times New Roman" w:hAnsi="Times New Roman"/>
          <w:iCs/>
          <w:sz w:val="24"/>
          <w:szCs w:val="24"/>
          <w:lang w:val="lt-LT"/>
        </w:rPr>
        <w:t xml:space="preserve">bus suteikiama valstybės perskolinama paskola </w:t>
      </w:r>
      <w:r w:rsidR="00846574" w:rsidRPr="00846574">
        <w:rPr>
          <w:rFonts w:ascii="Times New Roman" w:eastAsia="Times New Roman" w:hAnsi="Times New Roman"/>
          <w:iCs/>
          <w:sz w:val="24"/>
          <w:szCs w:val="24"/>
          <w:lang w:val="lt-LT"/>
        </w:rPr>
        <w:t>iki 111 192 eurų</w:t>
      </w:r>
      <w:r w:rsidR="005207DA" w:rsidRPr="00F84D73">
        <w:rPr>
          <w:rFonts w:ascii="Times New Roman" w:eastAsia="Times New Roman" w:hAnsi="Times New Roman"/>
          <w:iCs/>
          <w:sz w:val="24"/>
          <w:szCs w:val="24"/>
          <w:lang w:val="lt-LT"/>
        </w:rPr>
        <w:t>.</w:t>
      </w:r>
    </w:p>
    <w:p w14:paraId="3BC0DB12" w14:textId="77777777" w:rsidR="005207DA" w:rsidRPr="00F84D73" w:rsidRDefault="005207DA" w:rsidP="00306BDD">
      <w:pPr>
        <w:pStyle w:val="Betarp"/>
        <w:tabs>
          <w:tab w:val="left" w:pos="709"/>
          <w:tab w:val="left" w:pos="993"/>
          <w:tab w:val="left" w:pos="1701"/>
        </w:tabs>
        <w:ind w:firstLine="851"/>
        <w:jc w:val="both"/>
        <w:rPr>
          <w:rFonts w:ascii="Times New Roman" w:hAnsi="Times New Roman"/>
          <w:b/>
          <w:sz w:val="24"/>
          <w:szCs w:val="24"/>
          <w:lang w:val="lt-LT" w:eastAsia="lt-LT"/>
        </w:rPr>
      </w:pPr>
    </w:p>
    <w:p w14:paraId="70A10AE4" w14:textId="3E69CC1B" w:rsidR="00181CEF" w:rsidRPr="00F84D73" w:rsidRDefault="00181CEF" w:rsidP="00306BDD">
      <w:pPr>
        <w:pStyle w:val="Betarp"/>
        <w:tabs>
          <w:tab w:val="left" w:pos="709"/>
          <w:tab w:val="left" w:pos="993"/>
          <w:tab w:val="left" w:pos="1701"/>
        </w:tabs>
        <w:ind w:firstLine="851"/>
        <w:jc w:val="both"/>
        <w:rPr>
          <w:rFonts w:ascii="Times New Roman" w:hAnsi="Times New Roman"/>
          <w:b/>
          <w:sz w:val="24"/>
          <w:szCs w:val="24"/>
          <w:lang w:val="lt-LT" w:eastAsia="lt-LT"/>
        </w:rPr>
      </w:pPr>
      <w:r w:rsidRPr="00F84D73">
        <w:rPr>
          <w:rFonts w:ascii="Times New Roman" w:hAnsi="Times New Roman"/>
          <w:b/>
          <w:sz w:val="24"/>
          <w:szCs w:val="24"/>
          <w:lang w:val="lt-LT" w:eastAsia="lt-LT"/>
        </w:rPr>
        <w:t>1</w:t>
      </w:r>
      <w:r w:rsidR="00C20690">
        <w:rPr>
          <w:rFonts w:ascii="Times New Roman" w:hAnsi="Times New Roman"/>
          <w:b/>
          <w:sz w:val="24"/>
          <w:szCs w:val="24"/>
          <w:lang w:val="lt-LT" w:eastAsia="lt-LT"/>
        </w:rPr>
        <w:t>4</w:t>
      </w:r>
      <w:r w:rsidRPr="00F84D73">
        <w:rPr>
          <w:rFonts w:ascii="Times New Roman" w:hAnsi="Times New Roman"/>
          <w:b/>
          <w:sz w:val="24"/>
          <w:szCs w:val="24"/>
          <w:lang w:val="lt-LT" w:eastAsia="lt-LT"/>
        </w:rPr>
        <w:t>. Įstatymo projekto rengimo metu gauti specialistų vertinimai ir išvados</w:t>
      </w:r>
    </w:p>
    <w:p w14:paraId="6D2BC65C" w14:textId="77777777" w:rsidR="00181CEF" w:rsidRPr="00F84D73" w:rsidRDefault="00181CEF" w:rsidP="00306BDD">
      <w:pPr>
        <w:pStyle w:val="betarp0"/>
        <w:tabs>
          <w:tab w:val="left" w:pos="709"/>
          <w:tab w:val="left" w:pos="993"/>
          <w:tab w:val="left" w:pos="1701"/>
        </w:tabs>
        <w:spacing w:before="0" w:beforeAutospacing="0" w:after="0" w:afterAutospacing="0"/>
        <w:ind w:firstLine="851"/>
        <w:jc w:val="both"/>
      </w:pPr>
      <w:r w:rsidRPr="00F84D73">
        <w:t>Rengiant Įstatymo projektą, specialistų vertinimų ir išvadų negauta.</w:t>
      </w:r>
    </w:p>
    <w:p w14:paraId="4365A93D" w14:textId="77777777" w:rsidR="00181CEF" w:rsidRPr="00F84D73" w:rsidRDefault="00181CEF" w:rsidP="00306BDD">
      <w:pPr>
        <w:pStyle w:val="Pagrindinistekstas"/>
        <w:ind w:firstLine="851"/>
        <w:jc w:val="both"/>
        <w:rPr>
          <w:rFonts w:ascii="Times New Roman" w:hAnsi="Times New Roman" w:cs="Times New Roman"/>
          <w:bCs/>
          <w:sz w:val="24"/>
          <w:szCs w:val="24"/>
        </w:rPr>
      </w:pPr>
    </w:p>
    <w:p w14:paraId="2E1A5FB4" w14:textId="7BC7F056" w:rsidR="00181CEF" w:rsidRPr="00F84D73" w:rsidRDefault="00181CEF" w:rsidP="00306BDD">
      <w:pPr>
        <w:pStyle w:val="Betarp"/>
        <w:tabs>
          <w:tab w:val="left" w:pos="709"/>
          <w:tab w:val="left" w:pos="993"/>
          <w:tab w:val="left" w:pos="1701"/>
        </w:tabs>
        <w:ind w:firstLine="851"/>
        <w:jc w:val="both"/>
        <w:rPr>
          <w:rFonts w:ascii="Times New Roman" w:hAnsi="Times New Roman"/>
          <w:b/>
          <w:sz w:val="24"/>
          <w:szCs w:val="24"/>
          <w:lang w:val="lt-LT" w:eastAsia="lt-LT"/>
        </w:rPr>
      </w:pPr>
      <w:r w:rsidRPr="00F84D73">
        <w:rPr>
          <w:rFonts w:ascii="Times New Roman" w:hAnsi="Times New Roman"/>
          <w:b/>
          <w:sz w:val="24"/>
          <w:szCs w:val="24"/>
          <w:lang w:val="lt-LT" w:eastAsia="lt-LT"/>
        </w:rPr>
        <w:lastRenderedPageBreak/>
        <w:t>1</w:t>
      </w:r>
      <w:r w:rsidR="00C20690">
        <w:rPr>
          <w:rFonts w:ascii="Times New Roman" w:hAnsi="Times New Roman"/>
          <w:b/>
          <w:sz w:val="24"/>
          <w:szCs w:val="24"/>
          <w:lang w:val="lt-LT" w:eastAsia="lt-LT"/>
        </w:rPr>
        <w:t>5</w:t>
      </w:r>
      <w:r w:rsidRPr="00F84D73">
        <w:rPr>
          <w:rFonts w:ascii="Times New Roman" w:hAnsi="Times New Roman"/>
          <w:b/>
          <w:sz w:val="24"/>
          <w:szCs w:val="24"/>
          <w:lang w:val="lt-LT" w:eastAsia="lt-LT"/>
        </w:rPr>
        <w:t>. Reikšminiai žodžiai, kurių reikia šiam projektui įtraukti į kompiuterinę paieškos sistemą, įskaitant Europos žodyno „Eurovoc“ terminus, temas bei sritis</w:t>
      </w:r>
    </w:p>
    <w:p w14:paraId="44D64E5D" w14:textId="3219614E" w:rsidR="00181CEF" w:rsidRPr="00687668" w:rsidRDefault="00181CEF" w:rsidP="00306BDD">
      <w:pPr>
        <w:ind w:firstLine="851"/>
        <w:jc w:val="both"/>
        <w:rPr>
          <w:rFonts w:ascii="Times New Roman" w:hAnsi="Times New Roman"/>
          <w:sz w:val="24"/>
          <w:szCs w:val="24"/>
          <w:lang w:eastAsia="lt-LT"/>
        </w:rPr>
      </w:pPr>
      <w:r w:rsidRPr="00F84D73">
        <w:rPr>
          <w:rFonts w:ascii="Times New Roman" w:hAnsi="Times New Roman" w:cs="Times New Roman"/>
          <w:sz w:val="24"/>
          <w:szCs w:val="24"/>
        </w:rPr>
        <w:t>Reikšminiai žodžiai, kurių reikia Įstatymo projektui įtraukti į kompiuterinę paieškos sistemą</w:t>
      </w:r>
      <w:r w:rsidR="00A744F2">
        <w:rPr>
          <w:rFonts w:ascii="Times New Roman" w:hAnsi="Times New Roman" w:cs="Times New Roman"/>
          <w:sz w:val="24"/>
          <w:szCs w:val="24"/>
        </w:rPr>
        <w:t>:</w:t>
      </w:r>
      <w:r w:rsidRPr="00F84D73">
        <w:rPr>
          <w:rFonts w:ascii="Times New Roman" w:hAnsi="Times New Roman" w:cs="Times New Roman"/>
          <w:sz w:val="24"/>
          <w:szCs w:val="24"/>
        </w:rPr>
        <w:t xml:space="preserve"> </w:t>
      </w:r>
      <w:r w:rsidRPr="00687668">
        <w:rPr>
          <w:rFonts w:ascii="Times New Roman" w:hAnsi="Times New Roman"/>
          <w:sz w:val="24"/>
          <w:szCs w:val="24"/>
          <w:lang w:eastAsia="lt-LT"/>
        </w:rPr>
        <w:t>„biudžetas“, „</w:t>
      </w:r>
      <w:r w:rsidR="00EF19AB" w:rsidRPr="00687668">
        <w:rPr>
          <w:rFonts w:ascii="Times New Roman" w:hAnsi="Times New Roman"/>
          <w:sz w:val="24"/>
          <w:szCs w:val="24"/>
          <w:lang w:eastAsia="lt-LT"/>
        </w:rPr>
        <w:t>pensijų anuitetas</w:t>
      </w:r>
      <w:r w:rsidRPr="00687668">
        <w:rPr>
          <w:rFonts w:ascii="Times New Roman" w:hAnsi="Times New Roman"/>
          <w:sz w:val="24"/>
          <w:szCs w:val="24"/>
          <w:lang w:eastAsia="lt-LT"/>
        </w:rPr>
        <w:t>“</w:t>
      </w:r>
      <w:r w:rsidR="00C20690">
        <w:rPr>
          <w:rFonts w:ascii="Times New Roman" w:hAnsi="Times New Roman"/>
          <w:sz w:val="24"/>
          <w:szCs w:val="24"/>
          <w:lang w:eastAsia="lt-LT"/>
        </w:rPr>
        <w:t>, „Pensijų anuitetų fondas“</w:t>
      </w:r>
      <w:r w:rsidRPr="00687668">
        <w:rPr>
          <w:rFonts w:ascii="Times New Roman" w:hAnsi="Times New Roman"/>
          <w:sz w:val="24"/>
          <w:szCs w:val="24"/>
          <w:lang w:eastAsia="lt-LT"/>
        </w:rPr>
        <w:t>.</w:t>
      </w:r>
    </w:p>
    <w:p w14:paraId="6C8914AF" w14:textId="77777777" w:rsidR="00181CEF" w:rsidRPr="00F84D73" w:rsidRDefault="00181CEF" w:rsidP="00306BDD">
      <w:pPr>
        <w:pStyle w:val="x"/>
        <w:spacing w:before="0" w:beforeAutospacing="0" w:after="0" w:afterAutospacing="0"/>
        <w:ind w:firstLine="851"/>
        <w:jc w:val="both"/>
        <w:rPr>
          <w:b/>
        </w:rPr>
      </w:pPr>
    </w:p>
    <w:p w14:paraId="61EB61AD" w14:textId="405C0CDA" w:rsidR="00181CEF" w:rsidRPr="00F84D73" w:rsidRDefault="00181CEF" w:rsidP="00306BDD">
      <w:pPr>
        <w:pStyle w:val="x"/>
        <w:spacing w:before="0" w:beforeAutospacing="0" w:after="0" w:afterAutospacing="0"/>
        <w:ind w:firstLine="851"/>
        <w:jc w:val="both"/>
        <w:rPr>
          <w:b/>
        </w:rPr>
      </w:pPr>
      <w:r w:rsidRPr="00F84D73">
        <w:rPr>
          <w:b/>
        </w:rPr>
        <w:t>1</w:t>
      </w:r>
      <w:r w:rsidR="00C20690">
        <w:rPr>
          <w:b/>
        </w:rPr>
        <w:t>6</w:t>
      </w:r>
      <w:r w:rsidRPr="00F84D73">
        <w:rPr>
          <w:b/>
        </w:rPr>
        <w:t>. Kiti, iniciatorių nuomone, reikalingi pagrindimai ir paaiškinimai</w:t>
      </w:r>
    </w:p>
    <w:p w14:paraId="1E0F1D77" w14:textId="77777777" w:rsidR="00181CEF" w:rsidRPr="00F84D73" w:rsidRDefault="00181CEF" w:rsidP="00306BDD">
      <w:pPr>
        <w:pStyle w:val="x"/>
        <w:spacing w:before="0" w:beforeAutospacing="0" w:after="0" w:afterAutospacing="0"/>
        <w:ind w:firstLine="851"/>
        <w:jc w:val="both"/>
      </w:pPr>
      <w:r w:rsidRPr="00F84D73">
        <w:t>Nėra.</w:t>
      </w:r>
    </w:p>
    <w:sectPr w:rsidR="00181CEF" w:rsidRPr="00F84D73" w:rsidSect="00FA2258">
      <w:headerReference w:type="even" r:id="rId7"/>
      <w:headerReference w:type="default" r:id="rId8"/>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15DEB" w14:textId="77777777" w:rsidR="00D6301B" w:rsidRDefault="00D6301B">
      <w:r>
        <w:separator/>
      </w:r>
    </w:p>
  </w:endnote>
  <w:endnote w:type="continuationSeparator" w:id="0">
    <w:p w14:paraId="016C428D" w14:textId="77777777" w:rsidR="00D6301B" w:rsidRDefault="00D63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F42AE" w14:textId="77777777" w:rsidR="00D6301B" w:rsidRDefault="00D6301B">
      <w:r>
        <w:separator/>
      </w:r>
    </w:p>
  </w:footnote>
  <w:footnote w:type="continuationSeparator" w:id="0">
    <w:p w14:paraId="58D41F4D" w14:textId="77777777" w:rsidR="00D6301B" w:rsidRDefault="00D63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0590" w14:textId="77777777" w:rsidR="00FA5BE9" w:rsidRDefault="00181CE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0D26E0" w14:textId="77777777" w:rsidR="00FA5BE9" w:rsidRDefault="00D630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5E8ED" w14:textId="77777777" w:rsidR="00FA5BE9" w:rsidRPr="00FA2258" w:rsidRDefault="00181CEF">
    <w:pPr>
      <w:pStyle w:val="Antrats"/>
      <w:framePr w:wrap="around" w:vAnchor="text" w:hAnchor="margin" w:xAlign="center" w:y="1"/>
      <w:rPr>
        <w:rStyle w:val="Puslapionumeris"/>
        <w:rFonts w:ascii="Times New Roman" w:hAnsi="Times New Roman"/>
        <w:sz w:val="24"/>
        <w:szCs w:val="24"/>
      </w:rPr>
    </w:pPr>
    <w:r w:rsidRPr="00FA2258">
      <w:rPr>
        <w:rStyle w:val="Puslapionumeris"/>
        <w:rFonts w:ascii="Times New Roman" w:hAnsi="Times New Roman"/>
        <w:sz w:val="24"/>
        <w:szCs w:val="24"/>
      </w:rPr>
      <w:fldChar w:fldCharType="begin"/>
    </w:r>
    <w:r w:rsidRPr="00FA2258">
      <w:rPr>
        <w:rStyle w:val="Puslapionumeris"/>
        <w:rFonts w:ascii="Times New Roman" w:hAnsi="Times New Roman"/>
        <w:sz w:val="24"/>
        <w:szCs w:val="24"/>
      </w:rPr>
      <w:instrText xml:space="preserve">PAGE  </w:instrText>
    </w:r>
    <w:r w:rsidRPr="00FA2258">
      <w:rPr>
        <w:rStyle w:val="Puslapionumeris"/>
        <w:rFonts w:ascii="Times New Roman" w:hAnsi="Times New Roman"/>
        <w:sz w:val="24"/>
        <w:szCs w:val="24"/>
      </w:rPr>
      <w:fldChar w:fldCharType="separate"/>
    </w:r>
    <w:r w:rsidR="00030319">
      <w:rPr>
        <w:rStyle w:val="Puslapionumeris"/>
        <w:rFonts w:ascii="Times New Roman" w:hAnsi="Times New Roman"/>
        <w:noProof/>
        <w:sz w:val="24"/>
        <w:szCs w:val="24"/>
      </w:rPr>
      <w:t>2</w:t>
    </w:r>
    <w:r w:rsidRPr="00FA2258">
      <w:rPr>
        <w:rStyle w:val="Puslapionumeris"/>
        <w:rFonts w:ascii="Times New Roman" w:hAnsi="Times New Roman"/>
        <w:sz w:val="24"/>
        <w:szCs w:val="24"/>
      </w:rPr>
      <w:fldChar w:fldCharType="end"/>
    </w:r>
  </w:p>
  <w:p w14:paraId="40556DAA" w14:textId="77777777" w:rsidR="00FA5BE9" w:rsidRDefault="00D630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EF"/>
    <w:rsid w:val="00030319"/>
    <w:rsid w:val="000438CA"/>
    <w:rsid w:val="00043EBA"/>
    <w:rsid w:val="00061F94"/>
    <w:rsid w:val="00080EA5"/>
    <w:rsid w:val="000A0557"/>
    <w:rsid w:val="000B77B6"/>
    <w:rsid w:val="00100883"/>
    <w:rsid w:val="00105F48"/>
    <w:rsid w:val="001064CE"/>
    <w:rsid w:val="001473A0"/>
    <w:rsid w:val="001633BD"/>
    <w:rsid w:val="00177329"/>
    <w:rsid w:val="00181CEF"/>
    <w:rsid w:val="001E251A"/>
    <w:rsid w:val="001F6391"/>
    <w:rsid w:val="00202731"/>
    <w:rsid w:val="002123DC"/>
    <w:rsid w:val="00213635"/>
    <w:rsid w:val="002227FC"/>
    <w:rsid w:val="00306BDD"/>
    <w:rsid w:val="003122E9"/>
    <w:rsid w:val="00314D02"/>
    <w:rsid w:val="00354B3C"/>
    <w:rsid w:val="003817A6"/>
    <w:rsid w:val="00486674"/>
    <w:rsid w:val="00514827"/>
    <w:rsid w:val="005207DA"/>
    <w:rsid w:val="00567BA9"/>
    <w:rsid w:val="00586533"/>
    <w:rsid w:val="00596176"/>
    <w:rsid w:val="005F3951"/>
    <w:rsid w:val="005F69D4"/>
    <w:rsid w:val="006409F1"/>
    <w:rsid w:val="0065326D"/>
    <w:rsid w:val="006762CA"/>
    <w:rsid w:val="00687668"/>
    <w:rsid w:val="006B3399"/>
    <w:rsid w:val="006C4A57"/>
    <w:rsid w:val="00726FF0"/>
    <w:rsid w:val="00802386"/>
    <w:rsid w:val="00823B5F"/>
    <w:rsid w:val="00827D69"/>
    <w:rsid w:val="00846574"/>
    <w:rsid w:val="0086476D"/>
    <w:rsid w:val="008B2E37"/>
    <w:rsid w:val="008C0A9A"/>
    <w:rsid w:val="0090265C"/>
    <w:rsid w:val="00977BBA"/>
    <w:rsid w:val="00A0536E"/>
    <w:rsid w:val="00A05829"/>
    <w:rsid w:val="00A145FB"/>
    <w:rsid w:val="00A25E1D"/>
    <w:rsid w:val="00A62E6E"/>
    <w:rsid w:val="00A744F2"/>
    <w:rsid w:val="00AB1AA4"/>
    <w:rsid w:val="00B3289B"/>
    <w:rsid w:val="00B6421A"/>
    <w:rsid w:val="00B73B6E"/>
    <w:rsid w:val="00B93576"/>
    <w:rsid w:val="00BD260C"/>
    <w:rsid w:val="00BF0D5C"/>
    <w:rsid w:val="00C20690"/>
    <w:rsid w:val="00C3600C"/>
    <w:rsid w:val="00C43E2D"/>
    <w:rsid w:val="00CC3EE7"/>
    <w:rsid w:val="00CE1D52"/>
    <w:rsid w:val="00D125D1"/>
    <w:rsid w:val="00D22ACD"/>
    <w:rsid w:val="00D62925"/>
    <w:rsid w:val="00D6301B"/>
    <w:rsid w:val="00D670F3"/>
    <w:rsid w:val="00D83EBF"/>
    <w:rsid w:val="00DB17AA"/>
    <w:rsid w:val="00DE1B58"/>
    <w:rsid w:val="00E4600C"/>
    <w:rsid w:val="00E46050"/>
    <w:rsid w:val="00E93F44"/>
    <w:rsid w:val="00EC7E2D"/>
    <w:rsid w:val="00ED6253"/>
    <w:rsid w:val="00EE3C59"/>
    <w:rsid w:val="00EE4242"/>
    <w:rsid w:val="00EF19AB"/>
    <w:rsid w:val="00EF51C7"/>
    <w:rsid w:val="00F25885"/>
    <w:rsid w:val="00F502F3"/>
    <w:rsid w:val="00F84D73"/>
    <w:rsid w:val="00F96277"/>
    <w:rsid w:val="00FA2258"/>
    <w:rsid w:val="00FB6971"/>
    <w:rsid w:val="00FE7E48"/>
    <w:rsid w:val="00FF59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2C8985"/>
  <w15:docId w15:val="{7FD673AD-10AC-44C5-8545-BD203C51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1CEF"/>
    <w:pPr>
      <w:overflowPunct w:val="0"/>
      <w:autoSpaceDE w:val="0"/>
      <w:autoSpaceDN w:val="0"/>
      <w:adjustRightInd w:val="0"/>
      <w:spacing w:after="0" w:line="240" w:lineRule="auto"/>
      <w:textAlignment w:val="baseline"/>
    </w:pPr>
    <w:rPr>
      <w:rFonts w:ascii="TimesLT" w:eastAsia="Times New Roman" w:hAnsi="TimesLT" w:cs="Times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81CEF"/>
    <w:pPr>
      <w:tabs>
        <w:tab w:val="center" w:pos="4153"/>
        <w:tab w:val="right" w:pos="8306"/>
      </w:tabs>
    </w:pPr>
    <w:rPr>
      <w:rFonts w:cs="Times New Roman"/>
      <w:lang w:val="x-none"/>
    </w:rPr>
  </w:style>
  <w:style w:type="character" w:customStyle="1" w:styleId="AntratsDiagrama">
    <w:name w:val="Antraštės Diagrama"/>
    <w:basedOn w:val="Numatytasispastraiposriftas"/>
    <w:link w:val="Antrats"/>
    <w:uiPriority w:val="99"/>
    <w:rsid w:val="00181CEF"/>
    <w:rPr>
      <w:rFonts w:ascii="TimesLT" w:eastAsia="Times New Roman" w:hAnsi="TimesLT" w:cs="Times New Roman"/>
      <w:lang w:val="x-none"/>
    </w:rPr>
  </w:style>
  <w:style w:type="character" w:styleId="Puslapionumeris">
    <w:name w:val="page number"/>
    <w:basedOn w:val="Numatytasispastraiposriftas"/>
    <w:uiPriority w:val="99"/>
    <w:rsid w:val="00181CEF"/>
  </w:style>
  <w:style w:type="paragraph" w:styleId="Pagrindiniotekstotrauka3">
    <w:name w:val="Body Text Indent 3"/>
    <w:basedOn w:val="prastasis"/>
    <w:link w:val="Pagrindiniotekstotrauka3Diagrama"/>
    <w:uiPriority w:val="99"/>
    <w:rsid w:val="00181CEF"/>
    <w:pPr>
      <w:ind w:left="1418"/>
      <w:jc w:val="both"/>
    </w:pPr>
    <w:rPr>
      <w:rFonts w:cs="Times New Roman"/>
      <w:i/>
      <w:iCs/>
      <w:lang w:val="x-none"/>
    </w:rPr>
  </w:style>
  <w:style w:type="character" w:customStyle="1" w:styleId="Pagrindiniotekstotrauka3Diagrama">
    <w:name w:val="Pagrindinio teksto įtrauka 3 Diagrama"/>
    <w:basedOn w:val="Numatytasispastraiposriftas"/>
    <w:link w:val="Pagrindiniotekstotrauka3"/>
    <w:uiPriority w:val="99"/>
    <w:rsid w:val="00181CEF"/>
    <w:rPr>
      <w:rFonts w:ascii="TimesLT" w:eastAsia="Times New Roman" w:hAnsi="TimesLT" w:cs="Times New Roman"/>
      <w:i/>
      <w:iCs/>
      <w:lang w:val="x-none"/>
    </w:rPr>
  </w:style>
  <w:style w:type="paragraph" w:styleId="Pavadinimas">
    <w:name w:val="Title"/>
    <w:basedOn w:val="prastasis"/>
    <w:link w:val="PavadinimasDiagrama"/>
    <w:uiPriority w:val="99"/>
    <w:qFormat/>
    <w:rsid w:val="00181CEF"/>
    <w:pPr>
      <w:jc w:val="center"/>
    </w:pPr>
    <w:rPr>
      <w:rFonts w:cs="Times New Roman"/>
      <w:b/>
      <w:bCs/>
      <w:sz w:val="24"/>
      <w:szCs w:val="24"/>
      <w:lang w:val="x-none"/>
    </w:rPr>
  </w:style>
  <w:style w:type="character" w:customStyle="1" w:styleId="PavadinimasDiagrama">
    <w:name w:val="Pavadinimas Diagrama"/>
    <w:basedOn w:val="Numatytasispastraiposriftas"/>
    <w:link w:val="Pavadinimas"/>
    <w:uiPriority w:val="99"/>
    <w:rsid w:val="00181CEF"/>
    <w:rPr>
      <w:rFonts w:ascii="TimesLT" w:eastAsia="Times New Roman" w:hAnsi="TimesLT" w:cs="Times New Roman"/>
      <w:b/>
      <w:bCs/>
      <w:sz w:val="24"/>
      <w:szCs w:val="24"/>
      <w:lang w:val="x-none"/>
    </w:rPr>
  </w:style>
  <w:style w:type="paragraph" w:styleId="HTMLiankstoformatuotas">
    <w:name w:val="HTML Preformatted"/>
    <w:basedOn w:val="prastasis"/>
    <w:link w:val="HTMLiankstoformatuotasDiagrama"/>
    <w:uiPriority w:val="99"/>
    <w:rsid w:val="00181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181CEF"/>
    <w:rPr>
      <w:rFonts w:ascii="Courier New" w:eastAsia="Times New Roman" w:hAnsi="Courier New" w:cs="Times New Roman"/>
      <w:sz w:val="20"/>
      <w:szCs w:val="20"/>
      <w:lang w:val="x-none" w:eastAsia="x-none"/>
    </w:rPr>
  </w:style>
  <w:style w:type="paragraph" w:customStyle="1" w:styleId="x">
    <w:name w:val="x"/>
    <w:basedOn w:val="prastasis"/>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character" w:customStyle="1" w:styleId="apple-style-span">
    <w:name w:val="apple-style-span"/>
    <w:rsid w:val="00181CEF"/>
    <w:rPr>
      <w:rFonts w:cs="Times New Roman"/>
    </w:rPr>
  </w:style>
  <w:style w:type="paragraph" w:styleId="Betarp">
    <w:name w:val="No Spacing"/>
    <w:uiPriority w:val="1"/>
    <w:qFormat/>
    <w:rsid w:val="00181CEF"/>
    <w:pPr>
      <w:spacing w:after="0" w:line="240" w:lineRule="auto"/>
    </w:pPr>
    <w:rPr>
      <w:rFonts w:ascii="Calibri" w:eastAsia="Calibri" w:hAnsi="Calibri" w:cs="Times New Roman"/>
      <w:lang w:val="ru-RU"/>
    </w:rPr>
  </w:style>
  <w:style w:type="paragraph" w:styleId="prastasiniatinklio">
    <w:name w:val="Normal (Web)"/>
    <w:basedOn w:val="prastasis"/>
    <w:uiPriority w:val="99"/>
    <w:unhideWhenUsed/>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181CEF"/>
    <w:pPr>
      <w:spacing w:after="120"/>
    </w:pPr>
  </w:style>
  <w:style w:type="character" w:customStyle="1" w:styleId="PagrindinistekstasDiagrama">
    <w:name w:val="Pagrindinis tekstas Diagrama"/>
    <w:basedOn w:val="Numatytasispastraiposriftas"/>
    <w:link w:val="Pagrindinistekstas"/>
    <w:uiPriority w:val="99"/>
    <w:semiHidden/>
    <w:rsid w:val="00181CEF"/>
    <w:rPr>
      <w:rFonts w:ascii="TimesLT" w:eastAsia="Times New Roman" w:hAnsi="TimesLT" w:cs="TimesLT"/>
    </w:rPr>
  </w:style>
  <w:style w:type="paragraph" w:customStyle="1" w:styleId="betarp0">
    <w:name w:val="betarp"/>
    <w:basedOn w:val="prastasis"/>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character" w:customStyle="1" w:styleId="statymonr">
    <w:name w:val="statymonr"/>
    <w:rsid w:val="00181CEF"/>
  </w:style>
  <w:style w:type="paragraph" w:styleId="Debesliotekstas">
    <w:name w:val="Balloon Text"/>
    <w:basedOn w:val="prastasis"/>
    <w:link w:val="DebesliotekstasDiagrama"/>
    <w:uiPriority w:val="99"/>
    <w:semiHidden/>
    <w:unhideWhenUsed/>
    <w:rsid w:val="006C4A5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4A57"/>
    <w:rPr>
      <w:rFonts w:ascii="Tahoma" w:eastAsia="Times New Roman" w:hAnsi="Tahoma" w:cs="Tahoma"/>
      <w:sz w:val="16"/>
      <w:szCs w:val="16"/>
    </w:rPr>
  </w:style>
  <w:style w:type="paragraph" w:styleId="Sraopastraipa">
    <w:name w:val="List Paragraph"/>
    <w:basedOn w:val="prastasis"/>
    <w:uiPriority w:val="34"/>
    <w:qFormat/>
    <w:rsid w:val="00D125D1"/>
    <w:pPr>
      <w:ind w:left="720"/>
      <w:contextualSpacing/>
    </w:pPr>
  </w:style>
  <w:style w:type="character" w:styleId="Hipersaitas">
    <w:name w:val="Hyperlink"/>
    <w:basedOn w:val="Numatytasispastraiposriftas"/>
    <w:uiPriority w:val="99"/>
    <w:unhideWhenUsed/>
    <w:rsid w:val="00D125D1"/>
    <w:rPr>
      <w:color w:val="0000FF" w:themeColor="hyperlink"/>
      <w:u w:val="single"/>
    </w:rPr>
  </w:style>
  <w:style w:type="paragraph" w:styleId="Porat">
    <w:name w:val="footer"/>
    <w:basedOn w:val="prastasis"/>
    <w:link w:val="PoratDiagrama"/>
    <w:uiPriority w:val="99"/>
    <w:unhideWhenUsed/>
    <w:rsid w:val="003122E9"/>
    <w:pPr>
      <w:tabs>
        <w:tab w:val="center" w:pos="4819"/>
        <w:tab w:val="right" w:pos="9638"/>
      </w:tabs>
    </w:pPr>
  </w:style>
  <w:style w:type="character" w:customStyle="1" w:styleId="PoratDiagrama">
    <w:name w:val="Poraštė Diagrama"/>
    <w:basedOn w:val="Numatytasispastraiposriftas"/>
    <w:link w:val="Porat"/>
    <w:uiPriority w:val="99"/>
    <w:rsid w:val="003122E9"/>
    <w:rPr>
      <w:rFonts w:ascii="TimesLT" w:eastAsia="Times New Roman" w:hAnsi="TimesLT" w:cs="TimesLT"/>
    </w:rPr>
  </w:style>
  <w:style w:type="character" w:styleId="Komentaronuoroda">
    <w:name w:val="annotation reference"/>
    <w:basedOn w:val="Numatytasispastraiposriftas"/>
    <w:uiPriority w:val="99"/>
    <w:semiHidden/>
    <w:unhideWhenUsed/>
    <w:rsid w:val="00A25E1D"/>
    <w:rPr>
      <w:sz w:val="16"/>
      <w:szCs w:val="16"/>
    </w:rPr>
  </w:style>
  <w:style w:type="paragraph" w:styleId="Komentarotekstas">
    <w:name w:val="annotation text"/>
    <w:basedOn w:val="prastasis"/>
    <w:link w:val="KomentarotekstasDiagrama"/>
    <w:uiPriority w:val="99"/>
    <w:semiHidden/>
    <w:unhideWhenUsed/>
    <w:rsid w:val="00A25E1D"/>
    <w:rPr>
      <w:sz w:val="20"/>
      <w:szCs w:val="20"/>
    </w:rPr>
  </w:style>
  <w:style w:type="character" w:customStyle="1" w:styleId="KomentarotekstasDiagrama">
    <w:name w:val="Komentaro tekstas Diagrama"/>
    <w:basedOn w:val="Numatytasispastraiposriftas"/>
    <w:link w:val="Komentarotekstas"/>
    <w:uiPriority w:val="99"/>
    <w:semiHidden/>
    <w:rsid w:val="00A25E1D"/>
    <w:rPr>
      <w:rFonts w:ascii="TimesLT" w:eastAsia="Times New Roman" w:hAnsi="TimesLT" w:cs="TimesLT"/>
      <w:sz w:val="20"/>
      <w:szCs w:val="20"/>
    </w:rPr>
  </w:style>
  <w:style w:type="paragraph" w:styleId="Komentarotema">
    <w:name w:val="annotation subject"/>
    <w:basedOn w:val="Komentarotekstas"/>
    <w:next w:val="Komentarotekstas"/>
    <w:link w:val="KomentarotemaDiagrama"/>
    <w:uiPriority w:val="99"/>
    <w:semiHidden/>
    <w:unhideWhenUsed/>
    <w:rsid w:val="00A25E1D"/>
    <w:rPr>
      <w:b/>
      <w:bCs/>
    </w:rPr>
  </w:style>
  <w:style w:type="character" w:customStyle="1" w:styleId="KomentarotemaDiagrama">
    <w:name w:val="Komentaro tema Diagrama"/>
    <w:basedOn w:val="KomentarotekstasDiagrama"/>
    <w:link w:val="Komentarotema"/>
    <w:uiPriority w:val="99"/>
    <w:semiHidden/>
    <w:rsid w:val="00A25E1D"/>
    <w:rPr>
      <w:rFonts w:ascii="TimesLT" w:eastAsia="Times New Roman" w:hAnsi="TimesLT" w:cs="TimesLT"/>
      <w:b/>
      <w:bCs/>
      <w:sz w:val="20"/>
      <w:szCs w:val="20"/>
    </w:rPr>
  </w:style>
  <w:style w:type="character" w:styleId="Neapdorotaspaminjimas">
    <w:name w:val="Unresolved Mention"/>
    <w:basedOn w:val="Numatytasispastraiposriftas"/>
    <w:uiPriority w:val="99"/>
    <w:semiHidden/>
    <w:unhideWhenUsed/>
    <w:rsid w:val="00EC7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0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F51DD-761A-490E-9C84-6E8662077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4163</Words>
  <Characters>2374</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2021-10-08T07:47:00Z</dcterms:created>
  <dc:creator>Vaidotas Kalinauskas</dc:creator>
  <cp:lastModifiedBy>Sandra Šatė</cp:lastModifiedBy>
  <dcterms:modified xsi:type="dcterms:W3CDTF">2021-10-08T07:47:00Z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