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6B390" w14:textId="77777777" w:rsidR="00F63438" w:rsidRPr="00DD4E07" w:rsidRDefault="00F227B7">
      <w:pPr>
        <w:tabs>
          <w:tab w:val="left" w:pos="7371"/>
        </w:tabs>
        <w:ind w:left="6663"/>
        <w:rPr>
          <w:b/>
          <w:szCs w:val="24"/>
        </w:rPr>
      </w:pPr>
      <w:r w:rsidRPr="00DD4E07">
        <w:rPr>
          <w:b/>
          <w:szCs w:val="24"/>
        </w:rPr>
        <w:t xml:space="preserve">Projekto </w:t>
      </w:r>
    </w:p>
    <w:p w14:paraId="7DB35813" w14:textId="77777777" w:rsidR="00F63438" w:rsidRPr="00DD4E07" w:rsidRDefault="00F227B7">
      <w:pPr>
        <w:tabs>
          <w:tab w:val="left" w:pos="6804"/>
        </w:tabs>
        <w:ind w:left="6663"/>
        <w:rPr>
          <w:b/>
          <w:szCs w:val="24"/>
        </w:rPr>
      </w:pPr>
      <w:r w:rsidRPr="00DD4E07">
        <w:rPr>
          <w:b/>
          <w:szCs w:val="24"/>
        </w:rPr>
        <w:t>lyginamasis variantas</w:t>
      </w:r>
    </w:p>
    <w:p w14:paraId="6446DD04" w14:textId="77777777" w:rsidR="00F63438" w:rsidRPr="00DD4E07" w:rsidRDefault="00F63438">
      <w:pPr>
        <w:pBdr>
          <w:top w:val="nil"/>
          <w:left w:val="nil"/>
          <w:bottom w:val="nil"/>
          <w:right w:val="nil"/>
          <w:between w:val="nil"/>
          <w:bar w:val="nil"/>
        </w:pBdr>
        <w:ind w:firstLine="567"/>
        <w:jc w:val="center"/>
        <w:rPr>
          <w:rFonts w:eastAsia="Arial Unicode MS"/>
          <w:szCs w:val="24"/>
          <w:bdr w:val="nil"/>
        </w:rPr>
      </w:pPr>
    </w:p>
    <w:p w14:paraId="0D99D612" w14:textId="77777777" w:rsidR="00F63438" w:rsidRPr="00DD4E07" w:rsidRDefault="00F63438">
      <w:pPr>
        <w:pBdr>
          <w:top w:val="nil"/>
          <w:left w:val="nil"/>
          <w:bottom w:val="nil"/>
          <w:right w:val="nil"/>
          <w:between w:val="nil"/>
          <w:bar w:val="nil"/>
        </w:pBdr>
        <w:ind w:firstLine="567"/>
        <w:jc w:val="center"/>
        <w:rPr>
          <w:rFonts w:eastAsia="Arial Unicode MS"/>
          <w:szCs w:val="24"/>
          <w:bdr w:val="nil"/>
        </w:rPr>
      </w:pPr>
    </w:p>
    <w:p w14:paraId="61B62E6E" w14:textId="77777777" w:rsidR="00F63438" w:rsidRPr="00DD4E07" w:rsidRDefault="00F227B7">
      <w:pPr>
        <w:pBdr>
          <w:top w:val="nil"/>
          <w:left w:val="nil"/>
          <w:bottom w:val="nil"/>
          <w:right w:val="nil"/>
          <w:between w:val="nil"/>
          <w:bar w:val="nil"/>
        </w:pBdr>
        <w:jc w:val="center"/>
        <w:rPr>
          <w:rFonts w:eastAsia="Arial Unicode MS"/>
          <w:b/>
          <w:szCs w:val="24"/>
          <w:bdr w:val="nil"/>
        </w:rPr>
      </w:pPr>
      <w:r w:rsidRPr="00DD4E07">
        <w:rPr>
          <w:rFonts w:eastAsia="Arial Unicode MS"/>
          <w:b/>
          <w:szCs w:val="24"/>
          <w:bdr w:val="nil"/>
        </w:rPr>
        <w:t>LIETUVOS RESPUBLIKOS</w:t>
      </w:r>
    </w:p>
    <w:p w14:paraId="25200D27" w14:textId="77777777" w:rsidR="00F63438" w:rsidRPr="00DD4E07" w:rsidRDefault="00F227B7">
      <w:pPr>
        <w:pBdr>
          <w:top w:val="nil"/>
          <w:left w:val="nil"/>
          <w:bottom w:val="nil"/>
          <w:right w:val="nil"/>
          <w:between w:val="nil"/>
          <w:bar w:val="nil"/>
        </w:pBdr>
        <w:jc w:val="center"/>
        <w:rPr>
          <w:rFonts w:eastAsia="Arial Unicode MS"/>
          <w:b/>
          <w:szCs w:val="24"/>
          <w:bdr w:val="nil"/>
        </w:rPr>
      </w:pPr>
      <w:r w:rsidRPr="00DD4E07">
        <w:rPr>
          <w:rFonts w:eastAsia="Arial Unicode MS"/>
          <w:b/>
          <w:szCs w:val="24"/>
          <w:bdr w:val="nil"/>
        </w:rPr>
        <w:t>ĮSTATYMO „DĖL UŽSIENIEČIŲ TEISINĖS PADĖTIES“ NR. IX-2206 2, 11, 19, 23, 26, 35, 124, 125, 133, 140</w:t>
      </w:r>
      <w:r w:rsidRPr="00DD4E07">
        <w:rPr>
          <w:rFonts w:eastAsia="Arial Unicode MS"/>
          <w:b/>
          <w:szCs w:val="24"/>
          <w:bdr w:val="nil"/>
          <w:vertAlign w:val="superscript"/>
        </w:rPr>
        <w:t>3</w:t>
      </w:r>
      <w:r w:rsidRPr="00DD4E07">
        <w:rPr>
          <w:rFonts w:eastAsia="Arial Unicode MS"/>
          <w:b/>
          <w:szCs w:val="24"/>
          <w:bdr w:val="nil"/>
        </w:rPr>
        <w:t xml:space="preserve"> STRAIPSNIŲ IR PRIEDO PAKEITIMO IR ĮSTATYMO PAPILDYMO 20</w:t>
      </w:r>
      <w:r w:rsidRPr="00DD4E07">
        <w:rPr>
          <w:rFonts w:eastAsia="Arial Unicode MS"/>
          <w:b/>
          <w:szCs w:val="24"/>
          <w:bdr w:val="nil"/>
          <w:vertAlign w:val="superscript"/>
        </w:rPr>
        <w:t>1</w:t>
      </w:r>
      <w:r w:rsidRPr="00DD4E07">
        <w:rPr>
          <w:rFonts w:eastAsia="Arial Unicode MS"/>
          <w:b/>
          <w:szCs w:val="24"/>
          <w:bdr w:val="nil"/>
        </w:rPr>
        <w:t xml:space="preserve"> STRAIPSNIU</w:t>
      </w:r>
    </w:p>
    <w:p w14:paraId="59A546D1" w14:textId="77777777" w:rsidR="00F63438" w:rsidRPr="00DD4E07" w:rsidRDefault="00F227B7">
      <w:pPr>
        <w:pBdr>
          <w:top w:val="nil"/>
          <w:left w:val="nil"/>
          <w:bottom w:val="nil"/>
          <w:right w:val="nil"/>
          <w:between w:val="nil"/>
          <w:bar w:val="nil"/>
        </w:pBdr>
        <w:jc w:val="center"/>
        <w:rPr>
          <w:rFonts w:eastAsia="Arial Unicode MS"/>
          <w:b/>
          <w:szCs w:val="24"/>
          <w:bdr w:val="nil"/>
        </w:rPr>
      </w:pPr>
      <w:r w:rsidRPr="00DD4E07">
        <w:rPr>
          <w:rFonts w:eastAsia="Arial Unicode MS"/>
          <w:b/>
          <w:szCs w:val="24"/>
          <w:bdr w:val="nil"/>
        </w:rPr>
        <w:t>ĮSTATYMAS</w:t>
      </w:r>
    </w:p>
    <w:p w14:paraId="349A9BDD" w14:textId="77777777" w:rsidR="00F63438" w:rsidRPr="00DD4E07" w:rsidRDefault="00F63438">
      <w:pPr>
        <w:pBdr>
          <w:top w:val="nil"/>
          <w:left w:val="nil"/>
          <w:bottom w:val="nil"/>
          <w:right w:val="nil"/>
          <w:between w:val="nil"/>
          <w:bar w:val="nil"/>
        </w:pBdr>
        <w:jc w:val="center"/>
        <w:rPr>
          <w:rFonts w:eastAsia="Arial Unicode MS"/>
          <w:b/>
          <w:spacing w:val="60"/>
          <w:szCs w:val="24"/>
          <w:bdr w:val="nil"/>
        </w:rPr>
      </w:pPr>
    </w:p>
    <w:p w14:paraId="2A5A4241" w14:textId="77777777" w:rsidR="00F63438" w:rsidRPr="00DD4E07" w:rsidRDefault="00F227B7">
      <w:pPr>
        <w:ind w:firstLine="567"/>
        <w:jc w:val="center"/>
        <w:rPr>
          <w:szCs w:val="24"/>
        </w:rPr>
      </w:pPr>
      <w:r w:rsidRPr="00DD4E07">
        <w:rPr>
          <w:szCs w:val="24"/>
        </w:rPr>
        <w:t>Nr.</w:t>
      </w:r>
    </w:p>
    <w:p w14:paraId="63AC90B3" w14:textId="77777777" w:rsidR="00F63438" w:rsidRPr="00DD4E07" w:rsidRDefault="00F227B7">
      <w:pPr>
        <w:ind w:firstLine="567"/>
        <w:jc w:val="center"/>
        <w:rPr>
          <w:szCs w:val="24"/>
        </w:rPr>
      </w:pPr>
      <w:r w:rsidRPr="00DD4E07">
        <w:rPr>
          <w:szCs w:val="24"/>
        </w:rPr>
        <w:t>Vilnius</w:t>
      </w:r>
    </w:p>
    <w:p w14:paraId="6E38221A" w14:textId="77777777" w:rsidR="00F63438" w:rsidRPr="00DD4E07" w:rsidRDefault="00F63438">
      <w:pPr>
        <w:ind w:firstLine="567"/>
        <w:jc w:val="center"/>
        <w:rPr>
          <w:szCs w:val="24"/>
        </w:rPr>
      </w:pPr>
    </w:p>
    <w:p w14:paraId="7A81420B" w14:textId="77777777" w:rsidR="00F63438" w:rsidRPr="00DD4E07" w:rsidRDefault="00F227B7" w:rsidP="007016F8">
      <w:pPr>
        <w:pBdr>
          <w:top w:val="nil"/>
          <w:left w:val="nil"/>
          <w:bottom w:val="nil"/>
          <w:right w:val="nil"/>
          <w:between w:val="nil"/>
          <w:bar w:val="nil"/>
        </w:pBdr>
        <w:ind w:firstLine="851"/>
        <w:jc w:val="both"/>
        <w:rPr>
          <w:rFonts w:eastAsia="Arial Unicode MS"/>
          <w:b/>
          <w:szCs w:val="24"/>
          <w:bdr w:val="nil"/>
        </w:rPr>
      </w:pPr>
      <w:r w:rsidRPr="00DD4E07">
        <w:rPr>
          <w:rFonts w:eastAsia="Arial Unicode MS"/>
          <w:b/>
          <w:szCs w:val="24"/>
          <w:bdr w:val="nil"/>
        </w:rPr>
        <w:t>1 straipsnis. 2 straipsnio pakeitimas</w:t>
      </w:r>
    </w:p>
    <w:p w14:paraId="4BCF90EA" w14:textId="77777777" w:rsidR="000A6B99" w:rsidRPr="00DD4E07" w:rsidRDefault="000A6B99" w:rsidP="000A6B99">
      <w:pPr>
        <w:ind w:firstLine="851"/>
        <w:jc w:val="both"/>
        <w:rPr>
          <w:bCs/>
          <w:szCs w:val="24"/>
        </w:rPr>
      </w:pPr>
      <w:r w:rsidRPr="00DD4E07">
        <w:rPr>
          <w:bCs/>
          <w:szCs w:val="24"/>
        </w:rPr>
        <w:t>1. Papildyti 10</w:t>
      </w:r>
      <w:r w:rsidRPr="00DD4E07">
        <w:rPr>
          <w:bCs/>
          <w:szCs w:val="24"/>
          <w:vertAlign w:val="superscript"/>
        </w:rPr>
        <w:t>1</w:t>
      </w:r>
      <w:r w:rsidR="00AE3681" w:rsidRPr="00DD4E07">
        <w:rPr>
          <w:bCs/>
          <w:szCs w:val="24"/>
        </w:rPr>
        <w:t xml:space="preserve"> dalimi</w:t>
      </w:r>
      <w:r w:rsidRPr="00DD4E07">
        <w:rPr>
          <w:bCs/>
          <w:szCs w:val="24"/>
        </w:rPr>
        <w:t>:</w:t>
      </w:r>
    </w:p>
    <w:p w14:paraId="74F730A7" w14:textId="3138EC80" w:rsidR="000A6B99" w:rsidRPr="00DD4E07" w:rsidRDefault="000A6B99" w:rsidP="000A6B99">
      <w:pPr>
        <w:pBdr>
          <w:top w:val="nil"/>
          <w:left w:val="nil"/>
          <w:bottom w:val="nil"/>
          <w:right w:val="nil"/>
          <w:between w:val="nil"/>
          <w:bar w:val="nil"/>
        </w:pBdr>
        <w:ind w:firstLine="851"/>
        <w:jc w:val="both"/>
        <w:rPr>
          <w:bCs/>
          <w:szCs w:val="24"/>
        </w:rPr>
      </w:pPr>
      <w:r w:rsidRPr="00DD4E07">
        <w:rPr>
          <w:rFonts w:eastAsia="Arial Unicode MS"/>
          <w:szCs w:val="24"/>
          <w:bdr w:val="nil"/>
        </w:rPr>
        <w:t>„</w:t>
      </w:r>
      <w:r w:rsidRPr="00DD4E07">
        <w:rPr>
          <w:b/>
          <w:bCs/>
          <w:szCs w:val="24"/>
        </w:rPr>
        <w:t>10</w:t>
      </w:r>
      <w:r w:rsidRPr="00DD4E07">
        <w:rPr>
          <w:b/>
          <w:bCs/>
          <w:szCs w:val="24"/>
          <w:vertAlign w:val="superscript"/>
        </w:rPr>
        <w:t>1</w:t>
      </w:r>
      <w:r w:rsidRPr="00DD4E07">
        <w:rPr>
          <w:b/>
          <w:bCs/>
          <w:szCs w:val="24"/>
        </w:rPr>
        <w:t xml:space="preserve">. </w:t>
      </w:r>
      <w:r w:rsidRPr="00DD4E07">
        <w:rPr>
          <w:b/>
          <w:szCs w:val="24"/>
        </w:rPr>
        <w:t>Kelionės leidimas</w:t>
      </w:r>
      <w:r w:rsidRPr="00DD4E07">
        <w:rPr>
          <w:b/>
          <w:bCs/>
          <w:szCs w:val="24"/>
        </w:rPr>
        <w:t xml:space="preserve"> – sprendimas</w:t>
      </w:r>
      <w:r w:rsidR="00FB1BBF">
        <w:rPr>
          <w:b/>
          <w:bCs/>
          <w:szCs w:val="24"/>
        </w:rPr>
        <w:t>,</w:t>
      </w:r>
      <w:r w:rsidRPr="00DD4E07">
        <w:rPr>
          <w:b/>
          <w:bCs/>
          <w:szCs w:val="24"/>
        </w:rPr>
        <w:t xml:space="preserve"> priimtas pagal 2018 m. rugsėjo 12 d. Europos Parlamento ir Tarybos reglamentą (ES) 2018/1240, kuriuo sukuriama Europos kelionių informacijos ir leidimų sistema (ETIAS) ir iš dalies keičiami </w:t>
      </w:r>
      <w:r w:rsidR="00FB1BBF">
        <w:rPr>
          <w:b/>
          <w:bCs/>
          <w:szCs w:val="24"/>
        </w:rPr>
        <w:t>r</w:t>
      </w:r>
      <w:r w:rsidRPr="00DD4E07">
        <w:rPr>
          <w:b/>
          <w:bCs/>
          <w:szCs w:val="24"/>
        </w:rPr>
        <w:t>eglamentai (ES) Nr. 1077/2011, (ES) Nr. 515/2014, (ES) 2016/399, (ES) 2016/1624 ir (ES) 2017/2226</w:t>
      </w:r>
      <w:r w:rsidRPr="00DD4E07">
        <w:rPr>
          <w:bCs/>
          <w:szCs w:val="24"/>
        </w:rPr>
        <w:t>.“</w:t>
      </w:r>
    </w:p>
    <w:p w14:paraId="4A127A18" w14:textId="6FD5C23D" w:rsidR="00F63438" w:rsidRPr="00DD4E07" w:rsidRDefault="000A6B99" w:rsidP="000A6B99">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2</w:t>
      </w:r>
      <w:r w:rsidR="00F227B7" w:rsidRPr="00DD4E07">
        <w:rPr>
          <w:rFonts w:eastAsia="Arial Unicode MS"/>
          <w:szCs w:val="24"/>
          <w:bdr w:val="nil"/>
        </w:rPr>
        <w:t>.</w:t>
      </w:r>
      <w:r w:rsidR="00FB1BBF">
        <w:rPr>
          <w:rFonts w:eastAsia="Arial Unicode MS"/>
          <w:szCs w:val="24"/>
          <w:bdr w:val="nil"/>
        </w:rPr>
        <w:t xml:space="preserve"> </w:t>
      </w:r>
      <w:r w:rsidR="00F227B7" w:rsidRPr="00DD4E07">
        <w:rPr>
          <w:rFonts w:eastAsia="Arial Unicode MS"/>
          <w:szCs w:val="24"/>
          <w:bdr w:val="nil"/>
        </w:rPr>
        <w:t>Pakeisti 2 straipsnio 34 dalį ir ją išdėstyti taip:</w:t>
      </w:r>
    </w:p>
    <w:p w14:paraId="41E2B546"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„34. Kitos šiame Įstatyme vartojamos sąvokos suprantamos taip, kaip jos apibrėžtos Vizų kodekse</w:t>
      </w:r>
      <w:r w:rsidRPr="00DD4E07">
        <w:rPr>
          <w:rFonts w:eastAsia="Arial Unicode MS"/>
          <w:b/>
          <w:szCs w:val="24"/>
          <w:bdr w:val="nil"/>
        </w:rPr>
        <w:t xml:space="preserve">, </w:t>
      </w:r>
      <w:r w:rsidRPr="00DD4E07">
        <w:rPr>
          <w:rFonts w:eastAsia="Arial Unicode MS"/>
          <w:strike/>
          <w:szCs w:val="24"/>
          <w:bdr w:val="nil"/>
        </w:rPr>
        <w:t>ir</w:t>
      </w:r>
      <w:r w:rsidRPr="00DD4E07">
        <w:rPr>
          <w:rFonts w:eastAsia="Arial Unicode MS"/>
          <w:szCs w:val="24"/>
          <w:bdr w:val="nil"/>
        </w:rPr>
        <w:t xml:space="preserve"> 2014 m. liepos 23 d. Europos Parlamento ir Tarybos reglamente (ES) Nr. 910/2014 dėl elektroninės atpažinties ir elektroninių operacijų patikimumo užtikrinimo paslaugų vidaus rinkoje, kuriuo panaikinama Direktyva 1999/93/EB, </w:t>
      </w:r>
      <w:r w:rsidRPr="00DD4E07">
        <w:rPr>
          <w:rFonts w:eastAsia="Arial Unicode MS"/>
          <w:b/>
          <w:szCs w:val="24"/>
          <w:bdr w:val="nil"/>
        </w:rPr>
        <w:t>ir Reglamente (ES) 2018/1240</w:t>
      </w:r>
      <w:r w:rsidRPr="00DD4E07">
        <w:rPr>
          <w:rFonts w:eastAsia="Arial Unicode MS"/>
          <w:szCs w:val="24"/>
          <w:bdr w:val="nil"/>
        </w:rPr>
        <w:t xml:space="preserve">.“ </w:t>
      </w:r>
    </w:p>
    <w:p w14:paraId="0D931276" w14:textId="77777777" w:rsidR="00141B4A" w:rsidRPr="00DD4E07" w:rsidRDefault="00141B4A">
      <w:pPr>
        <w:ind w:firstLine="851"/>
        <w:jc w:val="both"/>
        <w:rPr>
          <w:b/>
          <w:szCs w:val="24"/>
        </w:rPr>
      </w:pPr>
    </w:p>
    <w:p w14:paraId="5E37E107" w14:textId="77777777" w:rsidR="00F63438" w:rsidRPr="00DD4E07" w:rsidRDefault="00F227B7">
      <w:pPr>
        <w:shd w:val="clear" w:color="auto" w:fill="FFFFFF"/>
        <w:ind w:firstLine="851"/>
        <w:rPr>
          <w:szCs w:val="24"/>
          <w:lang w:eastAsia="lt-LT"/>
        </w:rPr>
      </w:pPr>
      <w:r w:rsidRPr="00DD4E07">
        <w:rPr>
          <w:b/>
          <w:szCs w:val="24"/>
          <w:lang w:eastAsia="lt-LT"/>
        </w:rPr>
        <w:t>2 straipsnis. III skyriaus p</w:t>
      </w:r>
      <w:r w:rsidRPr="00DD4E07">
        <w:rPr>
          <w:b/>
          <w:bCs/>
          <w:color w:val="000000"/>
          <w:szCs w:val="24"/>
          <w:lang w:eastAsia="lt-LT"/>
        </w:rPr>
        <w:t xml:space="preserve">irmojo </w:t>
      </w:r>
      <w:r w:rsidRPr="00DD4E07">
        <w:rPr>
          <w:b/>
          <w:szCs w:val="24"/>
          <w:lang w:eastAsia="lt-LT"/>
        </w:rPr>
        <w:t>skirsnio pavadinimo pakeitimas</w:t>
      </w:r>
    </w:p>
    <w:p w14:paraId="20C0B12C" w14:textId="77777777" w:rsidR="00F63438" w:rsidRPr="00DD4E07" w:rsidRDefault="00F227B7">
      <w:pPr>
        <w:shd w:val="clear" w:color="auto" w:fill="FFFFFF"/>
        <w:ind w:firstLine="851"/>
        <w:jc w:val="both"/>
        <w:rPr>
          <w:color w:val="000000"/>
          <w:szCs w:val="24"/>
          <w:lang w:eastAsia="lt-LT"/>
        </w:rPr>
      </w:pPr>
      <w:r w:rsidRPr="00DD4E07">
        <w:rPr>
          <w:szCs w:val="24"/>
          <w:lang w:eastAsia="lt-LT"/>
        </w:rPr>
        <w:t>Pakeisti III skyriaus pirmojo skirsnio pavadinimą</w:t>
      </w:r>
      <w:r w:rsidRPr="00DD4E07">
        <w:rPr>
          <w:color w:val="000000"/>
          <w:szCs w:val="24"/>
          <w:lang w:eastAsia="lt-LT"/>
        </w:rPr>
        <w:t xml:space="preserve"> ir jį išdėstyti taip:</w:t>
      </w:r>
    </w:p>
    <w:p w14:paraId="1B59A07B" w14:textId="77777777" w:rsidR="00F63438" w:rsidRPr="00DD4E07" w:rsidRDefault="00F63438">
      <w:pPr>
        <w:shd w:val="clear" w:color="auto" w:fill="FFFFFF"/>
        <w:ind w:firstLine="851"/>
        <w:jc w:val="center"/>
        <w:rPr>
          <w:color w:val="000000"/>
          <w:szCs w:val="24"/>
          <w:lang w:eastAsia="lt-LT"/>
        </w:rPr>
      </w:pPr>
    </w:p>
    <w:p w14:paraId="586E4AB3" w14:textId="77777777" w:rsidR="00F63438" w:rsidRPr="00DD4E07" w:rsidRDefault="00F227B7">
      <w:pPr>
        <w:shd w:val="clear" w:color="auto" w:fill="FFFFFF"/>
        <w:ind w:firstLine="851"/>
        <w:jc w:val="center"/>
        <w:rPr>
          <w:color w:val="000000"/>
          <w:szCs w:val="24"/>
          <w:lang w:eastAsia="lt-LT"/>
        </w:rPr>
      </w:pPr>
      <w:r w:rsidRPr="00DD4E07">
        <w:rPr>
          <w:color w:val="000000"/>
          <w:szCs w:val="24"/>
          <w:lang w:eastAsia="lt-LT"/>
        </w:rPr>
        <w:t>„</w:t>
      </w:r>
      <w:r w:rsidRPr="00DD4E07">
        <w:rPr>
          <w:bCs/>
          <w:color w:val="000000"/>
          <w:szCs w:val="24"/>
          <w:lang w:eastAsia="lt-LT"/>
        </w:rPr>
        <w:t>PIRMASIS SKIRSNIS</w:t>
      </w:r>
    </w:p>
    <w:p w14:paraId="1A34A1D3" w14:textId="77777777" w:rsidR="00F63438" w:rsidRPr="00DD4E07" w:rsidRDefault="00F227B7">
      <w:pPr>
        <w:shd w:val="clear" w:color="auto" w:fill="FFFFFF"/>
        <w:ind w:firstLine="851"/>
        <w:jc w:val="center"/>
        <w:rPr>
          <w:color w:val="000000"/>
          <w:szCs w:val="24"/>
          <w:lang w:eastAsia="lt-LT"/>
        </w:rPr>
      </w:pPr>
      <w:r w:rsidRPr="00DD4E07">
        <w:rPr>
          <w:b/>
          <w:bCs/>
          <w:color w:val="000000"/>
          <w:szCs w:val="24"/>
          <w:lang w:eastAsia="lt-LT"/>
        </w:rPr>
        <w:t>KELIONĖS LEIDIMAS IR</w:t>
      </w:r>
      <w:r w:rsidRPr="00DD4E07">
        <w:rPr>
          <w:bCs/>
          <w:color w:val="000000"/>
          <w:szCs w:val="24"/>
          <w:lang w:eastAsia="lt-LT"/>
        </w:rPr>
        <w:t xml:space="preserve"> VIZOS</w:t>
      </w:r>
      <w:r w:rsidRPr="00DD4E07">
        <w:rPr>
          <w:color w:val="000000"/>
          <w:szCs w:val="24"/>
          <w:lang w:eastAsia="lt-LT"/>
        </w:rPr>
        <w:t>“.</w:t>
      </w:r>
    </w:p>
    <w:p w14:paraId="7030EB99" w14:textId="77777777" w:rsidR="00F63438" w:rsidRPr="00DD4E07" w:rsidRDefault="00F63438">
      <w:pPr>
        <w:pBdr>
          <w:top w:val="nil"/>
          <w:left w:val="nil"/>
          <w:bottom w:val="nil"/>
          <w:right w:val="nil"/>
          <w:between w:val="nil"/>
          <w:bar w:val="nil"/>
        </w:pBdr>
        <w:ind w:firstLine="851"/>
        <w:jc w:val="both"/>
        <w:rPr>
          <w:szCs w:val="24"/>
          <w:bdr w:val="nil"/>
        </w:rPr>
      </w:pPr>
    </w:p>
    <w:p w14:paraId="1FCB4585" w14:textId="77777777" w:rsidR="00F63438" w:rsidRPr="00DD4E07" w:rsidRDefault="00F227B7">
      <w:pPr>
        <w:pBdr>
          <w:top w:val="nil"/>
          <w:left w:val="nil"/>
          <w:bottom w:val="nil"/>
          <w:right w:val="nil"/>
          <w:between w:val="nil"/>
          <w:bar w:val="nil"/>
        </w:pBdr>
        <w:ind w:firstLine="851"/>
        <w:jc w:val="both"/>
        <w:rPr>
          <w:rFonts w:eastAsia="Arial Unicode MS"/>
          <w:b/>
          <w:szCs w:val="24"/>
          <w:bdr w:val="nil"/>
        </w:rPr>
      </w:pPr>
      <w:r w:rsidRPr="00DD4E07">
        <w:rPr>
          <w:rFonts w:eastAsia="Arial Unicode MS"/>
          <w:b/>
          <w:szCs w:val="24"/>
          <w:bdr w:val="nil"/>
        </w:rPr>
        <w:t>3 straipsnis. 11 straipsnio pakeitimas</w:t>
      </w:r>
    </w:p>
    <w:p w14:paraId="5436B963"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 xml:space="preserve">1. Pakeisti 11 straipsnio pavadinimą ir jį išdėstyti taip: </w:t>
      </w:r>
    </w:p>
    <w:p w14:paraId="5272DC09"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„11 straipsnis.</w:t>
      </w:r>
      <w:r w:rsidRPr="00DD4E07">
        <w:rPr>
          <w:rFonts w:eastAsia="Arial Unicode MS"/>
          <w:b/>
          <w:szCs w:val="24"/>
          <w:bdr w:val="nil"/>
        </w:rPr>
        <w:t xml:space="preserve"> </w:t>
      </w:r>
      <w:r w:rsidRPr="00DD4E07">
        <w:rPr>
          <w:rFonts w:eastAsia="Arial Unicode MS"/>
          <w:strike/>
          <w:szCs w:val="24"/>
          <w:bdr w:val="nil"/>
        </w:rPr>
        <w:t>Bevizis režimas</w:t>
      </w:r>
      <w:r w:rsidRPr="00DD4E07">
        <w:rPr>
          <w:rFonts w:eastAsia="Arial Unicode MS"/>
          <w:szCs w:val="24"/>
          <w:bdr w:val="nil"/>
        </w:rPr>
        <w:t xml:space="preserve"> </w:t>
      </w:r>
      <w:r w:rsidRPr="00DD4E07">
        <w:rPr>
          <w:rFonts w:eastAsia="Arial Unicode MS"/>
          <w:b/>
          <w:szCs w:val="24"/>
          <w:bdr w:val="nil"/>
        </w:rPr>
        <w:t xml:space="preserve">Reikalavimas turėti kelionės leidimą taikant bevizį režimą </w:t>
      </w:r>
      <w:r w:rsidRPr="00DD4E07">
        <w:rPr>
          <w:rFonts w:eastAsia="Arial Unicode MS"/>
          <w:szCs w:val="24"/>
          <w:bdr w:val="nil"/>
        </w:rPr>
        <w:t>ir reikalavimas turėti vizą“.</w:t>
      </w:r>
    </w:p>
    <w:p w14:paraId="1B7033A4"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2. Pakeisti 11 straipsnio 2 dalį ir ją išdėstyti taip:</w:t>
      </w:r>
    </w:p>
    <w:p w14:paraId="3A79E369"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 xml:space="preserve">„2. Užsienietis, kuriam taikomas bevizis režimas, turi teisę atvykti į Lietuvos Respubliką ir būti Lietuvos Respublikoje </w:t>
      </w:r>
      <w:r w:rsidRPr="00DD4E07">
        <w:rPr>
          <w:rFonts w:eastAsia="Arial Unicode MS"/>
          <w:strike/>
          <w:szCs w:val="24"/>
          <w:bdr w:val="nil"/>
        </w:rPr>
        <w:t>be vizos</w:t>
      </w:r>
      <w:r w:rsidRPr="00DD4E07">
        <w:rPr>
          <w:rFonts w:eastAsia="Arial Unicode MS"/>
          <w:szCs w:val="24"/>
          <w:bdr w:val="nil"/>
        </w:rPr>
        <w:t xml:space="preserve"> </w:t>
      </w:r>
      <w:r w:rsidRPr="00DD4E07">
        <w:rPr>
          <w:rFonts w:eastAsia="Arial Unicode MS"/>
          <w:b/>
          <w:szCs w:val="24"/>
          <w:bdr w:val="nil"/>
        </w:rPr>
        <w:t>turėdamas galiojantį kelionės leidimą</w:t>
      </w:r>
      <w:r w:rsidRPr="00DD4E07">
        <w:rPr>
          <w:rFonts w:eastAsia="Arial Unicode MS"/>
          <w:szCs w:val="24"/>
          <w:bdr w:val="nil"/>
        </w:rPr>
        <w:t xml:space="preserve">, </w:t>
      </w:r>
      <w:r w:rsidRPr="00DD4E07">
        <w:rPr>
          <w:rFonts w:eastAsia="Arial Unicode MS"/>
          <w:b/>
          <w:szCs w:val="24"/>
          <w:bdr w:val="nil"/>
        </w:rPr>
        <w:t>jei to reikalaujama pagal Reglamentą (ES) 2018/1240</w:t>
      </w:r>
      <w:r w:rsidRPr="00DD4E07">
        <w:rPr>
          <w:rFonts w:eastAsia="Arial Unicode MS"/>
          <w:szCs w:val="24"/>
          <w:bdr w:val="nil"/>
        </w:rPr>
        <w:t xml:space="preserve">, bet jo buvimas Lietuvos Respublikoje ir kitose Šengeno valstybėse negali trukti ilgiau negu 90 dienų per </w:t>
      </w:r>
      <w:r w:rsidRPr="00DD4E07">
        <w:rPr>
          <w:rFonts w:eastAsia="Arial Unicode MS"/>
          <w:bCs/>
          <w:szCs w:val="24"/>
          <w:bdr w:val="nil"/>
        </w:rPr>
        <w:t>bet kurį</w:t>
      </w:r>
      <w:r w:rsidRPr="00DD4E07">
        <w:rPr>
          <w:rFonts w:eastAsia="Arial Unicode MS"/>
          <w:szCs w:val="24"/>
          <w:bdr w:val="nil"/>
        </w:rPr>
        <w:t xml:space="preserve"> 180 dienų laikotarpį. </w:t>
      </w:r>
      <w:r w:rsidRPr="00DD4E07">
        <w:rPr>
          <w:rFonts w:eastAsia="Arial Unicode MS"/>
          <w:b/>
          <w:szCs w:val="24"/>
          <w:bdr w:val="nil"/>
        </w:rPr>
        <w:t xml:space="preserve">Užsienietis, turintis riboto teritorinio galiojimo kelionės leidimą, </w:t>
      </w:r>
      <w:r w:rsidRPr="00DD4E07">
        <w:rPr>
          <w:rFonts w:eastAsia="Arial Unicode MS"/>
          <w:b/>
          <w:bCs/>
          <w:szCs w:val="24"/>
          <w:bdr w:val="nil"/>
        </w:rPr>
        <w:t xml:space="preserve">išduotą pagal </w:t>
      </w:r>
      <w:r w:rsidRPr="00DD4E07">
        <w:rPr>
          <w:rFonts w:eastAsia="Arial Unicode MS"/>
          <w:b/>
          <w:szCs w:val="24"/>
          <w:bdr w:val="nil"/>
        </w:rPr>
        <w:t xml:space="preserve">Reglamento (ES) 2018/1240 </w:t>
      </w:r>
      <w:r w:rsidRPr="00DD4E07">
        <w:rPr>
          <w:rFonts w:eastAsia="Arial Unicode MS"/>
          <w:b/>
          <w:bCs/>
          <w:szCs w:val="24"/>
          <w:bdr w:val="nil"/>
        </w:rPr>
        <w:t xml:space="preserve">44 straipsnį, </w:t>
      </w:r>
      <w:r w:rsidRPr="00DD4E07">
        <w:rPr>
          <w:rFonts w:eastAsia="Arial Unicode MS"/>
          <w:b/>
          <w:szCs w:val="24"/>
          <w:bdr w:val="nil"/>
        </w:rPr>
        <w:t>suteikiantį teisę būti Lietuvos Respublikos teritorijoje, gali atvykti į Lietuvos Respubliką ir būti joje ne ilgiau kaip 90 dienų nuo pirmo atvykimo su šiuo leidimu dienos.</w:t>
      </w:r>
      <w:r w:rsidRPr="00DD4E07">
        <w:rPr>
          <w:rFonts w:eastAsia="Arial Unicode MS"/>
          <w:color w:val="000000"/>
          <w:szCs w:val="24"/>
          <w:bdr w:val="nil"/>
        </w:rPr>
        <w:t>“</w:t>
      </w:r>
    </w:p>
    <w:p w14:paraId="7115FBE6"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3. Pakeisti 11 straipsnio 10 dalį ir ją išdėstyti taip:</w:t>
      </w:r>
    </w:p>
    <w:p w14:paraId="736D8EB4" w14:textId="77777777" w:rsidR="00F63438" w:rsidRPr="00DD4E07" w:rsidRDefault="00F227B7">
      <w:pPr>
        <w:pBdr>
          <w:top w:val="nil"/>
          <w:left w:val="nil"/>
          <w:bottom w:val="nil"/>
          <w:right w:val="nil"/>
          <w:between w:val="nil"/>
          <w:bar w:val="nil"/>
        </w:pBdr>
        <w:ind w:firstLine="851"/>
        <w:jc w:val="both"/>
        <w:rPr>
          <w:rFonts w:eastAsia="Arial Unicode MS"/>
          <w:bCs/>
          <w:szCs w:val="24"/>
          <w:bdr w:val="nil"/>
        </w:rPr>
      </w:pPr>
      <w:r w:rsidRPr="00DD4E07">
        <w:rPr>
          <w:rFonts w:eastAsia="Arial Unicode MS"/>
          <w:szCs w:val="24"/>
          <w:bdr w:val="nil"/>
        </w:rPr>
        <w:t>„</w:t>
      </w:r>
      <w:r w:rsidRPr="00DD4E07">
        <w:rPr>
          <w:rFonts w:eastAsia="Arial Unicode MS"/>
          <w:bCs/>
          <w:szCs w:val="24"/>
          <w:bdr w:val="nil"/>
        </w:rPr>
        <w:t xml:space="preserve">10. </w:t>
      </w:r>
      <w:r w:rsidRPr="00DD4E07">
        <w:rPr>
          <w:rFonts w:eastAsia="Arial Unicode MS"/>
          <w:bCs/>
          <w:strike/>
          <w:szCs w:val="24"/>
          <w:bdr w:val="nil"/>
        </w:rPr>
        <w:t>Vizos</w:t>
      </w:r>
      <w:r w:rsidRPr="00DD4E07">
        <w:rPr>
          <w:rFonts w:eastAsia="Arial Unicode MS"/>
          <w:b/>
          <w:bCs/>
          <w:szCs w:val="24"/>
          <w:bdr w:val="nil"/>
        </w:rPr>
        <w:t xml:space="preserve"> Kelionės leidimo ar vizos</w:t>
      </w:r>
      <w:r w:rsidRPr="00DD4E07">
        <w:rPr>
          <w:rFonts w:eastAsia="Arial Unicode MS"/>
          <w:bCs/>
          <w:szCs w:val="24"/>
          <w:bdr w:val="nil"/>
        </w:rPr>
        <w:t xml:space="preserve"> turėjimas </w:t>
      </w:r>
      <w:r w:rsidRPr="00DD4E07">
        <w:rPr>
          <w:rFonts w:eastAsia="Arial Unicode MS"/>
          <w:bCs/>
          <w:strike/>
          <w:szCs w:val="24"/>
          <w:bdr w:val="nil"/>
        </w:rPr>
        <w:t>automatiškai</w:t>
      </w:r>
      <w:r w:rsidRPr="00DD4E07">
        <w:rPr>
          <w:rFonts w:eastAsia="Arial Unicode MS"/>
          <w:bCs/>
          <w:szCs w:val="24"/>
          <w:bdr w:val="nil"/>
        </w:rPr>
        <w:t xml:space="preserve"> </w:t>
      </w:r>
      <w:r w:rsidRPr="00DD4E07">
        <w:rPr>
          <w:rFonts w:eastAsia="Arial Unicode MS"/>
          <w:b/>
          <w:bCs/>
          <w:szCs w:val="24"/>
          <w:bdr w:val="nil"/>
        </w:rPr>
        <w:t xml:space="preserve">savaime </w:t>
      </w:r>
      <w:r w:rsidRPr="00DD4E07">
        <w:rPr>
          <w:rFonts w:eastAsia="Arial Unicode MS"/>
          <w:bCs/>
          <w:szCs w:val="24"/>
          <w:bdr w:val="nil"/>
        </w:rPr>
        <w:t>nesuteikia teisės atvykti į Lietuvos Respubliką.“</w:t>
      </w:r>
    </w:p>
    <w:p w14:paraId="4D087BD0" w14:textId="77777777" w:rsidR="00F63438" w:rsidRPr="00DD4E07" w:rsidRDefault="00F63438">
      <w:pPr>
        <w:pBdr>
          <w:top w:val="nil"/>
          <w:left w:val="nil"/>
          <w:bottom w:val="nil"/>
          <w:right w:val="nil"/>
          <w:between w:val="nil"/>
          <w:bar w:val="nil"/>
        </w:pBdr>
        <w:shd w:val="clear" w:color="auto" w:fill="FFFFFF"/>
        <w:ind w:firstLine="851"/>
        <w:jc w:val="both"/>
        <w:rPr>
          <w:rFonts w:eastAsia="Arial Unicode MS"/>
          <w:szCs w:val="24"/>
          <w:bdr w:val="nil"/>
        </w:rPr>
      </w:pPr>
    </w:p>
    <w:p w14:paraId="5982AE1B" w14:textId="77777777" w:rsidR="00F63438" w:rsidRPr="00DD4E07" w:rsidRDefault="00F227B7">
      <w:pPr>
        <w:pBdr>
          <w:top w:val="nil"/>
          <w:left w:val="nil"/>
          <w:bottom w:val="nil"/>
          <w:right w:val="nil"/>
          <w:between w:val="nil"/>
          <w:bar w:val="nil"/>
        </w:pBdr>
        <w:ind w:firstLine="851"/>
        <w:jc w:val="both"/>
        <w:rPr>
          <w:rFonts w:eastAsia="Arial Unicode MS"/>
          <w:b/>
          <w:szCs w:val="24"/>
          <w:bdr w:val="nil"/>
        </w:rPr>
      </w:pPr>
      <w:r w:rsidRPr="00DD4E07">
        <w:rPr>
          <w:rFonts w:eastAsia="Arial Unicode MS"/>
          <w:b/>
          <w:szCs w:val="24"/>
          <w:bdr w:val="nil"/>
        </w:rPr>
        <w:t>4 straipsnis. 19 straipsnio pakeitimas</w:t>
      </w:r>
    </w:p>
    <w:p w14:paraId="055E2FF5"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Pakeisti 19 straipsnio 1 dalies 12 punktą ir jį išdėstyti taip:</w:t>
      </w:r>
    </w:p>
    <w:p w14:paraId="09627DEF" w14:textId="768992E5"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 xml:space="preserve">„12) dėl jo kita Šengeno valstybė į </w:t>
      </w:r>
      <w:r w:rsidRPr="00DD4E07">
        <w:rPr>
          <w:rFonts w:eastAsia="Arial Unicode MS"/>
          <w:strike/>
          <w:szCs w:val="24"/>
          <w:bdr w:val="nil"/>
        </w:rPr>
        <w:t>centrinę antrosios kartos</w:t>
      </w:r>
      <w:r w:rsidRPr="00DD4E07">
        <w:rPr>
          <w:rFonts w:eastAsia="Arial Unicode MS"/>
          <w:szCs w:val="24"/>
          <w:bdr w:val="nil"/>
        </w:rPr>
        <w:t xml:space="preserve"> Šengeno informacinę sistemą yra įtraukusi įspėjimą dėl neįsileidimo pagal Reglamento (EB) Nr. 1987/2006 nuostatas</w:t>
      </w:r>
      <w:r w:rsidR="00D26D7D" w:rsidRPr="00DD4E07">
        <w:rPr>
          <w:rFonts w:eastAsia="Arial Unicode MS"/>
          <w:szCs w:val="24"/>
          <w:bdr w:val="nil"/>
        </w:rPr>
        <w:t>,</w:t>
      </w:r>
      <w:r w:rsidR="00D26D7D" w:rsidRPr="00DD4E07">
        <w:rPr>
          <w:rFonts w:eastAsia="Arial Unicode MS"/>
          <w:b/>
          <w:szCs w:val="24"/>
          <w:bdr w:val="nil"/>
        </w:rPr>
        <w:t xml:space="preserve"> perspėjimą dėl draudimo užsieniečiui atvykti ir apsigyventi pagal</w:t>
      </w:r>
      <w:r w:rsidR="00D26D7D" w:rsidRPr="00DD4E07">
        <w:rPr>
          <w:rFonts w:eastAsia="Arial Unicode MS"/>
          <w:szCs w:val="24"/>
          <w:bdr w:val="nil"/>
        </w:rPr>
        <w:t xml:space="preserve"> </w:t>
      </w:r>
      <w:r w:rsidR="00D26D7D" w:rsidRPr="00DD4E07">
        <w:rPr>
          <w:rFonts w:eastAsia="Arial Unicode MS"/>
          <w:b/>
          <w:szCs w:val="24"/>
          <w:bdr w:val="nil"/>
        </w:rPr>
        <w:t xml:space="preserve">Reglamento (ES) 2018/1861 </w:t>
      </w:r>
      <w:r w:rsidR="00DD4E07">
        <w:rPr>
          <w:rFonts w:eastAsia="Arial Unicode MS"/>
          <w:b/>
          <w:szCs w:val="24"/>
          <w:bdr w:val="nil"/>
        </w:rPr>
        <w:t xml:space="preserve">nuostatas </w:t>
      </w:r>
      <w:r w:rsidRPr="00DD4E07">
        <w:rPr>
          <w:rFonts w:eastAsia="Arial Unicode MS"/>
          <w:b/>
          <w:szCs w:val="24"/>
          <w:bdr w:val="nil"/>
        </w:rPr>
        <w:t xml:space="preserve">ar </w:t>
      </w:r>
      <w:r w:rsidRPr="00DD4E07">
        <w:rPr>
          <w:rFonts w:eastAsia="Arial Unicode MS"/>
          <w:b/>
          <w:szCs w:val="24"/>
          <w:bdr w:val="nil"/>
        </w:rPr>
        <w:lastRenderedPageBreak/>
        <w:t xml:space="preserve">perspėjimą dėl užsieniečio grąžinimo pagal Reglamento (ES) 2018/1860 </w:t>
      </w:r>
      <w:r w:rsidRPr="00DD4E07">
        <w:rPr>
          <w:b/>
          <w:szCs w:val="24"/>
        </w:rPr>
        <w:t xml:space="preserve">nuostatas </w:t>
      </w:r>
      <w:r w:rsidR="0037575D" w:rsidRPr="00DD4E07">
        <w:rPr>
          <w:b/>
          <w:szCs w:val="24"/>
        </w:rPr>
        <w:t>kartu su draudimu atvykti</w:t>
      </w:r>
      <w:r w:rsidRPr="00DD4E07">
        <w:rPr>
          <w:b/>
          <w:szCs w:val="24"/>
        </w:rPr>
        <w:t>,</w:t>
      </w:r>
      <w:r w:rsidRPr="00DD4E07">
        <w:rPr>
          <w:rFonts w:ascii="Arial" w:hAnsi="Arial" w:cs="Arial"/>
          <w:b/>
          <w:sz w:val="20"/>
          <w:szCs w:val="24"/>
        </w:rPr>
        <w:t xml:space="preserve"> </w:t>
      </w:r>
      <w:r w:rsidRPr="00DD4E07">
        <w:rPr>
          <w:rFonts w:eastAsia="Arial Unicode MS"/>
          <w:szCs w:val="24"/>
          <w:bdr w:val="nil"/>
        </w:rPr>
        <w:t xml:space="preserve">arba jis yra įtrauktas į užsieniečių, kuriems draudžiama atvykti į Lietuvos Respubliką, nacionalinį sąrašą;“. </w:t>
      </w:r>
    </w:p>
    <w:p w14:paraId="2285E895" w14:textId="77777777" w:rsidR="00F63438" w:rsidRPr="00DD4E07" w:rsidRDefault="00F63438">
      <w:pPr>
        <w:pBdr>
          <w:top w:val="nil"/>
          <w:left w:val="nil"/>
          <w:bottom w:val="nil"/>
          <w:right w:val="nil"/>
          <w:between w:val="nil"/>
          <w:bar w:val="nil"/>
        </w:pBdr>
        <w:ind w:firstLine="851"/>
        <w:jc w:val="both"/>
        <w:rPr>
          <w:rFonts w:eastAsia="Arial Unicode MS"/>
          <w:b/>
          <w:szCs w:val="24"/>
          <w:bdr w:val="nil"/>
        </w:rPr>
      </w:pPr>
    </w:p>
    <w:p w14:paraId="06385CCC" w14:textId="77777777" w:rsidR="00F63438" w:rsidRPr="00DD4E07" w:rsidRDefault="00F227B7">
      <w:pPr>
        <w:pBdr>
          <w:top w:val="nil"/>
          <w:left w:val="nil"/>
          <w:bottom w:val="nil"/>
          <w:right w:val="nil"/>
          <w:between w:val="nil"/>
          <w:bar w:val="nil"/>
        </w:pBdr>
        <w:ind w:firstLine="851"/>
        <w:jc w:val="both"/>
        <w:rPr>
          <w:rFonts w:eastAsia="Arial Unicode MS"/>
          <w:b/>
          <w:szCs w:val="24"/>
          <w:bdr w:val="nil"/>
        </w:rPr>
      </w:pPr>
      <w:r w:rsidRPr="00DD4E07">
        <w:rPr>
          <w:rFonts w:eastAsia="Arial Unicode MS"/>
          <w:b/>
          <w:szCs w:val="24"/>
          <w:bdr w:val="nil"/>
        </w:rPr>
        <w:t>5 straipsnis. Įstatymo papildymas 20</w:t>
      </w:r>
      <w:r w:rsidRPr="00DD4E07">
        <w:rPr>
          <w:rFonts w:eastAsia="Arial Unicode MS"/>
          <w:b/>
          <w:szCs w:val="24"/>
          <w:bdr w:val="nil"/>
          <w:vertAlign w:val="superscript"/>
        </w:rPr>
        <w:t>1</w:t>
      </w:r>
      <w:r w:rsidRPr="00DD4E07">
        <w:rPr>
          <w:rFonts w:eastAsia="Arial Unicode MS"/>
          <w:b/>
          <w:szCs w:val="24"/>
          <w:bdr w:val="nil"/>
        </w:rPr>
        <w:t xml:space="preserve"> straipsniu </w:t>
      </w:r>
    </w:p>
    <w:p w14:paraId="3B4CA838"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Papildyti Įstatymą 20</w:t>
      </w:r>
      <w:r w:rsidRPr="00DD4E07">
        <w:rPr>
          <w:rFonts w:eastAsia="Arial Unicode MS"/>
          <w:szCs w:val="24"/>
          <w:bdr w:val="nil"/>
          <w:vertAlign w:val="superscript"/>
        </w:rPr>
        <w:t>1</w:t>
      </w:r>
      <w:r w:rsidRPr="00DD4E07">
        <w:rPr>
          <w:rFonts w:eastAsia="Arial Unicode MS"/>
          <w:szCs w:val="24"/>
          <w:bdr w:val="nil"/>
        </w:rPr>
        <w:t xml:space="preserve"> straipsniu: </w:t>
      </w:r>
    </w:p>
    <w:p w14:paraId="06DE4955" w14:textId="77777777" w:rsidR="00F63438" w:rsidRPr="00DD4E07" w:rsidRDefault="00F227B7">
      <w:pPr>
        <w:pBdr>
          <w:top w:val="nil"/>
          <w:left w:val="nil"/>
          <w:bottom w:val="nil"/>
          <w:right w:val="nil"/>
          <w:between w:val="nil"/>
          <w:bar w:val="nil"/>
        </w:pBdr>
        <w:ind w:left="2552" w:hanging="1701"/>
        <w:jc w:val="both"/>
        <w:rPr>
          <w:rFonts w:eastAsia="Arial Unicode MS"/>
          <w:b/>
          <w:szCs w:val="24"/>
          <w:bdr w:val="nil"/>
        </w:rPr>
      </w:pPr>
      <w:r w:rsidRPr="00DD4E07">
        <w:rPr>
          <w:rFonts w:eastAsia="Arial Unicode MS"/>
          <w:szCs w:val="24"/>
          <w:bdr w:val="nil"/>
        </w:rPr>
        <w:t>„</w:t>
      </w:r>
      <w:r w:rsidRPr="00DD4E07">
        <w:rPr>
          <w:rFonts w:eastAsia="Arial Unicode MS"/>
          <w:b/>
          <w:szCs w:val="24"/>
          <w:bdr w:val="nil"/>
        </w:rPr>
        <w:t>20</w:t>
      </w:r>
      <w:r w:rsidRPr="00DD4E07">
        <w:rPr>
          <w:rFonts w:eastAsia="Arial Unicode MS"/>
          <w:b/>
          <w:szCs w:val="24"/>
          <w:bdr w:val="nil"/>
          <w:vertAlign w:val="superscript"/>
        </w:rPr>
        <w:t>1</w:t>
      </w:r>
      <w:r w:rsidRPr="00DD4E07">
        <w:rPr>
          <w:rFonts w:eastAsia="Arial Unicode MS"/>
          <w:b/>
          <w:szCs w:val="24"/>
          <w:bdr w:val="nil"/>
        </w:rPr>
        <w:t xml:space="preserve"> straipsnis. Kelionės leidimo išdavimas, atsisakymas išduoti kelionės leidimą, kelionės leidimo panaikinimas arba atšaukimas</w:t>
      </w:r>
    </w:p>
    <w:p w14:paraId="18B00551" w14:textId="768FF834" w:rsidR="00F63438" w:rsidRPr="00DD4E07" w:rsidRDefault="00F227B7">
      <w:pPr>
        <w:pBdr>
          <w:top w:val="nil"/>
          <w:left w:val="nil"/>
          <w:bottom w:val="nil"/>
          <w:right w:val="nil"/>
          <w:between w:val="nil"/>
          <w:bar w:val="nil"/>
        </w:pBdr>
        <w:ind w:firstLine="851"/>
        <w:jc w:val="both"/>
        <w:rPr>
          <w:rFonts w:eastAsia="Arial Unicode MS"/>
          <w:b/>
          <w:szCs w:val="24"/>
          <w:bdr w:val="nil"/>
        </w:rPr>
      </w:pPr>
      <w:r w:rsidRPr="00DD4E07">
        <w:rPr>
          <w:rFonts w:eastAsia="Arial Unicode MS"/>
          <w:b/>
          <w:szCs w:val="24"/>
          <w:bdr w:val="nil"/>
        </w:rPr>
        <w:t>Sprendimus dėl kelionės leidimo išdavimo ar atsisakymo jį išduoti, jo panaikinimo arba atšaukimo priima Valstybės sienos apsaugos tarnyba</w:t>
      </w:r>
      <w:r w:rsidR="00DD4E07">
        <w:rPr>
          <w:rFonts w:eastAsia="Arial Unicode MS"/>
          <w:b/>
          <w:szCs w:val="24"/>
          <w:bdr w:val="nil"/>
        </w:rPr>
        <w:t>,</w:t>
      </w:r>
      <w:r w:rsidRPr="00DD4E07">
        <w:rPr>
          <w:rFonts w:eastAsia="Arial Unicode MS"/>
          <w:b/>
          <w:szCs w:val="24"/>
          <w:bdr w:val="nil"/>
        </w:rPr>
        <w:t xml:space="preserve"> vadovaudamasi Reglamento (ES) 2018/1240 nuostatomis</w:t>
      </w:r>
      <w:r w:rsidR="00DD4E07">
        <w:rPr>
          <w:rFonts w:eastAsia="Arial Unicode MS"/>
          <w:b/>
          <w:szCs w:val="24"/>
          <w:bdr w:val="nil"/>
        </w:rPr>
        <w:t>,</w:t>
      </w:r>
      <w:r w:rsidRPr="00DD4E07">
        <w:rPr>
          <w:rFonts w:eastAsia="Arial Unicode MS"/>
          <w:b/>
          <w:szCs w:val="24"/>
          <w:bdr w:val="nil"/>
        </w:rPr>
        <w:t xml:space="preserve"> </w:t>
      </w:r>
      <w:r w:rsidR="001F6B2A" w:rsidRPr="00DD4E07">
        <w:rPr>
          <w:rFonts w:eastAsia="Arial Unicode MS"/>
          <w:b/>
          <w:szCs w:val="24"/>
          <w:bdr w:val="nil"/>
        </w:rPr>
        <w:t>v</w:t>
      </w:r>
      <w:r w:rsidR="00C47BC2" w:rsidRPr="00DD4E07">
        <w:rPr>
          <w:rFonts w:eastAsia="Arial Unicode MS"/>
          <w:b/>
          <w:szCs w:val="24"/>
          <w:bdr w:val="nil"/>
        </w:rPr>
        <w:t>idaus reikalų ministro</w:t>
      </w:r>
      <w:r w:rsidRPr="00DD4E07">
        <w:rPr>
          <w:rFonts w:eastAsia="Arial Unicode MS"/>
          <w:b/>
          <w:szCs w:val="24"/>
          <w:bdr w:val="nil"/>
        </w:rPr>
        <w:t xml:space="preserve"> nustatyta </w:t>
      </w:r>
      <w:r w:rsidR="002132AC" w:rsidRPr="00DD4E07">
        <w:rPr>
          <w:rFonts w:eastAsia="Arial Unicode MS"/>
          <w:b/>
          <w:szCs w:val="24"/>
          <w:bdr w:val="nil"/>
        </w:rPr>
        <w:t xml:space="preserve">ir su </w:t>
      </w:r>
      <w:r w:rsidR="001F6B2A" w:rsidRPr="00DD4E07">
        <w:rPr>
          <w:rFonts w:eastAsia="Arial Unicode MS"/>
          <w:b/>
          <w:szCs w:val="24"/>
          <w:bdr w:val="nil"/>
        </w:rPr>
        <w:t>u</w:t>
      </w:r>
      <w:r w:rsidR="00C47BC2" w:rsidRPr="00DD4E07">
        <w:rPr>
          <w:rFonts w:eastAsia="Arial Unicode MS"/>
          <w:b/>
          <w:szCs w:val="24"/>
          <w:bdr w:val="nil"/>
        </w:rPr>
        <w:t>žsienio reikalų ministru</w:t>
      </w:r>
      <w:r w:rsidR="002132AC" w:rsidRPr="00DD4E07">
        <w:rPr>
          <w:rFonts w:eastAsia="Arial Unicode MS"/>
          <w:b/>
          <w:szCs w:val="24"/>
          <w:bdr w:val="nil"/>
        </w:rPr>
        <w:t xml:space="preserve"> suderinta tvarka</w:t>
      </w:r>
      <w:r w:rsidRPr="00DD4E07">
        <w:rPr>
          <w:rFonts w:eastAsia="Arial Unicode MS"/>
          <w:b/>
          <w:szCs w:val="24"/>
          <w:bdr w:val="nil"/>
        </w:rPr>
        <w:t>.</w:t>
      </w:r>
      <w:r w:rsidRPr="00DD4E07">
        <w:rPr>
          <w:rFonts w:eastAsia="Arial Unicode MS"/>
          <w:szCs w:val="24"/>
          <w:bdr w:val="nil"/>
        </w:rPr>
        <w:t>“</w:t>
      </w:r>
    </w:p>
    <w:p w14:paraId="33C8BA2F" w14:textId="77777777" w:rsidR="00F63438" w:rsidRPr="00DD4E07" w:rsidRDefault="00F63438">
      <w:pPr>
        <w:pBdr>
          <w:top w:val="nil"/>
          <w:left w:val="nil"/>
          <w:bottom w:val="nil"/>
          <w:right w:val="nil"/>
          <w:between w:val="nil"/>
          <w:bar w:val="nil"/>
        </w:pBdr>
        <w:ind w:firstLine="851"/>
        <w:jc w:val="both"/>
        <w:rPr>
          <w:szCs w:val="24"/>
          <w:bdr w:val="nil"/>
        </w:rPr>
      </w:pPr>
    </w:p>
    <w:p w14:paraId="369B7B09" w14:textId="77777777" w:rsidR="00F63438" w:rsidRPr="00DD4E07" w:rsidRDefault="00F227B7">
      <w:pPr>
        <w:pBdr>
          <w:top w:val="nil"/>
          <w:left w:val="nil"/>
          <w:bottom w:val="nil"/>
          <w:right w:val="nil"/>
          <w:between w:val="nil"/>
          <w:bar w:val="nil"/>
        </w:pBdr>
        <w:tabs>
          <w:tab w:val="left" w:pos="567"/>
        </w:tabs>
        <w:ind w:firstLine="851"/>
        <w:jc w:val="both"/>
        <w:rPr>
          <w:rFonts w:eastAsia="Arial Unicode MS"/>
          <w:b/>
          <w:szCs w:val="24"/>
          <w:bdr w:val="nil"/>
        </w:rPr>
      </w:pPr>
      <w:r w:rsidRPr="00DD4E07">
        <w:rPr>
          <w:rFonts w:eastAsia="Arial Unicode MS"/>
          <w:b/>
          <w:szCs w:val="24"/>
          <w:bdr w:val="nil"/>
        </w:rPr>
        <w:t>6 straipsnis. 23 straipsnio pakeitimas</w:t>
      </w:r>
    </w:p>
    <w:p w14:paraId="05CBD992" w14:textId="77777777" w:rsidR="00F63438" w:rsidRPr="00DD4E07" w:rsidRDefault="00F227B7">
      <w:pPr>
        <w:pBdr>
          <w:top w:val="nil"/>
          <w:left w:val="nil"/>
          <w:bottom w:val="nil"/>
          <w:right w:val="nil"/>
          <w:between w:val="nil"/>
          <w:bar w:val="nil"/>
        </w:pBdr>
        <w:tabs>
          <w:tab w:val="left" w:pos="567"/>
        </w:tabs>
        <w:ind w:firstLine="851"/>
        <w:jc w:val="both"/>
        <w:rPr>
          <w:rFonts w:eastAsia="Arial Unicode MS"/>
          <w:szCs w:val="24"/>
          <w:bdr w:val="nil"/>
        </w:rPr>
      </w:pPr>
      <w:r w:rsidRPr="00DD4E07">
        <w:rPr>
          <w:rFonts w:eastAsia="Arial Unicode MS"/>
          <w:szCs w:val="24"/>
          <w:bdr w:val="nil"/>
        </w:rPr>
        <w:t xml:space="preserve">1. Pakeisti 23 straipsnio 2 punktą ir jį išdėstyti taip: </w:t>
      </w:r>
    </w:p>
    <w:p w14:paraId="78666C95" w14:textId="77777777" w:rsidR="00F63438" w:rsidRPr="00DD4E07" w:rsidRDefault="00F227B7">
      <w:pPr>
        <w:pBdr>
          <w:top w:val="nil"/>
          <w:left w:val="nil"/>
          <w:bottom w:val="nil"/>
          <w:right w:val="nil"/>
          <w:between w:val="nil"/>
          <w:bar w:val="nil"/>
        </w:pBdr>
        <w:tabs>
          <w:tab w:val="left" w:pos="567"/>
        </w:tabs>
        <w:ind w:firstLine="851"/>
        <w:jc w:val="both"/>
        <w:rPr>
          <w:rFonts w:eastAsia="Arial Unicode MS"/>
          <w:szCs w:val="24"/>
          <w:bdr w:val="nil"/>
        </w:rPr>
      </w:pPr>
      <w:r w:rsidRPr="00DD4E07">
        <w:rPr>
          <w:rFonts w:eastAsia="Arial Unicode MS"/>
          <w:szCs w:val="24"/>
          <w:bdr w:val="nil"/>
        </w:rPr>
        <w:t xml:space="preserve">„2) yra Lietuvos Respublikoje pasibaigus </w:t>
      </w:r>
      <w:r w:rsidRPr="00DD4E07">
        <w:rPr>
          <w:rFonts w:eastAsia="Arial Unicode MS"/>
          <w:b/>
          <w:szCs w:val="24"/>
          <w:bdr w:val="nil"/>
        </w:rPr>
        <w:t>kelionės leidimo ar</w:t>
      </w:r>
      <w:r w:rsidRPr="00DD4E07">
        <w:rPr>
          <w:rFonts w:eastAsia="Arial Unicode MS"/>
          <w:szCs w:val="24"/>
          <w:bdr w:val="nil"/>
        </w:rPr>
        <w:t xml:space="preserve"> vizos galiojimo laikui;“.</w:t>
      </w:r>
    </w:p>
    <w:p w14:paraId="0C609953"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2. Pakeisti 23 straipsnio 3 punktą ir jį išdėstyti taip:</w:t>
      </w:r>
    </w:p>
    <w:p w14:paraId="70E6CF1B" w14:textId="77777777" w:rsidR="00F63438" w:rsidRPr="00DD4E07" w:rsidRDefault="00F227B7">
      <w:pPr>
        <w:pBdr>
          <w:top w:val="nil"/>
          <w:left w:val="nil"/>
          <w:bottom w:val="nil"/>
          <w:right w:val="nil"/>
          <w:between w:val="nil"/>
          <w:bar w:val="nil"/>
        </w:pBdr>
        <w:tabs>
          <w:tab w:val="left" w:pos="567"/>
        </w:tabs>
        <w:ind w:firstLine="851"/>
        <w:jc w:val="both"/>
        <w:rPr>
          <w:rFonts w:eastAsia="Arial Unicode MS"/>
          <w:szCs w:val="24"/>
          <w:bdr w:val="nil"/>
        </w:rPr>
      </w:pPr>
      <w:r w:rsidRPr="00DD4E07">
        <w:rPr>
          <w:rFonts w:eastAsia="Arial Unicode MS"/>
          <w:szCs w:val="24"/>
          <w:bdr w:val="nil"/>
        </w:rPr>
        <w:t xml:space="preserve">„3) </w:t>
      </w:r>
      <w:r w:rsidRPr="00DD4E07">
        <w:rPr>
          <w:rFonts w:eastAsia="Arial Unicode MS"/>
          <w:color w:val="000000"/>
          <w:szCs w:val="24"/>
          <w:bdr w:val="nil"/>
        </w:rPr>
        <w:t xml:space="preserve">yra Lietuvos Respublikoje turėdamas panaikintą arba atšauktą </w:t>
      </w:r>
      <w:r w:rsidRPr="00DD4E07">
        <w:rPr>
          <w:rFonts w:eastAsia="Arial Unicode MS"/>
          <w:b/>
          <w:color w:val="000000"/>
          <w:szCs w:val="24"/>
          <w:bdr w:val="nil"/>
        </w:rPr>
        <w:t>kelionės leidimą ar</w:t>
      </w:r>
      <w:r w:rsidRPr="00DD4E07">
        <w:rPr>
          <w:rFonts w:eastAsia="Arial Unicode MS"/>
          <w:color w:val="000000"/>
          <w:szCs w:val="24"/>
          <w:bdr w:val="nil"/>
        </w:rPr>
        <w:t xml:space="preserve"> vizą</w:t>
      </w:r>
      <w:r w:rsidRPr="00DD4E07">
        <w:rPr>
          <w:rFonts w:eastAsia="Arial Unicode MS"/>
          <w:szCs w:val="24"/>
          <w:bdr w:val="nil"/>
        </w:rPr>
        <w:t>;“.</w:t>
      </w:r>
    </w:p>
    <w:p w14:paraId="61A4235C"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3. Pakeisti 23 straipsnio 6 punktą ir jį išdėstyti taip:</w:t>
      </w:r>
    </w:p>
    <w:p w14:paraId="70ED77A1"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 xml:space="preserve">„6) yra Lietuvos Respublikoje be </w:t>
      </w:r>
      <w:r w:rsidRPr="00DD4E07">
        <w:rPr>
          <w:rFonts w:eastAsia="Arial Unicode MS"/>
          <w:b/>
          <w:szCs w:val="24"/>
          <w:bdr w:val="nil"/>
        </w:rPr>
        <w:t>kelionės leidimo</w:t>
      </w:r>
      <w:r w:rsidRPr="00DD4E07">
        <w:rPr>
          <w:rFonts w:eastAsia="Arial Unicode MS"/>
          <w:szCs w:val="24"/>
          <w:bdr w:val="nil"/>
        </w:rPr>
        <w:t xml:space="preserve"> </w:t>
      </w:r>
      <w:r w:rsidRPr="00DD4E07">
        <w:rPr>
          <w:rFonts w:eastAsia="Arial Unicode MS"/>
          <w:b/>
          <w:szCs w:val="24"/>
          <w:bdr w:val="nil"/>
        </w:rPr>
        <w:t>ar</w:t>
      </w:r>
      <w:r w:rsidRPr="00DD4E07">
        <w:rPr>
          <w:rFonts w:eastAsia="Arial Unicode MS"/>
          <w:szCs w:val="24"/>
          <w:bdr w:val="nil"/>
        </w:rPr>
        <w:t xml:space="preserve"> vizos, jeigu </w:t>
      </w:r>
      <w:r w:rsidRPr="00DD4E07">
        <w:rPr>
          <w:rFonts w:eastAsia="Arial Unicode MS"/>
          <w:strike/>
          <w:szCs w:val="24"/>
          <w:bdr w:val="nil"/>
        </w:rPr>
        <w:t>ji būtina</w:t>
      </w:r>
      <w:r w:rsidRPr="00DD4E07">
        <w:rPr>
          <w:rFonts w:eastAsia="Arial Unicode MS"/>
          <w:szCs w:val="24"/>
          <w:bdr w:val="nil"/>
        </w:rPr>
        <w:t xml:space="preserve"> </w:t>
      </w:r>
      <w:r w:rsidRPr="00DD4E07">
        <w:rPr>
          <w:rFonts w:eastAsia="Arial Unicode MS"/>
          <w:b/>
          <w:szCs w:val="24"/>
          <w:bdr w:val="nil"/>
        </w:rPr>
        <w:t>jie būtini</w:t>
      </w:r>
      <w:r w:rsidRPr="00DD4E07">
        <w:rPr>
          <w:rFonts w:eastAsia="Arial Unicode MS"/>
          <w:szCs w:val="24"/>
          <w:bdr w:val="nil"/>
        </w:rPr>
        <w:t>;“.</w:t>
      </w:r>
    </w:p>
    <w:p w14:paraId="61135B50" w14:textId="77777777" w:rsidR="00F63438" w:rsidRPr="00DD4E07" w:rsidRDefault="00F227B7" w:rsidP="00D26A1F">
      <w:pPr>
        <w:pBdr>
          <w:top w:val="nil"/>
          <w:left w:val="nil"/>
          <w:bottom w:val="nil"/>
          <w:right w:val="nil"/>
          <w:between w:val="nil"/>
          <w:bar w:val="nil"/>
        </w:pBdr>
        <w:ind w:firstLine="851"/>
        <w:jc w:val="both"/>
        <w:rPr>
          <w:rFonts w:eastAsia="Arial Unicode MS"/>
          <w:szCs w:val="24"/>
          <w:bdr w:val="nil"/>
        </w:rPr>
      </w:pPr>
      <w:r w:rsidRPr="00DD4E07">
        <w:rPr>
          <w:rFonts w:eastAsia="Arial Unicode MS"/>
          <w:color w:val="000000"/>
          <w:szCs w:val="24"/>
          <w:bdr w:val="nil"/>
        </w:rPr>
        <w:t xml:space="preserve">4. </w:t>
      </w:r>
      <w:r w:rsidRPr="00DD4E07">
        <w:rPr>
          <w:rFonts w:eastAsia="Arial Unicode MS"/>
          <w:szCs w:val="24"/>
          <w:bdr w:val="nil"/>
        </w:rPr>
        <w:t>Pakeisti 23 straipsnio 9 punktą ir jį išdėstyti taip:</w:t>
      </w:r>
    </w:p>
    <w:p w14:paraId="3EA307C5" w14:textId="77777777" w:rsidR="00F63438" w:rsidRPr="00DD4E07" w:rsidRDefault="00F227B7">
      <w:pPr>
        <w:ind w:firstLine="851"/>
        <w:jc w:val="both"/>
        <w:rPr>
          <w:rFonts w:eastAsia="Arial Unicode MS"/>
          <w:szCs w:val="24"/>
          <w:bdr w:val="nil"/>
        </w:rPr>
      </w:pPr>
      <w:r w:rsidRPr="00DD4E07">
        <w:rPr>
          <w:rFonts w:eastAsia="Arial Unicode MS"/>
          <w:szCs w:val="24"/>
          <w:bdr w:val="nil"/>
        </w:rPr>
        <w:t xml:space="preserve">„9) yra įtrauktas į užsieniečių, kuriems draudžiama atvykti į Lietuvos Respubliką, nacionalinį sąrašą arba dėl jo kita Šengeno valstybė į </w:t>
      </w:r>
      <w:r w:rsidRPr="00DD4E07">
        <w:rPr>
          <w:rFonts w:eastAsia="Arial Unicode MS"/>
          <w:strike/>
          <w:szCs w:val="24"/>
          <w:bdr w:val="nil"/>
        </w:rPr>
        <w:t>centrinę antrosios kartos</w:t>
      </w:r>
      <w:r w:rsidRPr="00DD4E07">
        <w:rPr>
          <w:rFonts w:eastAsia="Arial Unicode MS"/>
          <w:szCs w:val="24"/>
          <w:bdr w:val="nil"/>
        </w:rPr>
        <w:t xml:space="preserve"> Šengeno informacinę sistemą yra įtraukusi įspėjimą dėl neįsileidimo pagal Reglamento (EB) Nr. 1987/2006</w:t>
      </w:r>
      <w:r w:rsidR="00D26A1F" w:rsidRPr="00DD4E07">
        <w:rPr>
          <w:rFonts w:eastAsia="Arial Unicode MS"/>
          <w:b/>
          <w:szCs w:val="24"/>
          <w:bdr w:val="nil"/>
        </w:rPr>
        <w:t>,</w:t>
      </w:r>
      <w:r w:rsidRPr="00DD4E07">
        <w:rPr>
          <w:rFonts w:eastAsia="Arial Unicode MS"/>
          <w:b/>
          <w:szCs w:val="24"/>
          <w:bdr w:val="nil"/>
        </w:rPr>
        <w:t xml:space="preserve"> perspėjimą dėl draudimo užsieniečiui atvykti ir apsigyventi pagal Reglamento (ES) 2018/1861 nuostatas</w:t>
      </w:r>
      <w:r w:rsidRPr="00DD4E07">
        <w:rPr>
          <w:rFonts w:eastAsia="Arial Unicode MS"/>
          <w:szCs w:val="24"/>
          <w:bdr w:val="nil"/>
        </w:rPr>
        <w:t xml:space="preserve">, išskyrus Vizų kodekse numatytą atvejį, kai užsieniečiui išduota riboto teritorinio galiojimo viza, </w:t>
      </w:r>
      <w:r w:rsidRPr="00DD4E07">
        <w:rPr>
          <w:rFonts w:eastAsia="Arial Unicode MS"/>
          <w:b/>
          <w:szCs w:val="24"/>
          <w:bdr w:val="nil"/>
        </w:rPr>
        <w:t>arba Reglamente (ES) 2018/1240 numatytą atvejį, kai užsieniečiui išduotas riboto teritorinio galiojimo kelionės leidimas</w:t>
      </w:r>
      <w:r w:rsidRPr="00DD4E07">
        <w:rPr>
          <w:rFonts w:eastAsia="Arial Unicode MS"/>
          <w:b/>
          <w:bCs/>
          <w:szCs w:val="24"/>
          <w:bdr w:val="nil"/>
        </w:rPr>
        <w:t>,</w:t>
      </w:r>
      <w:r w:rsidRPr="00DD4E07">
        <w:rPr>
          <w:rFonts w:eastAsia="Arial Unicode MS"/>
          <w:bCs/>
          <w:szCs w:val="24"/>
          <w:bdr w:val="nil"/>
        </w:rPr>
        <w:t xml:space="preserve"> ir šios aplinkybės paaiškėja užsieniečio buvimo Lietuvos Respublikoje metu</w:t>
      </w:r>
      <w:r w:rsidRPr="00DD4E07">
        <w:rPr>
          <w:rFonts w:eastAsia="Arial Unicode MS"/>
          <w:szCs w:val="24"/>
          <w:bdr w:val="nil"/>
        </w:rPr>
        <w:t>.“</w:t>
      </w:r>
    </w:p>
    <w:p w14:paraId="0F6DE623" w14:textId="77777777" w:rsidR="00F63438" w:rsidRPr="00DD4E07" w:rsidRDefault="00F63438">
      <w:pPr>
        <w:ind w:firstLine="851"/>
        <w:jc w:val="both"/>
        <w:rPr>
          <w:rFonts w:eastAsia="Arial Unicode MS"/>
          <w:b/>
          <w:szCs w:val="24"/>
          <w:bdr w:val="nil"/>
        </w:rPr>
      </w:pPr>
    </w:p>
    <w:p w14:paraId="062290D4" w14:textId="77777777" w:rsidR="00F63438" w:rsidRPr="00DD4E07" w:rsidRDefault="00F227B7">
      <w:pPr>
        <w:ind w:left="851"/>
        <w:jc w:val="both"/>
        <w:rPr>
          <w:sz w:val="20"/>
          <w:lang w:eastAsia="lt-LT"/>
        </w:rPr>
      </w:pPr>
      <w:r w:rsidRPr="00DD4E07">
        <w:rPr>
          <w:rFonts w:eastAsia="Arial Unicode MS"/>
          <w:b/>
          <w:szCs w:val="24"/>
          <w:bdr w:val="nil"/>
        </w:rPr>
        <w:t>7 straipsnis. 26 straipsnio pakeitimas</w:t>
      </w:r>
    </w:p>
    <w:p w14:paraId="771ACCC2" w14:textId="77777777" w:rsidR="00F63438" w:rsidRPr="00DD4E07" w:rsidRDefault="00F227B7">
      <w:pPr>
        <w:ind w:left="567" w:firstLine="284"/>
        <w:jc w:val="both"/>
        <w:rPr>
          <w:szCs w:val="24"/>
          <w:lang w:eastAsia="lt-LT"/>
        </w:rPr>
      </w:pPr>
      <w:r w:rsidRPr="00DD4E07">
        <w:rPr>
          <w:szCs w:val="24"/>
          <w:lang w:eastAsia="lt-LT"/>
        </w:rPr>
        <w:t>1. Pakeisti 26 straipsnio 6 dalį ir ją išdėstyti taip:</w:t>
      </w:r>
    </w:p>
    <w:p w14:paraId="5A2E3413" w14:textId="16D55B66" w:rsidR="00F63438" w:rsidRPr="00DD4E07" w:rsidRDefault="00F227B7">
      <w:pPr>
        <w:ind w:firstLine="851"/>
        <w:jc w:val="both"/>
        <w:rPr>
          <w:szCs w:val="24"/>
        </w:rPr>
      </w:pPr>
      <w:r w:rsidRPr="00DD4E07">
        <w:rPr>
          <w:szCs w:val="24"/>
        </w:rPr>
        <w:t xml:space="preserve">„6. Jeigu išduodant ar keičiant leidimą gyventi nustatoma, kad kita Šengeno valstybė į </w:t>
      </w:r>
      <w:r w:rsidRPr="00DD4E07">
        <w:rPr>
          <w:strike/>
          <w:szCs w:val="24"/>
        </w:rPr>
        <w:t>centrinę antrosios kartos</w:t>
      </w:r>
      <w:r w:rsidRPr="00DD4E07">
        <w:rPr>
          <w:szCs w:val="24"/>
        </w:rPr>
        <w:t xml:space="preserve"> Šengeno informacinę sistemą yra įtraukusi įspėjimą dėl užsieniečio neįsileidimo pagal Reglamento (EB) Nr. 1987/2006</w:t>
      </w:r>
      <w:r w:rsidR="00D26A1F" w:rsidRPr="00DD4E07">
        <w:rPr>
          <w:szCs w:val="24"/>
        </w:rPr>
        <w:t>,</w:t>
      </w:r>
      <w:r w:rsidRPr="00DD4E07">
        <w:rPr>
          <w:rFonts w:eastAsia="Arial Unicode MS"/>
          <w:b/>
          <w:szCs w:val="24"/>
          <w:bdr w:val="nil"/>
        </w:rPr>
        <w:t xml:space="preserve"> perspėjimą dėl draudimo užsieniečiui atvykti ir apsigyventi pagal Reglamento (ES) 2018/1861 </w:t>
      </w:r>
      <w:r w:rsidRPr="00DD4E07">
        <w:rPr>
          <w:szCs w:val="24"/>
        </w:rPr>
        <w:t xml:space="preserve">nuostatas </w:t>
      </w:r>
      <w:r w:rsidRPr="00DD4E07">
        <w:rPr>
          <w:b/>
          <w:szCs w:val="24"/>
        </w:rPr>
        <w:t xml:space="preserve">arba perspėjimą dėl užsieniečio grąžinimo pagal Reglamento (ES) 2018/1860 nuostatas </w:t>
      </w:r>
      <w:r w:rsidR="0037575D" w:rsidRPr="00DD4E07">
        <w:rPr>
          <w:b/>
          <w:szCs w:val="24"/>
        </w:rPr>
        <w:t>kartu su draudimu atvykti</w:t>
      </w:r>
      <w:r w:rsidRPr="00DD4E07">
        <w:rPr>
          <w:szCs w:val="24"/>
        </w:rPr>
        <w:t>, Migracijos departamentas turi konsultuotis su šia Šengeno valstybe ir atsižvelgti į jos interesus. Leidimas gyventi gali būti išduodamas ar keičiamas tik dėl humanitarinių priežasčių arba dėl tarptautinių įsipareigojimų.“</w:t>
      </w:r>
    </w:p>
    <w:p w14:paraId="399091A6" w14:textId="77777777" w:rsidR="00F63438" w:rsidRPr="00DD4E07" w:rsidRDefault="00F227B7">
      <w:pPr>
        <w:ind w:left="567" w:firstLine="284"/>
        <w:jc w:val="both"/>
        <w:rPr>
          <w:szCs w:val="24"/>
          <w:lang w:eastAsia="lt-LT"/>
        </w:rPr>
      </w:pPr>
      <w:r w:rsidRPr="00DD4E07">
        <w:rPr>
          <w:szCs w:val="24"/>
          <w:lang w:eastAsia="lt-LT"/>
        </w:rPr>
        <w:t>2. Pakeisti 26 straipsnio 7 dalį ir ją išdėstyti taip:</w:t>
      </w:r>
    </w:p>
    <w:p w14:paraId="7A30517C" w14:textId="7130C00B"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szCs w:val="24"/>
          <w:lang w:eastAsia="lt-LT"/>
        </w:rPr>
        <w:t>„</w:t>
      </w:r>
      <w:r w:rsidRPr="00DD4E07">
        <w:rPr>
          <w:rFonts w:eastAsia="Arial Unicode MS"/>
          <w:szCs w:val="24"/>
          <w:bdr w:val="nil"/>
        </w:rPr>
        <w:t xml:space="preserve">7. Migracijos departamentas konsultuoja kitas Šengeno valstybes dėl leidimo gyventi </w:t>
      </w:r>
      <w:r w:rsidRPr="00DD4E07">
        <w:rPr>
          <w:rFonts w:eastAsia="Arial Unicode MS"/>
          <w:b/>
          <w:szCs w:val="24"/>
          <w:bdr w:val="nil"/>
        </w:rPr>
        <w:t xml:space="preserve">ar nacionalinės vizos </w:t>
      </w:r>
      <w:r w:rsidRPr="00DD4E07">
        <w:rPr>
          <w:rFonts w:eastAsia="Arial Unicode MS"/>
          <w:szCs w:val="24"/>
          <w:bdr w:val="nil"/>
        </w:rPr>
        <w:t xml:space="preserve">išdavimo </w:t>
      </w:r>
      <w:r w:rsidRPr="00DD4E07">
        <w:rPr>
          <w:rFonts w:eastAsia="Arial Unicode MS"/>
          <w:strike/>
          <w:szCs w:val="24"/>
          <w:bdr w:val="nil"/>
        </w:rPr>
        <w:t>tokiam</w:t>
      </w:r>
      <w:r w:rsidRPr="00DD4E07">
        <w:rPr>
          <w:rFonts w:eastAsia="Arial Unicode MS"/>
          <w:szCs w:val="24"/>
          <w:bdr w:val="nil"/>
        </w:rPr>
        <w:t xml:space="preserve"> užsieniečiui, kai įspėjimą dėl jo neįsileidimo pagal Reglamento (EB) Nr. 1987/2006</w:t>
      </w:r>
      <w:r w:rsidR="00D26A1F" w:rsidRPr="00DD4E07">
        <w:rPr>
          <w:rFonts w:eastAsia="Arial Unicode MS"/>
          <w:szCs w:val="24"/>
          <w:bdr w:val="nil"/>
        </w:rPr>
        <w:t xml:space="preserve"> </w:t>
      </w:r>
      <w:r w:rsidRPr="00DD4E07">
        <w:rPr>
          <w:rFonts w:eastAsia="Arial Unicode MS"/>
          <w:szCs w:val="24"/>
          <w:bdr w:val="nil"/>
        </w:rPr>
        <w:t>nuostatas</w:t>
      </w:r>
      <w:r w:rsidR="00D26A1F" w:rsidRPr="00DD4E07">
        <w:rPr>
          <w:rFonts w:eastAsia="Arial Unicode MS"/>
          <w:szCs w:val="24"/>
          <w:bdr w:val="nil"/>
        </w:rPr>
        <w:t xml:space="preserve">, </w:t>
      </w:r>
      <w:r w:rsidR="00D26A1F" w:rsidRPr="00DD4E07">
        <w:rPr>
          <w:rFonts w:eastAsia="Arial Unicode MS"/>
          <w:b/>
          <w:szCs w:val="24"/>
          <w:bdr w:val="nil"/>
        </w:rPr>
        <w:t xml:space="preserve">perspėjimą dėl draudimo užsieniečiui atvykti ir apsigyventi pagal Reglamento (ES) 2018/1861 </w:t>
      </w:r>
      <w:r w:rsidR="00DD4E07">
        <w:rPr>
          <w:rFonts w:eastAsia="Arial Unicode MS"/>
          <w:b/>
          <w:szCs w:val="24"/>
          <w:bdr w:val="nil"/>
        </w:rPr>
        <w:t xml:space="preserve">nuostatas </w:t>
      </w:r>
      <w:r w:rsidRPr="00DD4E07">
        <w:rPr>
          <w:rFonts w:eastAsia="Arial Unicode MS"/>
          <w:b/>
          <w:szCs w:val="24"/>
          <w:bdr w:val="nil"/>
        </w:rPr>
        <w:t xml:space="preserve">arba perspėjimą dėl užsieniečio grąžinimo pagal Reglamento (ES) 2018/1860 nuostatas </w:t>
      </w:r>
      <w:r w:rsidR="0037575D" w:rsidRPr="00DD4E07">
        <w:rPr>
          <w:rFonts w:eastAsia="Arial Unicode MS"/>
          <w:b/>
          <w:szCs w:val="24"/>
          <w:bdr w:val="nil"/>
        </w:rPr>
        <w:t>kartu su draudimu atvykti</w:t>
      </w:r>
      <w:r w:rsidRPr="00DD4E07">
        <w:rPr>
          <w:rFonts w:eastAsia="Arial Unicode MS"/>
          <w:b/>
          <w:szCs w:val="24"/>
          <w:bdr w:val="nil"/>
        </w:rPr>
        <w:t xml:space="preserve"> </w:t>
      </w:r>
      <w:r w:rsidRPr="00DD4E07">
        <w:rPr>
          <w:rFonts w:eastAsia="Arial Unicode MS"/>
          <w:szCs w:val="24"/>
          <w:bdr w:val="nil"/>
        </w:rPr>
        <w:t xml:space="preserve">yra pateikusi Lietuvos Respublika. Jeigu kita Šengeno valstybė po konsultacijų su Lietuvos Respublika užsieniečiui išduoda leidimą gyventi </w:t>
      </w:r>
      <w:r w:rsidRPr="00DD4E07">
        <w:rPr>
          <w:rFonts w:eastAsia="Arial Unicode MS"/>
          <w:b/>
          <w:szCs w:val="24"/>
          <w:bdr w:val="nil"/>
        </w:rPr>
        <w:t>ar nacionalinę vizą</w:t>
      </w:r>
      <w:r w:rsidRPr="00DD4E07">
        <w:rPr>
          <w:rFonts w:eastAsia="Arial Unicode MS"/>
          <w:szCs w:val="24"/>
          <w:bdr w:val="nil"/>
        </w:rPr>
        <w:t xml:space="preserve"> arba jeigu šis jau turi vienos iš susitariančiųjų šalių išduotą galiojantį leidimą gyventi</w:t>
      </w:r>
      <w:r w:rsidRPr="00DD4E07">
        <w:rPr>
          <w:rFonts w:eastAsia="Arial Unicode MS"/>
          <w:b/>
          <w:szCs w:val="24"/>
          <w:bdr w:val="nil"/>
        </w:rPr>
        <w:t xml:space="preserve"> ar galiojančią nacionalinę vizą</w:t>
      </w:r>
      <w:r w:rsidRPr="00DD4E07">
        <w:rPr>
          <w:rFonts w:eastAsia="Arial Unicode MS"/>
          <w:szCs w:val="24"/>
          <w:bdr w:val="nil"/>
        </w:rPr>
        <w:t xml:space="preserve">, įspėjimas dėl neįsileidimo pagal Reglamento (EB) Nr. 1987/2006 </w:t>
      </w:r>
      <w:r w:rsidR="00D26A1F" w:rsidRPr="00DD4E07">
        <w:rPr>
          <w:rFonts w:eastAsia="Arial Unicode MS"/>
          <w:szCs w:val="24"/>
          <w:bdr w:val="nil"/>
        </w:rPr>
        <w:t xml:space="preserve">ar </w:t>
      </w:r>
      <w:r w:rsidRPr="00DD4E07">
        <w:rPr>
          <w:rFonts w:eastAsia="Arial Unicode MS"/>
          <w:b/>
          <w:szCs w:val="24"/>
          <w:bdr w:val="nil"/>
        </w:rPr>
        <w:t xml:space="preserve">perspėjimas dėl draudimo užsieniečiui atvykti ir apsigyventi pagal Reglamento (ES) 2018/1861 </w:t>
      </w:r>
      <w:r w:rsidRPr="00DD4E07">
        <w:rPr>
          <w:rFonts w:eastAsia="Arial Unicode MS"/>
          <w:szCs w:val="24"/>
          <w:bdr w:val="nil"/>
        </w:rPr>
        <w:t xml:space="preserve">nuostatas </w:t>
      </w:r>
      <w:r w:rsidRPr="00DD4E07">
        <w:rPr>
          <w:rFonts w:eastAsia="Arial Unicode MS"/>
          <w:strike/>
          <w:szCs w:val="24"/>
          <w:bdr w:val="nil"/>
        </w:rPr>
        <w:t xml:space="preserve">centrinėje antrosios kartos Šengeno informacinėje </w:t>
      </w:r>
      <w:r w:rsidRPr="00DD4E07">
        <w:rPr>
          <w:rFonts w:eastAsia="Arial Unicode MS"/>
          <w:strike/>
          <w:szCs w:val="24"/>
          <w:bdr w:val="nil"/>
        </w:rPr>
        <w:lastRenderedPageBreak/>
        <w:t xml:space="preserve">sistemoje atšaukiamas </w:t>
      </w:r>
      <w:r w:rsidRPr="00DD4E07">
        <w:rPr>
          <w:rFonts w:eastAsia="Arial Unicode MS"/>
          <w:b/>
          <w:szCs w:val="24"/>
          <w:bdr w:val="nil"/>
        </w:rPr>
        <w:t>ištrinamas iš Šengeno informacinės sistemos</w:t>
      </w:r>
      <w:r w:rsidRPr="00DD4E07">
        <w:rPr>
          <w:rFonts w:eastAsia="Arial Unicode MS"/>
          <w:szCs w:val="24"/>
          <w:bdr w:val="nil"/>
        </w:rPr>
        <w:t xml:space="preserve"> </w:t>
      </w:r>
      <w:r w:rsidRPr="00DD4E07">
        <w:rPr>
          <w:rFonts w:eastAsia="Arial Unicode MS"/>
          <w:strike/>
          <w:szCs w:val="24"/>
          <w:bdr w:val="nil"/>
        </w:rPr>
        <w:t>tačiau duomenys apie tokį užsienietį turi būti perkelti į užsieniečių, kuriems draudžiama atvykti į Lietuvos Respubliką, nacionalinį sąrašą</w:t>
      </w:r>
      <w:r w:rsidRPr="00DD4E07">
        <w:rPr>
          <w:rFonts w:eastAsia="Arial Unicode MS"/>
          <w:szCs w:val="24"/>
          <w:bdr w:val="nil"/>
        </w:rPr>
        <w:t>.“</w:t>
      </w:r>
    </w:p>
    <w:p w14:paraId="2AB30D7D" w14:textId="77777777" w:rsidR="00F63438" w:rsidRPr="00DD4E07" w:rsidRDefault="00F63438">
      <w:pPr>
        <w:ind w:left="567" w:firstLine="851"/>
        <w:jc w:val="both"/>
        <w:rPr>
          <w:szCs w:val="24"/>
          <w:lang w:eastAsia="lt-LT"/>
        </w:rPr>
      </w:pPr>
    </w:p>
    <w:p w14:paraId="32194F99" w14:textId="77777777" w:rsidR="00F63438" w:rsidRPr="00DD4E07" w:rsidRDefault="00F227B7">
      <w:pPr>
        <w:ind w:left="567" w:firstLine="284"/>
        <w:jc w:val="both"/>
        <w:rPr>
          <w:szCs w:val="24"/>
          <w:lang w:eastAsia="lt-LT"/>
        </w:rPr>
      </w:pPr>
      <w:r w:rsidRPr="00DD4E07">
        <w:rPr>
          <w:b/>
          <w:szCs w:val="24"/>
          <w:lang w:eastAsia="lt-LT"/>
        </w:rPr>
        <w:t>8 straipsnis. 35 straipsnio pakeitimas</w:t>
      </w:r>
    </w:p>
    <w:p w14:paraId="100F7C99" w14:textId="77777777" w:rsidR="00F63438" w:rsidRPr="00DD4E07" w:rsidRDefault="00F227B7">
      <w:pPr>
        <w:ind w:left="567" w:firstLine="284"/>
        <w:jc w:val="both"/>
        <w:rPr>
          <w:szCs w:val="24"/>
          <w:lang w:eastAsia="lt-LT"/>
        </w:rPr>
      </w:pPr>
      <w:r w:rsidRPr="00DD4E07">
        <w:rPr>
          <w:szCs w:val="24"/>
          <w:lang w:eastAsia="lt-LT"/>
        </w:rPr>
        <w:t>Pakeisti 35 straipsnio 1 dalies 3 punktą ir jį išdėstyti taip:</w:t>
      </w:r>
    </w:p>
    <w:p w14:paraId="3D2BAF28" w14:textId="36B5DF6F" w:rsidR="00F63438" w:rsidRPr="00DD4E07" w:rsidRDefault="00F227B7">
      <w:pPr>
        <w:ind w:firstLine="851"/>
        <w:jc w:val="both"/>
        <w:rPr>
          <w:szCs w:val="24"/>
          <w:lang w:eastAsia="lt-LT"/>
        </w:rPr>
      </w:pPr>
      <w:r w:rsidRPr="00DD4E07">
        <w:rPr>
          <w:szCs w:val="24"/>
          <w:lang w:eastAsia="lt-LT"/>
        </w:rPr>
        <w:t xml:space="preserve">„3) dėl jo kita Šengeno valstybė į </w:t>
      </w:r>
      <w:r w:rsidRPr="00DD4E07">
        <w:rPr>
          <w:strike/>
          <w:szCs w:val="24"/>
          <w:lang w:eastAsia="lt-LT"/>
        </w:rPr>
        <w:t>centrinę antrosios kartos</w:t>
      </w:r>
      <w:r w:rsidRPr="00DD4E07">
        <w:rPr>
          <w:szCs w:val="24"/>
          <w:lang w:eastAsia="lt-LT"/>
        </w:rPr>
        <w:t xml:space="preserve"> Šengeno informacinę sistemą yra įtraukusi įspėjimą dėl neįsileidimo pagal Reglamento (EB) Nr. 1987/2006</w:t>
      </w:r>
      <w:r w:rsidR="00E91969" w:rsidRPr="00DD4E07">
        <w:rPr>
          <w:szCs w:val="24"/>
          <w:lang w:eastAsia="lt-LT"/>
        </w:rPr>
        <w:t xml:space="preserve"> nuostatas</w:t>
      </w:r>
      <w:r w:rsidR="00E91969" w:rsidRPr="00DD4E07">
        <w:rPr>
          <w:b/>
          <w:szCs w:val="24"/>
          <w:lang w:eastAsia="lt-LT"/>
        </w:rPr>
        <w:t>,</w:t>
      </w:r>
      <w:r w:rsidRPr="00DD4E07">
        <w:rPr>
          <w:b/>
          <w:szCs w:val="24"/>
          <w:lang w:eastAsia="lt-LT"/>
        </w:rPr>
        <w:t xml:space="preserve"> perspėjimą dėl draudimo užsieniečiui atvykti ir apsigyventi </w:t>
      </w:r>
      <w:r w:rsidR="00E91969" w:rsidRPr="00DD4E07">
        <w:rPr>
          <w:b/>
          <w:szCs w:val="24"/>
          <w:lang w:eastAsia="lt-LT"/>
        </w:rPr>
        <w:t>pagal Reglamento (ES) 2018/1861</w:t>
      </w:r>
      <w:r w:rsidRPr="00DD4E07">
        <w:rPr>
          <w:szCs w:val="24"/>
          <w:lang w:eastAsia="lt-LT"/>
        </w:rPr>
        <w:t xml:space="preserve"> </w:t>
      </w:r>
      <w:r w:rsidR="00DD4E07">
        <w:rPr>
          <w:szCs w:val="24"/>
          <w:lang w:eastAsia="lt-LT"/>
        </w:rPr>
        <w:t xml:space="preserve">nuostatas </w:t>
      </w:r>
      <w:r w:rsidRPr="00DD4E07">
        <w:rPr>
          <w:b/>
          <w:szCs w:val="24"/>
          <w:lang w:eastAsia="lt-LT"/>
        </w:rPr>
        <w:t xml:space="preserve">arba perspėjimą dėl užsieniečio grąžinimo pagal Reglamento (ES) 2018/1860 nuostatas </w:t>
      </w:r>
      <w:r w:rsidR="0037575D" w:rsidRPr="00DD4E07">
        <w:rPr>
          <w:b/>
          <w:szCs w:val="24"/>
          <w:lang w:eastAsia="lt-LT"/>
        </w:rPr>
        <w:t>kartu su draudimu atvykti</w:t>
      </w:r>
      <w:r w:rsidRPr="00DD4E07">
        <w:rPr>
          <w:b/>
          <w:szCs w:val="24"/>
          <w:lang w:eastAsia="lt-LT"/>
        </w:rPr>
        <w:t xml:space="preserve"> </w:t>
      </w:r>
      <w:r w:rsidRPr="00DD4E07">
        <w:rPr>
          <w:szCs w:val="24"/>
          <w:lang w:eastAsia="lt-LT"/>
        </w:rPr>
        <w:t>ir nėra pagrindo išduoti leidimą gyventi dėl humanitarinių priežasčių ar tarptautinių įsipareigojimų arba jis yra įtrauktas į užsieniečių, kuriems draudžiama atvykti į Lietuvos Respubliką, nacionalinį sąrašą;“.</w:t>
      </w:r>
    </w:p>
    <w:p w14:paraId="4FEB6680" w14:textId="77777777" w:rsidR="00F63438" w:rsidRPr="00DD4E07" w:rsidRDefault="00F63438">
      <w:pPr>
        <w:ind w:left="567" w:firstLine="851"/>
        <w:jc w:val="both"/>
        <w:rPr>
          <w:szCs w:val="24"/>
          <w:lang w:eastAsia="lt-LT"/>
        </w:rPr>
      </w:pPr>
    </w:p>
    <w:p w14:paraId="14C81598" w14:textId="77777777" w:rsidR="00F63438" w:rsidRPr="00DD4E07" w:rsidRDefault="00AC3B92">
      <w:pPr>
        <w:pBdr>
          <w:top w:val="nil"/>
          <w:left w:val="nil"/>
          <w:bottom w:val="nil"/>
          <w:right w:val="nil"/>
          <w:between w:val="nil"/>
          <w:bar w:val="nil"/>
        </w:pBdr>
        <w:ind w:firstLine="851"/>
        <w:jc w:val="both"/>
        <w:rPr>
          <w:rFonts w:eastAsia="Arial Unicode MS"/>
          <w:b/>
          <w:szCs w:val="24"/>
          <w:bdr w:val="nil"/>
        </w:rPr>
      </w:pPr>
      <w:r w:rsidRPr="00DD4E07">
        <w:rPr>
          <w:rFonts w:eastAsia="Arial Unicode MS"/>
          <w:b/>
          <w:szCs w:val="24"/>
          <w:bdr w:val="nil"/>
        </w:rPr>
        <w:t>9</w:t>
      </w:r>
      <w:r w:rsidR="00F227B7" w:rsidRPr="00DD4E07">
        <w:rPr>
          <w:rFonts w:eastAsia="Arial Unicode MS"/>
          <w:b/>
          <w:szCs w:val="24"/>
          <w:bdr w:val="nil"/>
        </w:rPr>
        <w:t xml:space="preserve"> straipsnis. 124 straipsnio pakeitimas</w:t>
      </w:r>
    </w:p>
    <w:p w14:paraId="5AF11A92"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Pakeisti 124 straipsnio 1 dalį ir ją išdėstyti taip:</w:t>
      </w:r>
    </w:p>
    <w:p w14:paraId="6E952F46"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w:t>
      </w:r>
      <w:r w:rsidRPr="00DD4E07">
        <w:rPr>
          <w:rFonts w:eastAsia="Arial Unicode MS"/>
          <w:color w:val="000000"/>
          <w:szCs w:val="24"/>
          <w:bdr w:val="nil"/>
        </w:rPr>
        <w:t xml:space="preserve">1. Užsienietis privalo išvykti iš Lietuvos Respublikos iki </w:t>
      </w:r>
      <w:r w:rsidRPr="00DD4E07">
        <w:rPr>
          <w:rFonts w:eastAsia="Arial Unicode MS"/>
          <w:b/>
          <w:color w:val="000000"/>
          <w:szCs w:val="24"/>
          <w:bdr w:val="nil"/>
        </w:rPr>
        <w:t>kelionės leidimo,</w:t>
      </w:r>
      <w:r w:rsidRPr="00DD4E07">
        <w:rPr>
          <w:rFonts w:eastAsia="Arial Unicode MS"/>
          <w:color w:val="000000"/>
          <w:szCs w:val="24"/>
          <w:bdr w:val="nil"/>
        </w:rPr>
        <w:t xml:space="preserve"> vizos arba leidimo laikinai gyventi galiojimo pabaigos.</w:t>
      </w:r>
      <w:r w:rsidRPr="00DD4E07">
        <w:rPr>
          <w:rFonts w:eastAsia="Arial Unicode MS"/>
          <w:szCs w:val="24"/>
          <w:bdr w:val="nil"/>
        </w:rPr>
        <w:t>“</w:t>
      </w:r>
    </w:p>
    <w:p w14:paraId="6C438145" w14:textId="77777777" w:rsidR="00F63438" w:rsidRPr="00DD4E07" w:rsidRDefault="00F63438">
      <w:pPr>
        <w:pBdr>
          <w:top w:val="nil"/>
          <w:left w:val="nil"/>
          <w:bottom w:val="nil"/>
          <w:right w:val="nil"/>
          <w:between w:val="nil"/>
          <w:bar w:val="nil"/>
        </w:pBdr>
        <w:shd w:val="clear" w:color="auto" w:fill="FFFFFF"/>
        <w:ind w:firstLine="851"/>
        <w:jc w:val="both"/>
        <w:rPr>
          <w:b/>
          <w:bCs/>
          <w:szCs w:val="24"/>
          <w:lang w:eastAsia="en-GB"/>
        </w:rPr>
      </w:pPr>
    </w:p>
    <w:p w14:paraId="74C3232F"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b/>
          <w:szCs w:val="24"/>
          <w:bdr w:val="nil"/>
        </w:rPr>
        <w:t>1</w:t>
      </w:r>
      <w:r w:rsidR="00AC3B92" w:rsidRPr="00DD4E07">
        <w:rPr>
          <w:rFonts w:eastAsia="Arial Unicode MS"/>
          <w:b/>
          <w:szCs w:val="24"/>
          <w:bdr w:val="nil"/>
        </w:rPr>
        <w:t>0</w:t>
      </w:r>
      <w:r w:rsidRPr="00DD4E07">
        <w:rPr>
          <w:rFonts w:eastAsia="Arial Unicode MS"/>
          <w:b/>
          <w:szCs w:val="24"/>
          <w:bdr w:val="nil"/>
        </w:rPr>
        <w:t xml:space="preserve"> straipsnis. 125 straipsnio pakeitimas</w:t>
      </w:r>
    </w:p>
    <w:p w14:paraId="7D29AA4C"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1. Pakeisti 125 straipsnio 1 dalies 1 punktą ir jį išdėstyti taip:</w:t>
      </w:r>
    </w:p>
    <w:p w14:paraId="427718ED"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 xml:space="preserve">„1) jam </w:t>
      </w:r>
      <w:r w:rsidRPr="00DD4E07">
        <w:rPr>
          <w:rFonts w:eastAsia="Arial Unicode MS"/>
          <w:strike/>
          <w:szCs w:val="24"/>
          <w:bdr w:val="nil"/>
        </w:rPr>
        <w:t>panaikinta</w:t>
      </w:r>
      <w:r w:rsidRPr="00DD4E07">
        <w:rPr>
          <w:rFonts w:eastAsia="Arial Unicode MS"/>
          <w:szCs w:val="24"/>
          <w:bdr w:val="nil"/>
        </w:rPr>
        <w:t xml:space="preserve"> </w:t>
      </w:r>
      <w:r w:rsidRPr="00DD4E07">
        <w:rPr>
          <w:rFonts w:eastAsia="Arial Unicode MS"/>
          <w:b/>
          <w:szCs w:val="24"/>
          <w:bdr w:val="nil"/>
        </w:rPr>
        <w:t>panaikintas ar atšauktas</w:t>
      </w:r>
      <w:r w:rsidRPr="00DD4E07">
        <w:rPr>
          <w:rFonts w:eastAsia="Arial Unicode MS"/>
          <w:szCs w:val="24"/>
          <w:bdr w:val="nil"/>
        </w:rPr>
        <w:t xml:space="preserve"> </w:t>
      </w:r>
      <w:r w:rsidRPr="00DD4E07">
        <w:rPr>
          <w:rFonts w:eastAsia="Arial Unicode MS"/>
          <w:b/>
          <w:szCs w:val="24"/>
          <w:bdr w:val="nil"/>
        </w:rPr>
        <w:t>kelionės leidimas arba</w:t>
      </w:r>
      <w:r w:rsidRPr="00DD4E07">
        <w:rPr>
          <w:rFonts w:eastAsia="Arial Unicode MS"/>
          <w:szCs w:val="24"/>
          <w:bdr w:val="nil"/>
        </w:rPr>
        <w:t xml:space="preserve"> viza;“.</w:t>
      </w:r>
    </w:p>
    <w:p w14:paraId="6E04048D"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2. Pakeisti 125 straipsnio 1 dalies 3 punktą ir jį išdėstyti taip:</w:t>
      </w:r>
    </w:p>
    <w:p w14:paraId="2B2F87DD" w14:textId="77777777" w:rsidR="00F63438" w:rsidRPr="00DD4E07" w:rsidRDefault="00F227B7">
      <w:pPr>
        <w:pBdr>
          <w:top w:val="nil"/>
          <w:left w:val="nil"/>
          <w:bottom w:val="nil"/>
          <w:right w:val="nil"/>
          <w:between w:val="nil"/>
          <w:bar w:val="nil"/>
        </w:pBdr>
        <w:ind w:firstLine="851"/>
        <w:jc w:val="both"/>
        <w:rPr>
          <w:rFonts w:eastAsia="Arial Unicode MS"/>
          <w:strike/>
          <w:szCs w:val="24"/>
          <w:bdr w:val="nil"/>
        </w:rPr>
      </w:pPr>
      <w:r w:rsidRPr="00DD4E07">
        <w:rPr>
          <w:rFonts w:eastAsia="Arial Unicode MS"/>
          <w:szCs w:val="24"/>
          <w:bdr w:val="nil"/>
        </w:rPr>
        <w:t xml:space="preserve">„3) jis yra Lietuvos Respublikoje pasibaigus </w:t>
      </w:r>
      <w:r w:rsidRPr="00DD4E07">
        <w:rPr>
          <w:rFonts w:eastAsia="Arial Unicode MS"/>
          <w:b/>
          <w:szCs w:val="24"/>
          <w:bdr w:val="nil"/>
        </w:rPr>
        <w:t>kelionės leidimo</w:t>
      </w:r>
      <w:r w:rsidRPr="00DD4E07">
        <w:rPr>
          <w:rFonts w:eastAsia="Arial Unicode MS"/>
          <w:szCs w:val="24"/>
          <w:bdr w:val="nil"/>
        </w:rPr>
        <w:t xml:space="preserve"> </w:t>
      </w:r>
      <w:r w:rsidRPr="00DD4E07">
        <w:rPr>
          <w:rFonts w:eastAsia="Arial Unicode MS"/>
          <w:b/>
          <w:szCs w:val="24"/>
          <w:bdr w:val="nil"/>
        </w:rPr>
        <w:t>arba</w:t>
      </w:r>
      <w:r w:rsidRPr="00DD4E07">
        <w:rPr>
          <w:rFonts w:eastAsia="Arial Unicode MS"/>
          <w:szCs w:val="24"/>
          <w:bdr w:val="nil"/>
        </w:rPr>
        <w:t xml:space="preserve"> vizos galiojimui;“. </w:t>
      </w:r>
    </w:p>
    <w:p w14:paraId="597BFFD3" w14:textId="77777777" w:rsidR="00F63438" w:rsidRPr="00DD4E07" w:rsidRDefault="00F63438">
      <w:pPr>
        <w:pBdr>
          <w:top w:val="nil"/>
          <w:left w:val="nil"/>
          <w:bottom w:val="nil"/>
          <w:right w:val="nil"/>
          <w:between w:val="nil"/>
          <w:bar w:val="nil"/>
        </w:pBdr>
        <w:shd w:val="clear" w:color="auto" w:fill="FFFFFF"/>
        <w:ind w:firstLine="851"/>
        <w:jc w:val="both"/>
        <w:rPr>
          <w:rFonts w:eastAsia="Arial Unicode MS"/>
          <w:szCs w:val="24"/>
          <w:bdr w:val="nil"/>
        </w:rPr>
      </w:pPr>
    </w:p>
    <w:p w14:paraId="051239FE" w14:textId="77777777" w:rsidR="00F63438" w:rsidRPr="00DD4E07" w:rsidRDefault="00F227B7">
      <w:pPr>
        <w:pBdr>
          <w:top w:val="nil"/>
          <w:left w:val="nil"/>
          <w:bottom w:val="nil"/>
          <w:right w:val="nil"/>
          <w:between w:val="nil"/>
          <w:bar w:val="nil"/>
        </w:pBdr>
        <w:ind w:firstLine="851"/>
        <w:jc w:val="both"/>
        <w:rPr>
          <w:rFonts w:eastAsia="Arial Unicode MS"/>
          <w:b/>
          <w:szCs w:val="24"/>
          <w:bdr w:val="nil"/>
        </w:rPr>
      </w:pPr>
      <w:r w:rsidRPr="00DD4E07">
        <w:rPr>
          <w:rFonts w:eastAsia="Arial Unicode MS"/>
          <w:b/>
          <w:szCs w:val="24"/>
          <w:bdr w:val="nil"/>
        </w:rPr>
        <w:t>1</w:t>
      </w:r>
      <w:r w:rsidR="00AC3B92" w:rsidRPr="00DD4E07">
        <w:rPr>
          <w:rFonts w:eastAsia="Arial Unicode MS"/>
          <w:b/>
          <w:szCs w:val="24"/>
          <w:bdr w:val="nil"/>
        </w:rPr>
        <w:t>1</w:t>
      </w:r>
      <w:r w:rsidRPr="00DD4E07">
        <w:rPr>
          <w:rFonts w:eastAsia="Arial Unicode MS"/>
          <w:b/>
          <w:szCs w:val="24"/>
          <w:bdr w:val="nil"/>
        </w:rPr>
        <w:t xml:space="preserve"> straipsnis. 133 straipsnio pakeitimas</w:t>
      </w:r>
    </w:p>
    <w:p w14:paraId="27476DD0"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Pakeisti 133 straipsnio 1 dalį ir ją išdėstyti taip:</w:t>
      </w:r>
    </w:p>
    <w:p w14:paraId="7A4C824D" w14:textId="77777777" w:rsidR="00F63438" w:rsidRPr="00DD4E07" w:rsidRDefault="00F227B7">
      <w:pPr>
        <w:pBdr>
          <w:top w:val="nil"/>
          <w:left w:val="nil"/>
          <w:bottom w:val="nil"/>
          <w:right w:val="nil"/>
          <w:between w:val="nil"/>
          <w:bar w:val="nil"/>
        </w:pBdr>
        <w:ind w:firstLine="851"/>
        <w:jc w:val="both"/>
        <w:rPr>
          <w:rFonts w:eastAsia="Arial Unicode MS"/>
          <w:b/>
          <w:szCs w:val="24"/>
          <w:bdr w:val="nil"/>
        </w:rPr>
      </w:pPr>
      <w:r w:rsidRPr="00DD4E07">
        <w:rPr>
          <w:rFonts w:eastAsia="Arial Unicode MS"/>
          <w:szCs w:val="24"/>
          <w:bdr w:val="nil"/>
        </w:rPr>
        <w:t xml:space="preserve">„1. Užsieniečiui, </w:t>
      </w:r>
      <w:r w:rsidRPr="00DD4E07">
        <w:rPr>
          <w:rFonts w:eastAsia="Arial Unicode MS"/>
          <w:b/>
          <w:szCs w:val="24"/>
          <w:bdr w:val="nil"/>
        </w:rPr>
        <w:t>kuriam buvo atsisakyta išduoti kelionės leidimą ar jis buvo panaikintas ar atšauktas</w:t>
      </w:r>
      <w:r w:rsidRPr="00DD4E07">
        <w:rPr>
          <w:rFonts w:eastAsia="Arial Unicode MS"/>
          <w:szCs w:val="24"/>
          <w:bdr w:val="nil"/>
        </w:rPr>
        <w:t xml:space="preserve"> </w:t>
      </w:r>
      <w:r w:rsidRPr="00DD4E07">
        <w:rPr>
          <w:rFonts w:eastAsia="Arial Unicode MS"/>
          <w:b/>
          <w:szCs w:val="24"/>
          <w:bdr w:val="nil"/>
        </w:rPr>
        <w:t>arba</w:t>
      </w:r>
      <w:r w:rsidRPr="00DD4E07">
        <w:rPr>
          <w:rFonts w:eastAsia="Arial Unicode MS"/>
          <w:szCs w:val="24"/>
          <w:bdr w:val="nil"/>
        </w:rPr>
        <w:t xml:space="preserve"> kuriam buvo atsisakyta išduoti vizą ar ji buvo panaikinta, ar atšaukta Šengeno viza, arba kuriam buvo atsisakyta išduoti leidimą gyventi ar jis buvo panaikintas, užsieniečiui, kuris buvo neįleistas į Lietuvos Respubliką, įpareigotas išvykti iš Lietuvos Respublikos, grąžintas į užsienio valstybę, perduotas užsienio valstybei pagal Lietuvos Respublikos sudarytą tarptautinę sutartį dėl neteisėtai esančių asmenų grąžinimo (readmisijos) arba bandė neteisėtai išvykti iš Lietuvos Respublikos ar išvyko iš jos, arba užsieniečiui, kuris neturi teisės gyventi Lietuvos Respublikoje ir nevykdo įsipareigojimų muitinei ar nesumokėjo Lietuvos Respublikos įstatymų nustatyta tvarka skirtos (skirtų) baudos (baudų), gali būti uždrausta atvykti į Lietuvos Respubliką ne ilgesniam kaip 5 metų laikotarpiui</w:t>
      </w:r>
      <w:r w:rsidRPr="00DD4E07">
        <w:rPr>
          <w:rFonts w:eastAsia="Arial Unicode MS"/>
          <w:color w:val="000000"/>
          <w:szCs w:val="24"/>
          <w:bdr w:val="nil"/>
        </w:rPr>
        <w:t>.</w:t>
      </w:r>
      <w:r w:rsidRPr="00DD4E07">
        <w:rPr>
          <w:rFonts w:eastAsia="Arial Unicode MS"/>
          <w:szCs w:val="24"/>
          <w:bdr w:val="nil"/>
        </w:rPr>
        <w:t>“</w:t>
      </w:r>
      <w:r w:rsidRPr="00DD4E07">
        <w:rPr>
          <w:rFonts w:eastAsia="Arial Unicode MS"/>
          <w:b/>
          <w:szCs w:val="24"/>
          <w:bdr w:val="nil"/>
        </w:rPr>
        <w:t xml:space="preserve"> </w:t>
      </w:r>
    </w:p>
    <w:p w14:paraId="642FB796" w14:textId="77777777" w:rsidR="00F63438" w:rsidRPr="00DD4E07" w:rsidRDefault="00F63438">
      <w:pPr>
        <w:pBdr>
          <w:top w:val="nil"/>
          <w:left w:val="nil"/>
          <w:bottom w:val="nil"/>
          <w:right w:val="nil"/>
          <w:between w:val="nil"/>
          <w:bar w:val="nil"/>
        </w:pBdr>
        <w:shd w:val="clear" w:color="auto" w:fill="FFFFFF"/>
        <w:ind w:firstLine="851"/>
        <w:jc w:val="both"/>
        <w:rPr>
          <w:rFonts w:eastAsia="Arial Unicode MS"/>
          <w:b/>
          <w:szCs w:val="24"/>
          <w:bdr w:val="nil"/>
        </w:rPr>
      </w:pPr>
    </w:p>
    <w:p w14:paraId="15A2D9D3" w14:textId="77777777" w:rsidR="00F63438" w:rsidRPr="00DD4E07" w:rsidRDefault="00F227B7">
      <w:pPr>
        <w:pBdr>
          <w:top w:val="nil"/>
          <w:left w:val="nil"/>
          <w:bottom w:val="nil"/>
          <w:right w:val="nil"/>
          <w:between w:val="nil"/>
          <w:bar w:val="nil"/>
        </w:pBdr>
        <w:ind w:firstLine="851"/>
        <w:jc w:val="both"/>
        <w:rPr>
          <w:rFonts w:eastAsia="Arial Unicode MS"/>
          <w:b/>
          <w:bCs/>
          <w:szCs w:val="24"/>
          <w:bdr w:val="nil"/>
        </w:rPr>
      </w:pPr>
      <w:r w:rsidRPr="00DD4E07">
        <w:rPr>
          <w:rFonts w:eastAsia="Arial Unicode MS"/>
          <w:b/>
          <w:szCs w:val="24"/>
          <w:bdr w:val="nil"/>
        </w:rPr>
        <w:t>1</w:t>
      </w:r>
      <w:r w:rsidR="00AC3B92" w:rsidRPr="00DD4E07">
        <w:rPr>
          <w:rFonts w:eastAsia="Arial Unicode MS"/>
          <w:b/>
          <w:szCs w:val="24"/>
          <w:bdr w:val="nil"/>
        </w:rPr>
        <w:t>2</w:t>
      </w:r>
      <w:r w:rsidRPr="00DD4E07">
        <w:rPr>
          <w:rFonts w:eastAsia="Arial Unicode MS"/>
          <w:b/>
          <w:szCs w:val="24"/>
          <w:bdr w:val="nil"/>
        </w:rPr>
        <w:t xml:space="preserve"> straipsnis. </w:t>
      </w:r>
      <w:r w:rsidRPr="00DD4E07">
        <w:rPr>
          <w:rFonts w:eastAsia="Arial Unicode MS"/>
          <w:b/>
          <w:bCs/>
          <w:szCs w:val="24"/>
          <w:bdr w:val="nil"/>
        </w:rPr>
        <w:t>140</w:t>
      </w:r>
      <w:r w:rsidRPr="00DD4E07">
        <w:rPr>
          <w:rFonts w:eastAsia="Arial Unicode MS"/>
          <w:b/>
          <w:bCs/>
          <w:szCs w:val="24"/>
          <w:bdr w:val="nil"/>
          <w:vertAlign w:val="superscript"/>
        </w:rPr>
        <w:t>3</w:t>
      </w:r>
      <w:r w:rsidRPr="00DD4E07">
        <w:rPr>
          <w:rFonts w:eastAsia="Arial Unicode MS"/>
          <w:b/>
          <w:bCs/>
          <w:szCs w:val="24"/>
          <w:bdr w:val="nil"/>
        </w:rPr>
        <w:t xml:space="preserve"> straipsnio pakeitimas</w:t>
      </w:r>
    </w:p>
    <w:p w14:paraId="238B2F72" w14:textId="77777777"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bCs/>
          <w:szCs w:val="24"/>
          <w:bdr w:val="nil"/>
        </w:rPr>
        <w:t>Pakeisti 140</w:t>
      </w:r>
      <w:r w:rsidRPr="00DD4E07">
        <w:rPr>
          <w:rFonts w:eastAsia="Arial Unicode MS"/>
          <w:bCs/>
          <w:szCs w:val="24"/>
          <w:bdr w:val="nil"/>
          <w:vertAlign w:val="superscript"/>
        </w:rPr>
        <w:t>3</w:t>
      </w:r>
      <w:r w:rsidRPr="00DD4E07">
        <w:rPr>
          <w:rFonts w:eastAsia="Arial Unicode MS"/>
          <w:bCs/>
          <w:szCs w:val="24"/>
          <w:bdr w:val="nil"/>
        </w:rPr>
        <w:t> straipsnio 1 punktą ir jį išdėstyti taip:</w:t>
      </w:r>
    </w:p>
    <w:p w14:paraId="2DA8004E" w14:textId="7A4974D2" w:rsidR="00F63438" w:rsidRPr="00DD4E07" w:rsidRDefault="00F227B7">
      <w:pPr>
        <w:pBdr>
          <w:top w:val="nil"/>
          <w:left w:val="nil"/>
          <w:bottom w:val="nil"/>
          <w:right w:val="nil"/>
          <w:between w:val="nil"/>
          <w:bar w:val="nil"/>
        </w:pBdr>
        <w:ind w:firstLine="851"/>
        <w:jc w:val="both"/>
        <w:rPr>
          <w:rFonts w:eastAsia="Arial Unicode MS"/>
          <w:szCs w:val="24"/>
          <w:bdr w:val="nil"/>
        </w:rPr>
      </w:pPr>
      <w:r w:rsidRPr="00DD4E07">
        <w:rPr>
          <w:rFonts w:eastAsia="Arial Unicode MS"/>
          <w:szCs w:val="24"/>
          <w:bdr w:val="nil"/>
        </w:rPr>
        <w:t xml:space="preserve">„1) dėl jo kita Šengeno valstybė į </w:t>
      </w:r>
      <w:r w:rsidRPr="00DD4E07">
        <w:rPr>
          <w:rFonts w:eastAsia="Arial Unicode MS"/>
          <w:strike/>
          <w:szCs w:val="24"/>
          <w:bdr w:val="nil"/>
        </w:rPr>
        <w:t>centrinę antrosios kartos</w:t>
      </w:r>
      <w:r w:rsidRPr="00DD4E07">
        <w:rPr>
          <w:rFonts w:eastAsia="Arial Unicode MS"/>
          <w:szCs w:val="24"/>
          <w:bdr w:val="nil"/>
        </w:rPr>
        <w:t xml:space="preserve"> Šengeno informacinę sistemą yra įtraukusi įspėjimą dėl neįsileidimo</w:t>
      </w:r>
      <w:r w:rsidR="00E91969" w:rsidRPr="00DD4E07">
        <w:rPr>
          <w:rFonts w:eastAsia="Arial Unicode MS"/>
          <w:b/>
          <w:szCs w:val="24"/>
          <w:bdr w:val="nil"/>
        </w:rPr>
        <w:t>,</w:t>
      </w:r>
      <w:r w:rsidRPr="00DD4E07">
        <w:rPr>
          <w:rFonts w:eastAsia="Arial Unicode MS"/>
          <w:b/>
          <w:szCs w:val="24"/>
          <w:bdr w:val="nil"/>
        </w:rPr>
        <w:t xml:space="preserve"> įvedusi perspėjimą dėl draudimo užsieniečiui atvykti ir apsigyventi pagal Reglamento (ES) 2018/1861</w:t>
      </w:r>
      <w:r w:rsidRPr="00DD4E07">
        <w:rPr>
          <w:b/>
          <w:szCs w:val="24"/>
        </w:rPr>
        <w:t xml:space="preserve"> </w:t>
      </w:r>
      <w:r w:rsidRPr="00DD4E07">
        <w:rPr>
          <w:rFonts w:eastAsia="Arial Unicode MS"/>
          <w:b/>
          <w:szCs w:val="24"/>
          <w:bdr w:val="nil"/>
        </w:rPr>
        <w:t xml:space="preserve">nuostatas arba perspėjimą dėl užsieniečio grąžinimo pagal Reglamento (ES) 2018/1860 nuostatas </w:t>
      </w:r>
      <w:r w:rsidR="0037575D" w:rsidRPr="00DD4E07">
        <w:rPr>
          <w:rFonts w:eastAsia="Arial Unicode MS"/>
          <w:b/>
          <w:szCs w:val="24"/>
          <w:bdr w:val="nil"/>
        </w:rPr>
        <w:t>kartu su draudimu atvykti</w:t>
      </w:r>
      <w:r w:rsidRPr="00DD4E07">
        <w:rPr>
          <w:rFonts w:eastAsia="Arial Unicode MS"/>
          <w:szCs w:val="24"/>
          <w:bdr w:val="nil"/>
        </w:rPr>
        <w:t>;“.</w:t>
      </w:r>
    </w:p>
    <w:p w14:paraId="21208CA6" w14:textId="77777777" w:rsidR="00F63438" w:rsidRPr="00DD4E07" w:rsidRDefault="00F63438">
      <w:pPr>
        <w:pBdr>
          <w:top w:val="nil"/>
          <w:left w:val="nil"/>
          <w:bottom w:val="nil"/>
          <w:right w:val="nil"/>
          <w:between w:val="nil"/>
          <w:bar w:val="nil"/>
        </w:pBdr>
        <w:ind w:firstLine="851"/>
        <w:jc w:val="both"/>
        <w:rPr>
          <w:rFonts w:eastAsia="Arial Unicode MS"/>
          <w:b/>
          <w:szCs w:val="24"/>
          <w:bdr w:val="nil"/>
        </w:rPr>
      </w:pPr>
    </w:p>
    <w:p w14:paraId="78C08DC0" w14:textId="77777777" w:rsidR="00F63438" w:rsidRPr="00DD4E07" w:rsidRDefault="00F227B7">
      <w:pPr>
        <w:pBdr>
          <w:top w:val="nil"/>
          <w:left w:val="nil"/>
          <w:bottom w:val="nil"/>
          <w:right w:val="nil"/>
          <w:between w:val="nil"/>
          <w:bar w:val="nil"/>
        </w:pBdr>
        <w:ind w:left="1211" w:hanging="360"/>
        <w:jc w:val="both"/>
        <w:rPr>
          <w:rFonts w:eastAsia="Arial Unicode MS"/>
          <w:b/>
          <w:szCs w:val="24"/>
          <w:bdr w:val="nil"/>
        </w:rPr>
      </w:pPr>
      <w:r w:rsidRPr="00DD4E07">
        <w:rPr>
          <w:rFonts w:eastAsia="Arial Unicode MS"/>
          <w:b/>
          <w:szCs w:val="24"/>
          <w:bdr w:val="nil"/>
        </w:rPr>
        <w:t>1</w:t>
      </w:r>
      <w:r w:rsidR="00AC3B92" w:rsidRPr="00DD4E07">
        <w:rPr>
          <w:rFonts w:eastAsia="Arial Unicode MS"/>
          <w:b/>
          <w:szCs w:val="24"/>
          <w:bdr w:val="nil"/>
        </w:rPr>
        <w:t>3</w:t>
      </w:r>
      <w:r w:rsidRPr="00DD4E07">
        <w:rPr>
          <w:rFonts w:eastAsia="Arial Unicode MS"/>
          <w:b/>
          <w:szCs w:val="24"/>
          <w:bdr w:val="nil"/>
        </w:rPr>
        <w:tab/>
        <w:t>straipsnis. Įstatymo priedo pakeitimas</w:t>
      </w:r>
    </w:p>
    <w:p w14:paraId="0E0AE99A" w14:textId="77777777" w:rsidR="00F63438" w:rsidRPr="00DD4E07" w:rsidRDefault="00F227B7" w:rsidP="00E91969">
      <w:pPr>
        <w:pBdr>
          <w:top w:val="nil"/>
          <w:left w:val="nil"/>
          <w:bottom w:val="nil"/>
          <w:right w:val="nil"/>
          <w:between w:val="nil"/>
          <w:bar w:val="nil"/>
        </w:pBdr>
        <w:ind w:left="567" w:firstLine="284"/>
        <w:jc w:val="both"/>
        <w:rPr>
          <w:rFonts w:eastAsia="Arial Unicode MS"/>
          <w:szCs w:val="24"/>
          <w:bdr w:val="nil"/>
        </w:rPr>
      </w:pPr>
      <w:r w:rsidRPr="00DD4E07">
        <w:rPr>
          <w:rFonts w:eastAsia="Arial Unicode MS"/>
          <w:szCs w:val="24"/>
          <w:bdr w:val="nil"/>
        </w:rPr>
        <w:t>1. Papildyti Įstatymo priedą nauju 30 punktu:</w:t>
      </w:r>
    </w:p>
    <w:p w14:paraId="53B06D52" w14:textId="77777777" w:rsidR="00F63438" w:rsidRPr="00DD4E07" w:rsidRDefault="00F227B7">
      <w:pPr>
        <w:pBdr>
          <w:top w:val="nil"/>
          <w:left w:val="nil"/>
          <w:bottom w:val="nil"/>
          <w:right w:val="nil"/>
          <w:between w:val="nil"/>
          <w:bar w:val="nil"/>
        </w:pBdr>
        <w:ind w:firstLine="851"/>
        <w:jc w:val="both"/>
        <w:rPr>
          <w:rFonts w:eastAsia="Arial Unicode MS"/>
          <w:b/>
          <w:szCs w:val="24"/>
          <w:bdr w:val="nil"/>
        </w:rPr>
      </w:pPr>
      <w:r w:rsidRPr="00DD4E07">
        <w:rPr>
          <w:rFonts w:eastAsia="Arial Unicode MS"/>
          <w:szCs w:val="24"/>
          <w:bdr w:val="nil"/>
        </w:rPr>
        <w:t>„</w:t>
      </w:r>
      <w:r w:rsidRPr="00DD4E07">
        <w:rPr>
          <w:rFonts w:eastAsia="Arial Unicode MS"/>
          <w:b/>
          <w:szCs w:val="24"/>
          <w:bdr w:val="nil"/>
        </w:rPr>
        <w:t>30. 2018 m. rugsėjo 12 d. Europos Parlamento ir Tarybos reglamentas (ES) 2018/1240, kuriuo sukuriama Europos kelionių informacijos ir leidimų sistema (ETIAS) ir iš dalies keičiami reglamentai (ES) Nr. 1077/2011, (ES) Nr. 515/2014, (ES) 2016/399, (ES) 2016/1624 ir (ES) 2017/2226.</w:t>
      </w:r>
      <w:r w:rsidRPr="00DD4E07">
        <w:rPr>
          <w:rFonts w:eastAsia="Arial Unicode MS"/>
          <w:szCs w:val="24"/>
          <w:bdr w:val="nil"/>
        </w:rPr>
        <w:t>“</w:t>
      </w:r>
    </w:p>
    <w:p w14:paraId="325EBB5B" w14:textId="77777777" w:rsidR="00F63438" w:rsidRPr="00DD4E07" w:rsidRDefault="00E91969">
      <w:pPr>
        <w:pBdr>
          <w:top w:val="nil"/>
          <w:left w:val="nil"/>
          <w:bottom w:val="nil"/>
          <w:right w:val="nil"/>
          <w:between w:val="nil"/>
          <w:bar w:val="nil"/>
        </w:pBdr>
        <w:ind w:firstLine="851"/>
        <w:rPr>
          <w:rFonts w:eastAsia="Arial Unicode MS"/>
          <w:szCs w:val="24"/>
          <w:bdr w:val="nil"/>
        </w:rPr>
      </w:pPr>
      <w:r w:rsidRPr="00DD4E07">
        <w:rPr>
          <w:rFonts w:eastAsia="Arial Unicode MS"/>
          <w:szCs w:val="24"/>
          <w:bdr w:val="nil"/>
        </w:rPr>
        <w:t>2</w:t>
      </w:r>
      <w:r w:rsidR="00F227B7" w:rsidRPr="00DD4E07">
        <w:rPr>
          <w:rFonts w:eastAsia="Arial Unicode MS"/>
          <w:szCs w:val="24"/>
          <w:bdr w:val="nil"/>
        </w:rPr>
        <w:t xml:space="preserve">. Buvusį Įstatymo priedo 30 punktą laikyti 31 punktu. </w:t>
      </w:r>
    </w:p>
    <w:p w14:paraId="7746605B" w14:textId="77777777" w:rsidR="00F63438" w:rsidRPr="00DD4E07" w:rsidRDefault="00E91969">
      <w:pPr>
        <w:pBdr>
          <w:top w:val="nil"/>
          <w:left w:val="nil"/>
          <w:bottom w:val="nil"/>
          <w:right w:val="nil"/>
          <w:between w:val="nil"/>
          <w:bar w:val="nil"/>
        </w:pBdr>
        <w:shd w:val="clear" w:color="auto" w:fill="FFFFFF"/>
        <w:ind w:firstLine="851"/>
        <w:jc w:val="both"/>
        <w:rPr>
          <w:bCs/>
          <w:szCs w:val="24"/>
          <w:lang w:eastAsia="en-GB"/>
        </w:rPr>
      </w:pPr>
      <w:r w:rsidRPr="00DD4E07">
        <w:rPr>
          <w:bCs/>
          <w:szCs w:val="24"/>
          <w:lang w:eastAsia="en-GB"/>
        </w:rPr>
        <w:lastRenderedPageBreak/>
        <w:t>3</w:t>
      </w:r>
      <w:r w:rsidR="00F227B7" w:rsidRPr="00DD4E07">
        <w:rPr>
          <w:bCs/>
          <w:szCs w:val="24"/>
          <w:lang w:eastAsia="en-GB"/>
        </w:rPr>
        <w:t>. Papildyti Įstatymo priedą 32 punktu:</w:t>
      </w:r>
    </w:p>
    <w:p w14:paraId="61EB7C24" w14:textId="77777777" w:rsidR="00F63438" w:rsidRPr="00DD4E07" w:rsidRDefault="00F227B7">
      <w:pPr>
        <w:pBdr>
          <w:top w:val="nil"/>
          <w:left w:val="nil"/>
          <w:bottom w:val="nil"/>
          <w:right w:val="nil"/>
          <w:between w:val="nil"/>
          <w:bar w:val="nil"/>
        </w:pBdr>
        <w:shd w:val="clear" w:color="auto" w:fill="FFFFFF"/>
        <w:ind w:firstLine="851"/>
        <w:jc w:val="both"/>
        <w:rPr>
          <w:b/>
          <w:bCs/>
          <w:szCs w:val="24"/>
          <w:lang w:eastAsia="en-GB"/>
        </w:rPr>
      </w:pPr>
      <w:r w:rsidRPr="00DD4E07">
        <w:rPr>
          <w:bCs/>
          <w:szCs w:val="24"/>
          <w:lang w:eastAsia="en-GB"/>
        </w:rPr>
        <w:t>„</w:t>
      </w:r>
      <w:r w:rsidRPr="00DD4E07">
        <w:rPr>
          <w:b/>
          <w:bCs/>
          <w:szCs w:val="24"/>
          <w:lang w:eastAsia="en-GB"/>
        </w:rPr>
        <w:t>32. 2018 m. lapkričio 28 d. Europos Parlamento ir Tarybos reglamentas (ES) 2018/1860 dėl Šengeno informacinės sistemos naudojimo neteisėtai esančių trečiųjų šalių piliečių grąžinimui.</w:t>
      </w:r>
      <w:r w:rsidRPr="00DD4E07">
        <w:rPr>
          <w:bCs/>
          <w:szCs w:val="24"/>
          <w:lang w:eastAsia="en-GB"/>
        </w:rPr>
        <w:t>“</w:t>
      </w:r>
    </w:p>
    <w:p w14:paraId="22065F4D" w14:textId="77777777" w:rsidR="00F63438" w:rsidRPr="00DD4E07" w:rsidRDefault="00E91969">
      <w:pPr>
        <w:pBdr>
          <w:top w:val="nil"/>
          <w:left w:val="nil"/>
          <w:bottom w:val="nil"/>
          <w:right w:val="nil"/>
          <w:between w:val="nil"/>
          <w:bar w:val="nil"/>
        </w:pBdr>
        <w:shd w:val="clear" w:color="auto" w:fill="FFFFFF"/>
        <w:ind w:firstLine="851"/>
        <w:jc w:val="both"/>
        <w:rPr>
          <w:bCs/>
          <w:szCs w:val="24"/>
          <w:lang w:eastAsia="en-GB"/>
        </w:rPr>
      </w:pPr>
      <w:r w:rsidRPr="00DD4E07">
        <w:rPr>
          <w:bCs/>
          <w:szCs w:val="24"/>
          <w:lang w:eastAsia="en-GB"/>
        </w:rPr>
        <w:t>4</w:t>
      </w:r>
      <w:r w:rsidR="00F227B7" w:rsidRPr="00DD4E07">
        <w:rPr>
          <w:bCs/>
          <w:szCs w:val="24"/>
          <w:lang w:eastAsia="en-GB"/>
        </w:rPr>
        <w:t>. Papildyti Įstatymo priedą 33 punktu:</w:t>
      </w:r>
    </w:p>
    <w:p w14:paraId="6982C7DD" w14:textId="77777777" w:rsidR="00F63438" w:rsidRPr="00DD4E07" w:rsidRDefault="00F227B7">
      <w:pPr>
        <w:pBdr>
          <w:top w:val="nil"/>
          <w:left w:val="nil"/>
          <w:bottom w:val="nil"/>
          <w:right w:val="nil"/>
          <w:between w:val="nil"/>
          <w:bar w:val="nil"/>
        </w:pBdr>
        <w:shd w:val="clear" w:color="auto" w:fill="FFFFFF"/>
        <w:ind w:firstLine="851"/>
        <w:jc w:val="both"/>
        <w:rPr>
          <w:b/>
          <w:bCs/>
          <w:szCs w:val="24"/>
          <w:lang w:eastAsia="en-GB"/>
        </w:rPr>
      </w:pPr>
      <w:r w:rsidRPr="00DD4E07">
        <w:rPr>
          <w:bCs/>
          <w:szCs w:val="24"/>
          <w:lang w:eastAsia="en-GB"/>
        </w:rPr>
        <w:t>„</w:t>
      </w:r>
      <w:r w:rsidRPr="00DD4E07">
        <w:rPr>
          <w:b/>
          <w:bCs/>
          <w:szCs w:val="24"/>
          <w:lang w:eastAsia="en-GB"/>
        </w:rPr>
        <w:t>33. 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1987/2006.</w:t>
      </w:r>
      <w:r w:rsidRPr="00DD4E07">
        <w:rPr>
          <w:bCs/>
          <w:szCs w:val="24"/>
          <w:lang w:eastAsia="en-GB"/>
        </w:rPr>
        <w:t>“</w:t>
      </w:r>
    </w:p>
    <w:p w14:paraId="593A60A5" w14:textId="77777777" w:rsidR="00F63438" w:rsidRPr="00DD4E07" w:rsidRDefault="00F63438">
      <w:pPr>
        <w:pBdr>
          <w:top w:val="nil"/>
          <w:left w:val="nil"/>
          <w:bottom w:val="nil"/>
          <w:right w:val="nil"/>
          <w:between w:val="nil"/>
          <w:bar w:val="nil"/>
        </w:pBdr>
        <w:shd w:val="clear" w:color="auto" w:fill="FFFFFF"/>
        <w:ind w:firstLine="851"/>
        <w:jc w:val="both"/>
        <w:rPr>
          <w:b/>
          <w:bCs/>
          <w:szCs w:val="24"/>
          <w:lang w:eastAsia="en-GB"/>
        </w:rPr>
      </w:pPr>
    </w:p>
    <w:p w14:paraId="2F9A8158" w14:textId="77777777" w:rsidR="00F63438" w:rsidRPr="00DD4E07" w:rsidRDefault="00F227B7">
      <w:pPr>
        <w:pBdr>
          <w:top w:val="nil"/>
          <w:left w:val="nil"/>
          <w:bottom w:val="nil"/>
          <w:right w:val="nil"/>
          <w:between w:val="nil"/>
          <w:bar w:val="nil"/>
        </w:pBdr>
        <w:ind w:firstLine="851"/>
        <w:jc w:val="both"/>
        <w:rPr>
          <w:rFonts w:eastAsia="Arial Unicode MS"/>
          <w:b/>
          <w:szCs w:val="24"/>
          <w:bdr w:val="nil"/>
        </w:rPr>
      </w:pPr>
      <w:r w:rsidRPr="00DD4E07">
        <w:rPr>
          <w:rFonts w:eastAsia="Arial Unicode MS"/>
          <w:b/>
          <w:szCs w:val="24"/>
          <w:bdr w:val="nil"/>
        </w:rPr>
        <w:t>1</w:t>
      </w:r>
      <w:r w:rsidR="00AC3B92" w:rsidRPr="00DD4E07">
        <w:rPr>
          <w:rFonts w:eastAsia="Arial Unicode MS"/>
          <w:b/>
          <w:szCs w:val="24"/>
          <w:bdr w:val="nil"/>
        </w:rPr>
        <w:t>4</w:t>
      </w:r>
      <w:r w:rsidRPr="00DD4E07">
        <w:rPr>
          <w:rFonts w:eastAsia="Arial Unicode MS"/>
          <w:b/>
          <w:szCs w:val="24"/>
          <w:bdr w:val="nil"/>
        </w:rPr>
        <w:t xml:space="preserve"> straipsnis. Įstatymo įgyvendinimas </w:t>
      </w:r>
    </w:p>
    <w:p w14:paraId="6C786B2A" w14:textId="6CCD97BC" w:rsidR="00356E0C" w:rsidRPr="00356E0C" w:rsidRDefault="00356E0C" w:rsidP="00356E0C">
      <w:pPr>
        <w:pBdr>
          <w:top w:val="nil"/>
          <w:left w:val="nil"/>
          <w:bottom w:val="nil"/>
          <w:right w:val="nil"/>
          <w:between w:val="nil"/>
          <w:bar w:val="nil"/>
        </w:pBdr>
        <w:tabs>
          <w:tab w:val="left" w:pos="1080"/>
        </w:tabs>
        <w:ind w:firstLine="851"/>
        <w:jc w:val="both"/>
        <w:rPr>
          <w:rFonts w:eastAsia="Arial Unicode MS"/>
          <w:szCs w:val="24"/>
          <w:bdr w:val="nil"/>
        </w:rPr>
      </w:pPr>
      <w:r>
        <w:rPr>
          <w:rFonts w:eastAsia="Arial Unicode MS"/>
          <w:szCs w:val="24"/>
          <w:bdr w:val="nil"/>
        </w:rPr>
        <w:t>1</w:t>
      </w:r>
      <w:r w:rsidRPr="00356E0C">
        <w:rPr>
          <w:rFonts w:eastAsia="Arial Unicode MS"/>
          <w:szCs w:val="24"/>
          <w:bdr w:val="nil"/>
        </w:rPr>
        <w:t xml:space="preserve">. </w:t>
      </w:r>
      <w:r w:rsidRPr="00356E0C">
        <w:rPr>
          <w:rFonts w:eastAsia="Arial Unicode MS"/>
          <w:bCs/>
          <w:szCs w:val="24"/>
          <w:bdr w:val="nil"/>
        </w:rPr>
        <w:t xml:space="preserve">Šio įstatymo </w:t>
      </w:r>
      <w:r>
        <w:rPr>
          <w:rFonts w:eastAsia="Arial Unicode MS"/>
          <w:bCs/>
          <w:szCs w:val="24"/>
          <w:bdr w:val="nil"/>
        </w:rPr>
        <w:t>5</w:t>
      </w:r>
      <w:r w:rsidRPr="00356E0C">
        <w:rPr>
          <w:rFonts w:eastAsia="Arial Unicode MS"/>
          <w:bCs/>
          <w:szCs w:val="24"/>
          <w:bdr w:val="nil"/>
        </w:rPr>
        <w:t xml:space="preserve"> straipsni</w:t>
      </w:r>
      <w:r w:rsidR="008B1921">
        <w:rPr>
          <w:rFonts w:eastAsia="Arial Unicode MS"/>
          <w:bCs/>
          <w:szCs w:val="24"/>
          <w:bdr w:val="nil"/>
        </w:rPr>
        <w:t xml:space="preserve">s įsigalioja </w:t>
      </w:r>
      <w:bookmarkStart w:id="0" w:name="_GoBack"/>
      <w:bookmarkEnd w:id="0"/>
      <w:r w:rsidRPr="00356E0C">
        <w:rPr>
          <w:rFonts w:eastAsia="Arial Unicode MS"/>
          <w:bCs/>
          <w:szCs w:val="24"/>
          <w:bdr w:val="nil"/>
        </w:rPr>
        <w:t>nuo Reglamente (ES) 2018/1240 nustatytos jo taikymo datos, kurią nustato Europos Komisija pagal Reglamento (ES) 2018/1240 88 straipsnį.</w:t>
      </w:r>
    </w:p>
    <w:p w14:paraId="5560D9EB" w14:textId="44869E88" w:rsidR="00F63438" w:rsidRPr="00DD4E07" w:rsidRDefault="00356E0C">
      <w:pPr>
        <w:pBdr>
          <w:top w:val="nil"/>
          <w:left w:val="nil"/>
          <w:bottom w:val="nil"/>
          <w:right w:val="nil"/>
          <w:between w:val="nil"/>
          <w:bar w:val="nil"/>
        </w:pBdr>
        <w:tabs>
          <w:tab w:val="left" w:pos="1080"/>
        </w:tabs>
        <w:ind w:firstLine="851"/>
        <w:jc w:val="both"/>
        <w:rPr>
          <w:rFonts w:eastAsia="Calibri"/>
          <w:szCs w:val="24"/>
          <w:bdr w:val="nil"/>
        </w:rPr>
      </w:pPr>
      <w:r>
        <w:rPr>
          <w:rFonts w:eastAsia="Arial Unicode MS"/>
          <w:szCs w:val="24"/>
          <w:bdr w:val="nil"/>
        </w:rPr>
        <w:t>2.</w:t>
      </w:r>
      <w:r w:rsidR="00F227B7" w:rsidRPr="00DD4E07">
        <w:rPr>
          <w:rFonts w:eastAsia="Arial Unicode MS"/>
          <w:szCs w:val="24"/>
          <w:bdr w:val="nil"/>
        </w:rPr>
        <w:t xml:space="preserve"> </w:t>
      </w:r>
      <w:r w:rsidR="00F227B7" w:rsidRPr="00DD4E07">
        <w:rPr>
          <w:rFonts w:eastAsia="Arial Unicode MS"/>
          <w:color w:val="000000"/>
          <w:szCs w:val="24"/>
          <w:bdr w:val="nil"/>
          <w:shd w:val="clear" w:color="auto" w:fill="FFFFFF"/>
        </w:rPr>
        <w:t xml:space="preserve">Lietuvos Respublikos vidaus reikalų ministras ir Lietuvos Respublikos užsienio reikalų ministras </w:t>
      </w:r>
      <w:r w:rsidR="00266EA3" w:rsidRPr="00DD4E07">
        <w:rPr>
          <w:rFonts w:eastAsia="Arial Unicode MS"/>
          <w:color w:val="000000"/>
          <w:szCs w:val="24"/>
          <w:bdr w:val="nil"/>
          <w:shd w:val="clear" w:color="auto" w:fill="FFFFFF"/>
        </w:rPr>
        <w:t xml:space="preserve">per 4 mėnesius nuo </w:t>
      </w:r>
      <w:r w:rsidR="00266EA3" w:rsidRPr="00DD4E07">
        <w:t>Reglamento (ES) 2018/1240 88 straipsnio 1 dalyje ar Reglamento (ES) 2018/1861 66 straipsnio 2 dalyje nurodyto</w:t>
      </w:r>
      <w:r w:rsidR="00B859E0" w:rsidRPr="00DD4E07">
        <w:t xml:space="preserve"> Europos</w:t>
      </w:r>
      <w:r w:rsidR="00266EA3" w:rsidRPr="00DD4E07">
        <w:t xml:space="preserve"> Komisijos sprendimo</w:t>
      </w:r>
      <w:r w:rsidR="00E91969" w:rsidRPr="00DD4E07">
        <w:rPr>
          <w:szCs w:val="24"/>
        </w:rPr>
        <w:t xml:space="preserve"> </w:t>
      </w:r>
      <w:r w:rsidR="00E91969" w:rsidRPr="00DD4E07">
        <w:t>priėmimo</w:t>
      </w:r>
      <w:r w:rsidR="00266EA3" w:rsidRPr="00DD4E07">
        <w:t>, bet ne vėliau kaip</w:t>
      </w:r>
      <w:r w:rsidR="004F36AF" w:rsidRPr="00DD4E07">
        <w:t xml:space="preserve"> iki</w:t>
      </w:r>
      <w:r w:rsidR="00266EA3" w:rsidRPr="00DD4E07">
        <w:t xml:space="preserve"> šių reglamentų taikymo pradžios</w:t>
      </w:r>
      <w:r w:rsidR="00266EA3" w:rsidRPr="00DD4E07">
        <w:rPr>
          <w:rFonts w:eastAsia="Arial Unicode MS"/>
          <w:color w:val="000000"/>
          <w:szCs w:val="24"/>
          <w:bdr w:val="nil"/>
          <w:shd w:val="clear" w:color="auto" w:fill="FFFFFF"/>
        </w:rPr>
        <w:t xml:space="preserve"> </w:t>
      </w:r>
      <w:r w:rsidR="00F227B7" w:rsidRPr="00DD4E07">
        <w:rPr>
          <w:rFonts w:eastAsia="Arial Unicode MS"/>
          <w:szCs w:val="24"/>
          <w:bdr w:val="nil"/>
          <w:lang w:eastAsia="lt-LT"/>
        </w:rPr>
        <w:t>priima šio įstatymo įgyvendinamuosius teisės aktus.</w:t>
      </w:r>
    </w:p>
    <w:p w14:paraId="11727336" w14:textId="77777777" w:rsidR="00F63438" w:rsidRPr="00DD4E07" w:rsidRDefault="00F63438">
      <w:pPr>
        <w:pBdr>
          <w:top w:val="nil"/>
          <w:left w:val="nil"/>
          <w:bottom w:val="nil"/>
          <w:right w:val="nil"/>
          <w:between w:val="nil"/>
          <w:bar w:val="nil"/>
        </w:pBdr>
        <w:shd w:val="clear" w:color="auto" w:fill="FFFFFF"/>
        <w:spacing w:line="257" w:lineRule="auto"/>
        <w:ind w:left="900"/>
        <w:jc w:val="both"/>
        <w:rPr>
          <w:rFonts w:eastAsia="Arial Unicode MS"/>
          <w:szCs w:val="24"/>
          <w:bdr w:val="nil"/>
        </w:rPr>
      </w:pPr>
    </w:p>
    <w:p w14:paraId="6EBA92D7" w14:textId="77777777" w:rsidR="007016F8" w:rsidRPr="00DD4E07" w:rsidRDefault="007016F8">
      <w:pPr>
        <w:pBdr>
          <w:top w:val="nil"/>
          <w:left w:val="nil"/>
          <w:bottom w:val="nil"/>
          <w:right w:val="nil"/>
          <w:between w:val="nil"/>
          <w:bar w:val="nil"/>
        </w:pBdr>
        <w:shd w:val="clear" w:color="auto" w:fill="FFFFFF"/>
        <w:spacing w:line="257" w:lineRule="auto"/>
        <w:ind w:left="900"/>
        <w:jc w:val="both"/>
        <w:rPr>
          <w:rFonts w:eastAsia="Arial Unicode MS"/>
          <w:szCs w:val="24"/>
          <w:bdr w:val="nil"/>
        </w:rPr>
      </w:pPr>
    </w:p>
    <w:p w14:paraId="06A0331A" w14:textId="77777777" w:rsidR="00F63438" w:rsidRPr="00DD4E07" w:rsidRDefault="00F63438">
      <w:pPr>
        <w:pBdr>
          <w:top w:val="nil"/>
          <w:left w:val="nil"/>
          <w:bottom w:val="nil"/>
          <w:right w:val="nil"/>
          <w:between w:val="nil"/>
          <w:bar w:val="nil"/>
        </w:pBdr>
        <w:shd w:val="clear" w:color="auto" w:fill="FFFFFF"/>
        <w:spacing w:line="257" w:lineRule="auto"/>
        <w:ind w:left="900"/>
        <w:jc w:val="both"/>
        <w:rPr>
          <w:rFonts w:eastAsia="Arial Unicode MS"/>
          <w:szCs w:val="24"/>
          <w:bdr w:val="nil"/>
        </w:rPr>
      </w:pPr>
    </w:p>
    <w:p w14:paraId="4AD51CA0" w14:textId="77777777" w:rsidR="00F63438" w:rsidRPr="00DD4E07" w:rsidRDefault="00F227B7">
      <w:pPr>
        <w:pBdr>
          <w:top w:val="nil"/>
          <w:left w:val="nil"/>
          <w:bottom w:val="nil"/>
          <w:right w:val="nil"/>
          <w:between w:val="nil"/>
          <w:bar w:val="nil"/>
        </w:pBdr>
        <w:ind w:firstLine="567"/>
        <w:jc w:val="both"/>
        <w:rPr>
          <w:rFonts w:eastAsia="Arial Unicode MS"/>
          <w:i/>
          <w:iCs/>
          <w:szCs w:val="24"/>
          <w:bdr w:val="nil"/>
        </w:rPr>
      </w:pPr>
      <w:r w:rsidRPr="00DD4E07">
        <w:rPr>
          <w:rFonts w:eastAsia="Arial Unicode MS"/>
          <w:i/>
          <w:iCs/>
          <w:szCs w:val="24"/>
          <w:bdr w:val="nil"/>
        </w:rPr>
        <w:t xml:space="preserve">Skelbiu šį Lietuvos Respublikos Seimo priimtą įstatymą. </w:t>
      </w:r>
    </w:p>
    <w:p w14:paraId="1BAD725E" w14:textId="77777777" w:rsidR="007016F8" w:rsidRPr="00DD4E07" w:rsidRDefault="007016F8">
      <w:pPr>
        <w:pBdr>
          <w:top w:val="nil"/>
          <w:left w:val="nil"/>
          <w:bottom w:val="nil"/>
          <w:right w:val="nil"/>
          <w:between w:val="nil"/>
          <w:bar w:val="nil"/>
        </w:pBdr>
        <w:jc w:val="both"/>
        <w:rPr>
          <w:rFonts w:eastAsia="Arial Unicode MS"/>
          <w:szCs w:val="24"/>
          <w:bdr w:val="nil"/>
        </w:rPr>
      </w:pPr>
    </w:p>
    <w:p w14:paraId="68092E01" w14:textId="77777777" w:rsidR="007016F8" w:rsidRPr="00DD4E07" w:rsidRDefault="007016F8">
      <w:pPr>
        <w:pBdr>
          <w:top w:val="nil"/>
          <w:left w:val="nil"/>
          <w:bottom w:val="nil"/>
          <w:right w:val="nil"/>
          <w:between w:val="nil"/>
          <w:bar w:val="nil"/>
        </w:pBdr>
        <w:jc w:val="both"/>
        <w:rPr>
          <w:rFonts w:eastAsia="Arial Unicode MS"/>
          <w:szCs w:val="24"/>
          <w:bdr w:val="nil"/>
        </w:rPr>
      </w:pPr>
    </w:p>
    <w:p w14:paraId="4336BC7F" w14:textId="77777777" w:rsidR="00F63438" w:rsidRPr="00DD4E07" w:rsidRDefault="00F63438">
      <w:pPr>
        <w:pBdr>
          <w:top w:val="nil"/>
          <w:left w:val="nil"/>
          <w:bottom w:val="nil"/>
          <w:right w:val="nil"/>
          <w:between w:val="nil"/>
          <w:bar w:val="nil"/>
        </w:pBdr>
        <w:jc w:val="both"/>
        <w:rPr>
          <w:rFonts w:eastAsia="Arial Unicode MS"/>
          <w:szCs w:val="24"/>
          <w:bdr w:val="nil"/>
        </w:rPr>
      </w:pPr>
    </w:p>
    <w:p w14:paraId="25EA2FB3" w14:textId="77777777" w:rsidR="00F63438" w:rsidRPr="00DD4E07" w:rsidRDefault="00F227B7">
      <w:pPr>
        <w:pBdr>
          <w:top w:val="nil"/>
          <w:left w:val="nil"/>
          <w:bottom w:val="nil"/>
          <w:right w:val="nil"/>
          <w:between w:val="nil"/>
          <w:bar w:val="nil"/>
        </w:pBdr>
        <w:jc w:val="both"/>
        <w:rPr>
          <w:rFonts w:eastAsia="Arial Unicode MS"/>
          <w:szCs w:val="24"/>
          <w:bdr w:val="nil"/>
        </w:rPr>
      </w:pPr>
      <w:r w:rsidRPr="00DD4E07">
        <w:rPr>
          <w:rFonts w:eastAsia="Arial Unicode MS"/>
          <w:szCs w:val="24"/>
          <w:bdr w:val="nil"/>
        </w:rPr>
        <w:t>Respublikos Prezidentas</w:t>
      </w:r>
    </w:p>
    <w:sectPr w:rsidR="00F63438" w:rsidRPr="00DD4E07" w:rsidSect="007016F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8C1BD" w14:textId="77777777" w:rsidR="00BA4021" w:rsidRDefault="00BA4021">
      <w:pPr>
        <w:pBdr>
          <w:top w:val="nil"/>
          <w:left w:val="nil"/>
          <w:bottom w:val="nil"/>
          <w:right w:val="nil"/>
          <w:between w:val="nil"/>
          <w:bar w:val="nil"/>
        </w:pBdr>
        <w:rPr>
          <w:rFonts w:eastAsia="Arial Unicode MS"/>
          <w:szCs w:val="24"/>
          <w:bdr w:val="nil"/>
        </w:rPr>
      </w:pPr>
      <w:r>
        <w:rPr>
          <w:rFonts w:eastAsia="Arial Unicode MS"/>
          <w:szCs w:val="24"/>
          <w:bdr w:val="nil"/>
        </w:rPr>
        <w:separator/>
      </w:r>
    </w:p>
  </w:endnote>
  <w:endnote w:type="continuationSeparator" w:id="0">
    <w:p w14:paraId="4FC76C66" w14:textId="77777777" w:rsidR="00BA4021" w:rsidRDefault="00BA4021">
      <w:pPr>
        <w:pBdr>
          <w:top w:val="nil"/>
          <w:left w:val="nil"/>
          <w:bottom w:val="nil"/>
          <w:right w:val="nil"/>
          <w:between w:val="nil"/>
          <w:bar w:val="nil"/>
        </w:pBdr>
        <w:rPr>
          <w:rFonts w:eastAsia="Arial Unicode MS"/>
          <w:szCs w:val="24"/>
          <w:bdr w:val="nil"/>
        </w:rPr>
      </w:pPr>
      <w:r>
        <w:rPr>
          <w:rFonts w:eastAsia="Arial Unicode MS"/>
          <w:szCs w:val="24"/>
          <w:bdr w:val="nil"/>
        </w:rPr>
        <w:continuationSeparator/>
      </w:r>
    </w:p>
  </w:endnote>
  <w:endnote w:type="continuationNotice" w:id="1">
    <w:p w14:paraId="12C9341E" w14:textId="77777777" w:rsidR="00BA4021" w:rsidRDefault="00BA4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FC174" w14:textId="77777777" w:rsidR="00F63438" w:rsidRDefault="00F63438">
    <w:pPr>
      <w:pBdr>
        <w:top w:val="nil"/>
        <w:left w:val="nil"/>
        <w:bottom w:val="nil"/>
        <w:right w:val="nil"/>
        <w:between w:val="nil"/>
        <w:bar w:val="nil"/>
      </w:pBdr>
      <w:tabs>
        <w:tab w:val="center" w:pos="4513"/>
        <w:tab w:val="right" w:pos="9026"/>
      </w:tabs>
      <w:rPr>
        <w:rFonts w:eastAsia="Arial Unicode MS"/>
        <w:szCs w:val="24"/>
        <w:bdr w:val="ni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BB37A" w14:textId="77777777" w:rsidR="00F63438" w:rsidRDefault="00F63438">
    <w:pPr>
      <w:pBdr>
        <w:top w:val="nil"/>
        <w:left w:val="nil"/>
        <w:bottom w:val="nil"/>
        <w:right w:val="nil"/>
        <w:between w:val="nil"/>
        <w:bar w:val="nil"/>
      </w:pBdr>
      <w:tabs>
        <w:tab w:val="center" w:pos="4513"/>
        <w:tab w:val="right" w:pos="9026"/>
      </w:tabs>
      <w:rPr>
        <w:rFonts w:eastAsia="Arial Unicode MS"/>
        <w:szCs w:val="24"/>
        <w:bdr w:val="n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C5E86" w14:textId="77777777" w:rsidR="00F63438" w:rsidRDefault="00F63438">
    <w:pPr>
      <w:pBdr>
        <w:top w:val="nil"/>
        <w:left w:val="nil"/>
        <w:bottom w:val="nil"/>
        <w:right w:val="nil"/>
        <w:between w:val="nil"/>
        <w:bar w:val="nil"/>
      </w:pBdr>
      <w:tabs>
        <w:tab w:val="center" w:pos="4513"/>
        <w:tab w:val="right" w:pos="9026"/>
      </w:tabs>
      <w:rPr>
        <w:rFonts w:eastAsia="Arial Unicode MS"/>
        <w:szCs w:val="24"/>
        <w:bdr w:val="ni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E9A4A" w14:textId="77777777" w:rsidR="00BA4021" w:rsidRDefault="00BA4021">
      <w:pPr>
        <w:pBdr>
          <w:top w:val="nil"/>
          <w:left w:val="nil"/>
          <w:bottom w:val="nil"/>
          <w:right w:val="nil"/>
          <w:between w:val="nil"/>
          <w:bar w:val="nil"/>
        </w:pBdr>
        <w:rPr>
          <w:rFonts w:eastAsia="Arial Unicode MS"/>
          <w:szCs w:val="24"/>
          <w:bdr w:val="nil"/>
        </w:rPr>
      </w:pPr>
      <w:r>
        <w:rPr>
          <w:rFonts w:eastAsia="Arial Unicode MS"/>
          <w:szCs w:val="24"/>
          <w:bdr w:val="nil"/>
        </w:rPr>
        <w:separator/>
      </w:r>
    </w:p>
  </w:footnote>
  <w:footnote w:type="continuationSeparator" w:id="0">
    <w:p w14:paraId="643C18FB" w14:textId="77777777" w:rsidR="00BA4021" w:rsidRDefault="00BA4021">
      <w:pPr>
        <w:pBdr>
          <w:top w:val="nil"/>
          <w:left w:val="nil"/>
          <w:bottom w:val="nil"/>
          <w:right w:val="nil"/>
          <w:between w:val="nil"/>
          <w:bar w:val="nil"/>
        </w:pBdr>
        <w:rPr>
          <w:rFonts w:eastAsia="Arial Unicode MS"/>
          <w:szCs w:val="24"/>
          <w:bdr w:val="nil"/>
        </w:rPr>
      </w:pPr>
      <w:r>
        <w:rPr>
          <w:rFonts w:eastAsia="Arial Unicode MS"/>
          <w:szCs w:val="24"/>
          <w:bdr w:val="nil"/>
        </w:rPr>
        <w:continuationSeparator/>
      </w:r>
    </w:p>
  </w:footnote>
  <w:footnote w:type="continuationNotice" w:id="1">
    <w:p w14:paraId="738F03DD" w14:textId="77777777" w:rsidR="00BA4021" w:rsidRDefault="00BA40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009B" w14:textId="77777777" w:rsidR="00F63438" w:rsidRDefault="00F63438">
    <w:pPr>
      <w:pBdr>
        <w:top w:val="nil"/>
        <w:left w:val="nil"/>
        <w:bottom w:val="nil"/>
        <w:right w:val="nil"/>
        <w:between w:val="nil"/>
        <w:bar w:val="nil"/>
      </w:pBdr>
      <w:tabs>
        <w:tab w:val="center" w:pos="4513"/>
        <w:tab w:val="right" w:pos="9026"/>
      </w:tabs>
      <w:rPr>
        <w:rFonts w:eastAsia="Arial Unicode MS"/>
        <w:szCs w:val="24"/>
        <w:bdr w:val="ni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FECBA" w14:textId="77777777" w:rsidR="00F63438" w:rsidRDefault="00F227B7">
    <w:pPr>
      <w:pBdr>
        <w:top w:val="nil"/>
        <w:left w:val="nil"/>
        <w:bottom w:val="nil"/>
        <w:right w:val="nil"/>
        <w:between w:val="nil"/>
        <w:bar w:val="nil"/>
      </w:pBdr>
      <w:tabs>
        <w:tab w:val="center" w:pos="4513"/>
        <w:tab w:val="right" w:pos="9026"/>
      </w:tabs>
      <w:jc w:val="center"/>
      <w:rPr>
        <w:rFonts w:eastAsia="Arial Unicode MS"/>
        <w:szCs w:val="24"/>
        <w:bdr w:val="nil"/>
      </w:rPr>
    </w:pPr>
    <w:r>
      <w:rPr>
        <w:rFonts w:eastAsia="Arial Unicode MS"/>
        <w:szCs w:val="24"/>
        <w:bdr w:val="nil"/>
      </w:rPr>
      <w:fldChar w:fldCharType="begin"/>
    </w:r>
    <w:r>
      <w:rPr>
        <w:rFonts w:eastAsia="Arial Unicode MS"/>
        <w:szCs w:val="24"/>
        <w:bdr w:val="nil"/>
      </w:rPr>
      <w:instrText>PAGE   \* MERGEFORMAT</w:instrText>
    </w:r>
    <w:r>
      <w:rPr>
        <w:rFonts w:eastAsia="Arial Unicode MS"/>
        <w:szCs w:val="24"/>
        <w:bdr w:val="nil"/>
      </w:rPr>
      <w:fldChar w:fldCharType="separate"/>
    </w:r>
    <w:r w:rsidR="008B1921">
      <w:rPr>
        <w:rFonts w:eastAsia="Arial Unicode MS"/>
        <w:noProof/>
        <w:szCs w:val="24"/>
        <w:bdr w:val="nil"/>
      </w:rPr>
      <w:t>3</w:t>
    </w:r>
    <w:r>
      <w:rPr>
        <w:rFonts w:eastAsia="Arial Unicode MS"/>
        <w:szCs w:val="24"/>
        <w:bdr w:val="nil"/>
      </w:rPr>
      <w:fldChar w:fldCharType="end"/>
    </w:r>
  </w:p>
  <w:p w14:paraId="71F94C32" w14:textId="77777777" w:rsidR="00F63438" w:rsidRDefault="00F63438">
    <w:pPr>
      <w:pBdr>
        <w:top w:val="nil"/>
        <w:left w:val="nil"/>
        <w:bottom w:val="nil"/>
        <w:right w:val="nil"/>
        <w:between w:val="nil"/>
        <w:bar w:val="nil"/>
      </w:pBdr>
      <w:tabs>
        <w:tab w:val="center" w:pos="4513"/>
        <w:tab w:val="right" w:pos="9026"/>
      </w:tabs>
      <w:rPr>
        <w:rFonts w:eastAsia="Arial Unicode MS"/>
        <w:szCs w:val="24"/>
        <w:bdr w:val="ni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CFA8C" w14:textId="77777777" w:rsidR="00F63438" w:rsidRDefault="00F63438">
    <w:pPr>
      <w:pBdr>
        <w:top w:val="nil"/>
        <w:left w:val="nil"/>
        <w:bottom w:val="nil"/>
        <w:right w:val="nil"/>
        <w:between w:val="nil"/>
        <w:bar w:val="nil"/>
      </w:pBdr>
      <w:tabs>
        <w:tab w:val="center" w:pos="4513"/>
        <w:tab w:val="right" w:pos="9026"/>
      </w:tabs>
      <w:rPr>
        <w:rFonts w:eastAsia="Arial Unicode MS"/>
        <w:szCs w:val="24"/>
        <w:bdr w:val="n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6C"/>
    <w:rsid w:val="00013BA8"/>
    <w:rsid w:val="00087C66"/>
    <w:rsid w:val="000A6B99"/>
    <w:rsid w:val="00134567"/>
    <w:rsid w:val="00141B4A"/>
    <w:rsid w:val="001D0319"/>
    <w:rsid w:val="001F6B2A"/>
    <w:rsid w:val="001F72B7"/>
    <w:rsid w:val="002132AC"/>
    <w:rsid w:val="00266EA3"/>
    <w:rsid w:val="0028420C"/>
    <w:rsid w:val="002D1CB9"/>
    <w:rsid w:val="00356E0C"/>
    <w:rsid w:val="0037575D"/>
    <w:rsid w:val="003D2AAD"/>
    <w:rsid w:val="004878BE"/>
    <w:rsid w:val="004F36AF"/>
    <w:rsid w:val="00501198"/>
    <w:rsid w:val="00585258"/>
    <w:rsid w:val="00592D1E"/>
    <w:rsid w:val="00592D24"/>
    <w:rsid w:val="005B2710"/>
    <w:rsid w:val="005B64FF"/>
    <w:rsid w:val="006259EA"/>
    <w:rsid w:val="00627884"/>
    <w:rsid w:val="0063765A"/>
    <w:rsid w:val="00670E86"/>
    <w:rsid w:val="006B01E4"/>
    <w:rsid w:val="007016F8"/>
    <w:rsid w:val="0074454D"/>
    <w:rsid w:val="00750EE5"/>
    <w:rsid w:val="00797A5C"/>
    <w:rsid w:val="007A2307"/>
    <w:rsid w:val="007A2F18"/>
    <w:rsid w:val="007B0741"/>
    <w:rsid w:val="007D6268"/>
    <w:rsid w:val="008538A6"/>
    <w:rsid w:val="008B1921"/>
    <w:rsid w:val="008F20E7"/>
    <w:rsid w:val="0094796C"/>
    <w:rsid w:val="009E5072"/>
    <w:rsid w:val="00A53752"/>
    <w:rsid w:val="00AC3B92"/>
    <w:rsid w:val="00AE3681"/>
    <w:rsid w:val="00B763C0"/>
    <w:rsid w:val="00B859E0"/>
    <w:rsid w:val="00BA4021"/>
    <w:rsid w:val="00BA5BE5"/>
    <w:rsid w:val="00BD7B5B"/>
    <w:rsid w:val="00BF7BF0"/>
    <w:rsid w:val="00C47BC2"/>
    <w:rsid w:val="00CA36CA"/>
    <w:rsid w:val="00D26A1F"/>
    <w:rsid w:val="00D26D7D"/>
    <w:rsid w:val="00D45866"/>
    <w:rsid w:val="00D575BF"/>
    <w:rsid w:val="00D814C8"/>
    <w:rsid w:val="00D92439"/>
    <w:rsid w:val="00DD4E07"/>
    <w:rsid w:val="00DE745C"/>
    <w:rsid w:val="00E91969"/>
    <w:rsid w:val="00EA138D"/>
    <w:rsid w:val="00EB294D"/>
    <w:rsid w:val="00F227B7"/>
    <w:rsid w:val="00F23505"/>
    <w:rsid w:val="00F2500A"/>
    <w:rsid w:val="00F63438"/>
    <w:rsid w:val="00FB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66CC"/>
  <w15:docId w15:val="{F9562A8D-EF25-4D0F-AB4D-5ADB627F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A6B99"/>
    <w:rPr>
      <w:rFonts w:ascii="Tahoma" w:hAnsi="Tahoma" w:cs="Tahoma"/>
      <w:sz w:val="16"/>
      <w:szCs w:val="16"/>
    </w:rPr>
  </w:style>
  <w:style w:type="character" w:customStyle="1" w:styleId="DebesliotekstasDiagrama">
    <w:name w:val="Debesėlio tekstas Diagrama"/>
    <w:basedOn w:val="Numatytasispastraiposriftas"/>
    <w:link w:val="Debesliotekstas"/>
    <w:rsid w:val="000A6B99"/>
    <w:rPr>
      <w:rFonts w:ascii="Tahoma" w:hAnsi="Tahoma" w:cs="Tahoma"/>
      <w:sz w:val="16"/>
      <w:szCs w:val="16"/>
    </w:rPr>
  </w:style>
  <w:style w:type="character" w:styleId="Komentaronuoroda">
    <w:name w:val="annotation reference"/>
    <w:basedOn w:val="Numatytasispastraiposriftas"/>
    <w:semiHidden/>
    <w:unhideWhenUsed/>
    <w:rsid w:val="000A6B99"/>
    <w:rPr>
      <w:sz w:val="16"/>
      <w:szCs w:val="16"/>
    </w:rPr>
  </w:style>
  <w:style w:type="paragraph" w:styleId="Komentarotekstas">
    <w:name w:val="annotation text"/>
    <w:basedOn w:val="prastasis"/>
    <w:link w:val="KomentarotekstasDiagrama"/>
    <w:semiHidden/>
    <w:unhideWhenUsed/>
    <w:rsid w:val="000A6B99"/>
    <w:rPr>
      <w:sz w:val="20"/>
    </w:rPr>
  </w:style>
  <w:style w:type="character" w:customStyle="1" w:styleId="KomentarotekstasDiagrama">
    <w:name w:val="Komentaro tekstas Diagrama"/>
    <w:basedOn w:val="Numatytasispastraiposriftas"/>
    <w:link w:val="Komentarotekstas"/>
    <w:semiHidden/>
    <w:rsid w:val="000A6B99"/>
    <w:rPr>
      <w:sz w:val="20"/>
    </w:rPr>
  </w:style>
  <w:style w:type="paragraph" w:styleId="Komentarotema">
    <w:name w:val="annotation subject"/>
    <w:basedOn w:val="Komentarotekstas"/>
    <w:next w:val="Komentarotekstas"/>
    <w:link w:val="KomentarotemaDiagrama"/>
    <w:semiHidden/>
    <w:unhideWhenUsed/>
    <w:rsid w:val="000A6B99"/>
    <w:rPr>
      <w:b/>
      <w:bCs/>
    </w:rPr>
  </w:style>
  <w:style w:type="character" w:customStyle="1" w:styleId="KomentarotemaDiagrama">
    <w:name w:val="Komentaro tema Diagrama"/>
    <w:basedOn w:val="KomentarotekstasDiagrama"/>
    <w:link w:val="Komentarotema"/>
    <w:semiHidden/>
    <w:rsid w:val="000A6B9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9">
      <w:bodyDiv w:val="1"/>
      <w:marLeft w:val="0"/>
      <w:marRight w:val="0"/>
      <w:marTop w:val="0"/>
      <w:marBottom w:val="0"/>
      <w:divBdr>
        <w:top w:val="none" w:sz="0" w:space="0" w:color="auto"/>
        <w:left w:val="none" w:sz="0" w:space="0" w:color="auto"/>
        <w:bottom w:val="none" w:sz="0" w:space="0" w:color="auto"/>
        <w:right w:val="none" w:sz="0" w:space="0" w:color="auto"/>
      </w:divBdr>
    </w:div>
    <w:div w:id="136921131">
      <w:bodyDiv w:val="1"/>
      <w:marLeft w:val="0"/>
      <w:marRight w:val="0"/>
      <w:marTop w:val="0"/>
      <w:marBottom w:val="0"/>
      <w:divBdr>
        <w:top w:val="none" w:sz="0" w:space="0" w:color="auto"/>
        <w:left w:val="none" w:sz="0" w:space="0" w:color="auto"/>
        <w:bottom w:val="none" w:sz="0" w:space="0" w:color="auto"/>
        <w:right w:val="none" w:sz="0" w:space="0" w:color="auto"/>
      </w:divBdr>
    </w:div>
    <w:div w:id="142237617">
      <w:bodyDiv w:val="1"/>
      <w:marLeft w:val="0"/>
      <w:marRight w:val="0"/>
      <w:marTop w:val="0"/>
      <w:marBottom w:val="0"/>
      <w:divBdr>
        <w:top w:val="none" w:sz="0" w:space="0" w:color="auto"/>
        <w:left w:val="none" w:sz="0" w:space="0" w:color="auto"/>
        <w:bottom w:val="none" w:sz="0" w:space="0" w:color="auto"/>
        <w:right w:val="none" w:sz="0" w:space="0" w:color="auto"/>
      </w:divBdr>
      <w:divsChild>
        <w:div w:id="20909564">
          <w:marLeft w:val="0"/>
          <w:marRight w:val="0"/>
          <w:marTop w:val="0"/>
          <w:marBottom w:val="0"/>
          <w:divBdr>
            <w:top w:val="none" w:sz="0" w:space="0" w:color="auto"/>
            <w:left w:val="none" w:sz="0" w:space="0" w:color="auto"/>
            <w:bottom w:val="none" w:sz="0" w:space="0" w:color="auto"/>
            <w:right w:val="none" w:sz="0" w:space="0" w:color="auto"/>
          </w:divBdr>
        </w:div>
        <w:div w:id="49034440">
          <w:marLeft w:val="0"/>
          <w:marRight w:val="0"/>
          <w:marTop w:val="0"/>
          <w:marBottom w:val="0"/>
          <w:divBdr>
            <w:top w:val="none" w:sz="0" w:space="0" w:color="auto"/>
            <w:left w:val="none" w:sz="0" w:space="0" w:color="auto"/>
            <w:bottom w:val="none" w:sz="0" w:space="0" w:color="auto"/>
            <w:right w:val="none" w:sz="0" w:space="0" w:color="auto"/>
          </w:divBdr>
        </w:div>
        <w:div w:id="137572215">
          <w:marLeft w:val="0"/>
          <w:marRight w:val="0"/>
          <w:marTop w:val="0"/>
          <w:marBottom w:val="0"/>
          <w:divBdr>
            <w:top w:val="none" w:sz="0" w:space="0" w:color="auto"/>
            <w:left w:val="none" w:sz="0" w:space="0" w:color="auto"/>
            <w:bottom w:val="none" w:sz="0" w:space="0" w:color="auto"/>
            <w:right w:val="none" w:sz="0" w:space="0" w:color="auto"/>
          </w:divBdr>
        </w:div>
        <w:div w:id="159586113">
          <w:marLeft w:val="0"/>
          <w:marRight w:val="0"/>
          <w:marTop w:val="0"/>
          <w:marBottom w:val="0"/>
          <w:divBdr>
            <w:top w:val="none" w:sz="0" w:space="0" w:color="auto"/>
            <w:left w:val="none" w:sz="0" w:space="0" w:color="auto"/>
            <w:bottom w:val="none" w:sz="0" w:space="0" w:color="auto"/>
            <w:right w:val="none" w:sz="0" w:space="0" w:color="auto"/>
          </w:divBdr>
        </w:div>
        <w:div w:id="320933731">
          <w:marLeft w:val="0"/>
          <w:marRight w:val="0"/>
          <w:marTop w:val="0"/>
          <w:marBottom w:val="0"/>
          <w:divBdr>
            <w:top w:val="none" w:sz="0" w:space="0" w:color="auto"/>
            <w:left w:val="none" w:sz="0" w:space="0" w:color="auto"/>
            <w:bottom w:val="none" w:sz="0" w:space="0" w:color="auto"/>
            <w:right w:val="none" w:sz="0" w:space="0" w:color="auto"/>
          </w:divBdr>
        </w:div>
        <w:div w:id="349451536">
          <w:marLeft w:val="0"/>
          <w:marRight w:val="0"/>
          <w:marTop w:val="0"/>
          <w:marBottom w:val="0"/>
          <w:divBdr>
            <w:top w:val="none" w:sz="0" w:space="0" w:color="auto"/>
            <w:left w:val="none" w:sz="0" w:space="0" w:color="auto"/>
            <w:bottom w:val="none" w:sz="0" w:space="0" w:color="auto"/>
            <w:right w:val="none" w:sz="0" w:space="0" w:color="auto"/>
          </w:divBdr>
        </w:div>
        <w:div w:id="422148763">
          <w:marLeft w:val="0"/>
          <w:marRight w:val="0"/>
          <w:marTop w:val="0"/>
          <w:marBottom w:val="0"/>
          <w:divBdr>
            <w:top w:val="none" w:sz="0" w:space="0" w:color="auto"/>
            <w:left w:val="none" w:sz="0" w:space="0" w:color="auto"/>
            <w:bottom w:val="none" w:sz="0" w:space="0" w:color="auto"/>
            <w:right w:val="none" w:sz="0" w:space="0" w:color="auto"/>
          </w:divBdr>
        </w:div>
        <w:div w:id="946622219">
          <w:marLeft w:val="0"/>
          <w:marRight w:val="0"/>
          <w:marTop w:val="0"/>
          <w:marBottom w:val="0"/>
          <w:divBdr>
            <w:top w:val="none" w:sz="0" w:space="0" w:color="auto"/>
            <w:left w:val="none" w:sz="0" w:space="0" w:color="auto"/>
            <w:bottom w:val="none" w:sz="0" w:space="0" w:color="auto"/>
            <w:right w:val="none" w:sz="0" w:space="0" w:color="auto"/>
          </w:divBdr>
        </w:div>
        <w:div w:id="975068505">
          <w:marLeft w:val="0"/>
          <w:marRight w:val="0"/>
          <w:marTop w:val="0"/>
          <w:marBottom w:val="0"/>
          <w:divBdr>
            <w:top w:val="none" w:sz="0" w:space="0" w:color="auto"/>
            <w:left w:val="none" w:sz="0" w:space="0" w:color="auto"/>
            <w:bottom w:val="none" w:sz="0" w:space="0" w:color="auto"/>
            <w:right w:val="none" w:sz="0" w:space="0" w:color="auto"/>
          </w:divBdr>
        </w:div>
        <w:div w:id="1011179409">
          <w:marLeft w:val="0"/>
          <w:marRight w:val="0"/>
          <w:marTop w:val="0"/>
          <w:marBottom w:val="0"/>
          <w:divBdr>
            <w:top w:val="none" w:sz="0" w:space="0" w:color="auto"/>
            <w:left w:val="none" w:sz="0" w:space="0" w:color="auto"/>
            <w:bottom w:val="none" w:sz="0" w:space="0" w:color="auto"/>
            <w:right w:val="none" w:sz="0" w:space="0" w:color="auto"/>
          </w:divBdr>
        </w:div>
        <w:div w:id="1038580383">
          <w:marLeft w:val="0"/>
          <w:marRight w:val="0"/>
          <w:marTop w:val="0"/>
          <w:marBottom w:val="0"/>
          <w:divBdr>
            <w:top w:val="none" w:sz="0" w:space="0" w:color="auto"/>
            <w:left w:val="none" w:sz="0" w:space="0" w:color="auto"/>
            <w:bottom w:val="none" w:sz="0" w:space="0" w:color="auto"/>
            <w:right w:val="none" w:sz="0" w:space="0" w:color="auto"/>
          </w:divBdr>
        </w:div>
        <w:div w:id="1051657413">
          <w:marLeft w:val="0"/>
          <w:marRight w:val="0"/>
          <w:marTop w:val="0"/>
          <w:marBottom w:val="0"/>
          <w:divBdr>
            <w:top w:val="none" w:sz="0" w:space="0" w:color="auto"/>
            <w:left w:val="none" w:sz="0" w:space="0" w:color="auto"/>
            <w:bottom w:val="none" w:sz="0" w:space="0" w:color="auto"/>
            <w:right w:val="none" w:sz="0" w:space="0" w:color="auto"/>
          </w:divBdr>
        </w:div>
        <w:div w:id="1163089253">
          <w:marLeft w:val="0"/>
          <w:marRight w:val="0"/>
          <w:marTop w:val="0"/>
          <w:marBottom w:val="0"/>
          <w:divBdr>
            <w:top w:val="none" w:sz="0" w:space="0" w:color="auto"/>
            <w:left w:val="none" w:sz="0" w:space="0" w:color="auto"/>
            <w:bottom w:val="none" w:sz="0" w:space="0" w:color="auto"/>
            <w:right w:val="none" w:sz="0" w:space="0" w:color="auto"/>
          </w:divBdr>
        </w:div>
        <w:div w:id="1185054375">
          <w:marLeft w:val="0"/>
          <w:marRight w:val="0"/>
          <w:marTop w:val="0"/>
          <w:marBottom w:val="0"/>
          <w:divBdr>
            <w:top w:val="none" w:sz="0" w:space="0" w:color="auto"/>
            <w:left w:val="none" w:sz="0" w:space="0" w:color="auto"/>
            <w:bottom w:val="none" w:sz="0" w:space="0" w:color="auto"/>
            <w:right w:val="none" w:sz="0" w:space="0" w:color="auto"/>
          </w:divBdr>
        </w:div>
        <w:div w:id="1236893558">
          <w:marLeft w:val="0"/>
          <w:marRight w:val="0"/>
          <w:marTop w:val="0"/>
          <w:marBottom w:val="0"/>
          <w:divBdr>
            <w:top w:val="none" w:sz="0" w:space="0" w:color="auto"/>
            <w:left w:val="none" w:sz="0" w:space="0" w:color="auto"/>
            <w:bottom w:val="none" w:sz="0" w:space="0" w:color="auto"/>
            <w:right w:val="none" w:sz="0" w:space="0" w:color="auto"/>
          </w:divBdr>
        </w:div>
        <w:div w:id="1302424867">
          <w:marLeft w:val="0"/>
          <w:marRight w:val="0"/>
          <w:marTop w:val="0"/>
          <w:marBottom w:val="0"/>
          <w:divBdr>
            <w:top w:val="none" w:sz="0" w:space="0" w:color="auto"/>
            <w:left w:val="none" w:sz="0" w:space="0" w:color="auto"/>
            <w:bottom w:val="none" w:sz="0" w:space="0" w:color="auto"/>
            <w:right w:val="none" w:sz="0" w:space="0" w:color="auto"/>
          </w:divBdr>
        </w:div>
        <w:div w:id="1307858649">
          <w:marLeft w:val="0"/>
          <w:marRight w:val="0"/>
          <w:marTop w:val="0"/>
          <w:marBottom w:val="0"/>
          <w:divBdr>
            <w:top w:val="none" w:sz="0" w:space="0" w:color="auto"/>
            <w:left w:val="none" w:sz="0" w:space="0" w:color="auto"/>
            <w:bottom w:val="none" w:sz="0" w:space="0" w:color="auto"/>
            <w:right w:val="none" w:sz="0" w:space="0" w:color="auto"/>
          </w:divBdr>
        </w:div>
        <w:div w:id="1333532085">
          <w:marLeft w:val="0"/>
          <w:marRight w:val="0"/>
          <w:marTop w:val="0"/>
          <w:marBottom w:val="0"/>
          <w:divBdr>
            <w:top w:val="none" w:sz="0" w:space="0" w:color="auto"/>
            <w:left w:val="none" w:sz="0" w:space="0" w:color="auto"/>
            <w:bottom w:val="none" w:sz="0" w:space="0" w:color="auto"/>
            <w:right w:val="none" w:sz="0" w:space="0" w:color="auto"/>
          </w:divBdr>
        </w:div>
        <w:div w:id="1339042634">
          <w:marLeft w:val="0"/>
          <w:marRight w:val="0"/>
          <w:marTop w:val="0"/>
          <w:marBottom w:val="0"/>
          <w:divBdr>
            <w:top w:val="none" w:sz="0" w:space="0" w:color="auto"/>
            <w:left w:val="none" w:sz="0" w:space="0" w:color="auto"/>
            <w:bottom w:val="none" w:sz="0" w:space="0" w:color="auto"/>
            <w:right w:val="none" w:sz="0" w:space="0" w:color="auto"/>
          </w:divBdr>
        </w:div>
        <w:div w:id="1493990235">
          <w:marLeft w:val="0"/>
          <w:marRight w:val="0"/>
          <w:marTop w:val="0"/>
          <w:marBottom w:val="0"/>
          <w:divBdr>
            <w:top w:val="none" w:sz="0" w:space="0" w:color="auto"/>
            <w:left w:val="none" w:sz="0" w:space="0" w:color="auto"/>
            <w:bottom w:val="none" w:sz="0" w:space="0" w:color="auto"/>
            <w:right w:val="none" w:sz="0" w:space="0" w:color="auto"/>
          </w:divBdr>
        </w:div>
        <w:div w:id="1527713242">
          <w:marLeft w:val="0"/>
          <w:marRight w:val="0"/>
          <w:marTop w:val="0"/>
          <w:marBottom w:val="0"/>
          <w:divBdr>
            <w:top w:val="none" w:sz="0" w:space="0" w:color="auto"/>
            <w:left w:val="none" w:sz="0" w:space="0" w:color="auto"/>
            <w:bottom w:val="none" w:sz="0" w:space="0" w:color="auto"/>
            <w:right w:val="none" w:sz="0" w:space="0" w:color="auto"/>
          </w:divBdr>
        </w:div>
        <w:div w:id="1566067357">
          <w:marLeft w:val="0"/>
          <w:marRight w:val="0"/>
          <w:marTop w:val="0"/>
          <w:marBottom w:val="0"/>
          <w:divBdr>
            <w:top w:val="none" w:sz="0" w:space="0" w:color="auto"/>
            <w:left w:val="none" w:sz="0" w:space="0" w:color="auto"/>
            <w:bottom w:val="none" w:sz="0" w:space="0" w:color="auto"/>
            <w:right w:val="none" w:sz="0" w:space="0" w:color="auto"/>
          </w:divBdr>
        </w:div>
        <w:div w:id="1569194450">
          <w:marLeft w:val="0"/>
          <w:marRight w:val="0"/>
          <w:marTop w:val="0"/>
          <w:marBottom w:val="0"/>
          <w:divBdr>
            <w:top w:val="none" w:sz="0" w:space="0" w:color="auto"/>
            <w:left w:val="none" w:sz="0" w:space="0" w:color="auto"/>
            <w:bottom w:val="none" w:sz="0" w:space="0" w:color="auto"/>
            <w:right w:val="none" w:sz="0" w:space="0" w:color="auto"/>
          </w:divBdr>
        </w:div>
        <w:div w:id="1602953665">
          <w:marLeft w:val="0"/>
          <w:marRight w:val="0"/>
          <w:marTop w:val="0"/>
          <w:marBottom w:val="0"/>
          <w:divBdr>
            <w:top w:val="none" w:sz="0" w:space="0" w:color="auto"/>
            <w:left w:val="none" w:sz="0" w:space="0" w:color="auto"/>
            <w:bottom w:val="none" w:sz="0" w:space="0" w:color="auto"/>
            <w:right w:val="none" w:sz="0" w:space="0" w:color="auto"/>
          </w:divBdr>
        </w:div>
        <w:div w:id="1658609701">
          <w:marLeft w:val="0"/>
          <w:marRight w:val="0"/>
          <w:marTop w:val="0"/>
          <w:marBottom w:val="0"/>
          <w:divBdr>
            <w:top w:val="none" w:sz="0" w:space="0" w:color="auto"/>
            <w:left w:val="none" w:sz="0" w:space="0" w:color="auto"/>
            <w:bottom w:val="none" w:sz="0" w:space="0" w:color="auto"/>
            <w:right w:val="none" w:sz="0" w:space="0" w:color="auto"/>
          </w:divBdr>
        </w:div>
        <w:div w:id="1770999462">
          <w:marLeft w:val="0"/>
          <w:marRight w:val="0"/>
          <w:marTop w:val="0"/>
          <w:marBottom w:val="0"/>
          <w:divBdr>
            <w:top w:val="none" w:sz="0" w:space="0" w:color="auto"/>
            <w:left w:val="none" w:sz="0" w:space="0" w:color="auto"/>
            <w:bottom w:val="none" w:sz="0" w:space="0" w:color="auto"/>
            <w:right w:val="none" w:sz="0" w:space="0" w:color="auto"/>
          </w:divBdr>
        </w:div>
        <w:div w:id="1776250153">
          <w:marLeft w:val="0"/>
          <w:marRight w:val="0"/>
          <w:marTop w:val="0"/>
          <w:marBottom w:val="0"/>
          <w:divBdr>
            <w:top w:val="none" w:sz="0" w:space="0" w:color="auto"/>
            <w:left w:val="none" w:sz="0" w:space="0" w:color="auto"/>
            <w:bottom w:val="none" w:sz="0" w:space="0" w:color="auto"/>
            <w:right w:val="none" w:sz="0" w:space="0" w:color="auto"/>
          </w:divBdr>
        </w:div>
        <w:div w:id="1851405244">
          <w:marLeft w:val="0"/>
          <w:marRight w:val="0"/>
          <w:marTop w:val="0"/>
          <w:marBottom w:val="0"/>
          <w:divBdr>
            <w:top w:val="none" w:sz="0" w:space="0" w:color="auto"/>
            <w:left w:val="none" w:sz="0" w:space="0" w:color="auto"/>
            <w:bottom w:val="none" w:sz="0" w:space="0" w:color="auto"/>
            <w:right w:val="none" w:sz="0" w:space="0" w:color="auto"/>
          </w:divBdr>
        </w:div>
        <w:div w:id="1902326823">
          <w:marLeft w:val="0"/>
          <w:marRight w:val="0"/>
          <w:marTop w:val="0"/>
          <w:marBottom w:val="0"/>
          <w:divBdr>
            <w:top w:val="none" w:sz="0" w:space="0" w:color="auto"/>
            <w:left w:val="none" w:sz="0" w:space="0" w:color="auto"/>
            <w:bottom w:val="none" w:sz="0" w:space="0" w:color="auto"/>
            <w:right w:val="none" w:sz="0" w:space="0" w:color="auto"/>
          </w:divBdr>
        </w:div>
        <w:div w:id="1926762763">
          <w:marLeft w:val="0"/>
          <w:marRight w:val="0"/>
          <w:marTop w:val="0"/>
          <w:marBottom w:val="0"/>
          <w:divBdr>
            <w:top w:val="none" w:sz="0" w:space="0" w:color="auto"/>
            <w:left w:val="none" w:sz="0" w:space="0" w:color="auto"/>
            <w:bottom w:val="none" w:sz="0" w:space="0" w:color="auto"/>
            <w:right w:val="none" w:sz="0" w:space="0" w:color="auto"/>
          </w:divBdr>
        </w:div>
        <w:div w:id="1948460593">
          <w:marLeft w:val="0"/>
          <w:marRight w:val="0"/>
          <w:marTop w:val="0"/>
          <w:marBottom w:val="0"/>
          <w:divBdr>
            <w:top w:val="none" w:sz="0" w:space="0" w:color="auto"/>
            <w:left w:val="none" w:sz="0" w:space="0" w:color="auto"/>
            <w:bottom w:val="none" w:sz="0" w:space="0" w:color="auto"/>
            <w:right w:val="none" w:sz="0" w:space="0" w:color="auto"/>
          </w:divBdr>
        </w:div>
        <w:div w:id="1949002374">
          <w:marLeft w:val="0"/>
          <w:marRight w:val="0"/>
          <w:marTop w:val="0"/>
          <w:marBottom w:val="0"/>
          <w:divBdr>
            <w:top w:val="none" w:sz="0" w:space="0" w:color="auto"/>
            <w:left w:val="none" w:sz="0" w:space="0" w:color="auto"/>
            <w:bottom w:val="none" w:sz="0" w:space="0" w:color="auto"/>
            <w:right w:val="none" w:sz="0" w:space="0" w:color="auto"/>
          </w:divBdr>
        </w:div>
        <w:div w:id="1982886401">
          <w:marLeft w:val="0"/>
          <w:marRight w:val="0"/>
          <w:marTop w:val="0"/>
          <w:marBottom w:val="0"/>
          <w:divBdr>
            <w:top w:val="none" w:sz="0" w:space="0" w:color="auto"/>
            <w:left w:val="none" w:sz="0" w:space="0" w:color="auto"/>
            <w:bottom w:val="none" w:sz="0" w:space="0" w:color="auto"/>
            <w:right w:val="none" w:sz="0" w:space="0" w:color="auto"/>
          </w:divBdr>
        </w:div>
        <w:div w:id="2070105292">
          <w:marLeft w:val="0"/>
          <w:marRight w:val="0"/>
          <w:marTop w:val="0"/>
          <w:marBottom w:val="0"/>
          <w:divBdr>
            <w:top w:val="none" w:sz="0" w:space="0" w:color="auto"/>
            <w:left w:val="none" w:sz="0" w:space="0" w:color="auto"/>
            <w:bottom w:val="none" w:sz="0" w:space="0" w:color="auto"/>
            <w:right w:val="none" w:sz="0" w:space="0" w:color="auto"/>
          </w:divBdr>
        </w:div>
        <w:div w:id="2075154506">
          <w:marLeft w:val="0"/>
          <w:marRight w:val="0"/>
          <w:marTop w:val="0"/>
          <w:marBottom w:val="0"/>
          <w:divBdr>
            <w:top w:val="none" w:sz="0" w:space="0" w:color="auto"/>
            <w:left w:val="none" w:sz="0" w:space="0" w:color="auto"/>
            <w:bottom w:val="none" w:sz="0" w:space="0" w:color="auto"/>
            <w:right w:val="none" w:sz="0" w:space="0" w:color="auto"/>
          </w:divBdr>
        </w:div>
        <w:div w:id="2095738461">
          <w:marLeft w:val="0"/>
          <w:marRight w:val="0"/>
          <w:marTop w:val="0"/>
          <w:marBottom w:val="0"/>
          <w:divBdr>
            <w:top w:val="none" w:sz="0" w:space="0" w:color="auto"/>
            <w:left w:val="none" w:sz="0" w:space="0" w:color="auto"/>
            <w:bottom w:val="none" w:sz="0" w:space="0" w:color="auto"/>
            <w:right w:val="none" w:sz="0" w:space="0" w:color="auto"/>
          </w:divBdr>
        </w:div>
        <w:div w:id="2117750185">
          <w:marLeft w:val="0"/>
          <w:marRight w:val="0"/>
          <w:marTop w:val="0"/>
          <w:marBottom w:val="0"/>
          <w:divBdr>
            <w:top w:val="none" w:sz="0" w:space="0" w:color="auto"/>
            <w:left w:val="none" w:sz="0" w:space="0" w:color="auto"/>
            <w:bottom w:val="none" w:sz="0" w:space="0" w:color="auto"/>
            <w:right w:val="none" w:sz="0" w:space="0" w:color="auto"/>
          </w:divBdr>
        </w:div>
        <w:div w:id="2131852293">
          <w:marLeft w:val="0"/>
          <w:marRight w:val="0"/>
          <w:marTop w:val="0"/>
          <w:marBottom w:val="0"/>
          <w:divBdr>
            <w:top w:val="none" w:sz="0" w:space="0" w:color="auto"/>
            <w:left w:val="none" w:sz="0" w:space="0" w:color="auto"/>
            <w:bottom w:val="none" w:sz="0" w:space="0" w:color="auto"/>
            <w:right w:val="none" w:sz="0" w:space="0" w:color="auto"/>
          </w:divBdr>
        </w:div>
        <w:div w:id="2138060670">
          <w:marLeft w:val="0"/>
          <w:marRight w:val="0"/>
          <w:marTop w:val="0"/>
          <w:marBottom w:val="0"/>
          <w:divBdr>
            <w:top w:val="none" w:sz="0" w:space="0" w:color="auto"/>
            <w:left w:val="none" w:sz="0" w:space="0" w:color="auto"/>
            <w:bottom w:val="none" w:sz="0" w:space="0" w:color="auto"/>
            <w:right w:val="none" w:sz="0" w:space="0" w:color="auto"/>
          </w:divBdr>
        </w:div>
      </w:divsChild>
    </w:div>
    <w:div w:id="155733558">
      <w:bodyDiv w:val="1"/>
      <w:marLeft w:val="0"/>
      <w:marRight w:val="0"/>
      <w:marTop w:val="0"/>
      <w:marBottom w:val="0"/>
      <w:divBdr>
        <w:top w:val="none" w:sz="0" w:space="0" w:color="auto"/>
        <w:left w:val="none" w:sz="0" w:space="0" w:color="auto"/>
        <w:bottom w:val="none" w:sz="0" w:space="0" w:color="auto"/>
        <w:right w:val="none" w:sz="0" w:space="0" w:color="auto"/>
      </w:divBdr>
    </w:div>
    <w:div w:id="160125652">
      <w:bodyDiv w:val="1"/>
      <w:marLeft w:val="0"/>
      <w:marRight w:val="0"/>
      <w:marTop w:val="0"/>
      <w:marBottom w:val="0"/>
      <w:divBdr>
        <w:top w:val="none" w:sz="0" w:space="0" w:color="auto"/>
        <w:left w:val="none" w:sz="0" w:space="0" w:color="auto"/>
        <w:bottom w:val="none" w:sz="0" w:space="0" w:color="auto"/>
        <w:right w:val="none" w:sz="0" w:space="0" w:color="auto"/>
      </w:divBdr>
    </w:div>
    <w:div w:id="174272441">
      <w:bodyDiv w:val="1"/>
      <w:marLeft w:val="0"/>
      <w:marRight w:val="0"/>
      <w:marTop w:val="0"/>
      <w:marBottom w:val="0"/>
      <w:divBdr>
        <w:top w:val="none" w:sz="0" w:space="0" w:color="auto"/>
        <w:left w:val="none" w:sz="0" w:space="0" w:color="auto"/>
        <w:bottom w:val="none" w:sz="0" w:space="0" w:color="auto"/>
        <w:right w:val="none" w:sz="0" w:space="0" w:color="auto"/>
      </w:divBdr>
    </w:div>
    <w:div w:id="263341452">
      <w:bodyDiv w:val="1"/>
      <w:marLeft w:val="0"/>
      <w:marRight w:val="0"/>
      <w:marTop w:val="0"/>
      <w:marBottom w:val="0"/>
      <w:divBdr>
        <w:top w:val="none" w:sz="0" w:space="0" w:color="auto"/>
        <w:left w:val="none" w:sz="0" w:space="0" w:color="auto"/>
        <w:bottom w:val="none" w:sz="0" w:space="0" w:color="auto"/>
        <w:right w:val="none" w:sz="0" w:space="0" w:color="auto"/>
      </w:divBdr>
    </w:div>
    <w:div w:id="335039759">
      <w:bodyDiv w:val="1"/>
      <w:marLeft w:val="0"/>
      <w:marRight w:val="0"/>
      <w:marTop w:val="0"/>
      <w:marBottom w:val="0"/>
      <w:divBdr>
        <w:top w:val="none" w:sz="0" w:space="0" w:color="auto"/>
        <w:left w:val="none" w:sz="0" w:space="0" w:color="auto"/>
        <w:bottom w:val="none" w:sz="0" w:space="0" w:color="auto"/>
        <w:right w:val="none" w:sz="0" w:space="0" w:color="auto"/>
      </w:divBdr>
      <w:divsChild>
        <w:div w:id="1902523636">
          <w:marLeft w:val="0"/>
          <w:marRight w:val="0"/>
          <w:marTop w:val="0"/>
          <w:marBottom w:val="0"/>
          <w:divBdr>
            <w:top w:val="none" w:sz="0" w:space="0" w:color="auto"/>
            <w:left w:val="none" w:sz="0" w:space="0" w:color="auto"/>
            <w:bottom w:val="none" w:sz="0" w:space="0" w:color="auto"/>
            <w:right w:val="none" w:sz="0" w:space="0" w:color="auto"/>
          </w:divBdr>
          <w:divsChild>
            <w:div w:id="467822085">
              <w:marLeft w:val="0"/>
              <w:marRight w:val="0"/>
              <w:marTop w:val="0"/>
              <w:marBottom w:val="0"/>
              <w:divBdr>
                <w:top w:val="none" w:sz="0" w:space="0" w:color="auto"/>
                <w:left w:val="none" w:sz="0" w:space="0" w:color="auto"/>
                <w:bottom w:val="none" w:sz="0" w:space="0" w:color="auto"/>
                <w:right w:val="none" w:sz="0" w:space="0" w:color="auto"/>
              </w:divBdr>
              <w:divsChild>
                <w:div w:id="624848404">
                  <w:marLeft w:val="0"/>
                  <w:marRight w:val="0"/>
                  <w:marTop w:val="0"/>
                  <w:marBottom w:val="0"/>
                  <w:divBdr>
                    <w:top w:val="none" w:sz="0" w:space="0" w:color="auto"/>
                    <w:left w:val="none" w:sz="0" w:space="0" w:color="auto"/>
                    <w:bottom w:val="none" w:sz="0" w:space="0" w:color="auto"/>
                    <w:right w:val="none" w:sz="0" w:space="0" w:color="auto"/>
                  </w:divBdr>
                  <w:divsChild>
                    <w:div w:id="720858557">
                      <w:marLeft w:val="0"/>
                      <w:marRight w:val="0"/>
                      <w:marTop w:val="0"/>
                      <w:marBottom w:val="0"/>
                      <w:divBdr>
                        <w:top w:val="none" w:sz="0" w:space="0" w:color="auto"/>
                        <w:left w:val="none" w:sz="0" w:space="0" w:color="auto"/>
                        <w:bottom w:val="none" w:sz="0" w:space="0" w:color="auto"/>
                        <w:right w:val="none" w:sz="0" w:space="0" w:color="auto"/>
                      </w:divBdr>
                      <w:divsChild>
                        <w:div w:id="295912804">
                          <w:marLeft w:val="0"/>
                          <w:marRight w:val="0"/>
                          <w:marTop w:val="0"/>
                          <w:marBottom w:val="0"/>
                          <w:divBdr>
                            <w:top w:val="none" w:sz="0" w:space="0" w:color="auto"/>
                            <w:left w:val="none" w:sz="0" w:space="0" w:color="auto"/>
                            <w:bottom w:val="none" w:sz="0" w:space="0" w:color="auto"/>
                            <w:right w:val="none" w:sz="0" w:space="0" w:color="auto"/>
                          </w:divBdr>
                          <w:divsChild>
                            <w:div w:id="112481259">
                              <w:marLeft w:val="0"/>
                              <w:marRight w:val="0"/>
                              <w:marTop w:val="0"/>
                              <w:marBottom w:val="0"/>
                              <w:divBdr>
                                <w:top w:val="none" w:sz="0" w:space="0" w:color="auto"/>
                                <w:left w:val="none" w:sz="0" w:space="0" w:color="auto"/>
                                <w:bottom w:val="none" w:sz="0" w:space="0" w:color="auto"/>
                                <w:right w:val="none" w:sz="0" w:space="0" w:color="auto"/>
                              </w:divBdr>
                              <w:divsChild>
                                <w:div w:id="38286890">
                                  <w:marLeft w:val="0"/>
                                  <w:marRight w:val="0"/>
                                  <w:marTop w:val="0"/>
                                  <w:marBottom w:val="0"/>
                                  <w:divBdr>
                                    <w:top w:val="none" w:sz="0" w:space="0" w:color="auto"/>
                                    <w:left w:val="none" w:sz="0" w:space="0" w:color="auto"/>
                                    <w:bottom w:val="none" w:sz="0" w:space="0" w:color="auto"/>
                                    <w:right w:val="none" w:sz="0" w:space="0" w:color="auto"/>
                                  </w:divBdr>
                                  <w:divsChild>
                                    <w:div w:id="1047146169">
                                      <w:marLeft w:val="0"/>
                                      <w:marRight w:val="0"/>
                                      <w:marTop w:val="0"/>
                                      <w:marBottom w:val="0"/>
                                      <w:divBdr>
                                        <w:top w:val="none" w:sz="0" w:space="0" w:color="auto"/>
                                        <w:left w:val="none" w:sz="0" w:space="0" w:color="auto"/>
                                        <w:bottom w:val="none" w:sz="0" w:space="0" w:color="auto"/>
                                        <w:right w:val="none" w:sz="0" w:space="0" w:color="auto"/>
                                      </w:divBdr>
                                      <w:divsChild>
                                        <w:div w:id="1092312432">
                                          <w:marLeft w:val="0"/>
                                          <w:marRight w:val="0"/>
                                          <w:marTop w:val="0"/>
                                          <w:marBottom w:val="495"/>
                                          <w:divBdr>
                                            <w:top w:val="none" w:sz="0" w:space="0" w:color="auto"/>
                                            <w:left w:val="none" w:sz="0" w:space="0" w:color="auto"/>
                                            <w:bottom w:val="none" w:sz="0" w:space="0" w:color="auto"/>
                                            <w:right w:val="none" w:sz="0" w:space="0" w:color="auto"/>
                                          </w:divBdr>
                                          <w:divsChild>
                                            <w:div w:id="21237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511344">
      <w:bodyDiv w:val="1"/>
      <w:marLeft w:val="0"/>
      <w:marRight w:val="0"/>
      <w:marTop w:val="0"/>
      <w:marBottom w:val="0"/>
      <w:divBdr>
        <w:top w:val="none" w:sz="0" w:space="0" w:color="auto"/>
        <w:left w:val="none" w:sz="0" w:space="0" w:color="auto"/>
        <w:bottom w:val="none" w:sz="0" w:space="0" w:color="auto"/>
        <w:right w:val="none" w:sz="0" w:space="0" w:color="auto"/>
      </w:divBdr>
      <w:divsChild>
        <w:div w:id="1340086131">
          <w:marLeft w:val="0"/>
          <w:marRight w:val="0"/>
          <w:marTop w:val="0"/>
          <w:marBottom w:val="0"/>
          <w:divBdr>
            <w:top w:val="none" w:sz="0" w:space="0" w:color="auto"/>
            <w:left w:val="none" w:sz="0" w:space="0" w:color="auto"/>
            <w:bottom w:val="none" w:sz="0" w:space="0" w:color="auto"/>
            <w:right w:val="none" w:sz="0" w:space="0" w:color="auto"/>
          </w:divBdr>
        </w:div>
      </w:divsChild>
    </w:div>
    <w:div w:id="572082717">
      <w:bodyDiv w:val="1"/>
      <w:marLeft w:val="0"/>
      <w:marRight w:val="0"/>
      <w:marTop w:val="0"/>
      <w:marBottom w:val="0"/>
      <w:divBdr>
        <w:top w:val="none" w:sz="0" w:space="0" w:color="auto"/>
        <w:left w:val="none" w:sz="0" w:space="0" w:color="auto"/>
        <w:bottom w:val="none" w:sz="0" w:space="0" w:color="auto"/>
        <w:right w:val="none" w:sz="0" w:space="0" w:color="auto"/>
      </w:divBdr>
    </w:div>
    <w:div w:id="585766502">
      <w:bodyDiv w:val="1"/>
      <w:marLeft w:val="0"/>
      <w:marRight w:val="0"/>
      <w:marTop w:val="0"/>
      <w:marBottom w:val="0"/>
      <w:divBdr>
        <w:top w:val="none" w:sz="0" w:space="0" w:color="auto"/>
        <w:left w:val="none" w:sz="0" w:space="0" w:color="auto"/>
        <w:bottom w:val="none" w:sz="0" w:space="0" w:color="auto"/>
        <w:right w:val="none" w:sz="0" w:space="0" w:color="auto"/>
      </w:divBdr>
      <w:divsChild>
        <w:div w:id="148912373">
          <w:marLeft w:val="0"/>
          <w:marRight w:val="0"/>
          <w:marTop w:val="0"/>
          <w:marBottom w:val="0"/>
          <w:divBdr>
            <w:top w:val="none" w:sz="0" w:space="0" w:color="auto"/>
            <w:left w:val="none" w:sz="0" w:space="0" w:color="auto"/>
            <w:bottom w:val="none" w:sz="0" w:space="0" w:color="auto"/>
            <w:right w:val="none" w:sz="0" w:space="0" w:color="auto"/>
          </w:divBdr>
          <w:divsChild>
            <w:div w:id="195193854">
              <w:marLeft w:val="0"/>
              <w:marRight w:val="0"/>
              <w:marTop w:val="0"/>
              <w:marBottom w:val="0"/>
              <w:divBdr>
                <w:top w:val="none" w:sz="0" w:space="0" w:color="auto"/>
                <w:left w:val="none" w:sz="0" w:space="0" w:color="auto"/>
                <w:bottom w:val="none" w:sz="0" w:space="0" w:color="auto"/>
                <w:right w:val="none" w:sz="0" w:space="0" w:color="auto"/>
              </w:divBdr>
              <w:divsChild>
                <w:div w:id="1507090352">
                  <w:marLeft w:val="0"/>
                  <w:marRight w:val="0"/>
                  <w:marTop w:val="0"/>
                  <w:marBottom w:val="0"/>
                  <w:divBdr>
                    <w:top w:val="none" w:sz="0" w:space="0" w:color="auto"/>
                    <w:left w:val="none" w:sz="0" w:space="0" w:color="auto"/>
                    <w:bottom w:val="none" w:sz="0" w:space="0" w:color="auto"/>
                    <w:right w:val="none" w:sz="0" w:space="0" w:color="auto"/>
                  </w:divBdr>
                  <w:divsChild>
                    <w:div w:id="1648322563">
                      <w:marLeft w:val="0"/>
                      <w:marRight w:val="0"/>
                      <w:marTop w:val="0"/>
                      <w:marBottom w:val="0"/>
                      <w:divBdr>
                        <w:top w:val="none" w:sz="0" w:space="0" w:color="auto"/>
                        <w:left w:val="none" w:sz="0" w:space="0" w:color="auto"/>
                        <w:bottom w:val="none" w:sz="0" w:space="0" w:color="auto"/>
                        <w:right w:val="none" w:sz="0" w:space="0" w:color="auto"/>
                      </w:divBdr>
                      <w:divsChild>
                        <w:div w:id="8100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332526">
      <w:bodyDiv w:val="1"/>
      <w:marLeft w:val="0"/>
      <w:marRight w:val="0"/>
      <w:marTop w:val="0"/>
      <w:marBottom w:val="0"/>
      <w:divBdr>
        <w:top w:val="none" w:sz="0" w:space="0" w:color="auto"/>
        <w:left w:val="none" w:sz="0" w:space="0" w:color="auto"/>
        <w:bottom w:val="none" w:sz="0" w:space="0" w:color="auto"/>
        <w:right w:val="none" w:sz="0" w:space="0" w:color="auto"/>
      </w:divBdr>
    </w:div>
    <w:div w:id="597952807">
      <w:bodyDiv w:val="1"/>
      <w:marLeft w:val="0"/>
      <w:marRight w:val="0"/>
      <w:marTop w:val="0"/>
      <w:marBottom w:val="0"/>
      <w:divBdr>
        <w:top w:val="none" w:sz="0" w:space="0" w:color="auto"/>
        <w:left w:val="none" w:sz="0" w:space="0" w:color="auto"/>
        <w:bottom w:val="none" w:sz="0" w:space="0" w:color="auto"/>
        <w:right w:val="none" w:sz="0" w:space="0" w:color="auto"/>
      </w:divBdr>
      <w:divsChild>
        <w:div w:id="774905372">
          <w:marLeft w:val="0"/>
          <w:marRight w:val="0"/>
          <w:marTop w:val="0"/>
          <w:marBottom w:val="0"/>
          <w:divBdr>
            <w:top w:val="none" w:sz="0" w:space="0" w:color="auto"/>
            <w:left w:val="none" w:sz="0" w:space="0" w:color="auto"/>
            <w:bottom w:val="none" w:sz="0" w:space="0" w:color="auto"/>
            <w:right w:val="none" w:sz="0" w:space="0" w:color="auto"/>
          </w:divBdr>
          <w:divsChild>
            <w:div w:id="1789271967">
              <w:marLeft w:val="0"/>
              <w:marRight w:val="0"/>
              <w:marTop w:val="0"/>
              <w:marBottom w:val="0"/>
              <w:divBdr>
                <w:top w:val="none" w:sz="0" w:space="0" w:color="auto"/>
                <w:left w:val="none" w:sz="0" w:space="0" w:color="auto"/>
                <w:bottom w:val="none" w:sz="0" w:space="0" w:color="auto"/>
                <w:right w:val="none" w:sz="0" w:space="0" w:color="auto"/>
              </w:divBdr>
              <w:divsChild>
                <w:div w:id="1579362983">
                  <w:marLeft w:val="0"/>
                  <w:marRight w:val="0"/>
                  <w:marTop w:val="0"/>
                  <w:marBottom w:val="0"/>
                  <w:divBdr>
                    <w:top w:val="none" w:sz="0" w:space="0" w:color="auto"/>
                    <w:left w:val="none" w:sz="0" w:space="0" w:color="auto"/>
                    <w:bottom w:val="none" w:sz="0" w:space="0" w:color="auto"/>
                    <w:right w:val="none" w:sz="0" w:space="0" w:color="auto"/>
                  </w:divBdr>
                  <w:divsChild>
                    <w:div w:id="176357558">
                      <w:marLeft w:val="0"/>
                      <w:marRight w:val="0"/>
                      <w:marTop w:val="0"/>
                      <w:marBottom w:val="0"/>
                      <w:divBdr>
                        <w:top w:val="none" w:sz="0" w:space="0" w:color="auto"/>
                        <w:left w:val="none" w:sz="0" w:space="0" w:color="auto"/>
                        <w:bottom w:val="none" w:sz="0" w:space="0" w:color="auto"/>
                        <w:right w:val="none" w:sz="0" w:space="0" w:color="auto"/>
                      </w:divBdr>
                      <w:divsChild>
                        <w:div w:id="1784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6411">
      <w:bodyDiv w:val="1"/>
      <w:marLeft w:val="0"/>
      <w:marRight w:val="0"/>
      <w:marTop w:val="0"/>
      <w:marBottom w:val="0"/>
      <w:divBdr>
        <w:top w:val="none" w:sz="0" w:space="0" w:color="auto"/>
        <w:left w:val="none" w:sz="0" w:space="0" w:color="auto"/>
        <w:bottom w:val="none" w:sz="0" w:space="0" w:color="auto"/>
        <w:right w:val="none" w:sz="0" w:space="0" w:color="auto"/>
      </w:divBdr>
      <w:divsChild>
        <w:div w:id="769857862">
          <w:marLeft w:val="0"/>
          <w:marRight w:val="0"/>
          <w:marTop w:val="0"/>
          <w:marBottom w:val="0"/>
          <w:divBdr>
            <w:top w:val="none" w:sz="0" w:space="0" w:color="auto"/>
            <w:left w:val="none" w:sz="0" w:space="0" w:color="auto"/>
            <w:bottom w:val="none" w:sz="0" w:space="0" w:color="auto"/>
            <w:right w:val="none" w:sz="0" w:space="0" w:color="auto"/>
          </w:divBdr>
          <w:divsChild>
            <w:div w:id="2012490052">
              <w:marLeft w:val="0"/>
              <w:marRight w:val="0"/>
              <w:marTop w:val="0"/>
              <w:marBottom w:val="0"/>
              <w:divBdr>
                <w:top w:val="none" w:sz="0" w:space="0" w:color="auto"/>
                <w:left w:val="none" w:sz="0" w:space="0" w:color="auto"/>
                <w:bottom w:val="none" w:sz="0" w:space="0" w:color="auto"/>
                <w:right w:val="none" w:sz="0" w:space="0" w:color="auto"/>
              </w:divBdr>
              <w:divsChild>
                <w:div w:id="897325825">
                  <w:marLeft w:val="0"/>
                  <w:marRight w:val="0"/>
                  <w:marTop w:val="0"/>
                  <w:marBottom w:val="0"/>
                  <w:divBdr>
                    <w:top w:val="none" w:sz="0" w:space="0" w:color="auto"/>
                    <w:left w:val="none" w:sz="0" w:space="0" w:color="auto"/>
                    <w:bottom w:val="none" w:sz="0" w:space="0" w:color="auto"/>
                    <w:right w:val="none" w:sz="0" w:space="0" w:color="auto"/>
                  </w:divBdr>
                  <w:divsChild>
                    <w:div w:id="1334799926">
                      <w:marLeft w:val="0"/>
                      <w:marRight w:val="0"/>
                      <w:marTop w:val="0"/>
                      <w:marBottom w:val="0"/>
                      <w:divBdr>
                        <w:top w:val="none" w:sz="0" w:space="0" w:color="auto"/>
                        <w:left w:val="none" w:sz="0" w:space="0" w:color="auto"/>
                        <w:bottom w:val="none" w:sz="0" w:space="0" w:color="auto"/>
                        <w:right w:val="none" w:sz="0" w:space="0" w:color="auto"/>
                      </w:divBdr>
                      <w:divsChild>
                        <w:div w:id="7923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71548">
      <w:bodyDiv w:val="1"/>
      <w:marLeft w:val="0"/>
      <w:marRight w:val="0"/>
      <w:marTop w:val="0"/>
      <w:marBottom w:val="0"/>
      <w:divBdr>
        <w:top w:val="none" w:sz="0" w:space="0" w:color="auto"/>
        <w:left w:val="none" w:sz="0" w:space="0" w:color="auto"/>
        <w:bottom w:val="none" w:sz="0" w:space="0" w:color="auto"/>
        <w:right w:val="none" w:sz="0" w:space="0" w:color="auto"/>
      </w:divBdr>
    </w:div>
    <w:div w:id="652181438">
      <w:bodyDiv w:val="1"/>
      <w:marLeft w:val="0"/>
      <w:marRight w:val="0"/>
      <w:marTop w:val="0"/>
      <w:marBottom w:val="0"/>
      <w:divBdr>
        <w:top w:val="none" w:sz="0" w:space="0" w:color="auto"/>
        <w:left w:val="none" w:sz="0" w:space="0" w:color="auto"/>
        <w:bottom w:val="none" w:sz="0" w:space="0" w:color="auto"/>
        <w:right w:val="none" w:sz="0" w:space="0" w:color="auto"/>
      </w:divBdr>
    </w:div>
    <w:div w:id="671640702">
      <w:bodyDiv w:val="1"/>
      <w:marLeft w:val="0"/>
      <w:marRight w:val="0"/>
      <w:marTop w:val="0"/>
      <w:marBottom w:val="0"/>
      <w:divBdr>
        <w:top w:val="none" w:sz="0" w:space="0" w:color="auto"/>
        <w:left w:val="none" w:sz="0" w:space="0" w:color="auto"/>
        <w:bottom w:val="none" w:sz="0" w:space="0" w:color="auto"/>
        <w:right w:val="none" w:sz="0" w:space="0" w:color="auto"/>
      </w:divBdr>
    </w:div>
    <w:div w:id="708266675">
      <w:bodyDiv w:val="1"/>
      <w:marLeft w:val="0"/>
      <w:marRight w:val="0"/>
      <w:marTop w:val="0"/>
      <w:marBottom w:val="0"/>
      <w:divBdr>
        <w:top w:val="none" w:sz="0" w:space="0" w:color="auto"/>
        <w:left w:val="none" w:sz="0" w:space="0" w:color="auto"/>
        <w:bottom w:val="none" w:sz="0" w:space="0" w:color="auto"/>
        <w:right w:val="none" w:sz="0" w:space="0" w:color="auto"/>
      </w:divBdr>
    </w:div>
    <w:div w:id="709066028">
      <w:bodyDiv w:val="1"/>
      <w:marLeft w:val="0"/>
      <w:marRight w:val="0"/>
      <w:marTop w:val="0"/>
      <w:marBottom w:val="0"/>
      <w:divBdr>
        <w:top w:val="none" w:sz="0" w:space="0" w:color="auto"/>
        <w:left w:val="none" w:sz="0" w:space="0" w:color="auto"/>
        <w:bottom w:val="none" w:sz="0" w:space="0" w:color="auto"/>
        <w:right w:val="none" w:sz="0" w:space="0" w:color="auto"/>
      </w:divBdr>
    </w:div>
    <w:div w:id="833566040">
      <w:bodyDiv w:val="1"/>
      <w:marLeft w:val="0"/>
      <w:marRight w:val="0"/>
      <w:marTop w:val="0"/>
      <w:marBottom w:val="0"/>
      <w:divBdr>
        <w:top w:val="none" w:sz="0" w:space="0" w:color="auto"/>
        <w:left w:val="none" w:sz="0" w:space="0" w:color="auto"/>
        <w:bottom w:val="none" w:sz="0" w:space="0" w:color="auto"/>
        <w:right w:val="none" w:sz="0" w:space="0" w:color="auto"/>
      </w:divBdr>
    </w:div>
    <w:div w:id="851838747">
      <w:bodyDiv w:val="1"/>
      <w:marLeft w:val="0"/>
      <w:marRight w:val="0"/>
      <w:marTop w:val="0"/>
      <w:marBottom w:val="0"/>
      <w:divBdr>
        <w:top w:val="none" w:sz="0" w:space="0" w:color="auto"/>
        <w:left w:val="none" w:sz="0" w:space="0" w:color="auto"/>
        <w:bottom w:val="none" w:sz="0" w:space="0" w:color="auto"/>
        <w:right w:val="none" w:sz="0" w:space="0" w:color="auto"/>
      </w:divBdr>
      <w:divsChild>
        <w:div w:id="914701211">
          <w:marLeft w:val="0"/>
          <w:marRight w:val="0"/>
          <w:marTop w:val="0"/>
          <w:marBottom w:val="0"/>
          <w:divBdr>
            <w:top w:val="none" w:sz="0" w:space="0" w:color="auto"/>
            <w:left w:val="none" w:sz="0" w:space="0" w:color="auto"/>
            <w:bottom w:val="none" w:sz="0" w:space="0" w:color="auto"/>
            <w:right w:val="none" w:sz="0" w:space="0" w:color="auto"/>
          </w:divBdr>
        </w:div>
        <w:div w:id="1195848712">
          <w:marLeft w:val="0"/>
          <w:marRight w:val="0"/>
          <w:marTop w:val="0"/>
          <w:marBottom w:val="0"/>
          <w:divBdr>
            <w:top w:val="none" w:sz="0" w:space="0" w:color="auto"/>
            <w:left w:val="none" w:sz="0" w:space="0" w:color="auto"/>
            <w:bottom w:val="none" w:sz="0" w:space="0" w:color="auto"/>
            <w:right w:val="none" w:sz="0" w:space="0" w:color="auto"/>
          </w:divBdr>
        </w:div>
        <w:div w:id="1349481159">
          <w:marLeft w:val="0"/>
          <w:marRight w:val="0"/>
          <w:marTop w:val="0"/>
          <w:marBottom w:val="0"/>
          <w:divBdr>
            <w:top w:val="none" w:sz="0" w:space="0" w:color="auto"/>
            <w:left w:val="none" w:sz="0" w:space="0" w:color="auto"/>
            <w:bottom w:val="none" w:sz="0" w:space="0" w:color="auto"/>
            <w:right w:val="none" w:sz="0" w:space="0" w:color="auto"/>
          </w:divBdr>
        </w:div>
        <w:div w:id="1408721399">
          <w:marLeft w:val="0"/>
          <w:marRight w:val="0"/>
          <w:marTop w:val="0"/>
          <w:marBottom w:val="0"/>
          <w:divBdr>
            <w:top w:val="none" w:sz="0" w:space="0" w:color="auto"/>
            <w:left w:val="none" w:sz="0" w:space="0" w:color="auto"/>
            <w:bottom w:val="none" w:sz="0" w:space="0" w:color="auto"/>
            <w:right w:val="none" w:sz="0" w:space="0" w:color="auto"/>
          </w:divBdr>
        </w:div>
        <w:div w:id="1431119503">
          <w:marLeft w:val="0"/>
          <w:marRight w:val="0"/>
          <w:marTop w:val="0"/>
          <w:marBottom w:val="0"/>
          <w:divBdr>
            <w:top w:val="none" w:sz="0" w:space="0" w:color="auto"/>
            <w:left w:val="none" w:sz="0" w:space="0" w:color="auto"/>
            <w:bottom w:val="none" w:sz="0" w:space="0" w:color="auto"/>
            <w:right w:val="none" w:sz="0" w:space="0" w:color="auto"/>
          </w:divBdr>
        </w:div>
        <w:div w:id="1588462178">
          <w:marLeft w:val="0"/>
          <w:marRight w:val="0"/>
          <w:marTop w:val="0"/>
          <w:marBottom w:val="0"/>
          <w:divBdr>
            <w:top w:val="none" w:sz="0" w:space="0" w:color="auto"/>
            <w:left w:val="none" w:sz="0" w:space="0" w:color="auto"/>
            <w:bottom w:val="none" w:sz="0" w:space="0" w:color="auto"/>
            <w:right w:val="none" w:sz="0" w:space="0" w:color="auto"/>
          </w:divBdr>
        </w:div>
        <w:div w:id="1665426504">
          <w:marLeft w:val="0"/>
          <w:marRight w:val="0"/>
          <w:marTop w:val="0"/>
          <w:marBottom w:val="0"/>
          <w:divBdr>
            <w:top w:val="none" w:sz="0" w:space="0" w:color="auto"/>
            <w:left w:val="none" w:sz="0" w:space="0" w:color="auto"/>
            <w:bottom w:val="none" w:sz="0" w:space="0" w:color="auto"/>
            <w:right w:val="none" w:sz="0" w:space="0" w:color="auto"/>
          </w:divBdr>
        </w:div>
        <w:div w:id="1972006718">
          <w:marLeft w:val="0"/>
          <w:marRight w:val="0"/>
          <w:marTop w:val="0"/>
          <w:marBottom w:val="0"/>
          <w:divBdr>
            <w:top w:val="none" w:sz="0" w:space="0" w:color="auto"/>
            <w:left w:val="none" w:sz="0" w:space="0" w:color="auto"/>
            <w:bottom w:val="none" w:sz="0" w:space="0" w:color="auto"/>
            <w:right w:val="none" w:sz="0" w:space="0" w:color="auto"/>
          </w:divBdr>
        </w:div>
      </w:divsChild>
    </w:div>
    <w:div w:id="968978063">
      <w:bodyDiv w:val="1"/>
      <w:marLeft w:val="0"/>
      <w:marRight w:val="0"/>
      <w:marTop w:val="0"/>
      <w:marBottom w:val="0"/>
      <w:divBdr>
        <w:top w:val="none" w:sz="0" w:space="0" w:color="auto"/>
        <w:left w:val="none" w:sz="0" w:space="0" w:color="auto"/>
        <w:bottom w:val="none" w:sz="0" w:space="0" w:color="auto"/>
        <w:right w:val="none" w:sz="0" w:space="0" w:color="auto"/>
      </w:divBdr>
    </w:div>
    <w:div w:id="975916270">
      <w:bodyDiv w:val="1"/>
      <w:marLeft w:val="0"/>
      <w:marRight w:val="0"/>
      <w:marTop w:val="0"/>
      <w:marBottom w:val="0"/>
      <w:divBdr>
        <w:top w:val="none" w:sz="0" w:space="0" w:color="auto"/>
        <w:left w:val="none" w:sz="0" w:space="0" w:color="auto"/>
        <w:bottom w:val="none" w:sz="0" w:space="0" w:color="auto"/>
        <w:right w:val="none" w:sz="0" w:space="0" w:color="auto"/>
      </w:divBdr>
    </w:div>
    <w:div w:id="11149853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503">
          <w:marLeft w:val="0"/>
          <w:marRight w:val="0"/>
          <w:marTop w:val="0"/>
          <w:marBottom w:val="0"/>
          <w:divBdr>
            <w:top w:val="none" w:sz="0" w:space="0" w:color="auto"/>
            <w:left w:val="none" w:sz="0" w:space="0" w:color="auto"/>
            <w:bottom w:val="none" w:sz="0" w:space="0" w:color="auto"/>
            <w:right w:val="none" w:sz="0" w:space="0" w:color="auto"/>
          </w:divBdr>
          <w:divsChild>
            <w:div w:id="1467816804">
              <w:marLeft w:val="0"/>
              <w:marRight w:val="0"/>
              <w:marTop w:val="0"/>
              <w:marBottom w:val="0"/>
              <w:divBdr>
                <w:top w:val="none" w:sz="0" w:space="0" w:color="auto"/>
                <w:left w:val="none" w:sz="0" w:space="0" w:color="auto"/>
                <w:bottom w:val="none" w:sz="0" w:space="0" w:color="auto"/>
                <w:right w:val="none" w:sz="0" w:space="0" w:color="auto"/>
              </w:divBdr>
              <w:divsChild>
                <w:div w:id="1823305151">
                  <w:marLeft w:val="0"/>
                  <w:marRight w:val="0"/>
                  <w:marTop w:val="0"/>
                  <w:marBottom w:val="0"/>
                  <w:divBdr>
                    <w:top w:val="none" w:sz="0" w:space="0" w:color="auto"/>
                    <w:left w:val="none" w:sz="0" w:space="0" w:color="auto"/>
                    <w:bottom w:val="none" w:sz="0" w:space="0" w:color="auto"/>
                    <w:right w:val="none" w:sz="0" w:space="0" w:color="auto"/>
                  </w:divBdr>
                  <w:divsChild>
                    <w:div w:id="468087292">
                      <w:marLeft w:val="0"/>
                      <w:marRight w:val="0"/>
                      <w:marTop w:val="0"/>
                      <w:marBottom w:val="0"/>
                      <w:divBdr>
                        <w:top w:val="none" w:sz="0" w:space="0" w:color="auto"/>
                        <w:left w:val="none" w:sz="0" w:space="0" w:color="auto"/>
                        <w:bottom w:val="none" w:sz="0" w:space="0" w:color="auto"/>
                        <w:right w:val="none" w:sz="0" w:space="0" w:color="auto"/>
                      </w:divBdr>
                      <w:divsChild>
                        <w:div w:id="2123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96120">
      <w:bodyDiv w:val="1"/>
      <w:marLeft w:val="0"/>
      <w:marRight w:val="0"/>
      <w:marTop w:val="0"/>
      <w:marBottom w:val="0"/>
      <w:divBdr>
        <w:top w:val="none" w:sz="0" w:space="0" w:color="auto"/>
        <w:left w:val="none" w:sz="0" w:space="0" w:color="auto"/>
        <w:bottom w:val="none" w:sz="0" w:space="0" w:color="auto"/>
        <w:right w:val="none" w:sz="0" w:space="0" w:color="auto"/>
      </w:divBdr>
    </w:div>
    <w:div w:id="1148589162">
      <w:bodyDiv w:val="1"/>
      <w:marLeft w:val="0"/>
      <w:marRight w:val="0"/>
      <w:marTop w:val="0"/>
      <w:marBottom w:val="0"/>
      <w:divBdr>
        <w:top w:val="none" w:sz="0" w:space="0" w:color="auto"/>
        <w:left w:val="none" w:sz="0" w:space="0" w:color="auto"/>
        <w:bottom w:val="none" w:sz="0" w:space="0" w:color="auto"/>
        <w:right w:val="none" w:sz="0" w:space="0" w:color="auto"/>
      </w:divBdr>
      <w:divsChild>
        <w:div w:id="1105923892">
          <w:marLeft w:val="0"/>
          <w:marRight w:val="0"/>
          <w:marTop w:val="0"/>
          <w:marBottom w:val="0"/>
          <w:divBdr>
            <w:top w:val="none" w:sz="0" w:space="0" w:color="auto"/>
            <w:left w:val="none" w:sz="0" w:space="0" w:color="auto"/>
            <w:bottom w:val="none" w:sz="0" w:space="0" w:color="auto"/>
            <w:right w:val="none" w:sz="0" w:space="0" w:color="auto"/>
          </w:divBdr>
          <w:divsChild>
            <w:div w:id="404379752">
              <w:marLeft w:val="0"/>
              <w:marRight w:val="0"/>
              <w:marTop w:val="0"/>
              <w:marBottom w:val="0"/>
              <w:divBdr>
                <w:top w:val="none" w:sz="0" w:space="0" w:color="auto"/>
                <w:left w:val="none" w:sz="0" w:space="0" w:color="auto"/>
                <w:bottom w:val="none" w:sz="0" w:space="0" w:color="auto"/>
                <w:right w:val="none" w:sz="0" w:space="0" w:color="auto"/>
              </w:divBdr>
              <w:divsChild>
                <w:div w:id="662976773">
                  <w:marLeft w:val="0"/>
                  <w:marRight w:val="0"/>
                  <w:marTop w:val="0"/>
                  <w:marBottom w:val="0"/>
                  <w:divBdr>
                    <w:top w:val="none" w:sz="0" w:space="0" w:color="auto"/>
                    <w:left w:val="none" w:sz="0" w:space="0" w:color="auto"/>
                    <w:bottom w:val="none" w:sz="0" w:space="0" w:color="auto"/>
                    <w:right w:val="none" w:sz="0" w:space="0" w:color="auto"/>
                  </w:divBdr>
                  <w:divsChild>
                    <w:div w:id="396055128">
                      <w:marLeft w:val="0"/>
                      <w:marRight w:val="0"/>
                      <w:marTop w:val="0"/>
                      <w:marBottom w:val="0"/>
                      <w:divBdr>
                        <w:top w:val="none" w:sz="0" w:space="0" w:color="auto"/>
                        <w:left w:val="none" w:sz="0" w:space="0" w:color="auto"/>
                        <w:bottom w:val="none" w:sz="0" w:space="0" w:color="auto"/>
                        <w:right w:val="none" w:sz="0" w:space="0" w:color="auto"/>
                      </w:divBdr>
                      <w:divsChild>
                        <w:div w:id="116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999251">
      <w:bodyDiv w:val="1"/>
      <w:marLeft w:val="0"/>
      <w:marRight w:val="0"/>
      <w:marTop w:val="0"/>
      <w:marBottom w:val="0"/>
      <w:divBdr>
        <w:top w:val="none" w:sz="0" w:space="0" w:color="auto"/>
        <w:left w:val="none" w:sz="0" w:space="0" w:color="auto"/>
        <w:bottom w:val="none" w:sz="0" w:space="0" w:color="auto"/>
        <w:right w:val="none" w:sz="0" w:space="0" w:color="auto"/>
      </w:divBdr>
      <w:divsChild>
        <w:div w:id="2092850271">
          <w:marLeft w:val="0"/>
          <w:marRight w:val="0"/>
          <w:marTop w:val="0"/>
          <w:marBottom w:val="0"/>
          <w:divBdr>
            <w:top w:val="none" w:sz="0" w:space="0" w:color="auto"/>
            <w:left w:val="none" w:sz="0" w:space="0" w:color="auto"/>
            <w:bottom w:val="none" w:sz="0" w:space="0" w:color="auto"/>
            <w:right w:val="none" w:sz="0" w:space="0" w:color="auto"/>
          </w:divBdr>
          <w:divsChild>
            <w:div w:id="850799846">
              <w:marLeft w:val="0"/>
              <w:marRight w:val="0"/>
              <w:marTop w:val="0"/>
              <w:marBottom w:val="0"/>
              <w:divBdr>
                <w:top w:val="none" w:sz="0" w:space="0" w:color="auto"/>
                <w:left w:val="none" w:sz="0" w:space="0" w:color="auto"/>
                <w:bottom w:val="none" w:sz="0" w:space="0" w:color="auto"/>
                <w:right w:val="none" w:sz="0" w:space="0" w:color="auto"/>
              </w:divBdr>
              <w:divsChild>
                <w:div w:id="1834105458">
                  <w:marLeft w:val="0"/>
                  <w:marRight w:val="0"/>
                  <w:marTop w:val="0"/>
                  <w:marBottom w:val="0"/>
                  <w:divBdr>
                    <w:top w:val="none" w:sz="0" w:space="0" w:color="auto"/>
                    <w:left w:val="none" w:sz="0" w:space="0" w:color="auto"/>
                    <w:bottom w:val="none" w:sz="0" w:space="0" w:color="auto"/>
                    <w:right w:val="none" w:sz="0" w:space="0" w:color="auto"/>
                  </w:divBdr>
                  <w:divsChild>
                    <w:div w:id="827671072">
                      <w:marLeft w:val="0"/>
                      <w:marRight w:val="0"/>
                      <w:marTop w:val="0"/>
                      <w:marBottom w:val="0"/>
                      <w:divBdr>
                        <w:top w:val="none" w:sz="0" w:space="0" w:color="auto"/>
                        <w:left w:val="none" w:sz="0" w:space="0" w:color="auto"/>
                        <w:bottom w:val="none" w:sz="0" w:space="0" w:color="auto"/>
                        <w:right w:val="none" w:sz="0" w:space="0" w:color="auto"/>
                      </w:divBdr>
                      <w:divsChild>
                        <w:div w:id="15220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96106">
      <w:bodyDiv w:val="1"/>
      <w:marLeft w:val="0"/>
      <w:marRight w:val="0"/>
      <w:marTop w:val="0"/>
      <w:marBottom w:val="0"/>
      <w:divBdr>
        <w:top w:val="none" w:sz="0" w:space="0" w:color="auto"/>
        <w:left w:val="none" w:sz="0" w:space="0" w:color="auto"/>
        <w:bottom w:val="none" w:sz="0" w:space="0" w:color="auto"/>
        <w:right w:val="none" w:sz="0" w:space="0" w:color="auto"/>
      </w:divBdr>
    </w:div>
    <w:div w:id="1327779494">
      <w:bodyDiv w:val="1"/>
      <w:marLeft w:val="0"/>
      <w:marRight w:val="0"/>
      <w:marTop w:val="0"/>
      <w:marBottom w:val="0"/>
      <w:divBdr>
        <w:top w:val="none" w:sz="0" w:space="0" w:color="auto"/>
        <w:left w:val="none" w:sz="0" w:space="0" w:color="auto"/>
        <w:bottom w:val="none" w:sz="0" w:space="0" w:color="auto"/>
        <w:right w:val="none" w:sz="0" w:space="0" w:color="auto"/>
      </w:divBdr>
    </w:div>
    <w:div w:id="1340085669">
      <w:bodyDiv w:val="1"/>
      <w:marLeft w:val="0"/>
      <w:marRight w:val="0"/>
      <w:marTop w:val="0"/>
      <w:marBottom w:val="0"/>
      <w:divBdr>
        <w:top w:val="none" w:sz="0" w:space="0" w:color="auto"/>
        <w:left w:val="none" w:sz="0" w:space="0" w:color="auto"/>
        <w:bottom w:val="none" w:sz="0" w:space="0" w:color="auto"/>
        <w:right w:val="none" w:sz="0" w:space="0" w:color="auto"/>
      </w:divBdr>
    </w:div>
    <w:div w:id="1365786319">
      <w:bodyDiv w:val="1"/>
      <w:marLeft w:val="0"/>
      <w:marRight w:val="0"/>
      <w:marTop w:val="0"/>
      <w:marBottom w:val="0"/>
      <w:divBdr>
        <w:top w:val="none" w:sz="0" w:space="0" w:color="auto"/>
        <w:left w:val="none" w:sz="0" w:space="0" w:color="auto"/>
        <w:bottom w:val="none" w:sz="0" w:space="0" w:color="auto"/>
        <w:right w:val="none" w:sz="0" w:space="0" w:color="auto"/>
      </w:divBdr>
    </w:div>
    <w:div w:id="1423799859">
      <w:bodyDiv w:val="1"/>
      <w:marLeft w:val="0"/>
      <w:marRight w:val="0"/>
      <w:marTop w:val="0"/>
      <w:marBottom w:val="0"/>
      <w:divBdr>
        <w:top w:val="none" w:sz="0" w:space="0" w:color="auto"/>
        <w:left w:val="none" w:sz="0" w:space="0" w:color="auto"/>
        <w:bottom w:val="none" w:sz="0" w:space="0" w:color="auto"/>
        <w:right w:val="none" w:sz="0" w:space="0" w:color="auto"/>
      </w:divBdr>
    </w:div>
    <w:div w:id="1461148740">
      <w:bodyDiv w:val="1"/>
      <w:marLeft w:val="0"/>
      <w:marRight w:val="0"/>
      <w:marTop w:val="0"/>
      <w:marBottom w:val="0"/>
      <w:divBdr>
        <w:top w:val="none" w:sz="0" w:space="0" w:color="auto"/>
        <w:left w:val="none" w:sz="0" w:space="0" w:color="auto"/>
        <w:bottom w:val="none" w:sz="0" w:space="0" w:color="auto"/>
        <w:right w:val="none" w:sz="0" w:space="0" w:color="auto"/>
      </w:divBdr>
      <w:divsChild>
        <w:div w:id="1081223243">
          <w:marLeft w:val="0"/>
          <w:marRight w:val="0"/>
          <w:marTop w:val="0"/>
          <w:marBottom w:val="0"/>
          <w:divBdr>
            <w:top w:val="none" w:sz="0" w:space="0" w:color="auto"/>
            <w:left w:val="none" w:sz="0" w:space="0" w:color="auto"/>
            <w:bottom w:val="none" w:sz="0" w:space="0" w:color="auto"/>
            <w:right w:val="none" w:sz="0" w:space="0" w:color="auto"/>
          </w:divBdr>
          <w:divsChild>
            <w:div w:id="430396263">
              <w:marLeft w:val="0"/>
              <w:marRight w:val="0"/>
              <w:marTop w:val="0"/>
              <w:marBottom w:val="0"/>
              <w:divBdr>
                <w:top w:val="none" w:sz="0" w:space="0" w:color="auto"/>
                <w:left w:val="none" w:sz="0" w:space="0" w:color="auto"/>
                <w:bottom w:val="none" w:sz="0" w:space="0" w:color="auto"/>
                <w:right w:val="none" w:sz="0" w:space="0" w:color="auto"/>
              </w:divBdr>
              <w:divsChild>
                <w:div w:id="1985771876">
                  <w:marLeft w:val="0"/>
                  <w:marRight w:val="0"/>
                  <w:marTop w:val="0"/>
                  <w:marBottom w:val="0"/>
                  <w:divBdr>
                    <w:top w:val="none" w:sz="0" w:space="0" w:color="auto"/>
                    <w:left w:val="none" w:sz="0" w:space="0" w:color="auto"/>
                    <w:bottom w:val="none" w:sz="0" w:space="0" w:color="auto"/>
                    <w:right w:val="none" w:sz="0" w:space="0" w:color="auto"/>
                  </w:divBdr>
                  <w:divsChild>
                    <w:div w:id="1661274739">
                      <w:marLeft w:val="0"/>
                      <w:marRight w:val="0"/>
                      <w:marTop w:val="0"/>
                      <w:marBottom w:val="0"/>
                      <w:divBdr>
                        <w:top w:val="none" w:sz="0" w:space="0" w:color="auto"/>
                        <w:left w:val="none" w:sz="0" w:space="0" w:color="auto"/>
                        <w:bottom w:val="none" w:sz="0" w:space="0" w:color="auto"/>
                        <w:right w:val="none" w:sz="0" w:space="0" w:color="auto"/>
                      </w:divBdr>
                      <w:divsChild>
                        <w:div w:id="13641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90479">
      <w:bodyDiv w:val="1"/>
      <w:marLeft w:val="0"/>
      <w:marRight w:val="0"/>
      <w:marTop w:val="0"/>
      <w:marBottom w:val="0"/>
      <w:divBdr>
        <w:top w:val="none" w:sz="0" w:space="0" w:color="auto"/>
        <w:left w:val="none" w:sz="0" w:space="0" w:color="auto"/>
        <w:bottom w:val="none" w:sz="0" w:space="0" w:color="auto"/>
        <w:right w:val="none" w:sz="0" w:space="0" w:color="auto"/>
      </w:divBdr>
      <w:divsChild>
        <w:div w:id="464543796">
          <w:marLeft w:val="0"/>
          <w:marRight w:val="0"/>
          <w:marTop w:val="0"/>
          <w:marBottom w:val="0"/>
          <w:divBdr>
            <w:top w:val="none" w:sz="0" w:space="0" w:color="auto"/>
            <w:left w:val="none" w:sz="0" w:space="0" w:color="auto"/>
            <w:bottom w:val="none" w:sz="0" w:space="0" w:color="auto"/>
            <w:right w:val="none" w:sz="0" w:space="0" w:color="auto"/>
          </w:divBdr>
        </w:div>
        <w:div w:id="590236636">
          <w:marLeft w:val="0"/>
          <w:marRight w:val="0"/>
          <w:marTop w:val="0"/>
          <w:marBottom w:val="0"/>
          <w:divBdr>
            <w:top w:val="none" w:sz="0" w:space="0" w:color="auto"/>
            <w:left w:val="none" w:sz="0" w:space="0" w:color="auto"/>
            <w:bottom w:val="none" w:sz="0" w:space="0" w:color="auto"/>
            <w:right w:val="none" w:sz="0" w:space="0" w:color="auto"/>
          </w:divBdr>
        </w:div>
        <w:div w:id="1589002549">
          <w:marLeft w:val="0"/>
          <w:marRight w:val="0"/>
          <w:marTop w:val="0"/>
          <w:marBottom w:val="0"/>
          <w:divBdr>
            <w:top w:val="none" w:sz="0" w:space="0" w:color="auto"/>
            <w:left w:val="none" w:sz="0" w:space="0" w:color="auto"/>
            <w:bottom w:val="none" w:sz="0" w:space="0" w:color="auto"/>
            <w:right w:val="none" w:sz="0" w:space="0" w:color="auto"/>
          </w:divBdr>
        </w:div>
      </w:divsChild>
    </w:div>
    <w:div w:id="1518497269">
      <w:bodyDiv w:val="1"/>
      <w:marLeft w:val="0"/>
      <w:marRight w:val="0"/>
      <w:marTop w:val="0"/>
      <w:marBottom w:val="0"/>
      <w:divBdr>
        <w:top w:val="none" w:sz="0" w:space="0" w:color="auto"/>
        <w:left w:val="none" w:sz="0" w:space="0" w:color="auto"/>
        <w:bottom w:val="none" w:sz="0" w:space="0" w:color="auto"/>
        <w:right w:val="none" w:sz="0" w:space="0" w:color="auto"/>
      </w:divBdr>
    </w:div>
    <w:div w:id="1521311671">
      <w:bodyDiv w:val="1"/>
      <w:marLeft w:val="0"/>
      <w:marRight w:val="0"/>
      <w:marTop w:val="0"/>
      <w:marBottom w:val="0"/>
      <w:divBdr>
        <w:top w:val="none" w:sz="0" w:space="0" w:color="auto"/>
        <w:left w:val="none" w:sz="0" w:space="0" w:color="auto"/>
        <w:bottom w:val="none" w:sz="0" w:space="0" w:color="auto"/>
        <w:right w:val="none" w:sz="0" w:space="0" w:color="auto"/>
      </w:divBdr>
      <w:divsChild>
        <w:div w:id="566303828">
          <w:marLeft w:val="0"/>
          <w:marRight w:val="0"/>
          <w:marTop w:val="0"/>
          <w:marBottom w:val="0"/>
          <w:divBdr>
            <w:top w:val="none" w:sz="0" w:space="0" w:color="auto"/>
            <w:left w:val="none" w:sz="0" w:space="0" w:color="auto"/>
            <w:bottom w:val="none" w:sz="0" w:space="0" w:color="auto"/>
            <w:right w:val="none" w:sz="0" w:space="0" w:color="auto"/>
          </w:divBdr>
          <w:divsChild>
            <w:div w:id="819808602">
              <w:marLeft w:val="0"/>
              <w:marRight w:val="0"/>
              <w:marTop w:val="0"/>
              <w:marBottom w:val="0"/>
              <w:divBdr>
                <w:top w:val="none" w:sz="0" w:space="0" w:color="auto"/>
                <w:left w:val="none" w:sz="0" w:space="0" w:color="auto"/>
                <w:bottom w:val="none" w:sz="0" w:space="0" w:color="auto"/>
                <w:right w:val="none" w:sz="0" w:space="0" w:color="auto"/>
              </w:divBdr>
              <w:divsChild>
                <w:div w:id="696662768">
                  <w:marLeft w:val="0"/>
                  <w:marRight w:val="0"/>
                  <w:marTop w:val="0"/>
                  <w:marBottom w:val="0"/>
                  <w:divBdr>
                    <w:top w:val="none" w:sz="0" w:space="0" w:color="auto"/>
                    <w:left w:val="none" w:sz="0" w:space="0" w:color="auto"/>
                    <w:bottom w:val="none" w:sz="0" w:space="0" w:color="auto"/>
                    <w:right w:val="none" w:sz="0" w:space="0" w:color="auto"/>
                  </w:divBdr>
                  <w:divsChild>
                    <w:div w:id="545483841">
                      <w:marLeft w:val="0"/>
                      <w:marRight w:val="0"/>
                      <w:marTop w:val="0"/>
                      <w:marBottom w:val="0"/>
                      <w:divBdr>
                        <w:top w:val="none" w:sz="0" w:space="0" w:color="auto"/>
                        <w:left w:val="none" w:sz="0" w:space="0" w:color="auto"/>
                        <w:bottom w:val="none" w:sz="0" w:space="0" w:color="auto"/>
                        <w:right w:val="none" w:sz="0" w:space="0" w:color="auto"/>
                      </w:divBdr>
                      <w:divsChild>
                        <w:div w:id="468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sChild>
        <w:div w:id="919102720">
          <w:marLeft w:val="0"/>
          <w:marRight w:val="0"/>
          <w:marTop w:val="0"/>
          <w:marBottom w:val="0"/>
          <w:divBdr>
            <w:top w:val="none" w:sz="0" w:space="0" w:color="auto"/>
            <w:left w:val="none" w:sz="0" w:space="0" w:color="auto"/>
            <w:bottom w:val="none" w:sz="0" w:space="0" w:color="auto"/>
            <w:right w:val="none" w:sz="0" w:space="0" w:color="auto"/>
          </w:divBdr>
          <w:divsChild>
            <w:div w:id="261374799">
              <w:marLeft w:val="0"/>
              <w:marRight w:val="0"/>
              <w:marTop w:val="0"/>
              <w:marBottom w:val="0"/>
              <w:divBdr>
                <w:top w:val="none" w:sz="0" w:space="0" w:color="auto"/>
                <w:left w:val="none" w:sz="0" w:space="0" w:color="auto"/>
                <w:bottom w:val="none" w:sz="0" w:space="0" w:color="auto"/>
                <w:right w:val="none" w:sz="0" w:space="0" w:color="auto"/>
              </w:divBdr>
              <w:divsChild>
                <w:div w:id="390812938">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348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076726">
      <w:bodyDiv w:val="1"/>
      <w:marLeft w:val="0"/>
      <w:marRight w:val="0"/>
      <w:marTop w:val="0"/>
      <w:marBottom w:val="0"/>
      <w:divBdr>
        <w:top w:val="none" w:sz="0" w:space="0" w:color="auto"/>
        <w:left w:val="none" w:sz="0" w:space="0" w:color="auto"/>
        <w:bottom w:val="none" w:sz="0" w:space="0" w:color="auto"/>
        <w:right w:val="none" w:sz="0" w:space="0" w:color="auto"/>
      </w:divBdr>
      <w:divsChild>
        <w:div w:id="13238681">
          <w:marLeft w:val="0"/>
          <w:marRight w:val="0"/>
          <w:marTop w:val="0"/>
          <w:marBottom w:val="0"/>
          <w:divBdr>
            <w:top w:val="none" w:sz="0" w:space="0" w:color="auto"/>
            <w:left w:val="none" w:sz="0" w:space="0" w:color="auto"/>
            <w:bottom w:val="none" w:sz="0" w:space="0" w:color="auto"/>
            <w:right w:val="none" w:sz="0" w:space="0" w:color="auto"/>
          </w:divBdr>
        </w:div>
      </w:divsChild>
    </w:div>
    <w:div w:id="1559710316">
      <w:bodyDiv w:val="1"/>
      <w:marLeft w:val="0"/>
      <w:marRight w:val="0"/>
      <w:marTop w:val="0"/>
      <w:marBottom w:val="0"/>
      <w:divBdr>
        <w:top w:val="none" w:sz="0" w:space="0" w:color="auto"/>
        <w:left w:val="none" w:sz="0" w:space="0" w:color="auto"/>
        <w:bottom w:val="none" w:sz="0" w:space="0" w:color="auto"/>
        <w:right w:val="none" w:sz="0" w:space="0" w:color="auto"/>
      </w:divBdr>
      <w:divsChild>
        <w:div w:id="366372637">
          <w:marLeft w:val="0"/>
          <w:marRight w:val="0"/>
          <w:marTop w:val="0"/>
          <w:marBottom w:val="0"/>
          <w:divBdr>
            <w:top w:val="none" w:sz="0" w:space="0" w:color="auto"/>
            <w:left w:val="none" w:sz="0" w:space="0" w:color="auto"/>
            <w:bottom w:val="none" w:sz="0" w:space="0" w:color="auto"/>
            <w:right w:val="none" w:sz="0" w:space="0" w:color="auto"/>
          </w:divBdr>
          <w:divsChild>
            <w:div w:id="2023511083">
              <w:marLeft w:val="0"/>
              <w:marRight w:val="0"/>
              <w:marTop w:val="0"/>
              <w:marBottom w:val="0"/>
              <w:divBdr>
                <w:top w:val="none" w:sz="0" w:space="0" w:color="auto"/>
                <w:left w:val="none" w:sz="0" w:space="0" w:color="auto"/>
                <w:bottom w:val="none" w:sz="0" w:space="0" w:color="auto"/>
                <w:right w:val="none" w:sz="0" w:space="0" w:color="auto"/>
              </w:divBdr>
              <w:divsChild>
                <w:div w:id="254285035">
                  <w:marLeft w:val="0"/>
                  <w:marRight w:val="0"/>
                  <w:marTop w:val="0"/>
                  <w:marBottom w:val="0"/>
                  <w:divBdr>
                    <w:top w:val="none" w:sz="0" w:space="0" w:color="auto"/>
                    <w:left w:val="none" w:sz="0" w:space="0" w:color="auto"/>
                    <w:bottom w:val="none" w:sz="0" w:space="0" w:color="auto"/>
                    <w:right w:val="none" w:sz="0" w:space="0" w:color="auto"/>
                  </w:divBdr>
                  <w:divsChild>
                    <w:div w:id="200939522">
                      <w:marLeft w:val="0"/>
                      <w:marRight w:val="0"/>
                      <w:marTop w:val="0"/>
                      <w:marBottom w:val="0"/>
                      <w:divBdr>
                        <w:top w:val="none" w:sz="0" w:space="0" w:color="auto"/>
                        <w:left w:val="none" w:sz="0" w:space="0" w:color="auto"/>
                        <w:bottom w:val="none" w:sz="0" w:space="0" w:color="auto"/>
                        <w:right w:val="none" w:sz="0" w:space="0" w:color="auto"/>
                      </w:divBdr>
                      <w:divsChild>
                        <w:div w:id="670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865732">
      <w:bodyDiv w:val="1"/>
      <w:marLeft w:val="0"/>
      <w:marRight w:val="0"/>
      <w:marTop w:val="0"/>
      <w:marBottom w:val="0"/>
      <w:divBdr>
        <w:top w:val="none" w:sz="0" w:space="0" w:color="auto"/>
        <w:left w:val="none" w:sz="0" w:space="0" w:color="auto"/>
        <w:bottom w:val="none" w:sz="0" w:space="0" w:color="auto"/>
        <w:right w:val="none" w:sz="0" w:space="0" w:color="auto"/>
      </w:divBdr>
    </w:div>
    <w:div w:id="1583567148">
      <w:bodyDiv w:val="1"/>
      <w:marLeft w:val="0"/>
      <w:marRight w:val="0"/>
      <w:marTop w:val="0"/>
      <w:marBottom w:val="0"/>
      <w:divBdr>
        <w:top w:val="none" w:sz="0" w:space="0" w:color="auto"/>
        <w:left w:val="none" w:sz="0" w:space="0" w:color="auto"/>
        <w:bottom w:val="none" w:sz="0" w:space="0" w:color="auto"/>
        <w:right w:val="none" w:sz="0" w:space="0" w:color="auto"/>
      </w:divBdr>
      <w:divsChild>
        <w:div w:id="2104449513">
          <w:marLeft w:val="0"/>
          <w:marRight w:val="0"/>
          <w:marTop w:val="0"/>
          <w:marBottom w:val="0"/>
          <w:divBdr>
            <w:top w:val="none" w:sz="0" w:space="0" w:color="auto"/>
            <w:left w:val="none" w:sz="0" w:space="0" w:color="auto"/>
            <w:bottom w:val="none" w:sz="0" w:space="0" w:color="auto"/>
            <w:right w:val="none" w:sz="0" w:space="0" w:color="auto"/>
          </w:divBdr>
          <w:divsChild>
            <w:div w:id="1814911976">
              <w:marLeft w:val="0"/>
              <w:marRight w:val="0"/>
              <w:marTop w:val="0"/>
              <w:marBottom w:val="0"/>
              <w:divBdr>
                <w:top w:val="none" w:sz="0" w:space="0" w:color="auto"/>
                <w:left w:val="none" w:sz="0" w:space="0" w:color="auto"/>
                <w:bottom w:val="none" w:sz="0" w:space="0" w:color="auto"/>
                <w:right w:val="none" w:sz="0" w:space="0" w:color="auto"/>
              </w:divBdr>
              <w:divsChild>
                <w:div w:id="1770738827">
                  <w:marLeft w:val="0"/>
                  <w:marRight w:val="0"/>
                  <w:marTop w:val="0"/>
                  <w:marBottom w:val="0"/>
                  <w:divBdr>
                    <w:top w:val="none" w:sz="0" w:space="0" w:color="auto"/>
                    <w:left w:val="none" w:sz="0" w:space="0" w:color="auto"/>
                    <w:bottom w:val="none" w:sz="0" w:space="0" w:color="auto"/>
                    <w:right w:val="none" w:sz="0" w:space="0" w:color="auto"/>
                  </w:divBdr>
                  <w:divsChild>
                    <w:div w:id="1623144321">
                      <w:marLeft w:val="0"/>
                      <w:marRight w:val="0"/>
                      <w:marTop w:val="0"/>
                      <w:marBottom w:val="0"/>
                      <w:divBdr>
                        <w:top w:val="none" w:sz="0" w:space="0" w:color="auto"/>
                        <w:left w:val="none" w:sz="0" w:space="0" w:color="auto"/>
                        <w:bottom w:val="none" w:sz="0" w:space="0" w:color="auto"/>
                        <w:right w:val="none" w:sz="0" w:space="0" w:color="auto"/>
                      </w:divBdr>
                      <w:divsChild>
                        <w:div w:id="15547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30127">
      <w:bodyDiv w:val="1"/>
      <w:marLeft w:val="0"/>
      <w:marRight w:val="0"/>
      <w:marTop w:val="0"/>
      <w:marBottom w:val="0"/>
      <w:divBdr>
        <w:top w:val="none" w:sz="0" w:space="0" w:color="auto"/>
        <w:left w:val="none" w:sz="0" w:space="0" w:color="auto"/>
        <w:bottom w:val="none" w:sz="0" w:space="0" w:color="auto"/>
        <w:right w:val="none" w:sz="0" w:space="0" w:color="auto"/>
      </w:divBdr>
      <w:divsChild>
        <w:div w:id="30806658">
          <w:marLeft w:val="0"/>
          <w:marRight w:val="0"/>
          <w:marTop w:val="0"/>
          <w:marBottom w:val="0"/>
          <w:divBdr>
            <w:top w:val="none" w:sz="0" w:space="0" w:color="auto"/>
            <w:left w:val="none" w:sz="0" w:space="0" w:color="auto"/>
            <w:bottom w:val="none" w:sz="0" w:space="0" w:color="auto"/>
            <w:right w:val="none" w:sz="0" w:space="0" w:color="auto"/>
          </w:divBdr>
        </w:div>
        <w:div w:id="117115503">
          <w:marLeft w:val="0"/>
          <w:marRight w:val="0"/>
          <w:marTop w:val="0"/>
          <w:marBottom w:val="0"/>
          <w:divBdr>
            <w:top w:val="none" w:sz="0" w:space="0" w:color="auto"/>
            <w:left w:val="none" w:sz="0" w:space="0" w:color="auto"/>
            <w:bottom w:val="none" w:sz="0" w:space="0" w:color="auto"/>
            <w:right w:val="none" w:sz="0" w:space="0" w:color="auto"/>
          </w:divBdr>
        </w:div>
        <w:div w:id="125318396">
          <w:marLeft w:val="0"/>
          <w:marRight w:val="0"/>
          <w:marTop w:val="0"/>
          <w:marBottom w:val="0"/>
          <w:divBdr>
            <w:top w:val="none" w:sz="0" w:space="0" w:color="auto"/>
            <w:left w:val="none" w:sz="0" w:space="0" w:color="auto"/>
            <w:bottom w:val="none" w:sz="0" w:space="0" w:color="auto"/>
            <w:right w:val="none" w:sz="0" w:space="0" w:color="auto"/>
          </w:divBdr>
        </w:div>
        <w:div w:id="148180522">
          <w:marLeft w:val="0"/>
          <w:marRight w:val="0"/>
          <w:marTop w:val="0"/>
          <w:marBottom w:val="0"/>
          <w:divBdr>
            <w:top w:val="none" w:sz="0" w:space="0" w:color="auto"/>
            <w:left w:val="none" w:sz="0" w:space="0" w:color="auto"/>
            <w:bottom w:val="none" w:sz="0" w:space="0" w:color="auto"/>
            <w:right w:val="none" w:sz="0" w:space="0" w:color="auto"/>
          </w:divBdr>
        </w:div>
        <w:div w:id="162740777">
          <w:marLeft w:val="0"/>
          <w:marRight w:val="0"/>
          <w:marTop w:val="0"/>
          <w:marBottom w:val="0"/>
          <w:divBdr>
            <w:top w:val="none" w:sz="0" w:space="0" w:color="auto"/>
            <w:left w:val="none" w:sz="0" w:space="0" w:color="auto"/>
            <w:bottom w:val="none" w:sz="0" w:space="0" w:color="auto"/>
            <w:right w:val="none" w:sz="0" w:space="0" w:color="auto"/>
          </w:divBdr>
        </w:div>
        <w:div w:id="295336893">
          <w:marLeft w:val="0"/>
          <w:marRight w:val="0"/>
          <w:marTop w:val="0"/>
          <w:marBottom w:val="0"/>
          <w:divBdr>
            <w:top w:val="none" w:sz="0" w:space="0" w:color="auto"/>
            <w:left w:val="none" w:sz="0" w:space="0" w:color="auto"/>
            <w:bottom w:val="none" w:sz="0" w:space="0" w:color="auto"/>
            <w:right w:val="none" w:sz="0" w:space="0" w:color="auto"/>
          </w:divBdr>
        </w:div>
        <w:div w:id="369307889">
          <w:marLeft w:val="0"/>
          <w:marRight w:val="0"/>
          <w:marTop w:val="0"/>
          <w:marBottom w:val="0"/>
          <w:divBdr>
            <w:top w:val="none" w:sz="0" w:space="0" w:color="auto"/>
            <w:left w:val="none" w:sz="0" w:space="0" w:color="auto"/>
            <w:bottom w:val="none" w:sz="0" w:space="0" w:color="auto"/>
            <w:right w:val="none" w:sz="0" w:space="0" w:color="auto"/>
          </w:divBdr>
        </w:div>
        <w:div w:id="447773343">
          <w:marLeft w:val="0"/>
          <w:marRight w:val="0"/>
          <w:marTop w:val="0"/>
          <w:marBottom w:val="0"/>
          <w:divBdr>
            <w:top w:val="none" w:sz="0" w:space="0" w:color="auto"/>
            <w:left w:val="none" w:sz="0" w:space="0" w:color="auto"/>
            <w:bottom w:val="none" w:sz="0" w:space="0" w:color="auto"/>
            <w:right w:val="none" w:sz="0" w:space="0" w:color="auto"/>
          </w:divBdr>
        </w:div>
        <w:div w:id="458955919">
          <w:marLeft w:val="0"/>
          <w:marRight w:val="0"/>
          <w:marTop w:val="0"/>
          <w:marBottom w:val="0"/>
          <w:divBdr>
            <w:top w:val="none" w:sz="0" w:space="0" w:color="auto"/>
            <w:left w:val="none" w:sz="0" w:space="0" w:color="auto"/>
            <w:bottom w:val="none" w:sz="0" w:space="0" w:color="auto"/>
            <w:right w:val="none" w:sz="0" w:space="0" w:color="auto"/>
          </w:divBdr>
        </w:div>
        <w:div w:id="474299460">
          <w:marLeft w:val="0"/>
          <w:marRight w:val="0"/>
          <w:marTop w:val="0"/>
          <w:marBottom w:val="0"/>
          <w:divBdr>
            <w:top w:val="none" w:sz="0" w:space="0" w:color="auto"/>
            <w:left w:val="none" w:sz="0" w:space="0" w:color="auto"/>
            <w:bottom w:val="none" w:sz="0" w:space="0" w:color="auto"/>
            <w:right w:val="none" w:sz="0" w:space="0" w:color="auto"/>
          </w:divBdr>
        </w:div>
        <w:div w:id="552346764">
          <w:marLeft w:val="0"/>
          <w:marRight w:val="0"/>
          <w:marTop w:val="0"/>
          <w:marBottom w:val="0"/>
          <w:divBdr>
            <w:top w:val="none" w:sz="0" w:space="0" w:color="auto"/>
            <w:left w:val="none" w:sz="0" w:space="0" w:color="auto"/>
            <w:bottom w:val="none" w:sz="0" w:space="0" w:color="auto"/>
            <w:right w:val="none" w:sz="0" w:space="0" w:color="auto"/>
          </w:divBdr>
        </w:div>
        <w:div w:id="584261751">
          <w:marLeft w:val="0"/>
          <w:marRight w:val="0"/>
          <w:marTop w:val="0"/>
          <w:marBottom w:val="0"/>
          <w:divBdr>
            <w:top w:val="none" w:sz="0" w:space="0" w:color="auto"/>
            <w:left w:val="none" w:sz="0" w:space="0" w:color="auto"/>
            <w:bottom w:val="none" w:sz="0" w:space="0" w:color="auto"/>
            <w:right w:val="none" w:sz="0" w:space="0" w:color="auto"/>
          </w:divBdr>
        </w:div>
        <w:div w:id="601450777">
          <w:marLeft w:val="0"/>
          <w:marRight w:val="0"/>
          <w:marTop w:val="0"/>
          <w:marBottom w:val="0"/>
          <w:divBdr>
            <w:top w:val="none" w:sz="0" w:space="0" w:color="auto"/>
            <w:left w:val="none" w:sz="0" w:space="0" w:color="auto"/>
            <w:bottom w:val="none" w:sz="0" w:space="0" w:color="auto"/>
            <w:right w:val="none" w:sz="0" w:space="0" w:color="auto"/>
          </w:divBdr>
        </w:div>
        <w:div w:id="632445412">
          <w:marLeft w:val="0"/>
          <w:marRight w:val="0"/>
          <w:marTop w:val="0"/>
          <w:marBottom w:val="0"/>
          <w:divBdr>
            <w:top w:val="none" w:sz="0" w:space="0" w:color="auto"/>
            <w:left w:val="none" w:sz="0" w:space="0" w:color="auto"/>
            <w:bottom w:val="none" w:sz="0" w:space="0" w:color="auto"/>
            <w:right w:val="none" w:sz="0" w:space="0" w:color="auto"/>
          </w:divBdr>
        </w:div>
        <w:div w:id="670067695">
          <w:marLeft w:val="0"/>
          <w:marRight w:val="0"/>
          <w:marTop w:val="0"/>
          <w:marBottom w:val="0"/>
          <w:divBdr>
            <w:top w:val="none" w:sz="0" w:space="0" w:color="auto"/>
            <w:left w:val="none" w:sz="0" w:space="0" w:color="auto"/>
            <w:bottom w:val="none" w:sz="0" w:space="0" w:color="auto"/>
            <w:right w:val="none" w:sz="0" w:space="0" w:color="auto"/>
          </w:divBdr>
        </w:div>
        <w:div w:id="719864266">
          <w:marLeft w:val="0"/>
          <w:marRight w:val="0"/>
          <w:marTop w:val="0"/>
          <w:marBottom w:val="0"/>
          <w:divBdr>
            <w:top w:val="none" w:sz="0" w:space="0" w:color="auto"/>
            <w:left w:val="none" w:sz="0" w:space="0" w:color="auto"/>
            <w:bottom w:val="none" w:sz="0" w:space="0" w:color="auto"/>
            <w:right w:val="none" w:sz="0" w:space="0" w:color="auto"/>
          </w:divBdr>
        </w:div>
        <w:div w:id="764307438">
          <w:marLeft w:val="0"/>
          <w:marRight w:val="0"/>
          <w:marTop w:val="0"/>
          <w:marBottom w:val="0"/>
          <w:divBdr>
            <w:top w:val="none" w:sz="0" w:space="0" w:color="auto"/>
            <w:left w:val="none" w:sz="0" w:space="0" w:color="auto"/>
            <w:bottom w:val="none" w:sz="0" w:space="0" w:color="auto"/>
            <w:right w:val="none" w:sz="0" w:space="0" w:color="auto"/>
          </w:divBdr>
        </w:div>
        <w:div w:id="817654820">
          <w:marLeft w:val="0"/>
          <w:marRight w:val="0"/>
          <w:marTop w:val="0"/>
          <w:marBottom w:val="0"/>
          <w:divBdr>
            <w:top w:val="none" w:sz="0" w:space="0" w:color="auto"/>
            <w:left w:val="none" w:sz="0" w:space="0" w:color="auto"/>
            <w:bottom w:val="none" w:sz="0" w:space="0" w:color="auto"/>
            <w:right w:val="none" w:sz="0" w:space="0" w:color="auto"/>
          </w:divBdr>
        </w:div>
        <w:div w:id="820199065">
          <w:marLeft w:val="0"/>
          <w:marRight w:val="0"/>
          <w:marTop w:val="0"/>
          <w:marBottom w:val="0"/>
          <w:divBdr>
            <w:top w:val="none" w:sz="0" w:space="0" w:color="auto"/>
            <w:left w:val="none" w:sz="0" w:space="0" w:color="auto"/>
            <w:bottom w:val="none" w:sz="0" w:space="0" w:color="auto"/>
            <w:right w:val="none" w:sz="0" w:space="0" w:color="auto"/>
          </w:divBdr>
        </w:div>
        <w:div w:id="843007268">
          <w:marLeft w:val="0"/>
          <w:marRight w:val="0"/>
          <w:marTop w:val="0"/>
          <w:marBottom w:val="0"/>
          <w:divBdr>
            <w:top w:val="none" w:sz="0" w:space="0" w:color="auto"/>
            <w:left w:val="none" w:sz="0" w:space="0" w:color="auto"/>
            <w:bottom w:val="none" w:sz="0" w:space="0" w:color="auto"/>
            <w:right w:val="none" w:sz="0" w:space="0" w:color="auto"/>
          </w:divBdr>
        </w:div>
        <w:div w:id="941180905">
          <w:marLeft w:val="0"/>
          <w:marRight w:val="0"/>
          <w:marTop w:val="0"/>
          <w:marBottom w:val="0"/>
          <w:divBdr>
            <w:top w:val="none" w:sz="0" w:space="0" w:color="auto"/>
            <w:left w:val="none" w:sz="0" w:space="0" w:color="auto"/>
            <w:bottom w:val="none" w:sz="0" w:space="0" w:color="auto"/>
            <w:right w:val="none" w:sz="0" w:space="0" w:color="auto"/>
          </w:divBdr>
        </w:div>
        <w:div w:id="1011031366">
          <w:marLeft w:val="0"/>
          <w:marRight w:val="0"/>
          <w:marTop w:val="0"/>
          <w:marBottom w:val="0"/>
          <w:divBdr>
            <w:top w:val="none" w:sz="0" w:space="0" w:color="auto"/>
            <w:left w:val="none" w:sz="0" w:space="0" w:color="auto"/>
            <w:bottom w:val="none" w:sz="0" w:space="0" w:color="auto"/>
            <w:right w:val="none" w:sz="0" w:space="0" w:color="auto"/>
          </w:divBdr>
        </w:div>
        <w:div w:id="1032150131">
          <w:marLeft w:val="0"/>
          <w:marRight w:val="0"/>
          <w:marTop w:val="0"/>
          <w:marBottom w:val="0"/>
          <w:divBdr>
            <w:top w:val="none" w:sz="0" w:space="0" w:color="auto"/>
            <w:left w:val="none" w:sz="0" w:space="0" w:color="auto"/>
            <w:bottom w:val="none" w:sz="0" w:space="0" w:color="auto"/>
            <w:right w:val="none" w:sz="0" w:space="0" w:color="auto"/>
          </w:divBdr>
        </w:div>
        <w:div w:id="1037005540">
          <w:marLeft w:val="0"/>
          <w:marRight w:val="0"/>
          <w:marTop w:val="0"/>
          <w:marBottom w:val="0"/>
          <w:divBdr>
            <w:top w:val="none" w:sz="0" w:space="0" w:color="auto"/>
            <w:left w:val="none" w:sz="0" w:space="0" w:color="auto"/>
            <w:bottom w:val="none" w:sz="0" w:space="0" w:color="auto"/>
            <w:right w:val="none" w:sz="0" w:space="0" w:color="auto"/>
          </w:divBdr>
        </w:div>
        <w:div w:id="1135030962">
          <w:marLeft w:val="0"/>
          <w:marRight w:val="0"/>
          <w:marTop w:val="0"/>
          <w:marBottom w:val="0"/>
          <w:divBdr>
            <w:top w:val="none" w:sz="0" w:space="0" w:color="auto"/>
            <w:left w:val="none" w:sz="0" w:space="0" w:color="auto"/>
            <w:bottom w:val="none" w:sz="0" w:space="0" w:color="auto"/>
            <w:right w:val="none" w:sz="0" w:space="0" w:color="auto"/>
          </w:divBdr>
        </w:div>
        <w:div w:id="1168207885">
          <w:marLeft w:val="0"/>
          <w:marRight w:val="0"/>
          <w:marTop w:val="0"/>
          <w:marBottom w:val="0"/>
          <w:divBdr>
            <w:top w:val="none" w:sz="0" w:space="0" w:color="auto"/>
            <w:left w:val="none" w:sz="0" w:space="0" w:color="auto"/>
            <w:bottom w:val="none" w:sz="0" w:space="0" w:color="auto"/>
            <w:right w:val="none" w:sz="0" w:space="0" w:color="auto"/>
          </w:divBdr>
        </w:div>
        <w:div w:id="1231844592">
          <w:marLeft w:val="0"/>
          <w:marRight w:val="0"/>
          <w:marTop w:val="0"/>
          <w:marBottom w:val="0"/>
          <w:divBdr>
            <w:top w:val="none" w:sz="0" w:space="0" w:color="auto"/>
            <w:left w:val="none" w:sz="0" w:space="0" w:color="auto"/>
            <w:bottom w:val="none" w:sz="0" w:space="0" w:color="auto"/>
            <w:right w:val="none" w:sz="0" w:space="0" w:color="auto"/>
          </w:divBdr>
        </w:div>
        <w:div w:id="1267811839">
          <w:marLeft w:val="0"/>
          <w:marRight w:val="0"/>
          <w:marTop w:val="0"/>
          <w:marBottom w:val="0"/>
          <w:divBdr>
            <w:top w:val="none" w:sz="0" w:space="0" w:color="auto"/>
            <w:left w:val="none" w:sz="0" w:space="0" w:color="auto"/>
            <w:bottom w:val="none" w:sz="0" w:space="0" w:color="auto"/>
            <w:right w:val="none" w:sz="0" w:space="0" w:color="auto"/>
          </w:divBdr>
        </w:div>
        <w:div w:id="1269192999">
          <w:marLeft w:val="0"/>
          <w:marRight w:val="0"/>
          <w:marTop w:val="0"/>
          <w:marBottom w:val="0"/>
          <w:divBdr>
            <w:top w:val="none" w:sz="0" w:space="0" w:color="auto"/>
            <w:left w:val="none" w:sz="0" w:space="0" w:color="auto"/>
            <w:bottom w:val="none" w:sz="0" w:space="0" w:color="auto"/>
            <w:right w:val="none" w:sz="0" w:space="0" w:color="auto"/>
          </w:divBdr>
        </w:div>
        <w:div w:id="1316909719">
          <w:marLeft w:val="0"/>
          <w:marRight w:val="0"/>
          <w:marTop w:val="0"/>
          <w:marBottom w:val="0"/>
          <w:divBdr>
            <w:top w:val="none" w:sz="0" w:space="0" w:color="auto"/>
            <w:left w:val="none" w:sz="0" w:space="0" w:color="auto"/>
            <w:bottom w:val="none" w:sz="0" w:space="0" w:color="auto"/>
            <w:right w:val="none" w:sz="0" w:space="0" w:color="auto"/>
          </w:divBdr>
        </w:div>
        <w:div w:id="1390111295">
          <w:marLeft w:val="0"/>
          <w:marRight w:val="0"/>
          <w:marTop w:val="0"/>
          <w:marBottom w:val="0"/>
          <w:divBdr>
            <w:top w:val="none" w:sz="0" w:space="0" w:color="auto"/>
            <w:left w:val="none" w:sz="0" w:space="0" w:color="auto"/>
            <w:bottom w:val="none" w:sz="0" w:space="0" w:color="auto"/>
            <w:right w:val="none" w:sz="0" w:space="0" w:color="auto"/>
          </w:divBdr>
        </w:div>
        <w:div w:id="1504510171">
          <w:marLeft w:val="0"/>
          <w:marRight w:val="0"/>
          <w:marTop w:val="0"/>
          <w:marBottom w:val="0"/>
          <w:divBdr>
            <w:top w:val="none" w:sz="0" w:space="0" w:color="auto"/>
            <w:left w:val="none" w:sz="0" w:space="0" w:color="auto"/>
            <w:bottom w:val="none" w:sz="0" w:space="0" w:color="auto"/>
            <w:right w:val="none" w:sz="0" w:space="0" w:color="auto"/>
          </w:divBdr>
        </w:div>
        <w:div w:id="1536430412">
          <w:marLeft w:val="0"/>
          <w:marRight w:val="0"/>
          <w:marTop w:val="0"/>
          <w:marBottom w:val="0"/>
          <w:divBdr>
            <w:top w:val="none" w:sz="0" w:space="0" w:color="auto"/>
            <w:left w:val="none" w:sz="0" w:space="0" w:color="auto"/>
            <w:bottom w:val="none" w:sz="0" w:space="0" w:color="auto"/>
            <w:right w:val="none" w:sz="0" w:space="0" w:color="auto"/>
          </w:divBdr>
        </w:div>
        <w:div w:id="1638030543">
          <w:marLeft w:val="0"/>
          <w:marRight w:val="0"/>
          <w:marTop w:val="0"/>
          <w:marBottom w:val="0"/>
          <w:divBdr>
            <w:top w:val="none" w:sz="0" w:space="0" w:color="auto"/>
            <w:left w:val="none" w:sz="0" w:space="0" w:color="auto"/>
            <w:bottom w:val="none" w:sz="0" w:space="0" w:color="auto"/>
            <w:right w:val="none" w:sz="0" w:space="0" w:color="auto"/>
          </w:divBdr>
        </w:div>
        <w:div w:id="1676345778">
          <w:marLeft w:val="0"/>
          <w:marRight w:val="0"/>
          <w:marTop w:val="0"/>
          <w:marBottom w:val="0"/>
          <w:divBdr>
            <w:top w:val="none" w:sz="0" w:space="0" w:color="auto"/>
            <w:left w:val="none" w:sz="0" w:space="0" w:color="auto"/>
            <w:bottom w:val="none" w:sz="0" w:space="0" w:color="auto"/>
            <w:right w:val="none" w:sz="0" w:space="0" w:color="auto"/>
          </w:divBdr>
        </w:div>
        <w:div w:id="1949191842">
          <w:marLeft w:val="0"/>
          <w:marRight w:val="0"/>
          <w:marTop w:val="0"/>
          <w:marBottom w:val="0"/>
          <w:divBdr>
            <w:top w:val="none" w:sz="0" w:space="0" w:color="auto"/>
            <w:left w:val="none" w:sz="0" w:space="0" w:color="auto"/>
            <w:bottom w:val="none" w:sz="0" w:space="0" w:color="auto"/>
            <w:right w:val="none" w:sz="0" w:space="0" w:color="auto"/>
          </w:divBdr>
        </w:div>
        <w:div w:id="2001814199">
          <w:marLeft w:val="0"/>
          <w:marRight w:val="0"/>
          <w:marTop w:val="0"/>
          <w:marBottom w:val="0"/>
          <w:divBdr>
            <w:top w:val="none" w:sz="0" w:space="0" w:color="auto"/>
            <w:left w:val="none" w:sz="0" w:space="0" w:color="auto"/>
            <w:bottom w:val="none" w:sz="0" w:space="0" w:color="auto"/>
            <w:right w:val="none" w:sz="0" w:space="0" w:color="auto"/>
          </w:divBdr>
        </w:div>
        <w:div w:id="2030830853">
          <w:marLeft w:val="0"/>
          <w:marRight w:val="0"/>
          <w:marTop w:val="0"/>
          <w:marBottom w:val="0"/>
          <w:divBdr>
            <w:top w:val="none" w:sz="0" w:space="0" w:color="auto"/>
            <w:left w:val="none" w:sz="0" w:space="0" w:color="auto"/>
            <w:bottom w:val="none" w:sz="0" w:space="0" w:color="auto"/>
            <w:right w:val="none" w:sz="0" w:space="0" w:color="auto"/>
          </w:divBdr>
        </w:div>
        <w:div w:id="2039235626">
          <w:marLeft w:val="0"/>
          <w:marRight w:val="0"/>
          <w:marTop w:val="0"/>
          <w:marBottom w:val="0"/>
          <w:divBdr>
            <w:top w:val="none" w:sz="0" w:space="0" w:color="auto"/>
            <w:left w:val="none" w:sz="0" w:space="0" w:color="auto"/>
            <w:bottom w:val="none" w:sz="0" w:space="0" w:color="auto"/>
            <w:right w:val="none" w:sz="0" w:space="0" w:color="auto"/>
          </w:divBdr>
        </w:div>
      </w:divsChild>
    </w:div>
    <w:div w:id="1663387921">
      <w:bodyDiv w:val="1"/>
      <w:marLeft w:val="0"/>
      <w:marRight w:val="0"/>
      <w:marTop w:val="0"/>
      <w:marBottom w:val="0"/>
      <w:divBdr>
        <w:top w:val="none" w:sz="0" w:space="0" w:color="auto"/>
        <w:left w:val="none" w:sz="0" w:space="0" w:color="auto"/>
        <w:bottom w:val="none" w:sz="0" w:space="0" w:color="auto"/>
        <w:right w:val="none" w:sz="0" w:space="0" w:color="auto"/>
      </w:divBdr>
    </w:div>
    <w:div w:id="1666322165">
      <w:bodyDiv w:val="1"/>
      <w:marLeft w:val="0"/>
      <w:marRight w:val="0"/>
      <w:marTop w:val="0"/>
      <w:marBottom w:val="0"/>
      <w:divBdr>
        <w:top w:val="none" w:sz="0" w:space="0" w:color="auto"/>
        <w:left w:val="none" w:sz="0" w:space="0" w:color="auto"/>
        <w:bottom w:val="none" w:sz="0" w:space="0" w:color="auto"/>
        <w:right w:val="none" w:sz="0" w:space="0" w:color="auto"/>
      </w:divBdr>
    </w:div>
    <w:div w:id="1667434950">
      <w:bodyDiv w:val="1"/>
      <w:marLeft w:val="0"/>
      <w:marRight w:val="0"/>
      <w:marTop w:val="0"/>
      <w:marBottom w:val="0"/>
      <w:divBdr>
        <w:top w:val="none" w:sz="0" w:space="0" w:color="auto"/>
        <w:left w:val="none" w:sz="0" w:space="0" w:color="auto"/>
        <w:bottom w:val="none" w:sz="0" w:space="0" w:color="auto"/>
        <w:right w:val="none" w:sz="0" w:space="0" w:color="auto"/>
      </w:divBdr>
      <w:divsChild>
        <w:div w:id="369689369">
          <w:marLeft w:val="0"/>
          <w:marRight w:val="0"/>
          <w:marTop w:val="0"/>
          <w:marBottom w:val="0"/>
          <w:divBdr>
            <w:top w:val="none" w:sz="0" w:space="0" w:color="auto"/>
            <w:left w:val="none" w:sz="0" w:space="0" w:color="auto"/>
            <w:bottom w:val="none" w:sz="0" w:space="0" w:color="auto"/>
            <w:right w:val="none" w:sz="0" w:space="0" w:color="auto"/>
          </w:divBdr>
          <w:divsChild>
            <w:div w:id="127212860">
              <w:marLeft w:val="0"/>
              <w:marRight w:val="0"/>
              <w:marTop w:val="0"/>
              <w:marBottom w:val="0"/>
              <w:divBdr>
                <w:top w:val="none" w:sz="0" w:space="0" w:color="auto"/>
                <w:left w:val="none" w:sz="0" w:space="0" w:color="auto"/>
                <w:bottom w:val="none" w:sz="0" w:space="0" w:color="auto"/>
                <w:right w:val="none" w:sz="0" w:space="0" w:color="auto"/>
              </w:divBdr>
            </w:div>
            <w:div w:id="178280514">
              <w:marLeft w:val="0"/>
              <w:marRight w:val="0"/>
              <w:marTop w:val="0"/>
              <w:marBottom w:val="0"/>
              <w:divBdr>
                <w:top w:val="none" w:sz="0" w:space="0" w:color="auto"/>
                <w:left w:val="none" w:sz="0" w:space="0" w:color="auto"/>
                <w:bottom w:val="none" w:sz="0" w:space="0" w:color="auto"/>
                <w:right w:val="none" w:sz="0" w:space="0" w:color="auto"/>
              </w:divBdr>
            </w:div>
            <w:div w:id="320548607">
              <w:marLeft w:val="0"/>
              <w:marRight w:val="0"/>
              <w:marTop w:val="0"/>
              <w:marBottom w:val="0"/>
              <w:divBdr>
                <w:top w:val="none" w:sz="0" w:space="0" w:color="auto"/>
                <w:left w:val="none" w:sz="0" w:space="0" w:color="auto"/>
                <w:bottom w:val="none" w:sz="0" w:space="0" w:color="auto"/>
                <w:right w:val="none" w:sz="0" w:space="0" w:color="auto"/>
              </w:divBdr>
            </w:div>
            <w:div w:id="490145033">
              <w:marLeft w:val="0"/>
              <w:marRight w:val="0"/>
              <w:marTop w:val="0"/>
              <w:marBottom w:val="0"/>
              <w:divBdr>
                <w:top w:val="none" w:sz="0" w:space="0" w:color="auto"/>
                <w:left w:val="none" w:sz="0" w:space="0" w:color="auto"/>
                <w:bottom w:val="none" w:sz="0" w:space="0" w:color="auto"/>
                <w:right w:val="none" w:sz="0" w:space="0" w:color="auto"/>
              </w:divBdr>
            </w:div>
            <w:div w:id="542639228">
              <w:marLeft w:val="0"/>
              <w:marRight w:val="0"/>
              <w:marTop w:val="0"/>
              <w:marBottom w:val="0"/>
              <w:divBdr>
                <w:top w:val="none" w:sz="0" w:space="0" w:color="auto"/>
                <w:left w:val="none" w:sz="0" w:space="0" w:color="auto"/>
                <w:bottom w:val="none" w:sz="0" w:space="0" w:color="auto"/>
                <w:right w:val="none" w:sz="0" w:space="0" w:color="auto"/>
              </w:divBdr>
            </w:div>
            <w:div w:id="662272194">
              <w:marLeft w:val="0"/>
              <w:marRight w:val="0"/>
              <w:marTop w:val="0"/>
              <w:marBottom w:val="0"/>
              <w:divBdr>
                <w:top w:val="none" w:sz="0" w:space="0" w:color="auto"/>
                <w:left w:val="none" w:sz="0" w:space="0" w:color="auto"/>
                <w:bottom w:val="none" w:sz="0" w:space="0" w:color="auto"/>
                <w:right w:val="none" w:sz="0" w:space="0" w:color="auto"/>
              </w:divBdr>
            </w:div>
            <w:div w:id="679548036">
              <w:marLeft w:val="0"/>
              <w:marRight w:val="0"/>
              <w:marTop w:val="0"/>
              <w:marBottom w:val="0"/>
              <w:divBdr>
                <w:top w:val="none" w:sz="0" w:space="0" w:color="auto"/>
                <w:left w:val="none" w:sz="0" w:space="0" w:color="auto"/>
                <w:bottom w:val="none" w:sz="0" w:space="0" w:color="auto"/>
                <w:right w:val="none" w:sz="0" w:space="0" w:color="auto"/>
              </w:divBdr>
            </w:div>
            <w:div w:id="1449206280">
              <w:marLeft w:val="0"/>
              <w:marRight w:val="0"/>
              <w:marTop w:val="0"/>
              <w:marBottom w:val="0"/>
              <w:divBdr>
                <w:top w:val="none" w:sz="0" w:space="0" w:color="auto"/>
                <w:left w:val="none" w:sz="0" w:space="0" w:color="auto"/>
                <w:bottom w:val="none" w:sz="0" w:space="0" w:color="auto"/>
                <w:right w:val="none" w:sz="0" w:space="0" w:color="auto"/>
              </w:divBdr>
            </w:div>
            <w:div w:id="1868831336">
              <w:marLeft w:val="0"/>
              <w:marRight w:val="0"/>
              <w:marTop w:val="0"/>
              <w:marBottom w:val="0"/>
              <w:divBdr>
                <w:top w:val="none" w:sz="0" w:space="0" w:color="auto"/>
                <w:left w:val="none" w:sz="0" w:space="0" w:color="auto"/>
                <w:bottom w:val="none" w:sz="0" w:space="0" w:color="auto"/>
                <w:right w:val="none" w:sz="0" w:space="0" w:color="auto"/>
              </w:divBdr>
            </w:div>
          </w:divsChild>
        </w:div>
        <w:div w:id="1748646411">
          <w:marLeft w:val="0"/>
          <w:marRight w:val="0"/>
          <w:marTop w:val="0"/>
          <w:marBottom w:val="0"/>
          <w:divBdr>
            <w:top w:val="none" w:sz="0" w:space="0" w:color="auto"/>
            <w:left w:val="none" w:sz="0" w:space="0" w:color="auto"/>
            <w:bottom w:val="none" w:sz="0" w:space="0" w:color="auto"/>
            <w:right w:val="none" w:sz="0" w:space="0" w:color="auto"/>
          </w:divBdr>
        </w:div>
      </w:divsChild>
    </w:div>
    <w:div w:id="1692340528">
      <w:bodyDiv w:val="1"/>
      <w:marLeft w:val="0"/>
      <w:marRight w:val="0"/>
      <w:marTop w:val="0"/>
      <w:marBottom w:val="0"/>
      <w:divBdr>
        <w:top w:val="none" w:sz="0" w:space="0" w:color="auto"/>
        <w:left w:val="none" w:sz="0" w:space="0" w:color="auto"/>
        <w:bottom w:val="none" w:sz="0" w:space="0" w:color="auto"/>
        <w:right w:val="none" w:sz="0" w:space="0" w:color="auto"/>
      </w:divBdr>
    </w:div>
    <w:div w:id="1719355966">
      <w:bodyDiv w:val="1"/>
      <w:marLeft w:val="0"/>
      <w:marRight w:val="0"/>
      <w:marTop w:val="0"/>
      <w:marBottom w:val="0"/>
      <w:divBdr>
        <w:top w:val="none" w:sz="0" w:space="0" w:color="auto"/>
        <w:left w:val="none" w:sz="0" w:space="0" w:color="auto"/>
        <w:bottom w:val="none" w:sz="0" w:space="0" w:color="auto"/>
        <w:right w:val="none" w:sz="0" w:space="0" w:color="auto"/>
      </w:divBdr>
    </w:div>
    <w:div w:id="1720399315">
      <w:bodyDiv w:val="1"/>
      <w:marLeft w:val="0"/>
      <w:marRight w:val="0"/>
      <w:marTop w:val="0"/>
      <w:marBottom w:val="0"/>
      <w:divBdr>
        <w:top w:val="none" w:sz="0" w:space="0" w:color="auto"/>
        <w:left w:val="none" w:sz="0" w:space="0" w:color="auto"/>
        <w:bottom w:val="none" w:sz="0" w:space="0" w:color="auto"/>
        <w:right w:val="none" w:sz="0" w:space="0" w:color="auto"/>
      </w:divBdr>
    </w:div>
    <w:div w:id="1828590383">
      <w:bodyDiv w:val="1"/>
      <w:marLeft w:val="0"/>
      <w:marRight w:val="0"/>
      <w:marTop w:val="0"/>
      <w:marBottom w:val="0"/>
      <w:divBdr>
        <w:top w:val="none" w:sz="0" w:space="0" w:color="auto"/>
        <w:left w:val="none" w:sz="0" w:space="0" w:color="auto"/>
        <w:bottom w:val="none" w:sz="0" w:space="0" w:color="auto"/>
        <w:right w:val="none" w:sz="0" w:space="0" w:color="auto"/>
      </w:divBdr>
    </w:div>
    <w:div w:id="1864903694">
      <w:bodyDiv w:val="1"/>
      <w:marLeft w:val="0"/>
      <w:marRight w:val="0"/>
      <w:marTop w:val="0"/>
      <w:marBottom w:val="0"/>
      <w:divBdr>
        <w:top w:val="none" w:sz="0" w:space="0" w:color="auto"/>
        <w:left w:val="none" w:sz="0" w:space="0" w:color="auto"/>
        <w:bottom w:val="none" w:sz="0" w:space="0" w:color="auto"/>
        <w:right w:val="none" w:sz="0" w:space="0" w:color="auto"/>
      </w:divBdr>
    </w:div>
    <w:div w:id="1879194508">
      <w:bodyDiv w:val="1"/>
      <w:marLeft w:val="0"/>
      <w:marRight w:val="0"/>
      <w:marTop w:val="0"/>
      <w:marBottom w:val="0"/>
      <w:divBdr>
        <w:top w:val="none" w:sz="0" w:space="0" w:color="auto"/>
        <w:left w:val="none" w:sz="0" w:space="0" w:color="auto"/>
        <w:bottom w:val="none" w:sz="0" w:space="0" w:color="auto"/>
        <w:right w:val="none" w:sz="0" w:space="0" w:color="auto"/>
      </w:divBdr>
      <w:divsChild>
        <w:div w:id="715666272">
          <w:marLeft w:val="0"/>
          <w:marRight w:val="0"/>
          <w:marTop w:val="0"/>
          <w:marBottom w:val="0"/>
          <w:divBdr>
            <w:top w:val="none" w:sz="0" w:space="0" w:color="auto"/>
            <w:left w:val="none" w:sz="0" w:space="0" w:color="auto"/>
            <w:bottom w:val="none" w:sz="0" w:space="0" w:color="auto"/>
            <w:right w:val="none" w:sz="0" w:space="0" w:color="auto"/>
          </w:divBdr>
        </w:div>
        <w:div w:id="1834683767">
          <w:marLeft w:val="0"/>
          <w:marRight w:val="0"/>
          <w:marTop w:val="0"/>
          <w:marBottom w:val="0"/>
          <w:divBdr>
            <w:top w:val="none" w:sz="0" w:space="0" w:color="auto"/>
            <w:left w:val="none" w:sz="0" w:space="0" w:color="auto"/>
            <w:bottom w:val="none" w:sz="0" w:space="0" w:color="auto"/>
            <w:right w:val="none" w:sz="0" w:space="0" w:color="auto"/>
          </w:divBdr>
        </w:div>
      </w:divsChild>
    </w:div>
    <w:div w:id="1891838789">
      <w:bodyDiv w:val="1"/>
      <w:marLeft w:val="0"/>
      <w:marRight w:val="0"/>
      <w:marTop w:val="0"/>
      <w:marBottom w:val="0"/>
      <w:divBdr>
        <w:top w:val="none" w:sz="0" w:space="0" w:color="auto"/>
        <w:left w:val="none" w:sz="0" w:space="0" w:color="auto"/>
        <w:bottom w:val="none" w:sz="0" w:space="0" w:color="auto"/>
        <w:right w:val="none" w:sz="0" w:space="0" w:color="auto"/>
      </w:divBdr>
      <w:divsChild>
        <w:div w:id="1364281936">
          <w:marLeft w:val="0"/>
          <w:marRight w:val="0"/>
          <w:marTop w:val="0"/>
          <w:marBottom w:val="0"/>
          <w:divBdr>
            <w:top w:val="none" w:sz="0" w:space="0" w:color="auto"/>
            <w:left w:val="none" w:sz="0" w:space="0" w:color="auto"/>
            <w:bottom w:val="none" w:sz="0" w:space="0" w:color="auto"/>
            <w:right w:val="none" w:sz="0" w:space="0" w:color="auto"/>
          </w:divBdr>
          <w:divsChild>
            <w:div w:id="10458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07039">
      <w:bodyDiv w:val="1"/>
      <w:marLeft w:val="0"/>
      <w:marRight w:val="0"/>
      <w:marTop w:val="0"/>
      <w:marBottom w:val="0"/>
      <w:divBdr>
        <w:top w:val="none" w:sz="0" w:space="0" w:color="auto"/>
        <w:left w:val="none" w:sz="0" w:space="0" w:color="auto"/>
        <w:bottom w:val="none" w:sz="0" w:space="0" w:color="auto"/>
        <w:right w:val="none" w:sz="0" w:space="0" w:color="auto"/>
      </w:divBdr>
    </w:div>
    <w:div w:id="1934510432">
      <w:bodyDiv w:val="1"/>
      <w:marLeft w:val="0"/>
      <w:marRight w:val="0"/>
      <w:marTop w:val="0"/>
      <w:marBottom w:val="0"/>
      <w:divBdr>
        <w:top w:val="none" w:sz="0" w:space="0" w:color="auto"/>
        <w:left w:val="none" w:sz="0" w:space="0" w:color="auto"/>
        <w:bottom w:val="none" w:sz="0" w:space="0" w:color="auto"/>
        <w:right w:val="none" w:sz="0" w:space="0" w:color="auto"/>
      </w:divBdr>
    </w:div>
    <w:div w:id="1962148170">
      <w:bodyDiv w:val="1"/>
      <w:marLeft w:val="0"/>
      <w:marRight w:val="0"/>
      <w:marTop w:val="0"/>
      <w:marBottom w:val="0"/>
      <w:divBdr>
        <w:top w:val="none" w:sz="0" w:space="0" w:color="auto"/>
        <w:left w:val="none" w:sz="0" w:space="0" w:color="auto"/>
        <w:bottom w:val="none" w:sz="0" w:space="0" w:color="auto"/>
        <w:right w:val="none" w:sz="0" w:space="0" w:color="auto"/>
      </w:divBdr>
    </w:div>
    <w:div w:id="1982272531">
      <w:bodyDiv w:val="1"/>
      <w:marLeft w:val="0"/>
      <w:marRight w:val="0"/>
      <w:marTop w:val="0"/>
      <w:marBottom w:val="0"/>
      <w:divBdr>
        <w:top w:val="none" w:sz="0" w:space="0" w:color="auto"/>
        <w:left w:val="none" w:sz="0" w:space="0" w:color="auto"/>
        <w:bottom w:val="none" w:sz="0" w:space="0" w:color="auto"/>
        <w:right w:val="none" w:sz="0" w:space="0" w:color="auto"/>
      </w:divBdr>
      <w:divsChild>
        <w:div w:id="924336142">
          <w:marLeft w:val="0"/>
          <w:marRight w:val="0"/>
          <w:marTop w:val="0"/>
          <w:marBottom w:val="0"/>
          <w:divBdr>
            <w:top w:val="none" w:sz="0" w:space="0" w:color="auto"/>
            <w:left w:val="none" w:sz="0" w:space="0" w:color="auto"/>
            <w:bottom w:val="none" w:sz="0" w:space="0" w:color="auto"/>
            <w:right w:val="none" w:sz="0" w:space="0" w:color="auto"/>
          </w:divBdr>
          <w:divsChild>
            <w:div w:id="822236047">
              <w:marLeft w:val="0"/>
              <w:marRight w:val="0"/>
              <w:marTop w:val="0"/>
              <w:marBottom w:val="0"/>
              <w:divBdr>
                <w:top w:val="none" w:sz="0" w:space="0" w:color="auto"/>
                <w:left w:val="none" w:sz="0" w:space="0" w:color="auto"/>
                <w:bottom w:val="none" w:sz="0" w:space="0" w:color="auto"/>
                <w:right w:val="none" w:sz="0" w:space="0" w:color="auto"/>
              </w:divBdr>
              <w:divsChild>
                <w:div w:id="898175132">
                  <w:marLeft w:val="0"/>
                  <w:marRight w:val="0"/>
                  <w:marTop w:val="0"/>
                  <w:marBottom w:val="0"/>
                  <w:divBdr>
                    <w:top w:val="none" w:sz="0" w:space="0" w:color="auto"/>
                    <w:left w:val="none" w:sz="0" w:space="0" w:color="auto"/>
                    <w:bottom w:val="none" w:sz="0" w:space="0" w:color="auto"/>
                    <w:right w:val="none" w:sz="0" w:space="0" w:color="auto"/>
                  </w:divBdr>
                  <w:divsChild>
                    <w:div w:id="458761967">
                      <w:marLeft w:val="0"/>
                      <w:marRight w:val="0"/>
                      <w:marTop w:val="0"/>
                      <w:marBottom w:val="0"/>
                      <w:divBdr>
                        <w:top w:val="none" w:sz="0" w:space="0" w:color="auto"/>
                        <w:left w:val="none" w:sz="0" w:space="0" w:color="auto"/>
                        <w:bottom w:val="none" w:sz="0" w:space="0" w:color="auto"/>
                        <w:right w:val="none" w:sz="0" w:space="0" w:color="auto"/>
                      </w:divBdr>
                      <w:divsChild>
                        <w:div w:id="12892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7078">
      <w:bodyDiv w:val="1"/>
      <w:marLeft w:val="0"/>
      <w:marRight w:val="0"/>
      <w:marTop w:val="0"/>
      <w:marBottom w:val="0"/>
      <w:divBdr>
        <w:top w:val="none" w:sz="0" w:space="0" w:color="auto"/>
        <w:left w:val="none" w:sz="0" w:space="0" w:color="auto"/>
        <w:bottom w:val="none" w:sz="0" w:space="0" w:color="auto"/>
        <w:right w:val="none" w:sz="0" w:space="0" w:color="auto"/>
      </w:divBdr>
      <w:divsChild>
        <w:div w:id="384065855">
          <w:marLeft w:val="0"/>
          <w:marRight w:val="0"/>
          <w:marTop w:val="0"/>
          <w:marBottom w:val="0"/>
          <w:divBdr>
            <w:top w:val="none" w:sz="0" w:space="0" w:color="auto"/>
            <w:left w:val="none" w:sz="0" w:space="0" w:color="auto"/>
            <w:bottom w:val="none" w:sz="0" w:space="0" w:color="auto"/>
            <w:right w:val="none" w:sz="0" w:space="0" w:color="auto"/>
          </w:divBdr>
        </w:div>
        <w:div w:id="684552200">
          <w:marLeft w:val="0"/>
          <w:marRight w:val="0"/>
          <w:marTop w:val="0"/>
          <w:marBottom w:val="0"/>
          <w:divBdr>
            <w:top w:val="none" w:sz="0" w:space="0" w:color="auto"/>
            <w:left w:val="none" w:sz="0" w:space="0" w:color="auto"/>
            <w:bottom w:val="none" w:sz="0" w:space="0" w:color="auto"/>
            <w:right w:val="none" w:sz="0" w:space="0" w:color="auto"/>
          </w:divBdr>
        </w:div>
        <w:div w:id="1634554669">
          <w:marLeft w:val="0"/>
          <w:marRight w:val="0"/>
          <w:marTop w:val="0"/>
          <w:marBottom w:val="0"/>
          <w:divBdr>
            <w:top w:val="none" w:sz="0" w:space="0" w:color="auto"/>
            <w:left w:val="none" w:sz="0" w:space="0" w:color="auto"/>
            <w:bottom w:val="none" w:sz="0" w:space="0" w:color="auto"/>
            <w:right w:val="none" w:sz="0" w:space="0" w:color="auto"/>
          </w:divBdr>
        </w:div>
      </w:divsChild>
    </w:div>
    <w:div w:id="2053186248">
      <w:bodyDiv w:val="1"/>
      <w:marLeft w:val="0"/>
      <w:marRight w:val="0"/>
      <w:marTop w:val="0"/>
      <w:marBottom w:val="0"/>
      <w:divBdr>
        <w:top w:val="none" w:sz="0" w:space="0" w:color="auto"/>
        <w:left w:val="none" w:sz="0" w:space="0" w:color="auto"/>
        <w:bottom w:val="none" w:sz="0" w:space="0" w:color="auto"/>
        <w:right w:val="none" w:sz="0" w:space="0" w:color="auto"/>
      </w:divBdr>
    </w:div>
    <w:div w:id="2068649677">
      <w:bodyDiv w:val="1"/>
      <w:marLeft w:val="0"/>
      <w:marRight w:val="0"/>
      <w:marTop w:val="0"/>
      <w:marBottom w:val="0"/>
      <w:divBdr>
        <w:top w:val="none" w:sz="0" w:space="0" w:color="auto"/>
        <w:left w:val="none" w:sz="0" w:space="0" w:color="auto"/>
        <w:bottom w:val="none" w:sz="0" w:space="0" w:color="auto"/>
        <w:right w:val="none" w:sz="0" w:space="0" w:color="auto"/>
      </w:divBdr>
      <w:divsChild>
        <w:div w:id="1670986159">
          <w:marLeft w:val="0"/>
          <w:marRight w:val="0"/>
          <w:marTop w:val="0"/>
          <w:marBottom w:val="0"/>
          <w:divBdr>
            <w:top w:val="none" w:sz="0" w:space="0" w:color="auto"/>
            <w:left w:val="none" w:sz="0" w:space="0" w:color="auto"/>
            <w:bottom w:val="none" w:sz="0" w:space="0" w:color="auto"/>
            <w:right w:val="none" w:sz="0" w:space="0" w:color="auto"/>
          </w:divBdr>
          <w:divsChild>
            <w:div w:id="6222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4800">
      <w:bodyDiv w:val="1"/>
      <w:marLeft w:val="0"/>
      <w:marRight w:val="0"/>
      <w:marTop w:val="0"/>
      <w:marBottom w:val="0"/>
      <w:divBdr>
        <w:top w:val="none" w:sz="0" w:space="0" w:color="auto"/>
        <w:left w:val="none" w:sz="0" w:space="0" w:color="auto"/>
        <w:bottom w:val="none" w:sz="0" w:space="0" w:color="auto"/>
        <w:right w:val="none" w:sz="0" w:space="0" w:color="auto"/>
      </w:divBdr>
    </w:div>
    <w:div w:id="2099671086">
      <w:bodyDiv w:val="1"/>
      <w:marLeft w:val="0"/>
      <w:marRight w:val="0"/>
      <w:marTop w:val="0"/>
      <w:marBottom w:val="0"/>
      <w:divBdr>
        <w:top w:val="none" w:sz="0" w:space="0" w:color="auto"/>
        <w:left w:val="none" w:sz="0" w:space="0" w:color="auto"/>
        <w:bottom w:val="none" w:sz="0" w:space="0" w:color="auto"/>
        <w:right w:val="none" w:sz="0" w:space="0" w:color="auto"/>
      </w:divBdr>
      <w:divsChild>
        <w:div w:id="1371876008">
          <w:marLeft w:val="0"/>
          <w:marRight w:val="0"/>
          <w:marTop w:val="0"/>
          <w:marBottom w:val="0"/>
          <w:divBdr>
            <w:top w:val="none" w:sz="0" w:space="0" w:color="auto"/>
            <w:left w:val="none" w:sz="0" w:space="0" w:color="auto"/>
            <w:bottom w:val="none" w:sz="0" w:space="0" w:color="auto"/>
            <w:right w:val="none" w:sz="0" w:space="0" w:color="auto"/>
          </w:divBdr>
          <w:divsChild>
            <w:div w:id="999429207">
              <w:marLeft w:val="0"/>
              <w:marRight w:val="0"/>
              <w:marTop w:val="0"/>
              <w:marBottom w:val="0"/>
              <w:divBdr>
                <w:top w:val="none" w:sz="0" w:space="0" w:color="auto"/>
                <w:left w:val="none" w:sz="0" w:space="0" w:color="auto"/>
                <w:bottom w:val="none" w:sz="0" w:space="0" w:color="auto"/>
                <w:right w:val="none" w:sz="0" w:space="0" w:color="auto"/>
              </w:divBdr>
              <w:divsChild>
                <w:div w:id="2025479019">
                  <w:marLeft w:val="0"/>
                  <w:marRight w:val="0"/>
                  <w:marTop w:val="0"/>
                  <w:marBottom w:val="0"/>
                  <w:divBdr>
                    <w:top w:val="none" w:sz="0" w:space="0" w:color="auto"/>
                    <w:left w:val="none" w:sz="0" w:space="0" w:color="auto"/>
                    <w:bottom w:val="none" w:sz="0" w:space="0" w:color="auto"/>
                    <w:right w:val="none" w:sz="0" w:space="0" w:color="auto"/>
                  </w:divBdr>
                  <w:divsChild>
                    <w:div w:id="1655722783">
                      <w:marLeft w:val="0"/>
                      <w:marRight w:val="0"/>
                      <w:marTop w:val="0"/>
                      <w:marBottom w:val="0"/>
                      <w:divBdr>
                        <w:top w:val="none" w:sz="0" w:space="0" w:color="auto"/>
                        <w:left w:val="none" w:sz="0" w:space="0" w:color="auto"/>
                        <w:bottom w:val="none" w:sz="0" w:space="0" w:color="auto"/>
                        <w:right w:val="none" w:sz="0" w:space="0" w:color="auto"/>
                      </w:divBdr>
                      <w:divsChild>
                        <w:div w:id="13618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654115">
      <w:bodyDiv w:val="1"/>
      <w:marLeft w:val="0"/>
      <w:marRight w:val="0"/>
      <w:marTop w:val="0"/>
      <w:marBottom w:val="0"/>
      <w:divBdr>
        <w:top w:val="none" w:sz="0" w:space="0" w:color="auto"/>
        <w:left w:val="none" w:sz="0" w:space="0" w:color="auto"/>
        <w:bottom w:val="none" w:sz="0" w:space="0" w:color="auto"/>
        <w:right w:val="none" w:sz="0" w:space="0" w:color="auto"/>
      </w:divBdr>
    </w:div>
    <w:div w:id="2121100548">
      <w:bodyDiv w:val="1"/>
      <w:marLeft w:val="0"/>
      <w:marRight w:val="0"/>
      <w:marTop w:val="0"/>
      <w:marBottom w:val="0"/>
      <w:divBdr>
        <w:top w:val="none" w:sz="0" w:space="0" w:color="auto"/>
        <w:left w:val="none" w:sz="0" w:space="0" w:color="auto"/>
        <w:bottom w:val="none" w:sz="0" w:space="0" w:color="auto"/>
        <w:right w:val="none" w:sz="0" w:space="0" w:color="auto"/>
      </w:divBdr>
    </w:div>
    <w:div w:id="2144805705">
      <w:bodyDiv w:val="1"/>
      <w:marLeft w:val="0"/>
      <w:marRight w:val="0"/>
      <w:marTop w:val="0"/>
      <w:marBottom w:val="0"/>
      <w:divBdr>
        <w:top w:val="none" w:sz="0" w:space="0" w:color="auto"/>
        <w:left w:val="none" w:sz="0" w:space="0" w:color="auto"/>
        <w:bottom w:val="none" w:sz="0" w:space="0" w:color="auto"/>
        <w:right w:val="none" w:sz="0" w:space="0" w:color="auto"/>
      </w:divBdr>
      <w:divsChild>
        <w:div w:id="1873154389">
          <w:marLeft w:val="0"/>
          <w:marRight w:val="0"/>
          <w:marTop w:val="0"/>
          <w:marBottom w:val="0"/>
          <w:divBdr>
            <w:top w:val="none" w:sz="0" w:space="0" w:color="auto"/>
            <w:left w:val="none" w:sz="0" w:space="0" w:color="auto"/>
            <w:bottom w:val="none" w:sz="0" w:space="0" w:color="auto"/>
            <w:right w:val="none" w:sz="0" w:space="0" w:color="auto"/>
          </w:divBdr>
          <w:divsChild>
            <w:div w:id="627902527">
              <w:marLeft w:val="0"/>
              <w:marRight w:val="0"/>
              <w:marTop w:val="0"/>
              <w:marBottom w:val="0"/>
              <w:divBdr>
                <w:top w:val="none" w:sz="0" w:space="0" w:color="auto"/>
                <w:left w:val="none" w:sz="0" w:space="0" w:color="auto"/>
                <w:bottom w:val="none" w:sz="0" w:space="0" w:color="auto"/>
                <w:right w:val="none" w:sz="0" w:space="0" w:color="auto"/>
              </w:divBdr>
              <w:divsChild>
                <w:div w:id="1665084623">
                  <w:marLeft w:val="0"/>
                  <w:marRight w:val="0"/>
                  <w:marTop w:val="0"/>
                  <w:marBottom w:val="0"/>
                  <w:divBdr>
                    <w:top w:val="none" w:sz="0" w:space="0" w:color="auto"/>
                    <w:left w:val="none" w:sz="0" w:space="0" w:color="auto"/>
                    <w:bottom w:val="none" w:sz="0" w:space="0" w:color="auto"/>
                    <w:right w:val="none" w:sz="0" w:space="0" w:color="auto"/>
                  </w:divBdr>
                  <w:divsChild>
                    <w:div w:id="876049148">
                      <w:marLeft w:val="0"/>
                      <w:marRight w:val="0"/>
                      <w:marTop w:val="0"/>
                      <w:marBottom w:val="0"/>
                      <w:divBdr>
                        <w:top w:val="none" w:sz="0" w:space="0" w:color="auto"/>
                        <w:left w:val="none" w:sz="0" w:space="0" w:color="auto"/>
                        <w:bottom w:val="none" w:sz="0" w:space="0" w:color="auto"/>
                        <w:right w:val="none" w:sz="0" w:space="0" w:color="auto"/>
                      </w:divBdr>
                      <w:divsChild>
                        <w:div w:id="18310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1909-8B24-4472-8B10-BDEB2BD2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1646</Words>
  <Characters>9386</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11010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2021-09-03T08:30:00Z</dcterms:created>
  <dc:creator>Gintaras Valiulis</dc:creator>
  <cp:lastModifiedBy>Sigitas Mitalauskas</cp:lastModifiedBy>
  <cp:lastPrinted>2020-12-08T12:49:00Z</cp:lastPrinted>
  <dcterms:modified xsi:type="dcterms:W3CDTF">2021-09-27T06:47:00Z</dcterms:modified>
  <cp:revision>13</cp:revision>
</cp:coreProperties>
</file>