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023C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3AF899F" w14:textId="77777777" w:rsidR="00676E45" w:rsidRDefault="00676E45">
      <w:pPr>
        <w:jc w:val="center"/>
      </w:pPr>
    </w:p>
    <w:p w14:paraId="703F59B9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496309BC" wp14:editId="7779513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FA8E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4ED5E63D" w14:textId="77777777" w:rsidR="00676E45" w:rsidRDefault="00676E45">
      <w:pPr>
        <w:jc w:val="center"/>
      </w:pPr>
    </w:p>
    <w:p w14:paraId="7EEE8507" w14:textId="77777777" w:rsidR="00676E45" w:rsidRDefault="00676E45">
      <w:pPr>
        <w:jc w:val="center"/>
      </w:pPr>
    </w:p>
    <w:p w14:paraId="1F7259B4" w14:textId="77777777" w:rsidR="00676E45" w:rsidRDefault="00676E45">
      <w:pPr>
        <w:jc w:val="center"/>
      </w:pPr>
    </w:p>
    <w:p w14:paraId="00E8011F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4C7F63E2" w14:textId="77777777" w:rsidTr="007D5FBF">
        <w:tc>
          <w:tcPr>
            <w:tcW w:w="4927" w:type="dxa"/>
          </w:tcPr>
          <w:p w14:paraId="5F7FB49D" w14:textId="77777777" w:rsidR="00E17BB9" w:rsidRPr="00E17BB9" w:rsidRDefault="00D24335" w:rsidP="007D5FBF">
            <w:permStart w:id="666914354" w:edGrp="everyone"/>
            <w:r w:rsidRPr="00D24335">
              <w:t xml:space="preserve">Socialinės apsaugos ir darbo ministerijai </w:t>
            </w:r>
          </w:p>
        </w:tc>
        <w:tc>
          <w:tcPr>
            <w:tcW w:w="4820" w:type="dxa"/>
          </w:tcPr>
          <w:p w14:paraId="4140C746" w14:textId="77777777" w:rsidR="00D24335" w:rsidRDefault="00D24335" w:rsidP="007D5FBF"/>
          <w:p w14:paraId="6D299E5F" w14:textId="77777777" w:rsidR="00E17BB9" w:rsidRPr="00E17BB9" w:rsidRDefault="00D24335" w:rsidP="007D5FBF">
            <w:r>
              <w:t>Į 2021-09-29</w:t>
            </w:r>
            <w:r w:rsidR="00E17BB9" w:rsidRPr="00E17BB9">
              <w:t xml:space="preserve"> Nr.</w:t>
            </w:r>
            <w:r>
              <w:t xml:space="preserve"> </w:t>
            </w:r>
            <w:r w:rsidRPr="00D24335">
              <w:t>(11.10Mr-53)STAP-580</w:t>
            </w:r>
          </w:p>
          <w:p w14:paraId="70AD8976" w14:textId="77777777" w:rsidR="00E17BB9" w:rsidRPr="00E17BB9" w:rsidRDefault="00E17BB9" w:rsidP="007D5FBF"/>
        </w:tc>
      </w:tr>
      <w:tr w:rsidR="00E17BB9" w:rsidRPr="00E17BB9" w14:paraId="669F807E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4E27C438" w14:textId="77777777" w:rsidR="00E17BB9" w:rsidRPr="00E17BB9" w:rsidRDefault="00E17BB9" w:rsidP="007D5FBF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D24335">
              <w:rPr>
                <w:b/>
              </w:rPr>
              <w:t xml:space="preserve"> ĮSTATYMO PROJEKTO</w:t>
            </w:r>
          </w:p>
        </w:tc>
      </w:tr>
    </w:tbl>
    <w:p w14:paraId="10114E0C" w14:textId="77777777" w:rsidR="00E17BB9" w:rsidRDefault="00EB2D98" w:rsidP="00EB2D98">
      <w:pPr>
        <w:spacing w:line="276" w:lineRule="auto"/>
        <w:ind w:firstLine="709"/>
        <w:jc w:val="both"/>
      </w:pPr>
      <w:r>
        <w:t xml:space="preserve">Išnagrinėjome pateiktą išvadoms gauti </w:t>
      </w:r>
      <w:r w:rsidRPr="00EB2D98">
        <w:t>Lietuvos Respublikos valstybės ir savivaldybių įstaigų darbuotojų darbo apmokėjimo įstatymo Nr. XIII-198 4, 5, 6, 7, 9, 13, 14, 16 straipsnių ir 1, 2, 3 ir 4 priedų pakeitimo įstatymo projektą</w:t>
      </w:r>
      <w:r>
        <w:t xml:space="preserve"> ir informuojame, kad pastabų dėl šio teisės akto projekto neturime.</w:t>
      </w:r>
    </w:p>
    <w:p w14:paraId="02EBE7E6" w14:textId="77777777" w:rsidR="0014785F" w:rsidRPr="0014785F" w:rsidRDefault="0014785F" w:rsidP="001762FB">
      <w:pPr>
        <w:spacing w:line="276" w:lineRule="auto"/>
        <w:jc w:val="both"/>
      </w:pPr>
      <w:r>
        <w:tab/>
      </w:r>
      <w:r w:rsidR="00EB2D98">
        <w:t xml:space="preserve">Kadangi šiuo metu yra rengiamas 2022 metų valstybės biudžeto ir savivaldybių biudžetų finansinių rodiklių patvirtinimo įstatymo projektas </w:t>
      </w:r>
      <w:r w:rsidR="001762FB">
        <w:t xml:space="preserve">ir papildomas lėšas įstatymo projektui įgyvendinti reikės paskirstyti </w:t>
      </w:r>
      <w:r w:rsidR="001762FB" w:rsidRPr="001762FB">
        <w:t>pagal valstybės biudžeto asigna</w:t>
      </w:r>
      <w:r w:rsidR="001762FB">
        <w:t xml:space="preserve">vimų valdytojus ir savivaldybes, </w:t>
      </w:r>
      <w:r w:rsidR="00EB2D98">
        <w:t>norime paprašyti Jū</w:t>
      </w:r>
      <w:r w:rsidR="00860157">
        <w:t>sų skubiai pateikti informaciją</w:t>
      </w:r>
      <w:r w:rsidR="00EB2D98">
        <w:t xml:space="preserve"> </w:t>
      </w:r>
      <w:r>
        <w:t>a</w:t>
      </w:r>
      <w:r w:rsidRPr="0014785F">
        <w:t>pie darbuotojus</w:t>
      </w:r>
      <w:r w:rsidR="001762FB">
        <w:t>,</w:t>
      </w:r>
      <w:r w:rsidRPr="0014785F">
        <w:t xml:space="preserve"> gaunančius min</w:t>
      </w:r>
      <w:r>
        <w:t>imalius</w:t>
      </w:r>
      <w:r w:rsidRPr="0014785F">
        <w:t xml:space="preserve"> koeficientus</w:t>
      </w:r>
      <w:r w:rsidR="001762FB">
        <w:t>, nurodant biudžetines įstaigas</w:t>
      </w:r>
      <w:r w:rsidR="001762FB" w:rsidRPr="001762FB">
        <w:t xml:space="preserve"> </w:t>
      </w:r>
      <w:r w:rsidR="001762FB">
        <w:t xml:space="preserve">pagal </w:t>
      </w:r>
      <w:r w:rsidR="001762FB" w:rsidRPr="001762FB">
        <w:t>valstybės biudžeto asignavimų valdytojus ir savivaldybes.</w:t>
      </w:r>
    </w:p>
    <w:p w14:paraId="2F2C053F" w14:textId="77777777" w:rsidR="00E17BB9" w:rsidRPr="00E17BB9" w:rsidRDefault="00E17BB9" w:rsidP="00284B0B">
      <w:pPr>
        <w:ind w:firstLine="709"/>
      </w:pPr>
    </w:p>
    <w:p w14:paraId="46D21F8D" w14:textId="77777777" w:rsidR="00E17BB9" w:rsidRDefault="00E17BB9" w:rsidP="00284B0B">
      <w:pPr>
        <w:ind w:firstLine="709"/>
      </w:pPr>
    </w:p>
    <w:p w14:paraId="061130A7" w14:textId="77777777" w:rsidR="00D871B4" w:rsidRDefault="00D871B4" w:rsidP="00284B0B">
      <w:pPr>
        <w:ind w:firstLine="709"/>
      </w:pPr>
    </w:p>
    <w:p w14:paraId="5C8434A2" w14:textId="77777777" w:rsidR="00D871B4" w:rsidRDefault="00D871B4" w:rsidP="00284B0B">
      <w:pPr>
        <w:ind w:firstLine="709"/>
      </w:pPr>
    </w:p>
    <w:p w14:paraId="56E40D02" w14:textId="77777777" w:rsidR="00D871B4" w:rsidRDefault="00D871B4" w:rsidP="00284B0B">
      <w:pPr>
        <w:ind w:firstLine="709"/>
      </w:pPr>
    </w:p>
    <w:p w14:paraId="05D3DD9F" w14:textId="77777777" w:rsidR="00D871B4" w:rsidRDefault="00D871B4" w:rsidP="00284B0B">
      <w:pPr>
        <w:ind w:firstLine="709"/>
      </w:pPr>
    </w:p>
    <w:p w14:paraId="2BE9D2B6" w14:textId="77777777" w:rsidR="00D871B4" w:rsidRDefault="00D871B4" w:rsidP="00284B0B">
      <w:pPr>
        <w:ind w:firstLine="709"/>
      </w:pPr>
    </w:p>
    <w:p w14:paraId="44456190" w14:textId="77777777" w:rsidR="00D871B4" w:rsidRDefault="00D871B4" w:rsidP="00284B0B">
      <w:pPr>
        <w:ind w:firstLine="709"/>
      </w:pPr>
    </w:p>
    <w:p w14:paraId="34BCBC29" w14:textId="77777777" w:rsidR="00D871B4" w:rsidRDefault="00D871B4" w:rsidP="00284B0B">
      <w:pPr>
        <w:ind w:firstLine="709"/>
      </w:pPr>
    </w:p>
    <w:p w14:paraId="478B4B7C" w14:textId="77777777" w:rsidR="00D871B4" w:rsidRDefault="00D871B4" w:rsidP="00284B0B">
      <w:pPr>
        <w:ind w:firstLine="709"/>
      </w:pPr>
    </w:p>
    <w:p w14:paraId="45DB9EAD" w14:textId="77777777" w:rsidR="00D871B4" w:rsidRDefault="00D871B4" w:rsidP="00284B0B">
      <w:pPr>
        <w:ind w:firstLine="709"/>
      </w:pPr>
    </w:p>
    <w:p w14:paraId="15632965" w14:textId="77777777" w:rsidR="00D871B4" w:rsidRDefault="00D871B4" w:rsidP="00284B0B">
      <w:pPr>
        <w:ind w:firstLine="709"/>
      </w:pPr>
    </w:p>
    <w:p w14:paraId="1837B34D" w14:textId="77777777" w:rsidR="00D871B4" w:rsidRDefault="00D871B4" w:rsidP="00284B0B">
      <w:pPr>
        <w:ind w:firstLine="709"/>
      </w:pPr>
    </w:p>
    <w:p w14:paraId="2BE65FE0" w14:textId="77777777" w:rsidR="00D871B4" w:rsidRDefault="00D871B4" w:rsidP="00284B0B">
      <w:pPr>
        <w:ind w:firstLine="709"/>
      </w:pPr>
    </w:p>
    <w:p w14:paraId="3FF8D21E" w14:textId="77777777" w:rsidR="00D871B4" w:rsidRDefault="00D871B4" w:rsidP="00284B0B">
      <w:pPr>
        <w:ind w:firstLine="709"/>
      </w:pPr>
    </w:p>
    <w:p w14:paraId="47A19626" w14:textId="77777777" w:rsidR="00D871B4" w:rsidRDefault="00D871B4" w:rsidP="00284B0B">
      <w:pPr>
        <w:ind w:firstLine="709"/>
      </w:pPr>
    </w:p>
    <w:p w14:paraId="1D0A1410" w14:textId="77777777" w:rsidR="00D871B4" w:rsidRDefault="00D871B4" w:rsidP="00284B0B">
      <w:pPr>
        <w:ind w:firstLine="709"/>
      </w:pPr>
    </w:p>
    <w:p w14:paraId="26B05EA4" w14:textId="77777777" w:rsidR="00D871B4" w:rsidRDefault="00D871B4" w:rsidP="00284B0B">
      <w:pPr>
        <w:ind w:firstLine="709"/>
      </w:pPr>
    </w:p>
    <w:p w14:paraId="572B6F3A" w14:textId="77777777" w:rsidR="00D871B4" w:rsidRDefault="00D871B4" w:rsidP="00284B0B">
      <w:pPr>
        <w:ind w:firstLine="709"/>
      </w:pPr>
    </w:p>
    <w:p w14:paraId="3856E002" w14:textId="77777777" w:rsidR="00D871B4" w:rsidRDefault="00D871B4" w:rsidP="00284B0B">
      <w:pPr>
        <w:ind w:firstLine="709"/>
      </w:pPr>
    </w:p>
    <w:p w14:paraId="77DC81B1" w14:textId="77777777" w:rsidR="00D871B4" w:rsidRDefault="00D871B4" w:rsidP="00284B0B">
      <w:pPr>
        <w:ind w:firstLine="709"/>
      </w:pPr>
    </w:p>
    <w:p w14:paraId="616862C1" w14:textId="77777777" w:rsidR="00D871B4" w:rsidRDefault="00D871B4" w:rsidP="00284B0B">
      <w:pPr>
        <w:ind w:firstLine="709"/>
      </w:pPr>
    </w:p>
    <w:p w14:paraId="7CA15EE6" w14:textId="77777777" w:rsidR="002C4129" w:rsidRDefault="002C4129" w:rsidP="00284B0B">
      <w:pPr>
        <w:ind w:firstLine="709"/>
      </w:pPr>
    </w:p>
    <w:p w14:paraId="55C2A71F" w14:textId="77777777" w:rsidR="00860157" w:rsidRDefault="00860157" w:rsidP="00284B0B">
      <w:pPr>
        <w:ind w:firstLine="709"/>
      </w:pPr>
    </w:p>
    <w:p w14:paraId="27923CFC" w14:textId="77777777" w:rsidR="00860157" w:rsidRPr="00E17BB9" w:rsidRDefault="00860157" w:rsidP="00284B0B">
      <w:pPr>
        <w:ind w:firstLine="709"/>
      </w:pPr>
    </w:p>
    <w:p w14:paraId="303A5887" w14:textId="77777777" w:rsidR="00E17BB9" w:rsidRPr="00E17BB9" w:rsidRDefault="00D24335" w:rsidP="00D24335">
      <w:pPr>
        <w:rPr>
          <w:sz w:val="20"/>
        </w:rPr>
      </w:pPr>
      <w:r w:rsidRPr="00D24335">
        <w:rPr>
          <w:sz w:val="20"/>
        </w:rPr>
        <w:t>Aldona Mickevičienė, tel. (8 5) 239 0124, el. p. aldona.mickeviciene@finmin.lt</w:t>
      </w:r>
      <w:permEnd w:id="666914354"/>
    </w:p>
    <w:sectPr w:rsidR="00E17BB9" w:rsidRPr="00E17BB9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EBEB" w14:textId="77777777" w:rsidR="00F60894" w:rsidRDefault="00F60894">
      <w:r>
        <w:separator/>
      </w:r>
    </w:p>
  </w:endnote>
  <w:endnote w:type="continuationSeparator" w:id="0">
    <w:p w14:paraId="3B61540C" w14:textId="77777777" w:rsidR="00F60894" w:rsidRDefault="00F6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F56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B2D9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422C34E" w14:textId="77777777">
      <w:tc>
        <w:tcPr>
          <w:tcW w:w="3119" w:type="dxa"/>
        </w:tcPr>
        <w:p w14:paraId="193DFDF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A43A18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F987A8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7A0853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972E317" w14:textId="77777777">
      <w:tc>
        <w:tcPr>
          <w:tcW w:w="3119" w:type="dxa"/>
        </w:tcPr>
        <w:p w14:paraId="14AB4FA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B1B2B4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C5847C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1C6FA0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77ECF8F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9867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B2D98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0CF481D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4AB22E5B" w14:textId="77777777" w:rsidTr="007D5FBF">
      <w:tc>
        <w:tcPr>
          <w:tcW w:w="3215" w:type="dxa"/>
        </w:tcPr>
        <w:p w14:paraId="1B26919E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31AD12D2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57B7D383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423A1E88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6A68BCF4" w14:textId="77777777" w:rsidTr="007D5FBF">
      <w:tc>
        <w:tcPr>
          <w:tcW w:w="3215" w:type="dxa"/>
        </w:tcPr>
        <w:p w14:paraId="30A948EE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695F8D34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11B8ED51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7E7505B4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4F25D281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558E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FB8D" w14:textId="77777777" w:rsidR="00F60894" w:rsidRDefault="00F60894">
      <w:r>
        <w:separator/>
      </w:r>
    </w:p>
  </w:footnote>
  <w:footnote w:type="continuationSeparator" w:id="0">
    <w:p w14:paraId="0B3FE659" w14:textId="77777777" w:rsidR="00F60894" w:rsidRDefault="00F6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961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65B4C4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CB46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62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5C0E7A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F918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98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4785F"/>
    <w:rsid w:val="001762FB"/>
    <w:rsid w:val="001A1D75"/>
    <w:rsid w:val="001B25B8"/>
    <w:rsid w:val="001F3DAE"/>
    <w:rsid w:val="002149E0"/>
    <w:rsid w:val="00214CDC"/>
    <w:rsid w:val="00215B65"/>
    <w:rsid w:val="0025434A"/>
    <w:rsid w:val="00284B0B"/>
    <w:rsid w:val="002C4129"/>
    <w:rsid w:val="002F325D"/>
    <w:rsid w:val="00301E8F"/>
    <w:rsid w:val="00311403"/>
    <w:rsid w:val="00317D73"/>
    <w:rsid w:val="003228E3"/>
    <w:rsid w:val="00355974"/>
    <w:rsid w:val="00390EEB"/>
    <w:rsid w:val="003D7384"/>
    <w:rsid w:val="00463CCB"/>
    <w:rsid w:val="00471A03"/>
    <w:rsid w:val="004856BF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60157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4335"/>
    <w:rsid w:val="00D256AD"/>
    <w:rsid w:val="00D83D72"/>
    <w:rsid w:val="00D871B4"/>
    <w:rsid w:val="00D925FB"/>
    <w:rsid w:val="00DA6D32"/>
    <w:rsid w:val="00DB3388"/>
    <w:rsid w:val="00E17BB9"/>
    <w:rsid w:val="00E43B49"/>
    <w:rsid w:val="00E84A75"/>
    <w:rsid w:val="00EB2D98"/>
    <w:rsid w:val="00F23A6E"/>
    <w:rsid w:val="00F24EC4"/>
    <w:rsid w:val="00F6089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03E1F"/>
  <w15:docId w15:val="{CB4CC530-DE21-43A8-8E82-6996DF84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A185-82CC-442F-B99D-234223F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668</Words>
  <Characters>382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2021-10-06T19:10:00Z</dcterms:created>
  <dc:creator>Aldona Mickevičienė</dc:creator>
  <cp:lastModifiedBy>Agnė Nakčerienė</cp:lastModifiedBy>
  <cp:lastPrinted>2017-02-13T14:05:00Z</cp:lastPrinted>
  <dcterms:modified xsi:type="dcterms:W3CDTF">2021-10-06T19:10:00Z</dcterms:modified>
  <cp:revision>2</cp:revision>
</cp:coreProperties>
</file>