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526BCC" w14:textId="1FF1E596" w:rsidR="00E75D83" w:rsidRDefault="00DC453A" w:rsidP="00694821">
      <w:pPr>
        <w:pStyle w:val="Adresas"/>
      </w:pPr>
      <w:r>
        <w:t xml:space="preserve">Lietuvos Respublikos </w:t>
      </w:r>
      <w:r w:rsidR="000130E9">
        <w:t xml:space="preserve">žemės ūkio </w:t>
      </w:r>
      <w:r>
        <w:t>ministerijai</w:t>
      </w:r>
    </w:p>
    <w:p w14:paraId="03FE5AB0" w14:textId="77777777" w:rsidR="00E75D83" w:rsidRDefault="00E75D83" w:rsidP="00E75D83">
      <w:pPr>
        <w:pStyle w:val="Adresas"/>
      </w:pPr>
    </w:p>
    <w:tbl>
      <w:tblPr>
        <w:tblW w:w="0" w:type="auto"/>
        <w:tblLayout w:type="fixed"/>
        <w:tblLook w:val="0000" w:firstRow="0" w:lastRow="0" w:firstColumn="0" w:lastColumn="0" w:noHBand="0" w:noVBand="0"/>
      </w:tblPr>
      <w:tblGrid>
        <w:gridCol w:w="4068"/>
        <w:gridCol w:w="16"/>
      </w:tblGrid>
      <w:tr w:rsidR="00DF2E57" w14:paraId="73ADF06E" w14:textId="77777777" w:rsidTr="004E195F">
        <w:trPr>
          <w:cantSplit/>
          <w:trHeight w:val="340"/>
        </w:trPr>
        <w:tc>
          <w:tcPr>
            <w:tcW w:w="4084" w:type="dxa"/>
            <w:gridSpan w:val="2"/>
          </w:tcPr>
          <w:p w14:paraId="758B14E8" w14:textId="77777777" w:rsidR="00DF2E57" w:rsidRDefault="00DF2E57" w:rsidP="00DF2E57">
            <w:pPr>
              <w:framePr w:hSpace="180" w:wrap="around" w:vAnchor="text" w:hAnchor="page" w:x="7571" w:y="-548"/>
              <w:ind w:right="24"/>
            </w:pPr>
            <w:r>
              <w:t xml:space="preserve">2022-01-    Nr. </w:t>
            </w:r>
          </w:p>
        </w:tc>
      </w:tr>
      <w:tr w:rsidR="00DF2E57" w14:paraId="1FFBBB26" w14:textId="77777777" w:rsidTr="004E195F">
        <w:trPr>
          <w:gridAfter w:val="1"/>
          <w:wAfter w:w="16" w:type="dxa"/>
          <w:cantSplit/>
          <w:trHeight w:val="340"/>
        </w:trPr>
        <w:tc>
          <w:tcPr>
            <w:tcW w:w="4068" w:type="dxa"/>
          </w:tcPr>
          <w:p w14:paraId="72ED9861" w14:textId="77777777" w:rsidR="00DF2E57" w:rsidRDefault="00DF2E57" w:rsidP="00DF2E57">
            <w:pPr>
              <w:framePr w:hSpace="180" w:wrap="around" w:vAnchor="text" w:hAnchor="page" w:x="7571" w:y="-548"/>
              <w:ind w:right="24"/>
            </w:pPr>
            <w:r>
              <w:t xml:space="preserve">Į 2022-01-19 Nr. </w:t>
            </w:r>
            <w:r w:rsidRPr="00DF2E57">
              <w:t>2D-144 (11.98 E )</w:t>
            </w:r>
          </w:p>
        </w:tc>
      </w:tr>
    </w:tbl>
    <w:p w14:paraId="4FE9C2CA" w14:textId="77777777" w:rsidR="00E75D83" w:rsidRDefault="00E75D83" w:rsidP="00E75D83">
      <w:pPr>
        <w:pStyle w:val="Adresas"/>
      </w:pPr>
    </w:p>
    <w:p w14:paraId="55E2A9B4" w14:textId="77777777" w:rsidR="00E75D83" w:rsidRPr="00CA1F17" w:rsidRDefault="00E75D83" w:rsidP="00E75D83">
      <w:pPr>
        <w:pStyle w:val="Adresas"/>
      </w:pPr>
    </w:p>
    <w:p w14:paraId="739554ED" w14:textId="747122C5" w:rsidR="00E75D83" w:rsidRPr="00CA1F17" w:rsidRDefault="00E75D83" w:rsidP="00E75D83">
      <w:pPr>
        <w:pStyle w:val="Kopija"/>
        <w:ind w:right="279"/>
      </w:pPr>
    </w:p>
    <w:p w14:paraId="47EC95C0" w14:textId="77777777" w:rsidR="00F053C9" w:rsidRPr="00E76C2A" w:rsidRDefault="00F053C9" w:rsidP="00F053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E76C2A">
        <w:rPr>
          <w:b/>
          <w:bCs/>
          <w:color w:val="000000"/>
        </w:rPr>
        <w:t xml:space="preserve">DĖL LIETUVOS RESPUBLIKOS VYRIAUSYBĖS NUTARIMO PROJEKTO </w:t>
      </w:r>
    </w:p>
    <w:p w14:paraId="56DEAE65" w14:textId="77777777" w:rsidR="00E75D83" w:rsidRDefault="00E75D83" w:rsidP="00E75D83"/>
    <w:p w14:paraId="37D54A49" w14:textId="77777777" w:rsidR="00E75D83" w:rsidRDefault="00E75D83" w:rsidP="004E195F">
      <w:pPr>
        <w:jc w:val="both"/>
      </w:pPr>
    </w:p>
    <w:p w14:paraId="183D31DA" w14:textId="7037B030" w:rsidR="004E195F" w:rsidRDefault="00F053C9" w:rsidP="00323E05">
      <w:pPr>
        <w:shd w:val="clear" w:color="auto" w:fill="FFFFFF"/>
        <w:spacing w:line="280" w:lineRule="atLeast"/>
        <w:ind w:firstLine="851"/>
        <w:jc w:val="both"/>
      </w:pPr>
      <w:r w:rsidRPr="00E76C2A">
        <w:rPr>
          <w:lang w:eastAsia="lt-LT"/>
        </w:rPr>
        <w:t xml:space="preserve">Lietuvos Respublikos teisingumo ministerija, pagal kompetenciją </w:t>
      </w:r>
      <w:r w:rsidRPr="00E76C2A">
        <w:t>išnagrinėjusi derinimui pateiktą</w:t>
      </w:r>
      <w:r>
        <w:t xml:space="preserve"> </w:t>
      </w:r>
      <w:bookmarkStart w:id="0" w:name="_Hlk93582613"/>
      <w:r w:rsidR="00E56D81">
        <w:fldChar w:fldCharType="begin"/>
      </w:r>
      <w:r w:rsidR="00E56D81">
        <w:instrText xml:space="preserve"> HYPERLINK "https://e-seimas.lrs.lt/portal/legalAct/lt/TAP/6fc584b078fc11ecb2fe9975f8a9e52e" </w:instrText>
      </w:r>
      <w:r w:rsidR="00E56D81">
        <w:fldChar w:fldCharType="separate"/>
      </w:r>
      <w:r w:rsidR="000C71CA" w:rsidRPr="00E56D81">
        <w:rPr>
          <w:rStyle w:val="Hipersaitas"/>
        </w:rPr>
        <w:t xml:space="preserve">Lietuvos Respublikos Vyriausybės </w:t>
      </w:r>
      <w:r w:rsidR="004E195F" w:rsidRPr="00E56D81">
        <w:rPr>
          <w:rStyle w:val="Hipersaitas"/>
        </w:rPr>
        <w:t xml:space="preserve">nutarimo „Dėl </w:t>
      </w:r>
      <w:r w:rsidR="000C71CA" w:rsidRPr="00E56D81">
        <w:rPr>
          <w:rStyle w:val="Hipersaitas"/>
        </w:rPr>
        <w:t>Lietuvos Respublikos žemės ūkio, maisto ūkio ir kaimo plėtros įst</w:t>
      </w:r>
      <w:r w:rsidR="004E195F" w:rsidRPr="00E56D81">
        <w:rPr>
          <w:rStyle w:val="Hipersaitas"/>
        </w:rPr>
        <w:t>atymo Nr. IX-987 8 </w:t>
      </w:r>
      <w:r w:rsidR="000C71CA" w:rsidRPr="00E56D81">
        <w:rPr>
          <w:rStyle w:val="Hipersaitas"/>
        </w:rPr>
        <w:t>straipsnio pakeitimo</w:t>
      </w:r>
      <w:r w:rsidR="004E195F" w:rsidRPr="00E56D81">
        <w:rPr>
          <w:rStyle w:val="Hipersaitas"/>
        </w:rPr>
        <w:t xml:space="preserve"> įstatymo projekto Nr. XIVP-478“ projektą</w:t>
      </w:r>
      <w:r w:rsidR="00E56D81">
        <w:fldChar w:fldCharType="end"/>
      </w:r>
      <w:bookmarkEnd w:id="0"/>
      <w:r w:rsidR="00694821" w:rsidRPr="00A56E46">
        <w:t xml:space="preserve"> </w:t>
      </w:r>
      <w:r w:rsidR="00DE4D38">
        <w:t>(toliau – Nutarimo projektas),</w:t>
      </w:r>
      <w:r w:rsidR="00A56E46">
        <w:t xml:space="preserve"> </w:t>
      </w:r>
      <w:r w:rsidR="0033589D">
        <w:t>teikia šias pastabas ir pasiūlymus:</w:t>
      </w:r>
    </w:p>
    <w:p w14:paraId="0EE91CB3" w14:textId="404CB518" w:rsidR="007A5804" w:rsidRDefault="00D32D90" w:rsidP="00583597">
      <w:pPr>
        <w:pStyle w:val="Sraopastraipa"/>
        <w:numPr>
          <w:ilvl w:val="0"/>
          <w:numId w:val="13"/>
        </w:numPr>
        <w:shd w:val="clear" w:color="auto" w:fill="FFFFFF"/>
        <w:tabs>
          <w:tab w:val="left" w:pos="1276"/>
        </w:tabs>
        <w:spacing w:line="280" w:lineRule="atLeast"/>
        <w:ind w:left="0" w:firstLine="851"/>
        <w:jc w:val="both"/>
      </w:pPr>
      <w:r w:rsidRPr="00D32D90">
        <w:t xml:space="preserve">Nutarimo projektu siūloma Lietuvos Respublikos Vyriausybės pozicija </w:t>
      </w:r>
      <w:r w:rsidR="009653DC">
        <w:t xml:space="preserve">- </w:t>
      </w:r>
      <w:r w:rsidRPr="00D32D90">
        <w:t xml:space="preserve">nepritarti </w:t>
      </w:r>
      <w:r w:rsidR="006F58D2" w:rsidRPr="006F58D2">
        <w:t>Lietuvos Respublikos Vyriausybės nutarimo „Dėl Lietuvos Respublikos žemės ūkio, maisto ūkio ir kaimo plėtros įstatymo Nr. IX-987 8 straipsnio pakeitimo įstatymo projekto Nr. XIVP-478 projekt</w:t>
      </w:r>
      <w:r w:rsidR="009653DC">
        <w:t>ui</w:t>
      </w:r>
      <w:r w:rsidR="006F58D2" w:rsidRPr="006F58D2">
        <w:t xml:space="preserve"> </w:t>
      </w:r>
      <w:r w:rsidRPr="00D32D90">
        <w:t>(toliau – Įstatym</w:t>
      </w:r>
      <w:r w:rsidR="006F58D2">
        <w:t>o</w:t>
      </w:r>
      <w:r w:rsidRPr="00D32D90">
        <w:t xml:space="preserve"> projekta</w:t>
      </w:r>
      <w:r w:rsidR="006F58D2">
        <w:t>s</w:t>
      </w:r>
      <w:r w:rsidRPr="00D32D90">
        <w:t>). Lietuvos Respublikos Seimui teikiama Vyriausybės pozicija dėl Įstatym</w:t>
      </w:r>
      <w:r w:rsidR="000D560D">
        <w:t>o</w:t>
      </w:r>
      <w:r w:rsidRPr="00D32D90">
        <w:t xml:space="preserve"> projekt</w:t>
      </w:r>
      <w:r w:rsidR="000D560D">
        <w:t>o</w:t>
      </w:r>
      <w:r w:rsidRPr="00D32D90">
        <w:t xml:space="preserve"> turėtų būti konkreti ir aiški, todėl Nutarimo projekte reikėtų vengti vartoti formuluotes, keliančias abejonių dėl jos pozicijos</w:t>
      </w:r>
      <w:r w:rsidR="002E5C6D">
        <w:t xml:space="preserve">, tokias kaip </w:t>
      </w:r>
      <w:r w:rsidR="00711017">
        <w:t>Nutarimo projekto 2 punkte vartojama f</w:t>
      </w:r>
      <w:r w:rsidR="00583597">
        <w:t>or</w:t>
      </w:r>
      <w:r w:rsidR="00711017">
        <w:t>muluot</w:t>
      </w:r>
      <w:r w:rsidR="00583597">
        <w:t>ė „</w:t>
      </w:r>
      <w:r w:rsidR="00583597" w:rsidRPr="00AC403C">
        <w:rPr>
          <w:b/>
          <w:bCs/>
          <w:i/>
          <w:iCs/>
        </w:rPr>
        <w:t>galimai</w:t>
      </w:r>
      <w:r w:rsidR="00583597" w:rsidRPr="00AC403C">
        <w:rPr>
          <w:i/>
          <w:iCs/>
        </w:rPr>
        <w:t xml:space="preserve"> turėtų neigiamos įtakos</w:t>
      </w:r>
      <w:r w:rsidR="00583597">
        <w:t>“.</w:t>
      </w:r>
      <w:r w:rsidRPr="00D32D90">
        <w:t xml:space="preserve">  </w:t>
      </w:r>
    </w:p>
    <w:p w14:paraId="74179649" w14:textId="65510120" w:rsidR="00583597" w:rsidRDefault="00F7749B" w:rsidP="000B52CB">
      <w:pPr>
        <w:pStyle w:val="Sraopastraipa"/>
        <w:numPr>
          <w:ilvl w:val="0"/>
          <w:numId w:val="13"/>
        </w:numPr>
        <w:shd w:val="clear" w:color="auto" w:fill="FFFFFF"/>
        <w:tabs>
          <w:tab w:val="left" w:pos="1276"/>
        </w:tabs>
        <w:spacing w:line="280" w:lineRule="atLeast"/>
        <w:ind w:left="0" w:firstLine="851"/>
        <w:jc w:val="both"/>
      </w:pPr>
      <w:r>
        <w:t xml:space="preserve">Nutarimo projekto 3 punkte nurodoma, kad </w:t>
      </w:r>
      <w:r w:rsidR="00422FD4">
        <w:t xml:space="preserve">tiesioginių išmokų sumažinimo mechanizmo taikymas </w:t>
      </w:r>
      <w:r w:rsidR="00422FD4" w:rsidRPr="0070534C">
        <w:rPr>
          <w:i/>
          <w:iCs/>
          <w:color w:val="000000"/>
        </w:rPr>
        <w:t xml:space="preserve">turi būti atidėtas </w:t>
      </w:r>
      <w:r w:rsidR="00422FD4" w:rsidRPr="002844F0">
        <w:rPr>
          <w:color w:val="000000"/>
        </w:rPr>
        <w:t>iki 2023 m. sausio 1 d.</w:t>
      </w:r>
      <w:r w:rsidR="00637793" w:rsidRPr="002844F0">
        <w:rPr>
          <w:color w:val="000000"/>
        </w:rPr>
        <w:t>,</w:t>
      </w:r>
      <w:r w:rsidR="00637793">
        <w:rPr>
          <w:color w:val="000000"/>
        </w:rPr>
        <w:t xml:space="preserve"> nes nuo šios datos bus taikomos </w:t>
      </w:r>
      <w:r w:rsidR="008B2C75">
        <w:t>2021 m. gruodžio 2 d. Europos Parlamento ir Tarybos reglamento (ES) 2021/2115 nuostato</w:t>
      </w:r>
      <w:r w:rsidR="00E64AE1">
        <w:t xml:space="preserve">s, su kuriomis </w:t>
      </w:r>
      <w:r w:rsidR="00E64AE1" w:rsidRPr="0070534C">
        <w:rPr>
          <w:i/>
          <w:iCs/>
        </w:rPr>
        <w:t>siūlomas teisi</w:t>
      </w:r>
      <w:r w:rsidR="006C4E78" w:rsidRPr="0070534C">
        <w:rPr>
          <w:i/>
          <w:iCs/>
          <w:color w:val="000000"/>
        </w:rPr>
        <w:t>nis reguliavimas turi būti suderintas</w:t>
      </w:r>
      <w:r w:rsidR="006C4E78">
        <w:t xml:space="preserve">, </w:t>
      </w:r>
      <w:r w:rsidR="00EA1716" w:rsidRPr="0070534C">
        <w:rPr>
          <w:i/>
          <w:iCs/>
        </w:rPr>
        <w:t>nustatant</w:t>
      </w:r>
      <w:r w:rsidR="00EA1716" w:rsidRPr="00EA1716">
        <w:t>, kad tiesioginių išmokų dalies, apimančios bazinę pajamų paramos tvarumui didinti išmoką, suma, tenkanti vienam žemės ūkio veiklos subjektui, negali viršyti 100 000 eurų per metus, tačiau ši suma yra didinama per vienus kalendorinius metus, einančius prieš paraiškų teikimo metus, už žemės ūkio veiklą faktiškai darbuotojams išmokėtu darbo užmokesčiu, įskaitant su darbo užmokesčiu susijusių mokesčių sumą</w:t>
      </w:r>
      <w:r w:rsidR="00EA1716">
        <w:t xml:space="preserve">. </w:t>
      </w:r>
      <w:r w:rsidR="00576BA2">
        <w:t xml:space="preserve"> </w:t>
      </w:r>
      <w:r w:rsidR="00D7243F">
        <w:t>Ši Vyriausybės poz</w:t>
      </w:r>
      <w:r w:rsidR="00C3090C">
        <w:t xml:space="preserve">icija bei pateikti nepritarimo argumentai neužtikrina Vyriausybės formuluojamos pozicijos tikrumo ir galėtų būti laikomi labiau būdingais formuojant Vyriausybės </w:t>
      </w:r>
      <w:r w:rsidR="00E50014">
        <w:t xml:space="preserve">pritarimo </w:t>
      </w:r>
      <w:r w:rsidR="00C3090C">
        <w:t>poziciją</w:t>
      </w:r>
      <w:r w:rsidR="00E50014">
        <w:t xml:space="preserve"> </w:t>
      </w:r>
      <w:r w:rsidR="005E5498">
        <w:t xml:space="preserve">teikiant pastabas </w:t>
      </w:r>
      <w:r w:rsidR="00E258A8">
        <w:t xml:space="preserve">ir </w:t>
      </w:r>
      <w:r w:rsidR="00DC384A">
        <w:t>pa</w:t>
      </w:r>
      <w:r w:rsidR="00E258A8">
        <w:t xml:space="preserve">siūlymus </w:t>
      </w:r>
      <w:r w:rsidR="005E5498">
        <w:t xml:space="preserve">dėl siūlomo Įstatymo projekto teisinio reguliavimo. </w:t>
      </w:r>
      <w:r w:rsidR="00642574">
        <w:t>Atsižvelgiant į</w:t>
      </w:r>
      <w:r w:rsidR="00642574" w:rsidRPr="00735F73">
        <w:t xml:space="preserve"> tai, siūlytina apsvarstyti galimybę </w:t>
      </w:r>
      <w:r w:rsidR="00546562">
        <w:t xml:space="preserve">arba Nutarimo projekto 3 punkto atsisakyti, arba </w:t>
      </w:r>
      <w:r w:rsidR="00642574" w:rsidRPr="00735F73">
        <w:t>nepritarimo argumento pagrindimą tikslinti, kad jo formuluotė atitiktų formuojamą Vyriausybės nepritarimo poziciją</w:t>
      </w:r>
      <w:r w:rsidR="009653DC">
        <w:t xml:space="preserve">. </w:t>
      </w:r>
    </w:p>
    <w:p w14:paraId="5859E470" w14:textId="708C8B2B" w:rsidR="00590633" w:rsidRDefault="00590633" w:rsidP="00583597">
      <w:pPr>
        <w:pStyle w:val="Sraopastraipa"/>
        <w:numPr>
          <w:ilvl w:val="0"/>
          <w:numId w:val="13"/>
        </w:numPr>
        <w:shd w:val="clear" w:color="auto" w:fill="FFFFFF"/>
        <w:tabs>
          <w:tab w:val="left" w:pos="1276"/>
        </w:tabs>
        <w:spacing w:line="280" w:lineRule="atLeast"/>
        <w:ind w:left="0" w:firstLine="851"/>
        <w:jc w:val="both"/>
      </w:pPr>
      <w:r>
        <w:t>Teisės technikos pastabos Nutarimo projekto re</w:t>
      </w:r>
      <w:r w:rsidR="003D339E">
        <w:t xml:space="preserve">ngėjams </w:t>
      </w:r>
      <w:r w:rsidR="00D76AE7">
        <w:t>perduotos tiesiogiai.</w:t>
      </w:r>
    </w:p>
    <w:p w14:paraId="45C4CC7D" w14:textId="29E5C40F" w:rsidR="00BB6EDC" w:rsidRDefault="00BB6EDC" w:rsidP="004E195F">
      <w:pPr>
        <w:jc w:val="both"/>
      </w:pPr>
    </w:p>
    <w:p w14:paraId="6E9F3575" w14:textId="77777777" w:rsidR="00BB6EDC" w:rsidRPr="00CA1F17" w:rsidRDefault="00BB6EDC" w:rsidP="004E195F">
      <w:pPr>
        <w:jc w:val="both"/>
      </w:pPr>
    </w:p>
    <w:p w14:paraId="2B5A905D" w14:textId="77777777" w:rsidR="008F0A1F" w:rsidRPr="00E76C2A" w:rsidRDefault="008F0A1F" w:rsidP="008F0A1F">
      <w:pPr>
        <w:jc w:val="both"/>
      </w:pPr>
      <w:r w:rsidRPr="001A3EDA">
        <w:t>Teisingumo ministrė</w:t>
      </w:r>
      <w:r w:rsidRPr="001A3EDA">
        <w:tab/>
      </w:r>
      <w:r>
        <w:t xml:space="preserve">                                                                                        Evelina Dobrovolska</w:t>
      </w:r>
    </w:p>
    <w:p w14:paraId="7A0C4D4A" w14:textId="4758E33C" w:rsidR="00486175" w:rsidRDefault="00486175" w:rsidP="00E75D83">
      <w:pPr>
        <w:rPr>
          <w:sz w:val="20"/>
        </w:rPr>
      </w:pPr>
    </w:p>
    <w:p w14:paraId="089D14F0" w14:textId="77777777" w:rsidR="009047CF" w:rsidRDefault="009047CF" w:rsidP="00E75D83">
      <w:pPr>
        <w:rPr>
          <w:sz w:val="20"/>
        </w:rPr>
      </w:pPr>
    </w:p>
    <w:p w14:paraId="5EAE10EA" w14:textId="56CBC9C2" w:rsidR="00486175" w:rsidRDefault="00486175" w:rsidP="00E75D83">
      <w:pPr>
        <w:rPr>
          <w:sz w:val="20"/>
        </w:rPr>
      </w:pPr>
    </w:p>
    <w:p w14:paraId="49A889E5" w14:textId="488AE64D" w:rsidR="00A33665" w:rsidRDefault="00F053C9" w:rsidP="00F053C9">
      <w:pPr>
        <w:rPr>
          <w:rStyle w:val="Hipersaitas"/>
          <w:color w:val="auto"/>
          <w:sz w:val="20"/>
          <w:szCs w:val="20"/>
          <w:u w:val="none"/>
        </w:rPr>
      </w:pPr>
      <w:r>
        <w:rPr>
          <w:sz w:val="20"/>
          <w:szCs w:val="20"/>
        </w:rPr>
        <w:t>Asta Baltrušaitytė</w:t>
      </w:r>
      <w:r w:rsidRPr="00E76C2A">
        <w:rPr>
          <w:sz w:val="20"/>
          <w:szCs w:val="20"/>
        </w:rPr>
        <w:t xml:space="preserve">, (8 5) 266 </w:t>
      </w:r>
      <w:r>
        <w:rPr>
          <w:sz w:val="20"/>
          <w:szCs w:val="20"/>
        </w:rPr>
        <w:t>2853</w:t>
      </w:r>
      <w:r w:rsidRPr="00E76C2A">
        <w:rPr>
          <w:sz w:val="20"/>
          <w:szCs w:val="20"/>
        </w:rPr>
        <w:t>, el. p.</w:t>
      </w:r>
      <w:r w:rsidRPr="002B02AA">
        <w:rPr>
          <w:sz w:val="20"/>
          <w:szCs w:val="20"/>
        </w:rPr>
        <w:t xml:space="preserve"> </w:t>
      </w:r>
      <w:hyperlink r:id="rId8" w:history="1">
        <w:r w:rsidRPr="002B02AA">
          <w:rPr>
            <w:rStyle w:val="Hipersaitas"/>
            <w:color w:val="auto"/>
            <w:sz w:val="20"/>
            <w:szCs w:val="20"/>
            <w:u w:val="none"/>
          </w:rPr>
          <w:t>asta.baltrusaityte@tm.lt</w:t>
        </w:r>
      </w:hyperlink>
    </w:p>
    <w:p w14:paraId="13B1F5A3" w14:textId="2D2923A4" w:rsidR="00F8565C" w:rsidRDefault="00F8565C" w:rsidP="00F053C9">
      <w:pPr>
        <w:rPr>
          <w:rStyle w:val="Hipersaitas"/>
          <w:color w:val="auto"/>
          <w:sz w:val="20"/>
          <w:szCs w:val="20"/>
          <w:u w:val="none"/>
        </w:rPr>
      </w:pPr>
      <w:r w:rsidRPr="001C2510">
        <w:rPr>
          <w:sz w:val="20"/>
        </w:rPr>
        <w:t>Petras Butrimas, (8 5) 2662888, el. p. petras.butrimas@tm.lt</w:t>
      </w:r>
    </w:p>
    <w:sectPr w:rsidR="00F8565C" w:rsidSect="00137EFF">
      <w:headerReference w:type="default" r:id="rId9"/>
      <w:headerReference w:type="first" r:id="rId10"/>
      <w:footerReference w:type="first" r:id="rId11"/>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B082" w14:textId="77777777" w:rsidR="003524BF" w:rsidRDefault="003524BF">
      <w:r>
        <w:separator/>
      </w:r>
    </w:p>
  </w:endnote>
  <w:endnote w:type="continuationSeparator" w:id="0">
    <w:p w14:paraId="0ACE7609" w14:textId="77777777" w:rsidR="003524BF" w:rsidRDefault="0035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73E8" w14:textId="77777777" w:rsidR="003524BF" w:rsidRDefault="003524BF">
      <w:r>
        <w:separator/>
      </w:r>
    </w:p>
  </w:footnote>
  <w:footnote w:type="continuationSeparator" w:id="0">
    <w:p w14:paraId="49BB6737" w14:textId="77777777" w:rsidR="003524BF" w:rsidRDefault="0035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405EE048"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01104 Vilnius, </w:t>
    </w:r>
  </w:p>
  <w:p w14:paraId="086E8B22" w14:textId="2A57C521" w:rsidR="00D22358" w:rsidRDefault="00D22358" w:rsidP="00D22358">
    <w:pPr>
      <w:pBdr>
        <w:bottom w:val="single" w:sz="4" w:space="1" w:color="auto"/>
      </w:pBdr>
      <w:suppressAutoHyphens w:val="0"/>
      <w:jc w:val="center"/>
      <w:rPr>
        <w:sz w:val="20"/>
        <w:lang w:eastAsia="en-US"/>
      </w:rPr>
    </w:pPr>
    <w:r>
      <w:rPr>
        <w:sz w:val="20"/>
        <w:lang w:eastAsia="en-US"/>
      </w:rPr>
      <w:t xml:space="preserve">tel. (8 5) </w:t>
    </w:r>
    <w:r w:rsidR="00153FEC">
      <w:rPr>
        <w:sz w:val="20"/>
        <w:lang w:eastAsia="en-US"/>
      </w:rPr>
      <w:t xml:space="preserve"> </w:t>
    </w:r>
    <w:r>
      <w:rPr>
        <w:sz w:val="20"/>
        <w:lang w:eastAsia="en-US"/>
      </w:rPr>
      <w:t xml:space="preserve">266 2984, faks. (8 5) </w:t>
    </w:r>
    <w:r w:rsidR="00153FEC">
      <w:rPr>
        <w:sz w:val="20"/>
        <w:lang w:eastAsia="en-US"/>
      </w:rPr>
      <w:t xml:space="preserve"> </w:t>
    </w:r>
    <w:r>
      <w:rPr>
        <w:sz w:val="20"/>
        <w:lang w:eastAsia="en-US"/>
      </w:rPr>
      <w:t xml:space="preserve">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1D1359"/>
    <w:multiLevelType w:val="hybridMultilevel"/>
    <w:tmpl w:val="CCBE4F2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3492F5D"/>
    <w:multiLevelType w:val="hybridMultilevel"/>
    <w:tmpl w:val="6792E882"/>
    <w:lvl w:ilvl="0" w:tplc="95C405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2"/>
  </w:num>
  <w:num w:numId="4">
    <w:abstractNumId w:val="11"/>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30E9"/>
    <w:rsid w:val="000203F3"/>
    <w:rsid w:val="00022E3C"/>
    <w:rsid w:val="00023620"/>
    <w:rsid w:val="000247F4"/>
    <w:rsid w:val="00033F22"/>
    <w:rsid w:val="000356BD"/>
    <w:rsid w:val="00041DD6"/>
    <w:rsid w:val="0004405D"/>
    <w:rsid w:val="00045F11"/>
    <w:rsid w:val="00053661"/>
    <w:rsid w:val="00060316"/>
    <w:rsid w:val="0006186E"/>
    <w:rsid w:val="00063DDE"/>
    <w:rsid w:val="00067242"/>
    <w:rsid w:val="000707B3"/>
    <w:rsid w:val="00072919"/>
    <w:rsid w:val="000756A8"/>
    <w:rsid w:val="00093791"/>
    <w:rsid w:val="00095384"/>
    <w:rsid w:val="00095F50"/>
    <w:rsid w:val="000A527B"/>
    <w:rsid w:val="000A78F3"/>
    <w:rsid w:val="000B0D10"/>
    <w:rsid w:val="000B1ECA"/>
    <w:rsid w:val="000B52CB"/>
    <w:rsid w:val="000B67D8"/>
    <w:rsid w:val="000C5805"/>
    <w:rsid w:val="000C71CA"/>
    <w:rsid w:val="000D0B1C"/>
    <w:rsid w:val="000D3171"/>
    <w:rsid w:val="000D560D"/>
    <w:rsid w:val="000E34D4"/>
    <w:rsid w:val="000E6E4F"/>
    <w:rsid w:val="000E7556"/>
    <w:rsid w:val="000F75E7"/>
    <w:rsid w:val="00106269"/>
    <w:rsid w:val="0010720A"/>
    <w:rsid w:val="00110A05"/>
    <w:rsid w:val="00133358"/>
    <w:rsid w:val="00137EFF"/>
    <w:rsid w:val="00140CA7"/>
    <w:rsid w:val="0014329C"/>
    <w:rsid w:val="0015125B"/>
    <w:rsid w:val="00153FEC"/>
    <w:rsid w:val="00163C9F"/>
    <w:rsid w:val="001830BC"/>
    <w:rsid w:val="00190B04"/>
    <w:rsid w:val="00194508"/>
    <w:rsid w:val="00195FF7"/>
    <w:rsid w:val="001A003C"/>
    <w:rsid w:val="001A2BEB"/>
    <w:rsid w:val="001A5E1D"/>
    <w:rsid w:val="001B28DE"/>
    <w:rsid w:val="001C08EF"/>
    <w:rsid w:val="001C1840"/>
    <w:rsid w:val="001E0731"/>
    <w:rsid w:val="001E192A"/>
    <w:rsid w:val="001E213B"/>
    <w:rsid w:val="001E6F39"/>
    <w:rsid w:val="001F31E1"/>
    <w:rsid w:val="001F4940"/>
    <w:rsid w:val="00216724"/>
    <w:rsid w:val="00224C7E"/>
    <w:rsid w:val="00225009"/>
    <w:rsid w:val="00247655"/>
    <w:rsid w:val="00252188"/>
    <w:rsid w:val="00271BCA"/>
    <w:rsid w:val="0027526A"/>
    <w:rsid w:val="002844F0"/>
    <w:rsid w:val="002B4A0F"/>
    <w:rsid w:val="002C0406"/>
    <w:rsid w:val="002D05A8"/>
    <w:rsid w:val="002D24DA"/>
    <w:rsid w:val="002E5C6D"/>
    <w:rsid w:val="002E7FCB"/>
    <w:rsid w:val="002F357E"/>
    <w:rsid w:val="00314884"/>
    <w:rsid w:val="0031547F"/>
    <w:rsid w:val="00323E05"/>
    <w:rsid w:val="0033589D"/>
    <w:rsid w:val="00335E75"/>
    <w:rsid w:val="00345C41"/>
    <w:rsid w:val="00350171"/>
    <w:rsid w:val="003524BF"/>
    <w:rsid w:val="0035263F"/>
    <w:rsid w:val="00357B11"/>
    <w:rsid w:val="00374572"/>
    <w:rsid w:val="00376DCF"/>
    <w:rsid w:val="00392BAA"/>
    <w:rsid w:val="003A0D57"/>
    <w:rsid w:val="003A403B"/>
    <w:rsid w:val="003A6CAA"/>
    <w:rsid w:val="003C1BC9"/>
    <w:rsid w:val="003C76FB"/>
    <w:rsid w:val="003D2D2C"/>
    <w:rsid w:val="003D339E"/>
    <w:rsid w:val="00415C42"/>
    <w:rsid w:val="00422F55"/>
    <w:rsid w:val="00422FD4"/>
    <w:rsid w:val="004303C8"/>
    <w:rsid w:val="004400C5"/>
    <w:rsid w:val="00444D3C"/>
    <w:rsid w:val="004473FF"/>
    <w:rsid w:val="00477775"/>
    <w:rsid w:val="00486175"/>
    <w:rsid w:val="004C157C"/>
    <w:rsid w:val="004C6BEB"/>
    <w:rsid w:val="004D5B25"/>
    <w:rsid w:val="004E0354"/>
    <w:rsid w:val="004E195F"/>
    <w:rsid w:val="004E4C97"/>
    <w:rsid w:val="004F7E5E"/>
    <w:rsid w:val="00503401"/>
    <w:rsid w:val="0051548F"/>
    <w:rsid w:val="00526983"/>
    <w:rsid w:val="00546562"/>
    <w:rsid w:val="005468FA"/>
    <w:rsid w:val="00576BA2"/>
    <w:rsid w:val="00583597"/>
    <w:rsid w:val="0058534C"/>
    <w:rsid w:val="00590633"/>
    <w:rsid w:val="00591659"/>
    <w:rsid w:val="005934F7"/>
    <w:rsid w:val="005A2039"/>
    <w:rsid w:val="005A32E3"/>
    <w:rsid w:val="005A4D0E"/>
    <w:rsid w:val="005A73F7"/>
    <w:rsid w:val="005B22EF"/>
    <w:rsid w:val="005B3B5D"/>
    <w:rsid w:val="005B71DB"/>
    <w:rsid w:val="005E5498"/>
    <w:rsid w:val="005E7F01"/>
    <w:rsid w:val="005F6849"/>
    <w:rsid w:val="005F70CA"/>
    <w:rsid w:val="005F73B8"/>
    <w:rsid w:val="0060726E"/>
    <w:rsid w:val="00611185"/>
    <w:rsid w:val="006202AA"/>
    <w:rsid w:val="006240EE"/>
    <w:rsid w:val="0063037E"/>
    <w:rsid w:val="00631354"/>
    <w:rsid w:val="00632C30"/>
    <w:rsid w:val="00637793"/>
    <w:rsid w:val="006402B6"/>
    <w:rsid w:val="00642574"/>
    <w:rsid w:val="00645925"/>
    <w:rsid w:val="006559AA"/>
    <w:rsid w:val="00674680"/>
    <w:rsid w:val="00674F0A"/>
    <w:rsid w:val="006805D9"/>
    <w:rsid w:val="00685024"/>
    <w:rsid w:val="00692B0B"/>
    <w:rsid w:val="00694821"/>
    <w:rsid w:val="006A0169"/>
    <w:rsid w:val="006A3AEE"/>
    <w:rsid w:val="006A6962"/>
    <w:rsid w:val="006C3A8B"/>
    <w:rsid w:val="006C4E78"/>
    <w:rsid w:val="006E2FF8"/>
    <w:rsid w:val="006F58D2"/>
    <w:rsid w:val="0070100A"/>
    <w:rsid w:val="0070534C"/>
    <w:rsid w:val="007054BE"/>
    <w:rsid w:val="00711017"/>
    <w:rsid w:val="007155A1"/>
    <w:rsid w:val="007201AF"/>
    <w:rsid w:val="00735C7F"/>
    <w:rsid w:val="00735F73"/>
    <w:rsid w:val="0074745C"/>
    <w:rsid w:val="00755247"/>
    <w:rsid w:val="0075689A"/>
    <w:rsid w:val="00767D4D"/>
    <w:rsid w:val="00773840"/>
    <w:rsid w:val="00775BDF"/>
    <w:rsid w:val="007A5804"/>
    <w:rsid w:val="007B1F82"/>
    <w:rsid w:val="007B3C8C"/>
    <w:rsid w:val="007B4A13"/>
    <w:rsid w:val="007E15A8"/>
    <w:rsid w:val="007F7B9B"/>
    <w:rsid w:val="0081119E"/>
    <w:rsid w:val="008309E8"/>
    <w:rsid w:val="00844B83"/>
    <w:rsid w:val="00892684"/>
    <w:rsid w:val="008A5254"/>
    <w:rsid w:val="008B2C75"/>
    <w:rsid w:val="008B5B6A"/>
    <w:rsid w:val="008C162A"/>
    <w:rsid w:val="008E0D52"/>
    <w:rsid w:val="008F0A1F"/>
    <w:rsid w:val="009047CF"/>
    <w:rsid w:val="00921A20"/>
    <w:rsid w:val="00935287"/>
    <w:rsid w:val="00944212"/>
    <w:rsid w:val="009653DC"/>
    <w:rsid w:val="00967916"/>
    <w:rsid w:val="00977F51"/>
    <w:rsid w:val="009A11A6"/>
    <w:rsid w:val="009B0944"/>
    <w:rsid w:val="009B4576"/>
    <w:rsid w:val="009C080F"/>
    <w:rsid w:val="009D2FCF"/>
    <w:rsid w:val="009D5D3E"/>
    <w:rsid w:val="009D7FC7"/>
    <w:rsid w:val="009E11EE"/>
    <w:rsid w:val="009E135C"/>
    <w:rsid w:val="009F6C33"/>
    <w:rsid w:val="00A17E41"/>
    <w:rsid w:val="00A248FA"/>
    <w:rsid w:val="00A33665"/>
    <w:rsid w:val="00A36467"/>
    <w:rsid w:val="00A40CD2"/>
    <w:rsid w:val="00A43DDD"/>
    <w:rsid w:val="00A45A83"/>
    <w:rsid w:val="00A500C7"/>
    <w:rsid w:val="00A5068D"/>
    <w:rsid w:val="00A51241"/>
    <w:rsid w:val="00A56E46"/>
    <w:rsid w:val="00A648A3"/>
    <w:rsid w:val="00A75CB4"/>
    <w:rsid w:val="00A7779D"/>
    <w:rsid w:val="00A94549"/>
    <w:rsid w:val="00AC27D6"/>
    <w:rsid w:val="00AC403C"/>
    <w:rsid w:val="00AD37E3"/>
    <w:rsid w:val="00AD5A79"/>
    <w:rsid w:val="00AE0614"/>
    <w:rsid w:val="00AE13E7"/>
    <w:rsid w:val="00AE3511"/>
    <w:rsid w:val="00B17227"/>
    <w:rsid w:val="00B2037C"/>
    <w:rsid w:val="00B40CAB"/>
    <w:rsid w:val="00B40D2F"/>
    <w:rsid w:val="00B635EB"/>
    <w:rsid w:val="00B7339D"/>
    <w:rsid w:val="00B942CE"/>
    <w:rsid w:val="00BA60D3"/>
    <w:rsid w:val="00BB1BC1"/>
    <w:rsid w:val="00BB6EDC"/>
    <w:rsid w:val="00BD01B6"/>
    <w:rsid w:val="00BD62CA"/>
    <w:rsid w:val="00BE7737"/>
    <w:rsid w:val="00BF4400"/>
    <w:rsid w:val="00BF4628"/>
    <w:rsid w:val="00C15B92"/>
    <w:rsid w:val="00C2360C"/>
    <w:rsid w:val="00C26D5D"/>
    <w:rsid w:val="00C3090C"/>
    <w:rsid w:val="00C3504D"/>
    <w:rsid w:val="00C413D2"/>
    <w:rsid w:val="00C43A57"/>
    <w:rsid w:val="00C50911"/>
    <w:rsid w:val="00C52D99"/>
    <w:rsid w:val="00C62327"/>
    <w:rsid w:val="00C67A24"/>
    <w:rsid w:val="00C81019"/>
    <w:rsid w:val="00C843F3"/>
    <w:rsid w:val="00CB1D28"/>
    <w:rsid w:val="00CB2ECD"/>
    <w:rsid w:val="00CC3864"/>
    <w:rsid w:val="00CC742A"/>
    <w:rsid w:val="00CD660D"/>
    <w:rsid w:val="00D00BD9"/>
    <w:rsid w:val="00D21234"/>
    <w:rsid w:val="00D2173F"/>
    <w:rsid w:val="00D22358"/>
    <w:rsid w:val="00D22A39"/>
    <w:rsid w:val="00D32D90"/>
    <w:rsid w:val="00D371F9"/>
    <w:rsid w:val="00D519E9"/>
    <w:rsid w:val="00D553A0"/>
    <w:rsid w:val="00D55F82"/>
    <w:rsid w:val="00D6461F"/>
    <w:rsid w:val="00D7243F"/>
    <w:rsid w:val="00D76AE7"/>
    <w:rsid w:val="00D77541"/>
    <w:rsid w:val="00D92316"/>
    <w:rsid w:val="00D9324E"/>
    <w:rsid w:val="00DA10E1"/>
    <w:rsid w:val="00DA16FD"/>
    <w:rsid w:val="00DB03E9"/>
    <w:rsid w:val="00DC384A"/>
    <w:rsid w:val="00DC453A"/>
    <w:rsid w:val="00DC6E04"/>
    <w:rsid w:val="00DD663C"/>
    <w:rsid w:val="00DE4D38"/>
    <w:rsid w:val="00DF2E57"/>
    <w:rsid w:val="00E03B24"/>
    <w:rsid w:val="00E04931"/>
    <w:rsid w:val="00E214C4"/>
    <w:rsid w:val="00E22A68"/>
    <w:rsid w:val="00E258A8"/>
    <w:rsid w:val="00E32D88"/>
    <w:rsid w:val="00E35543"/>
    <w:rsid w:val="00E36636"/>
    <w:rsid w:val="00E50014"/>
    <w:rsid w:val="00E56D81"/>
    <w:rsid w:val="00E63465"/>
    <w:rsid w:val="00E64AE1"/>
    <w:rsid w:val="00E75D83"/>
    <w:rsid w:val="00E81F28"/>
    <w:rsid w:val="00E843B1"/>
    <w:rsid w:val="00E96B50"/>
    <w:rsid w:val="00EA1716"/>
    <w:rsid w:val="00EA3009"/>
    <w:rsid w:val="00EB72A8"/>
    <w:rsid w:val="00ED73D6"/>
    <w:rsid w:val="00EE5859"/>
    <w:rsid w:val="00EF07A0"/>
    <w:rsid w:val="00EF5630"/>
    <w:rsid w:val="00F053C9"/>
    <w:rsid w:val="00F05FB4"/>
    <w:rsid w:val="00F148E5"/>
    <w:rsid w:val="00F34744"/>
    <w:rsid w:val="00F42522"/>
    <w:rsid w:val="00F44C1C"/>
    <w:rsid w:val="00F55DC4"/>
    <w:rsid w:val="00F6147E"/>
    <w:rsid w:val="00F62B9E"/>
    <w:rsid w:val="00F73A02"/>
    <w:rsid w:val="00F7749B"/>
    <w:rsid w:val="00F84BAA"/>
    <w:rsid w:val="00F8565C"/>
    <w:rsid w:val="00F85A80"/>
    <w:rsid w:val="00F947AC"/>
    <w:rsid w:val="00FB06F7"/>
    <w:rsid w:val="00FB183B"/>
    <w:rsid w:val="00FB1E96"/>
    <w:rsid w:val="00FB295F"/>
    <w:rsid w:val="00FB41D3"/>
    <w:rsid w:val="00FB4566"/>
    <w:rsid w:val="00FB5D01"/>
    <w:rsid w:val="00FC0237"/>
    <w:rsid w:val="00FC0E93"/>
    <w:rsid w:val="00FC3CCC"/>
    <w:rsid w:val="00FC4B35"/>
    <w:rsid w:val="00FD2FDD"/>
    <w:rsid w:val="00FE2B69"/>
    <w:rsid w:val="00FF585B"/>
    <w:rsid w:val="00FF6178"/>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character" w:styleId="Vietosrezervavimoenklotekstas">
    <w:name w:val="Placeholder Text"/>
    <w:basedOn w:val="Numatytasispastraiposriftas"/>
    <w:uiPriority w:val="99"/>
    <w:semiHidden/>
    <w:rsid w:val="00415C42"/>
    <w:rPr>
      <w:color w:val="808080"/>
    </w:rPr>
  </w:style>
  <w:style w:type="paragraph" w:styleId="Sraopastraipa">
    <w:name w:val="List Paragraph"/>
    <w:basedOn w:val="prastasis"/>
    <w:uiPriority w:val="34"/>
    <w:qFormat/>
    <w:rsid w:val="008B5B6A"/>
    <w:pPr>
      <w:ind w:left="720"/>
      <w:contextualSpacing/>
    </w:pPr>
  </w:style>
  <w:style w:type="character" w:styleId="Perirtashipersaitas">
    <w:name w:val="FollowedHyperlink"/>
    <w:basedOn w:val="Numatytasispastraiposriftas"/>
    <w:semiHidden/>
    <w:unhideWhenUsed/>
    <w:rsid w:val="002B4A0F"/>
    <w:rPr>
      <w:color w:val="800080" w:themeColor="followedHyperlink"/>
      <w:u w:val="single"/>
    </w:rPr>
  </w:style>
  <w:style w:type="character" w:styleId="Komentaronuoroda">
    <w:name w:val="annotation reference"/>
    <w:basedOn w:val="Numatytasispastraiposriftas"/>
    <w:uiPriority w:val="99"/>
    <w:semiHidden/>
    <w:unhideWhenUsed/>
    <w:rsid w:val="000247F4"/>
    <w:rPr>
      <w:sz w:val="16"/>
      <w:szCs w:val="16"/>
    </w:rPr>
  </w:style>
  <w:style w:type="paragraph" w:styleId="Komentarotekstas">
    <w:name w:val="annotation text"/>
    <w:basedOn w:val="prastasis"/>
    <w:link w:val="KomentarotekstasDiagrama"/>
    <w:uiPriority w:val="99"/>
    <w:unhideWhenUsed/>
    <w:rsid w:val="000247F4"/>
    <w:rPr>
      <w:sz w:val="20"/>
      <w:szCs w:val="20"/>
    </w:rPr>
  </w:style>
  <w:style w:type="character" w:customStyle="1" w:styleId="KomentarotekstasDiagrama">
    <w:name w:val="Komentaro tekstas Diagrama"/>
    <w:basedOn w:val="Numatytasispastraiposriftas"/>
    <w:link w:val="Komentarotekstas"/>
    <w:uiPriority w:val="99"/>
    <w:rsid w:val="000247F4"/>
    <w:rPr>
      <w:lang w:eastAsia="ar-SA"/>
    </w:rPr>
  </w:style>
  <w:style w:type="paragraph" w:styleId="Komentarotema">
    <w:name w:val="annotation subject"/>
    <w:basedOn w:val="Komentarotekstas"/>
    <w:next w:val="Komentarotekstas"/>
    <w:link w:val="KomentarotemaDiagrama"/>
    <w:semiHidden/>
    <w:unhideWhenUsed/>
    <w:rsid w:val="000247F4"/>
    <w:rPr>
      <w:b/>
      <w:bCs/>
    </w:rPr>
  </w:style>
  <w:style w:type="character" w:customStyle="1" w:styleId="KomentarotemaDiagrama">
    <w:name w:val="Komentaro tema Diagrama"/>
    <w:basedOn w:val="KomentarotekstasDiagrama"/>
    <w:link w:val="Komentarotema"/>
    <w:semiHidden/>
    <w:rsid w:val="000247F4"/>
    <w:rPr>
      <w:b/>
      <w:bCs/>
      <w:lang w:eastAsia="ar-SA"/>
    </w:rPr>
  </w:style>
  <w:style w:type="character" w:styleId="Neapdorotaspaminjimas">
    <w:name w:val="Unresolved Mention"/>
    <w:basedOn w:val="Numatytasispastraiposriftas"/>
    <w:uiPriority w:val="99"/>
    <w:semiHidden/>
    <w:unhideWhenUsed/>
    <w:rsid w:val="00E56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9160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baltrusaityte@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FDE3-C618-42E6-9B36-8D8B01B6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1815</Words>
  <Characters>1036</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Jolita Kavaliauskaitė</cp:lastModifiedBy>
  <cp:revision>2</cp:revision>
  <cp:lastPrinted>2020-01-13T12:15:00Z</cp:lastPrinted>
  <dcterms:created xsi:type="dcterms:W3CDTF">2022-01-28T09:21:00Z</dcterms:created>
  <dcterms:modified xsi:type="dcterms:W3CDTF">2022-01-28T09:21:00Z</dcterms:modified>
</cp:coreProperties>
</file>