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49303" w14:textId="076D51A6" w:rsidR="007437EF" w:rsidRPr="002D3587" w:rsidRDefault="001850A6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437EF"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14:paraId="49C89356" w14:textId="77777777"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71805" w14:paraId="6E28670B" w14:textId="77777777" w:rsidTr="00F06B3B">
        <w:tc>
          <w:tcPr>
            <w:tcW w:w="2204" w:type="dxa"/>
            <w:shd w:val="clear" w:color="auto" w:fill="DBE5F1"/>
            <w:hideMark/>
          </w:tcPr>
          <w:p w14:paraId="2EC91B64" w14:textId="77777777" w:rsidR="007437EF" w:rsidRPr="00482EE0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482EE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742C9A4D" w14:textId="1F480224" w:rsidR="007437EF" w:rsidRPr="00482EE0" w:rsidRDefault="00FA4735" w:rsidP="00587BB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26993">
              <w:rPr>
                <w:rFonts w:ascii="Times New Roman" w:hAnsi="Times New Roman" w:cs="Times New Roman"/>
                <w:sz w:val="24"/>
                <w:szCs w:val="24"/>
              </w:rPr>
              <w:t>Lietuvos Respublikos Vyriausybės nutarimo „Dėl Lietuvos Respublikos Vyriausybės 2011 m.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 23 d. nutarimo Nr. 351 „Dėl V</w:t>
            </w:r>
            <w:r w:rsidRPr="00E26993">
              <w:rPr>
                <w:rFonts w:ascii="Times New Roman" w:hAnsi="Times New Roman" w:cs="Times New Roman"/>
                <w:sz w:val="24"/>
                <w:szCs w:val="24"/>
              </w:rPr>
              <w:t xml:space="preserve">alstybinių Alių, Didžiosios girios (Aukštojo tyro I), </w:t>
            </w:r>
            <w:proofErr w:type="spellStart"/>
            <w:r w:rsidRPr="00E26993">
              <w:rPr>
                <w:rFonts w:ascii="Times New Roman" w:hAnsi="Times New Roman" w:cs="Times New Roman"/>
                <w:sz w:val="24"/>
                <w:szCs w:val="24"/>
              </w:rPr>
              <w:t>Diržamenių</w:t>
            </w:r>
            <w:proofErr w:type="spellEnd"/>
            <w:r w:rsidRPr="00E26993">
              <w:rPr>
                <w:rFonts w:ascii="Times New Roman" w:hAnsi="Times New Roman" w:cs="Times New Roman"/>
                <w:sz w:val="24"/>
                <w:szCs w:val="24"/>
              </w:rPr>
              <w:t xml:space="preserve">, Gegužinės, </w:t>
            </w:r>
            <w:proofErr w:type="spellStart"/>
            <w:r w:rsidRPr="00E26993">
              <w:rPr>
                <w:rFonts w:ascii="Times New Roman" w:hAnsi="Times New Roman" w:cs="Times New Roman"/>
                <w:sz w:val="24"/>
                <w:szCs w:val="24"/>
              </w:rPr>
              <w:t>Geidukonių</w:t>
            </w:r>
            <w:proofErr w:type="spellEnd"/>
            <w:r w:rsidRPr="00E269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6993">
              <w:rPr>
                <w:rFonts w:ascii="Times New Roman" w:hAnsi="Times New Roman" w:cs="Times New Roman"/>
                <w:sz w:val="24"/>
                <w:szCs w:val="24"/>
              </w:rPr>
              <w:t>Kazimieravos</w:t>
            </w:r>
            <w:proofErr w:type="spellEnd"/>
            <w:r w:rsidRPr="00E26993">
              <w:rPr>
                <w:rFonts w:ascii="Times New Roman" w:hAnsi="Times New Roman" w:cs="Times New Roman"/>
                <w:sz w:val="24"/>
                <w:szCs w:val="24"/>
              </w:rPr>
              <w:t xml:space="preserve"> telmologinių draustinių įsteigimo, jų ribų planų ir nuostatų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26993">
              <w:rPr>
                <w:rFonts w:ascii="Times New Roman" w:hAnsi="Times New Roman" w:cs="Times New Roman"/>
                <w:sz w:val="24"/>
                <w:szCs w:val="24"/>
              </w:rPr>
              <w:t>alstybinio Aukštojo tyro telmologinio draustinio ribų plano ir nuostatų patvirtinimo“ pakeitimo“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26993">
              <w:rPr>
                <w:rFonts w:ascii="Times New Roman" w:hAnsi="Times New Roman" w:cs="Times New Roman"/>
                <w:sz w:val="24"/>
                <w:szCs w:val="24"/>
              </w:rPr>
              <w:t xml:space="preserve"> (toliau – Projektas).</w:t>
            </w:r>
          </w:p>
        </w:tc>
      </w:tr>
    </w:tbl>
    <w:p w14:paraId="1F060091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14:paraId="51DD4679" w14:textId="77777777" w:rsidTr="00F06B3B">
        <w:tc>
          <w:tcPr>
            <w:tcW w:w="2191" w:type="dxa"/>
            <w:shd w:val="clear" w:color="auto" w:fill="DBE5F1"/>
            <w:hideMark/>
          </w:tcPr>
          <w:p w14:paraId="44507FF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F4AC10F" w14:textId="4B4470C7" w:rsidR="007437EF" w:rsidRPr="00F02EAD" w:rsidRDefault="00F02EAD" w:rsidP="004F0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ministerijos Gamtos apsaugos politikos grupė.</w:t>
            </w:r>
          </w:p>
        </w:tc>
      </w:tr>
    </w:tbl>
    <w:p w14:paraId="30E56A9F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14:paraId="6CBB1ED0" w14:textId="77777777" w:rsidTr="00F06B3B">
        <w:tc>
          <w:tcPr>
            <w:tcW w:w="2189" w:type="dxa"/>
            <w:shd w:val="clear" w:color="auto" w:fill="DBE5F1"/>
            <w:hideMark/>
          </w:tcPr>
          <w:p w14:paraId="6C38275B" w14:textId="77777777" w:rsidR="007437EF" w:rsidRPr="002D3587" w:rsidRDefault="007437EF" w:rsidP="00E4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0D921CE3" w14:textId="36368B9B" w:rsidR="00E459AC" w:rsidRPr="001648C7" w:rsidRDefault="00FA4735" w:rsidP="00E459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</w:t>
            </w:r>
            <w:r w:rsidR="000E7172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tikslas –</w:t>
            </w:r>
            <w:r w:rsidR="007437EF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suderinti </w:t>
            </w:r>
            <w:r w:rsidR="00482EE0">
              <w:rPr>
                <w:rFonts w:ascii="Times New Roman" w:hAnsi="Times New Roman" w:cs="Times New Roman"/>
                <w:sz w:val="24"/>
                <w:szCs w:val="24"/>
              </w:rPr>
              <w:t xml:space="preserve"> draustinių nuostatus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Saugomų teritorijų įstatymo ir </w:t>
            </w:r>
            <w:r w:rsidR="001648C7" w:rsidRPr="001648C7">
              <w:rPr>
                <w:rFonts w:ascii="Times New Roman" w:hAnsi="Times New Roman" w:cs="Times New Roman"/>
                <w:sz w:val="24"/>
                <w:szCs w:val="24"/>
              </w:rPr>
              <w:t>Specialiųjų žemės naudojimo sąlygų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 įstatymo nuostatomis</w:t>
            </w:r>
            <w:r w:rsidR="00E459AC" w:rsidRPr="00164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AC6D8" w14:textId="42FF323C" w:rsidR="006C00EC" w:rsidRPr="006C00EC" w:rsidRDefault="006C00EC" w:rsidP="006C00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19A034D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14:paraId="4E1EADA5" w14:textId="77777777" w:rsidTr="00F06B3B">
        <w:trPr>
          <w:trHeight w:val="415"/>
        </w:trPr>
        <w:tc>
          <w:tcPr>
            <w:tcW w:w="2164" w:type="dxa"/>
            <w:shd w:val="clear" w:color="auto" w:fill="DBE5F1"/>
          </w:tcPr>
          <w:p w14:paraId="6C7D96F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29161E9C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14:paraId="50A1113A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14:paraId="09F8690A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00F3F15F" w14:textId="77777777" w:rsidTr="00F06B3B">
        <w:tc>
          <w:tcPr>
            <w:tcW w:w="2235" w:type="dxa"/>
            <w:shd w:val="clear" w:color="auto" w:fill="DBE5F1"/>
          </w:tcPr>
          <w:p w14:paraId="19E24CC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14:paraId="19A8EF60" w14:textId="738BEC2B" w:rsidR="007437EF" w:rsidRPr="002D3587" w:rsidRDefault="003C6AD7" w:rsidP="003C6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eigiamas p</w:t>
            </w:r>
            <w:r w:rsidR="00B22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oveik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="0081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Suderinus tarpusavyje teisės aktus, reglamentuojančius apsaugą ir tvarkymą saugomose teritorijose, </w:t>
            </w:r>
            <w:r w:rsidR="00D532F3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adidės draustin</w:t>
            </w:r>
            <w:r w:rsid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iuose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saugomų vertybių apsaugos efektyvumas.</w:t>
            </w:r>
            <w:r w:rsidR="006D4CF2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297F8588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D624D4" w:rsidRPr="002D3587" w14:paraId="4ABDB7CE" w14:textId="77777777" w:rsidTr="00400AA8">
        <w:tc>
          <w:tcPr>
            <w:tcW w:w="2235" w:type="dxa"/>
            <w:shd w:val="clear" w:color="auto" w:fill="DBE5F1"/>
          </w:tcPr>
          <w:p w14:paraId="0249CC85" w14:textId="77777777" w:rsidR="00D624D4" w:rsidRPr="002D3587" w:rsidRDefault="00D624D4" w:rsidP="00400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limato kaitai</w:t>
            </w:r>
          </w:p>
        </w:tc>
        <w:tc>
          <w:tcPr>
            <w:tcW w:w="7371" w:type="dxa"/>
          </w:tcPr>
          <w:p w14:paraId="6437C642" w14:textId="77777777" w:rsidR="00D624D4" w:rsidRPr="004E17B0" w:rsidRDefault="00D624D4" w:rsidP="0040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F5216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Nenumatomas</w:t>
            </w:r>
            <w:r w:rsidRPr="004E17B0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14:paraId="4A3F87CE" w14:textId="77777777" w:rsidR="00D624D4" w:rsidRPr="002D3587" w:rsidRDefault="00D624D4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198C47CF" w14:textId="77777777" w:rsidTr="00F06B3B">
        <w:tc>
          <w:tcPr>
            <w:tcW w:w="2235" w:type="dxa"/>
            <w:shd w:val="clear" w:color="auto" w:fill="DBE5F1"/>
            <w:hideMark/>
          </w:tcPr>
          <w:p w14:paraId="1C3278D8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5752AB8E" w14:textId="77777777" w:rsidR="007437EF" w:rsidRPr="002D3587" w:rsidRDefault="00F75AB0" w:rsidP="00F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projekto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14:paraId="35AB8A7F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14:paraId="311D786F" w14:textId="77777777" w:rsidTr="005B6421">
        <w:tc>
          <w:tcPr>
            <w:tcW w:w="2235" w:type="dxa"/>
            <w:shd w:val="clear" w:color="auto" w:fill="DBE5F1"/>
            <w:hideMark/>
          </w:tcPr>
          <w:p w14:paraId="10ECE9C1" w14:textId="77777777"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14:paraId="6BD04CC1" w14:textId="56ABA1A1" w:rsidR="006B531B" w:rsidRPr="002D3587" w:rsidRDefault="00D532F3" w:rsidP="00602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Administracinė našta nepadidės. </w:t>
            </w:r>
          </w:p>
        </w:tc>
      </w:tr>
    </w:tbl>
    <w:p w14:paraId="52A1F897" w14:textId="77777777"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2ACA9086" w14:textId="77777777"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14:paraId="4FCE1332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8172C16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0325CD" w14:textId="77777777" w:rsidR="007437EF" w:rsidRPr="002D3587" w:rsidRDefault="005041F0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Giedrė Šarkutė-Stončienė</w:t>
            </w:r>
          </w:p>
        </w:tc>
      </w:tr>
      <w:tr w:rsidR="007437EF" w:rsidRPr="002D3587" w14:paraId="7C32A109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FC34A65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09C760" w14:textId="77777777" w:rsidR="007437EF" w:rsidRPr="002D3587" w:rsidRDefault="005041F0" w:rsidP="00F0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Vyriausioji specialistė</w:t>
            </w:r>
          </w:p>
        </w:tc>
      </w:tr>
      <w:tr w:rsidR="007437EF" w:rsidRPr="002D3587" w14:paraId="76110878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D58DD84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536E58D" w14:textId="485DA309" w:rsidR="007437EF" w:rsidRPr="00F02EAD" w:rsidRDefault="00F02EAD" w:rsidP="004F0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Aplinkos ministerijos Gamtos apsaugos politikos grupė </w:t>
            </w:r>
          </w:p>
        </w:tc>
      </w:tr>
      <w:tr w:rsidR="007437EF" w:rsidRPr="002D3587" w14:paraId="0189A779" w14:textId="7777777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67ED0E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A217B72" w14:textId="6EDB2FF9" w:rsidR="007437EF" w:rsidRPr="002D3587" w:rsidRDefault="005041F0" w:rsidP="004F0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4F06E7">
              <w:rPr>
                <w:rFonts w:ascii="Times New Roman" w:eastAsia="Times New Roman" w:hAnsi="Times New Roman" w:cs="Times New Roman"/>
                <w:sz w:val="24"/>
              </w:rPr>
              <w:t> 695 58108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giedre.stonciene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14:paraId="18EA8561" w14:textId="77777777" w:rsidR="003768D7" w:rsidRDefault="003768D7"/>
    <w:sectPr w:rsidR="00376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57434"/>
    <w:rsid w:val="000670DB"/>
    <w:rsid w:val="00071805"/>
    <w:rsid w:val="000D341C"/>
    <w:rsid w:val="000E0F6F"/>
    <w:rsid w:val="000E7172"/>
    <w:rsid w:val="00107ADF"/>
    <w:rsid w:val="00143BBF"/>
    <w:rsid w:val="001648C7"/>
    <w:rsid w:val="001850A6"/>
    <w:rsid w:val="001859F3"/>
    <w:rsid w:val="001A522F"/>
    <w:rsid w:val="00216EF8"/>
    <w:rsid w:val="003505AD"/>
    <w:rsid w:val="003768D7"/>
    <w:rsid w:val="003B2957"/>
    <w:rsid w:val="003C6AD7"/>
    <w:rsid w:val="00447804"/>
    <w:rsid w:val="00455D71"/>
    <w:rsid w:val="00482EE0"/>
    <w:rsid w:val="004836B8"/>
    <w:rsid w:val="00486BB4"/>
    <w:rsid w:val="004B32F8"/>
    <w:rsid w:val="004E52D1"/>
    <w:rsid w:val="004F06E7"/>
    <w:rsid w:val="005041F0"/>
    <w:rsid w:val="0058260E"/>
    <w:rsid w:val="00587BB1"/>
    <w:rsid w:val="005D390C"/>
    <w:rsid w:val="00602CEF"/>
    <w:rsid w:val="00636433"/>
    <w:rsid w:val="006451E9"/>
    <w:rsid w:val="006557F6"/>
    <w:rsid w:val="00680B01"/>
    <w:rsid w:val="006B531B"/>
    <w:rsid w:val="006B5CE9"/>
    <w:rsid w:val="006C00EC"/>
    <w:rsid w:val="006D15B3"/>
    <w:rsid w:val="006D4CF2"/>
    <w:rsid w:val="007437EF"/>
    <w:rsid w:val="00812E49"/>
    <w:rsid w:val="00815B95"/>
    <w:rsid w:val="00850A30"/>
    <w:rsid w:val="00893A7F"/>
    <w:rsid w:val="009667FD"/>
    <w:rsid w:val="00A65FBE"/>
    <w:rsid w:val="00B2283A"/>
    <w:rsid w:val="00B46F84"/>
    <w:rsid w:val="00B76E20"/>
    <w:rsid w:val="00BD124E"/>
    <w:rsid w:val="00C12D45"/>
    <w:rsid w:val="00C94602"/>
    <w:rsid w:val="00CF44C6"/>
    <w:rsid w:val="00D532F3"/>
    <w:rsid w:val="00D624D4"/>
    <w:rsid w:val="00D75B3C"/>
    <w:rsid w:val="00DA32B4"/>
    <w:rsid w:val="00DA7E2D"/>
    <w:rsid w:val="00E17CB0"/>
    <w:rsid w:val="00E26993"/>
    <w:rsid w:val="00E459AC"/>
    <w:rsid w:val="00E74A54"/>
    <w:rsid w:val="00F02EAD"/>
    <w:rsid w:val="00F1491C"/>
    <w:rsid w:val="00F31ECA"/>
    <w:rsid w:val="00F44C0D"/>
    <w:rsid w:val="00F52167"/>
    <w:rsid w:val="00F75AB0"/>
    <w:rsid w:val="00F75E8E"/>
    <w:rsid w:val="00FA4735"/>
    <w:rsid w:val="00FC7A1D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2020-09-14T07:16:00Z</dcterms:created>
  <dc:creator>d.anuskevicius</dc:creator>
  <cp:lastModifiedBy>Giedrė Šarkutė Stončienė</cp:lastModifiedBy>
  <cp:lastPrinted>2019-03-27T06:36:00Z</cp:lastPrinted>
  <dcterms:modified xsi:type="dcterms:W3CDTF">2020-09-25T10:22:00Z</dcterms:modified>
  <cp:revision>3</cp:revision>
</cp:coreProperties>
</file>