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C2E6" w14:textId="57107290" w:rsidR="00336148" w:rsidRDefault="00F54D0C" w:rsidP="00320526">
      <w:pPr>
        <w:pStyle w:val="Betarp"/>
        <w:spacing w:line="360" w:lineRule="auto"/>
        <w:ind w:left="7088"/>
        <w:rPr>
          <w:b/>
          <w:bCs/>
          <w:szCs w:val="24"/>
        </w:rPr>
      </w:pPr>
      <w:r w:rsidRPr="00F54D0C">
        <w:rPr>
          <w:b/>
          <w:bCs/>
          <w:szCs w:val="24"/>
        </w:rPr>
        <w:t>Projekt</w:t>
      </w:r>
      <w:r w:rsidR="001855AA">
        <w:rPr>
          <w:b/>
          <w:bCs/>
          <w:szCs w:val="24"/>
        </w:rPr>
        <w:t>o</w:t>
      </w:r>
    </w:p>
    <w:p w14:paraId="2D07D29C" w14:textId="20DB435A" w:rsidR="001855AA" w:rsidRPr="00F54D0C" w:rsidRDefault="001855AA" w:rsidP="00320526">
      <w:pPr>
        <w:pStyle w:val="Betarp"/>
        <w:spacing w:line="360" w:lineRule="auto"/>
        <w:ind w:left="7088"/>
        <w:rPr>
          <w:szCs w:val="24"/>
        </w:rPr>
      </w:pPr>
      <w:r>
        <w:rPr>
          <w:b/>
          <w:bCs/>
          <w:szCs w:val="24"/>
        </w:rPr>
        <w:t>lyginamasis variantas</w:t>
      </w:r>
    </w:p>
    <w:p w14:paraId="11D77273" w14:textId="77777777" w:rsidR="00F54D0C" w:rsidRPr="00F54D0C" w:rsidRDefault="00F54D0C" w:rsidP="000C01AA">
      <w:pPr>
        <w:pStyle w:val="Betarp"/>
        <w:spacing w:line="360" w:lineRule="auto"/>
        <w:jc w:val="center"/>
        <w:rPr>
          <w:szCs w:val="24"/>
        </w:rPr>
      </w:pPr>
    </w:p>
    <w:p w14:paraId="7AAD3D8C" w14:textId="77777777" w:rsidR="00F54D0C" w:rsidRPr="00F54D0C" w:rsidRDefault="00F54D0C" w:rsidP="000C01AA">
      <w:pPr>
        <w:pStyle w:val="Betarp"/>
        <w:spacing w:line="360" w:lineRule="auto"/>
        <w:jc w:val="center"/>
        <w:rPr>
          <w:b/>
          <w:bCs/>
          <w:szCs w:val="24"/>
        </w:rPr>
      </w:pPr>
      <w:r w:rsidRPr="00F54D0C">
        <w:rPr>
          <w:b/>
          <w:bCs/>
          <w:szCs w:val="24"/>
        </w:rPr>
        <w:t>LIETUVOS RESPUBLIKOS</w:t>
      </w:r>
    </w:p>
    <w:p w14:paraId="785259C3" w14:textId="339CD09E" w:rsidR="00F54D0C" w:rsidRPr="00F54D0C" w:rsidRDefault="00F54D0C" w:rsidP="000C01AA">
      <w:pPr>
        <w:pStyle w:val="Betarp"/>
        <w:spacing w:line="360" w:lineRule="auto"/>
        <w:jc w:val="center"/>
        <w:rPr>
          <w:b/>
          <w:bCs/>
          <w:szCs w:val="24"/>
        </w:rPr>
      </w:pPr>
      <w:r w:rsidRPr="001C67DE">
        <w:rPr>
          <w:b/>
          <w:bCs/>
          <w:szCs w:val="24"/>
        </w:rPr>
        <w:t xml:space="preserve">ŠVIETIMO ĮSTATYMO NR. I-1489 2, </w:t>
      </w:r>
      <w:r w:rsidR="003D1477" w:rsidRPr="001C67DE">
        <w:rPr>
          <w:b/>
          <w:bCs/>
          <w:szCs w:val="24"/>
        </w:rPr>
        <w:t xml:space="preserve">7, </w:t>
      </w:r>
      <w:r w:rsidR="000C01AA" w:rsidRPr="001C67DE">
        <w:rPr>
          <w:b/>
          <w:bCs/>
          <w:szCs w:val="24"/>
        </w:rPr>
        <w:t xml:space="preserve">9, </w:t>
      </w:r>
      <w:r w:rsidRPr="001C67DE">
        <w:rPr>
          <w:b/>
          <w:bCs/>
          <w:szCs w:val="24"/>
        </w:rPr>
        <w:t>40</w:t>
      </w:r>
      <w:r w:rsidR="000C01AA" w:rsidRPr="001C67DE">
        <w:rPr>
          <w:b/>
          <w:bCs/>
          <w:szCs w:val="24"/>
        </w:rPr>
        <w:t>,</w:t>
      </w:r>
      <w:r w:rsidRPr="001C67DE">
        <w:rPr>
          <w:b/>
          <w:bCs/>
          <w:szCs w:val="24"/>
        </w:rPr>
        <w:t xml:space="preserve"> 43 </w:t>
      </w:r>
      <w:r w:rsidR="000C01AA" w:rsidRPr="001C67DE">
        <w:rPr>
          <w:b/>
          <w:bCs/>
          <w:szCs w:val="24"/>
        </w:rPr>
        <w:t xml:space="preserve">IR 47 </w:t>
      </w:r>
      <w:r w:rsidRPr="001C67DE">
        <w:rPr>
          <w:b/>
          <w:bCs/>
          <w:szCs w:val="24"/>
        </w:rPr>
        <w:t>STRAIPSNIŲ PAKEITIMO</w:t>
      </w:r>
    </w:p>
    <w:p w14:paraId="39053C09" w14:textId="2A19D888" w:rsidR="004E03E6" w:rsidRPr="00F54D0C" w:rsidRDefault="00F54D0C" w:rsidP="000C01AA">
      <w:pPr>
        <w:pStyle w:val="Betarp"/>
        <w:spacing w:line="360" w:lineRule="auto"/>
        <w:jc w:val="center"/>
        <w:rPr>
          <w:b/>
          <w:bCs/>
          <w:szCs w:val="24"/>
        </w:rPr>
      </w:pPr>
      <w:r w:rsidRPr="00F54D0C">
        <w:rPr>
          <w:b/>
          <w:bCs/>
          <w:szCs w:val="24"/>
        </w:rPr>
        <w:t>ĮSTATYM</w:t>
      </w:r>
      <w:r w:rsidR="00686EF4">
        <w:rPr>
          <w:b/>
          <w:bCs/>
          <w:szCs w:val="24"/>
        </w:rPr>
        <w:t>AS</w:t>
      </w:r>
    </w:p>
    <w:p w14:paraId="2DC3290F" w14:textId="330AFF7D" w:rsidR="00F54D0C" w:rsidRPr="00F54D0C" w:rsidRDefault="00F54D0C" w:rsidP="000C01AA">
      <w:pPr>
        <w:pStyle w:val="Betarp"/>
        <w:spacing w:line="360" w:lineRule="auto"/>
        <w:jc w:val="center"/>
        <w:rPr>
          <w:b/>
          <w:bCs/>
          <w:szCs w:val="24"/>
        </w:rPr>
      </w:pPr>
    </w:p>
    <w:p w14:paraId="310E8611" w14:textId="79780AEC" w:rsidR="00F54D0C" w:rsidRPr="00F54D0C" w:rsidRDefault="00F54D0C" w:rsidP="000C01AA">
      <w:pPr>
        <w:spacing w:after="0" w:line="360" w:lineRule="auto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F54D0C">
        <w:rPr>
          <w:rFonts w:eastAsia="Times New Roman" w:cs="Times New Roman"/>
          <w:color w:val="000000"/>
          <w:szCs w:val="24"/>
          <w:lang w:eastAsia="lt-LT"/>
        </w:rPr>
        <w:t>202</w:t>
      </w:r>
      <w:r w:rsidR="0016340B">
        <w:rPr>
          <w:rFonts w:eastAsia="Times New Roman" w:cs="Times New Roman"/>
          <w:color w:val="000000"/>
          <w:szCs w:val="24"/>
          <w:lang w:eastAsia="lt-LT"/>
        </w:rPr>
        <w:t>1</w:t>
      </w:r>
      <w:r w:rsidRPr="00F54D0C">
        <w:rPr>
          <w:rFonts w:eastAsia="Times New Roman" w:cs="Times New Roman"/>
          <w:color w:val="000000"/>
          <w:szCs w:val="24"/>
          <w:lang w:eastAsia="lt-LT"/>
        </w:rPr>
        <w:t> m.                         d. Nr.</w:t>
      </w:r>
    </w:p>
    <w:p w14:paraId="6C1C7D4B" w14:textId="02DFD3E7" w:rsidR="00F54D0C" w:rsidRPr="00F54D0C" w:rsidRDefault="00F54D0C" w:rsidP="000C01AA">
      <w:pPr>
        <w:spacing w:after="0" w:line="360" w:lineRule="auto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F54D0C">
        <w:rPr>
          <w:rFonts w:eastAsia="Times New Roman" w:cs="Times New Roman"/>
          <w:color w:val="000000"/>
          <w:szCs w:val="24"/>
          <w:lang w:eastAsia="lt-LT"/>
        </w:rPr>
        <w:t>Vilnius</w:t>
      </w:r>
    </w:p>
    <w:p w14:paraId="50B25562" w14:textId="77777777" w:rsidR="00F54D0C" w:rsidRPr="00F54D0C" w:rsidRDefault="00F54D0C" w:rsidP="00320526">
      <w:pPr>
        <w:pStyle w:val="Betarp"/>
        <w:spacing w:line="360" w:lineRule="auto"/>
        <w:ind w:firstLine="1134"/>
        <w:jc w:val="center"/>
        <w:rPr>
          <w:b/>
          <w:bCs/>
          <w:szCs w:val="24"/>
        </w:rPr>
      </w:pPr>
    </w:p>
    <w:p w14:paraId="07418946" w14:textId="70A050B5" w:rsidR="00F54D0C" w:rsidRDefault="00F54D0C" w:rsidP="00320526">
      <w:pPr>
        <w:spacing w:after="0" w:line="360" w:lineRule="auto"/>
        <w:ind w:firstLine="1134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F54D0C">
        <w:rPr>
          <w:rFonts w:eastAsia="Times New Roman" w:cs="Times New Roman"/>
          <w:b/>
          <w:bCs/>
          <w:color w:val="000000"/>
          <w:szCs w:val="24"/>
          <w:lang w:eastAsia="lt-LT"/>
        </w:rPr>
        <w:t>1 straipsnis. 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>2</w:t>
      </w:r>
      <w:r w:rsidRPr="00F54D0C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straipsnio pakeitimas</w:t>
      </w:r>
    </w:p>
    <w:p w14:paraId="338FDD2B" w14:textId="7C2FD0EC" w:rsidR="0051477E" w:rsidRDefault="007014A3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1. </w:t>
      </w:r>
      <w:r w:rsidR="0051477E">
        <w:rPr>
          <w:rFonts w:eastAsia="Times New Roman" w:cs="Times New Roman"/>
          <w:color w:val="000000"/>
          <w:szCs w:val="24"/>
          <w:lang w:eastAsia="lt-LT"/>
        </w:rPr>
        <w:t>Pakeisti 2 straipsnio 15 punktą ir jį išdėstyti taip:</w:t>
      </w:r>
    </w:p>
    <w:p w14:paraId="64435A52" w14:textId="18BFEC54" w:rsidR="0051477E" w:rsidRDefault="0051477E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„</w:t>
      </w:r>
      <w:r w:rsidRPr="0051477E">
        <w:rPr>
          <w:rFonts w:eastAsia="Times New Roman" w:cs="Times New Roman"/>
          <w:color w:val="000000"/>
          <w:szCs w:val="24"/>
          <w:lang w:eastAsia="lt-LT"/>
        </w:rPr>
        <w:t xml:space="preserve">15. Mokymo lėšos – tiesiogiai švietimo procesui būtinos lėšos – darbo užmokesčiui pagal ugdymo planą, mokytojų ir kitų ugdymo procese dalyvaujančių asmenų kvalifikacijai tobulinti, vadovėliams ir kitoms mokymo priemonėms, </w:t>
      </w:r>
      <w:r w:rsidRPr="0051477E">
        <w:rPr>
          <w:rFonts w:eastAsia="Times New Roman" w:cs="Times New Roman"/>
          <w:b/>
          <w:bCs/>
          <w:color w:val="000000"/>
          <w:szCs w:val="24"/>
          <w:lang w:eastAsia="lt-LT"/>
        </w:rPr>
        <w:t>skaitmeninio ugdymo plėtrai, skaitmeninių mokymo(</w:t>
      </w:r>
      <w:proofErr w:type="spellStart"/>
      <w:r w:rsidRPr="0051477E">
        <w:rPr>
          <w:rFonts w:eastAsia="Times New Roman" w:cs="Times New Roman"/>
          <w:b/>
          <w:bCs/>
          <w:color w:val="000000"/>
          <w:szCs w:val="24"/>
          <w:lang w:eastAsia="lt-LT"/>
        </w:rPr>
        <w:t>si</w:t>
      </w:r>
      <w:proofErr w:type="spellEnd"/>
      <w:r w:rsidRPr="0051477E">
        <w:rPr>
          <w:rFonts w:eastAsia="Times New Roman" w:cs="Times New Roman"/>
          <w:b/>
          <w:bCs/>
          <w:color w:val="000000"/>
          <w:szCs w:val="24"/>
          <w:lang w:eastAsia="lt-LT"/>
        </w:rPr>
        <w:t>) priemonių ir išteklių įsigijimui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>,</w:t>
      </w:r>
      <w:r w:rsidRPr="0051477E">
        <w:rPr>
          <w:rFonts w:eastAsia="Times New Roman" w:cs="Times New Roman"/>
          <w:color w:val="000000"/>
          <w:szCs w:val="24"/>
          <w:lang w:eastAsia="lt-LT"/>
        </w:rPr>
        <w:t xml:space="preserve"> taip pat ugdymo procesui organizuoti ir valdyti, mokyklos bibliotekai, psichologinei, specialiajai pedagoginei, specialiajai ir socialinei pedagoginei pagalbai, profesiniam orientavimui, mokyklų vykdomai sveikatos stiprinimo veiklai ir kitoms ugdymo reikmėms skiriamos lėšos.</w:t>
      </w:r>
      <w:r>
        <w:rPr>
          <w:rFonts w:eastAsia="Times New Roman" w:cs="Times New Roman"/>
          <w:color w:val="000000"/>
          <w:szCs w:val="24"/>
          <w:lang w:eastAsia="lt-LT"/>
        </w:rPr>
        <w:t>“</w:t>
      </w:r>
    </w:p>
    <w:p w14:paraId="514525B1" w14:textId="6B6E61B3" w:rsidR="00F54D0C" w:rsidRPr="00F54D0C" w:rsidRDefault="0051477E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2. </w:t>
      </w:r>
      <w:r w:rsidR="00F54D0C" w:rsidRPr="00F54D0C">
        <w:rPr>
          <w:rFonts w:eastAsia="Times New Roman" w:cs="Times New Roman"/>
          <w:color w:val="000000"/>
          <w:szCs w:val="24"/>
          <w:lang w:eastAsia="lt-LT"/>
        </w:rPr>
        <w:t xml:space="preserve">Papildyti 2 straipsnį </w:t>
      </w:r>
      <w:r w:rsidR="007014A3">
        <w:rPr>
          <w:rFonts w:eastAsia="Times New Roman" w:cs="Times New Roman"/>
          <w:color w:val="000000"/>
          <w:szCs w:val="24"/>
          <w:lang w:eastAsia="lt-LT"/>
        </w:rPr>
        <w:t>nauju 16</w:t>
      </w:r>
      <w:r w:rsidR="00F54D0C" w:rsidRPr="00F54D0C">
        <w:rPr>
          <w:rFonts w:eastAsia="Times New Roman" w:cs="Times New Roman"/>
          <w:color w:val="000000"/>
          <w:szCs w:val="24"/>
          <w:lang w:eastAsia="lt-LT"/>
        </w:rPr>
        <w:t xml:space="preserve"> punktu:</w:t>
      </w:r>
    </w:p>
    <w:p w14:paraId="36DE5FF1" w14:textId="7262276A" w:rsidR="00F54D0C" w:rsidRPr="000C3117" w:rsidRDefault="007014A3" w:rsidP="00320526">
      <w:pPr>
        <w:spacing w:after="0" w:line="360" w:lineRule="auto"/>
        <w:ind w:firstLine="1134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„16. </w:t>
      </w:r>
      <w:r w:rsidR="00A65094"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>Mokymo priemonės –</w:t>
      </w:r>
      <w:r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  <w:r w:rsidR="00A65094"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>mokymui(</w:t>
      </w:r>
      <w:proofErr w:type="spellStart"/>
      <w:r w:rsidR="00A65094"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>si</w:t>
      </w:r>
      <w:proofErr w:type="spellEnd"/>
      <w:r w:rsidR="00A65094"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>) ir ugdymui(</w:t>
      </w:r>
      <w:proofErr w:type="spellStart"/>
      <w:r w:rsidR="00A65094"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>si</w:t>
      </w:r>
      <w:proofErr w:type="spellEnd"/>
      <w:r w:rsidR="00A65094"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>) naudojamos spausdintos ar skaitmeninės mokymo priemonės</w:t>
      </w:r>
      <w:r w:rsidR="00F45C70"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ir ištekliai</w:t>
      </w:r>
      <w:r w:rsidR="00A65094"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>, užduočių rinkiniai, daiktai, medžiagos ir įranga.</w:t>
      </w:r>
      <w:r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>“</w:t>
      </w:r>
    </w:p>
    <w:p w14:paraId="1A5DB622" w14:textId="15BF54DC" w:rsidR="007014A3" w:rsidRDefault="0051477E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3</w:t>
      </w:r>
      <w:r w:rsidR="007014A3">
        <w:rPr>
          <w:rFonts w:eastAsia="Times New Roman" w:cs="Times New Roman"/>
          <w:color w:val="000000"/>
          <w:szCs w:val="24"/>
          <w:lang w:eastAsia="lt-LT"/>
        </w:rPr>
        <w:t>. Buvusius 2 straipsnio 16–39 punktus laikyti atitinkamai 17–40 punktais.</w:t>
      </w:r>
    </w:p>
    <w:p w14:paraId="648266F1" w14:textId="12EC61DB" w:rsidR="007014A3" w:rsidRDefault="007014A3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</w:p>
    <w:p w14:paraId="1DD89214" w14:textId="6AA05EC7" w:rsidR="003D1477" w:rsidRPr="003D1477" w:rsidRDefault="003D1477" w:rsidP="003D1477">
      <w:pPr>
        <w:spacing w:after="0" w:line="360" w:lineRule="auto"/>
        <w:ind w:firstLine="1134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2</w:t>
      </w:r>
      <w:r w:rsidRPr="003D1477">
        <w:rPr>
          <w:rFonts w:eastAsia="Times New Roman" w:cs="Times New Roman"/>
          <w:b/>
          <w:bCs/>
          <w:color w:val="000000"/>
          <w:szCs w:val="24"/>
          <w:lang w:eastAsia="lt-LT"/>
        </w:rPr>
        <w:t> straipsnis. 7 straipsnio pakeitimas</w:t>
      </w:r>
    </w:p>
    <w:p w14:paraId="1868C895" w14:textId="77777777" w:rsidR="003D1477" w:rsidRPr="003D1477" w:rsidRDefault="003D1477" w:rsidP="003D1477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3D1477">
        <w:rPr>
          <w:rFonts w:eastAsia="Times New Roman" w:cs="Times New Roman"/>
          <w:color w:val="000000"/>
          <w:szCs w:val="24"/>
          <w:lang w:eastAsia="lt-LT"/>
        </w:rPr>
        <w:t>Pakeisti 7 straipsnio 2 dalį ir ją išdėstyti taip:</w:t>
      </w:r>
    </w:p>
    <w:p w14:paraId="67CA51C2" w14:textId="6E1F4B77" w:rsidR="003D1477" w:rsidRDefault="003D1477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3D1477">
        <w:rPr>
          <w:rFonts w:eastAsia="Times New Roman" w:cs="Times New Roman"/>
          <w:color w:val="000000"/>
          <w:szCs w:val="24"/>
          <w:lang w:eastAsia="lt-LT"/>
        </w:rPr>
        <w:t>„2. Ikimokyklinis ugdymas vyksta šeimoje, o tėvų (</w:t>
      </w:r>
      <w:r w:rsidRPr="003D1477">
        <w:rPr>
          <w:rFonts w:eastAsia="Times New Roman" w:cs="Times New Roman"/>
          <w:b/>
          <w:bCs/>
          <w:color w:val="000000"/>
          <w:szCs w:val="24"/>
          <w:lang w:eastAsia="lt-LT"/>
        </w:rPr>
        <w:t>įtėvių,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3D1477">
        <w:rPr>
          <w:rFonts w:eastAsia="Times New Roman" w:cs="Times New Roman"/>
          <w:color w:val="000000"/>
          <w:szCs w:val="24"/>
          <w:lang w:eastAsia="lt-LT"/>
        </w:rPr>
        <w:t xml:space="preserve">globėjų) pageidavimu – </w:t>
      </w:r>
      <w:r w:rsidRPr="003D1477">
        <w:rPr>
          <w:rFonts w:eastAsia="Times New Roman" w:cs="Times New Roman"/>
          <w:strike/>
          <w:color w:val="000000"/>
          <w:szCs w:val="24"/>
          <w:lang w:eastAsia="lt-LT"/>
        </w:rPr>
        <w:t>pagal</w:t>
      </w:r>
      <w:r w:rsidRPr="003D1477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3D1477">
        <w:rPr>
          <w:rFonts w:eastAsia="Times New Roman" w:cs="Times New Roman"/>
          <w:b/>
          <w:bCs/>
          <w:color w:val="000000"/>
          <w:szCs w:val="24"/>
          <w:lang w:eastAsia="lt-LT"/>
        </w:rPr>
        <w:t>įstaigoje, vykdančioje</w:t>
      </w:r>
      <w:r w:rsidRPr="003D1477">
        <w:rPr>
          <w:rFonts w:eastAsia="Times New Roman" w:cs="Times New Roman"/>
          <w:color w:val="000000"/>
          <w:szCs w:val="24"/>
          <w:lang w:eastAsia="lt-LT"/>
        </w:rPr>
        <w:t xml:space="preserve"> ikimokyklinio ugdymo programą. Vaikams, patiriantiems socialinę riziką, skiriamas privalomas ugdymas pagal ikimokyklinio ugdymo programą švietimo, mokslo ir sporto ministro ir socialinės apsaugos ir darbo ministro nustatyta tvarka. </w:t>
      </w:r>
      <w:r w:rsidRPr="003D1477">
        <w:rPr>
          <w:rFonts w:eastAsia="Times New Roman" w:cs="Times New Roman"/>
          <w:strike/>
          <w:color w:val="000000"/>
          <w:szCs w:val="24"/>
          <w:lang w:eastAsia="lt-LT"/>
        </w:rPr>
        <w:t>Kitiems vaikams privalomas ugdymas pagal ikimokyklinio ugdymo programą gali būti skiriamas vadovaujantis švietimo, mokslo ir sporto ministro ir socialinės apsaugos ir darbo ministro nustatytais kriterijais ir tvarka</w:t>
      </w:r>
      <w:r w:rsidRPr="003D1477">
        <w:rPr>
          <w:rFonts w:eastAsia="Times New Roman" w:cs="Times New Roman"/>
          <w:color w:val="000000"/>
          <w:szCs w:val="24"/>
          <w:lang w:eastAsia="lt-LT"/>
        </w:rPr>
        <w:t>.“</w:t>
      </w:r>
    </w:p>
    <w:p w14:paraId="7EBA164F" w14:textId="77777777" w:rsidR="003D1477" w:rsidRDefault="003D1477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</w:p>
    <w:p w14:paraId="3ECCB672" w14:textId="0CFFAD99" w:rsidR="000C01AA" w:rsidRDefault="003D1477" w:rsidP="000C01AA">
      <w:pPr>
        <w:spacing w:after="0" w:line="360" w:lineRule="auto"/>
        <w:ind w:firstLine="1134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3</w:t>
      </w:r>
      <w:r w:rsidR="000C01AA" w:rsidRPr="00F54D0C">
        <w:rPr>
          <w:rFonts w:eastAsia="Times New Roman" w:cs="Times New Roman"/>
          <w:b/>
          <w:bCs/>
          <w:color w:val="000000"/>
          <w:szCs w:val="24"/>
          <w:lang w:eastAsia="lt-LT"/>
        </w:rPr>
        <w:t> straipsnis. </w:t>
      </w:r>
      <w:r w:rsidR="000C01AA">
        <w:rPr>
          <w:rFonts w:eastAsia="Times New Roman" w:cs="Times New Roman"/>
          <w:b/>
          <w:bCs/>
          <w:color w:val="000000"/>
          <w:szCs w:val="24"/>
          <w:lang w:eastAsia="lt-LT"/>
        </w:rPr>
        <w:t>9</w:t>
      </w:r>
      <w:r w:rsidR="000C01AA" w:rsidRPr="00F54D0C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straipsnio pakeitimas</w:t>
      </w:r>
    </w:p>
    <w:p w14:paraId="4E800CCE" w14:textId="77777777" w:rsidR="000C01AA" w:rsidRPr="00F54D0C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Pakeisti</w:t>
      </w:r>
      <w:r w:rsidRPr="00F54D0C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rPr>
          <w:rFonts w:eastAsia="Times New Roman" w:cs="Times New Roman"/>
          <w:color w:val="000000"/>
          <w:szCs w:val="24"/>
          <w:lang w:eastAsia="lt-LT"/>
        </w:rPr>
        <w:t>9</w:t>
      </w:r>
      <w:r w:rsidRPr="00F54D0C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proofErr w:type="spellStart"/>
      <w:r w:rsidRPr="00F54D0C">
        <w:rPr>
          <w:rFonts w:eastAsia="Times New Roman" w:cs="Times New Roman"/>
          <w:color w:val="000000"/>
          <w:szCs w:val="24"/>
          <w:lang w:eastAsia="lt-LT"/>
        </w:rPr>
        <w:t>straipsn</w:t>
      </w:r>
      <w:r>
        <w:rPr>
          <w:rFonts w:eastAsia="Times New Roman" w:cs="Times New Roman"/>
          <w:color w:val="000000"/>
          <w:szCs w:val="24"/>
          <w:lang w:eastAsia="lt-LT"/>
        </w:rPr>
        <w:t>o</w:t>
      </w:r>
      <w:proofErr w:type="spellEnd"/>
      <w:r w:rsidRPr="00F54D0C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>
        <w:rPr>
          <w:rFonts w:eastAsia="Times New Roman" w:cs="Times New Roman"/>
          <w:color w:val="000000"/>
          <w:szCs w:val="24"/>
          <w:lang w:eastAsia="lt-LT"/>
        </w:rPr>
        <w:t>3 dalį ir ją išdėstyti taip</w:t>
      </w:r>
      <w:r w:rsidRPr="00F54D0C">
        <w:rPr>
          <w:rFonts w:eastAsia="Times New Roman" w:cs="Times New Roman"/>
          <w:color w:val="000000"/>
          <w:szCs w:val="24"/>
          <w:lang w:eastAsia="lt-LT"/>
        </w:rPr>
        <w:t>:</w:t>
      </w:r>
    </w:p>
    <w:p w14:paraId="21780910" w14:textId="6BD4B692" w:rsidR="000C01AA" w:rsidRPr="0057536F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lastRenderedPageBreak/>
        <w:t>„</w:t>
      </w:r>
      <w:r w:rsidRPr="0057536F">
        <w:rPr>
          <w:rFonts w:eastAsia="Times New Roman" w:cs="Times New Roman"/>
          <w:color w:val="000000"/>
          <w:szCs w:val="24"/>
          <w:lang w:eastAsia="lt-LT"/>
        </w:rPr>
        <w:t>3. Pagal pradinio ugdymo programą vaikas pradedamas ugdyti, kai jam tais kalendoriniais metais sueina 7 metai.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C44494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Esant pedagoginės psichologinės tarnybos </w:t>
      </w:r>
      <w:r w:rsidR="00A165D1" w:rsidRPr="00A165D1">
        <w:rPr>
          <w:rFonts w:eastAsia="Times New Roman" w:cs="Times New Roman"/>
          <w:b/>
          <w:bCs/>
          <w:color w:val="000000"/>
          <w:szCs w:val="24"/>
          <w:lang w:eastAsia="lt-LT"/>
        </w:rPr>
        <w:t>arba švietimo pagalbos tarnyb</w:t>
      </w:r>
      <w:r w:rsidR="00A165D1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os </w:t>
      </w:r>
      <w:r w:rsidRPr="00C44494">
        <w:rPr>
          <w:rFonts w:eastAsia="Times New Roman" w:cs="Times New Roman"/>
          <w:b/>
          <w:bCs/>
          <w:color w:val="000000"/>
          <w:szCs w:val="24"/>
          <w:lang w:eastAsia="lt-LT"/>
        </w:rPr>
        <w:t>rekomendacijai vaikas gali būti pradedamas ugdyti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vėliau</w:t>
      </w:r>
      <w:r w:rsidR="00336F67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, bet ne vėliau nei </w:t>
      </w:r>
      <w:r w:rsidR="00336F67">
        <w:rPr>
          <w:rFonts w:eastAsia="Times New Roman" w:cs="Times New Roman"/>
          <w:b/>
          <w:bCs/>
          <w:color w:val="000000"/>
          <w:szCs w:val="24"/>
          <w:lang w:val="en-US" w:eastAsia="lt-LT"/>
        </w:rPr>
        <w:t>8 met</w:t>
      </w:r>
      <w:r w:rsidR="00336F67">
        <w:rPr>
          <w:rFonts w:eastAsia="Times New Roman" w:cs="Times New Roman"/>
          <w:b/>
          <w:bCs/>
          <w:color w:val="000000"/>
          <w:szCs w:val="24"/>
          <w:lang w:eastAsia="lt-LT"/>
        </w:rPr>
        <w:t>ų,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arba ugdomas </w:t>
      </w:r>
      <w:r w:rsidRPr="0057536F">
        <w:rPr>
          <w:rFonts w:eastAsia="Times New Roman" w:cs="Times New Roman"/>
          <w:b/>
          <w:bCs/>
          <w:color w:val="000000"/>
          <w:szCs w:val="24"/>
          <w:lang w:eastAsia="lt-LT"/>
        </w:rPr>
        <w:t>pagal jo poreikiams pritaikytą ugdymo programą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. </w:t>
      </w:r>
      <w:r w:rsidRPr="0057536F">
        <w:rPr>
          <w:rFonts w:eastAsia="Times New Roman" w:cs="Times New Roman"/>
          <w:color w:val="000000"/>
          <w:szCs w:val="24"/>
          <w:lang w:eastAsia="lt-LT"/>
        </w:rPr>
        <w:t>Pradinis ugdymas pradedamas vaikui teikti vienais metais anksčiau, kai vaikas tėvų (</w:t>
      </w:r>
      <w:r w:rsidR="00F95EEA" w:rsidRPr="00F95EEA">
        <w:rPr>
          <w:rFonts w:eastAsia="Times New Roman" w:cs="Times New Roman"/>
          <w:b/>
          <w:bCs/>
          <w:color w:val="000000"/>
          <w:szCs w:val="24"/>
          <w:lang w:eastAsia="lt-LT"/>
        </w:rPr>
        <w:t>įtėvių,</w:t>
      </w:r>
      <w:r w:rsidR="00F95EEA" w:rsidRPr="00F95EEA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57536F">
        <w:rPr>
          <w:rFonts w:eastAsia="Times New Roman" w:cs="Times New Roman"/>
          <w:color w:val="000000"/>
          <w:szCs w:val="24"/>
          <w:lang w:eastAsia="lt-LT"/>
        </w:rPr>
        <w:t>globėjų) sprendimu buvo ugdomas pagal priešmokyklinio ugdymo programą metais anksčiau, kaip nurodyta šio įstatymo 8 straipsnio 3 dalyje.</w:t>
      </w:r>
      <w:r w:rsidR="00F95EEA">
        <w:rPr>
          <w:rFonts w:eastAsia="Times New Roman" w:cs="Times New Roman"/>
          <w:color w:val="000000"/>
          <w:szCs w:val="24"/>
          <w:lang w:eastAsia="lt-LT"/>
        </w:rPr>
        <w:t>“</w:t>
      </w:r>
    </w:p>
    <w:p w14:paraId="15007691" w14:textId="72856C2C" w:rsidR="000C01AA" w:rsidRDefault="000C01AA" w:rsidP="000C01AA">
      <w:pPr>
        <w:spacing w:after="0" w:line="360" w:lineRule="auto"/>
        <w:ind w:firstLine="1134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0344C082" w14:textId="4AF407E8" w:rsidR="000C01AA" w:rsidRDefault="003D1477" w:rsidP="000C01AA">
      <w:pPr>
        <w:spacing w:after="0" w:line="360" w:lineRule="auto"/>
        <w:ind w:firstLine="1134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4</w:t>
      </w:r>
      <w:r w:rsidR="000C01AA" w:rsidRPr="00F54D0C">
        <w:rPr>
          <w:rFonts w:eastAsia="Times New Roman" w:cs="Times New Roman"/>
          <w:b/>
          <w:bCs/>
          <w:color w:val="000000"/>
          <w:szCs w:val="24"/>
          <w:lang w:eastAsia="lt-LT"/>
        </w:rPr>
        <w:t> straipsnis. </w:t>
      </w:r>
      <w:r w:rsidR="000C01AA">
        <w:rPr>
          <w:rFonts w:eastAsia="Times New Roman" w:cs="Times New Roman"/>
          <w:b/>
          <w:bCs/>
          <w:color w:val="000000"/>
          <w:szCs w:val="24"/>
          <w:lang w:eastAsia="lt-LT"/>
        </w:rPr>
        <w:t>40</w:t>
      </w:r>
      <w:r w:rsidR="000C01AA" w:rsidRPr="00F54D0C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straipsnio pakeitimas</w:t>
      </w:r>
    </w:p>
    <w:p w14:paraId="7F99E8EE" w14:textId="54260FD0" w:rsidR="000C01AA" w:rsidRPr="000C3117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0C3117">
        <w:rPr>
          <w:rFonts w:eastAsia="Times New Roman" w:cs="Times New Roman"/>
          <w:color w:val="000000"/>
          <w:szCs w:val="24"/>
          <w:lang w:eastAsia="lt-LT"/>
        </w:rPr>
        <w:t>Pakeisti 40 straipsnį ir jį išdėstyti taip:</w:t>
      </w:r>
    </w:p>
    <w:p w14:paraId="4E89EB06" w14:textId="77777777" w:rsidR="000C01AA" w:rsidRPr="000C3117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0C3117">
        <w:rPr>
          <w:rFonts w:eastAsia="Times New Roman" w:cs="Times New Roman"/>
          <w:color w:val="000000"/>
          <w:szCs w:val="24"/>
          <w:lang w:eastAsia="lt-LT"/>
        </w:rPr>
        <w:t>„40 straipsnis. Materialinis švietimo aprūpinimas ir mokymosi krūvis</w:t>
      </w:r>
    </w:p>
    <w:p w14:paraId="1C0A19A0" w14:textId="77777777" w:rsidR="000C01AA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0C3117">
        <w:rPr>
          <w:rFonts w:eastAsia="Times New Roman" w:cs="Times New Roman"/>
          <w:color w:val="000000"/>
          <w:szCs w:val="24"/>
          <w:lang w:eastAsia="lt-LT"/>
        </w:rPr>
        <w:t xml:space="preserve">1. Mokymosi aplinka mokykloje ir mokinių mokymosi, </w:t>
      </w:r>
      <w:r w:rsidRPr="000C3117">
        <w:rPr>
          <w:rFonts w:eastAsia="Times New Roman" w:cs="Times New Roman"/>
          <w:b/>
          <w:bCs/>
          <w:color w:val="000000"/>
          <w:szCs w:val="24"/>
          <w:lang w:eastAsia="lt-LT"/>
        </w:rPr>
        <w:t>įskaitant nuotolinį mokymąsi,</w:t>
      </w:r>
      <w:r w:rsidRPr="000C3117">
        <w:rPr>
          <w:rFonts w:eastAsia="Times New Roman" w:cs="Times New Roman"/>
          <w:color w:val="000000"/>
          <w:szCs w:val="24"/>
          <w:lang w:eastAsia="lt-LT"/>
        </w:rPr>
        <w:t xml:space="preserve"> krūvis turi atitikti higienos normas ir teisės aktų nustatytus mokinių saugos bei sveikatos reikalavimus ir laiduoti švietimo programų vykdymą.</w:t>
      </w:r>
    </w:p>
    <w:p w14:paraId="4A85DDCD" w14:textId="77777777" w:rsidR="000C01AA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0C3117">
        <w:rPr>
          <w:rFonts w:eastAsia="Times New Roman" w:cs="Times New Roman"/>
          <w:color w:val="000000"/>
          <w:szCs w:val="24"/>
          <w:lang w:eastAsia="lt-LT"/>
        </w:rPr>
        <w:t xml:space="preserve">2. Ikimokyklinio ugdymo, priešmokyklinio ugdymo, bendrojo ugdymo programas teikiančios mokyklos materialioji </w:t>
      </w:r>
      <w:r w:rsidRPr="005F2D68">
        <w:rPr>
          <w:rFonts w:eastAsia="Times New Roman" w:cs="Times New Roman"/>
          <w:b/>
          <w:bCs/>
          <w:color w:val="000000"/>
          <w:szCs w:val="24"/>
          <w:lang w:eastAsia="lt-LT"/>
        </w:rPr>
        <w:t>ir skaitmeninė</w:t>
      </w:r>
      <w:r w:rsidRPr="000C3117">
        <w:rPr>
          <w:rFonts w:eastAsia="Times New Roman" w:cs="Times New Roman"/>
          <w:color w:val="000000"/>
          <w:szCs w:val="24"/>
          <w:lang w:eastAsia="lt-LT"/>
        </w:rPr>
        <w:t xml:space="preserve"> aplinka kuriama vadovaujantis švietimo ir mokslo ministro patvirtintais švietimo aprūpinimo standartais.</w:t>
      </w:r>
    </w:p>
    <w:p w14:paraId="0C9AD0AD" w14:textId="77777777" w:rsidR="000C01AA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0C3117">
        <w:rPr>
          <w:rFonts w:eastAsia="Times New Roman" w:cs="Times New Roman"/>
          <w:color w:val="000000"/>
          <w:szCs w:val="24"/>
          <w:lang w:eastAsia="lt-LT"/>
        </w:rPr>
        <w:t xml:space="preserve">3. Švietimo ir mokslo ministras </w:t>
      </w:r>
      <w:r w:rsidRPr="005F2D68">
        <w:rPr>
          <w:rFonts w:eastAsia="Times New Roman" w:cs="Times New Roman"/>
          <w:strike/>
          <w:color w:val="000000"/>
          <w:szCs w:val="24"/>
          <w:lang w:eastAsia="lt-LT"/>
        </w:rPr>
        <w:t xml:space="preserve">tvirtina </w:t>
      </w:r>
      <w:r w:rsidRPr="005F2D68">
        <w:rPr>
          <w:rFonts w:eastAsia="Times New Roman" w:cs="Times New Roman"/>
          <w:b/>
          <w:bCs/>
          <w:color w:val="000000"/>
          <w:szCs w:val="24"/>
          <w:lang w:eastAsia="lt-LT"/>
        </w:rPr>
        <w:t>nustato</w:t>
      </w:r>
      <w:r w:rsidRPr="000C3117">
        <w:rPr>
          <w:rFonts w:eastAsia="Times New Roman" w:cs="Times New Roman"/>
          <w:color w:val="000000"/>
          <w:szCs w:val="24"/>
          <w:lang w:eastAsia="lt-LT"/>
        </w:rPr>
        <w:t xml:space="preserve"> bendrojo ugdymo dalykų vadovėlių ir mokymo priemonių </w:t>
      </w:r>
      <w:r w:rsidRPr="005F2D68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kokybės </w:t>
      </w: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kriterijus </w:t>
      </w:r>
      <w:r w:rsidRPr="005F2D68">
        <w:rPr>
          <w:rFonts w:eastAsia="Times New Roman" w:cs="Times New Roman"/>
          <w:b/>
          <w:bCs/>
          <w:color w:val="000000"/>
          <w:szCs w:val="24"/>
          <w:lang w:eastAsia="lt-LT"/>
        </w:rPr>
        <w:t>bei</w:t>
      </w:r>
      <w:r w:rsidRPr="000C3117">
        <w:rPr>
          <w:rFonts w:eastAsia="Times New Roman" w:cs="Times New Roman"/>
          <w:color w:val="000000"/>
          <w:szCs w:val="24"/>
          <w:lang w:eastAsia="lt-LT"/>
        </w:rPr>
        <w:t xml:space="preserve"> atitikties teisės aktams įvertinimo ir aprūpinimo </w:t>
      </w:r>
      <w:r w:rsidRPr="005F2D68">
        <w:rPr>
          <w:rFonts w:eastAsia="Times New Roman" w:cs="Times New Roman"/>
          <w:strike/>
          <w:color w:val="000000"/>
          <w:szCs w:val="24"/>
          <w:lang w:eastAsia="lt-LT"/>
        </w:rPr>
        <w:t>tvarkos aprašą</w:t>
      </w:r>
      <w:r w:rsidRPr="005F2D6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5F2D68">
        <w:rPr>
          <w:rFonts w:eastAsia="Times New Roman" w:cs="Times New Roman"/>
          <w:b/>
          <w:bCs/>
          <w:color w:val="000000"/>
          <w:szCs w:val="24"/>
          <w:lang w:eastAsia="lt-LT"/>
        </w:rPr>
        <w:t>tvarką</w:t>
      </w:r>
      <w:r w:rsidRPr="000C3117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Pr="005F2D68">
        <w:rPr>
          <w:rFonts w:eastAsia="Times New Roman" w:cs="Times New Roman"/>
          <w:b/>
          <w:bCs/>
          <w:color w:val="000000"/>
          <w:szCs w:val="24"/>
          <w:lang w:eastAsia="lt-LT"/>
        </w:rPr>
        <w:t>tvirtina nurodytą tvarką atitinkančių skaitmeninių mokymo(</w:t>
      </w:r>
      <w:proofErr w:type="spellStart"/>
      <w:r w:rsidRPr="005F2D68">
        <w:rPr>
          <w:rFonts w:eastAsia="Times New Roman" w:cs="Times New Roman"/>
          <w:b/>
          <w:bCs/>
          <w:color w:val="000000"/>
          <w:szCs w:val="24"/>
          <w:lang w:eastAsia="lt-LT"/>
        </w:rPr>
        <w:t>si</w:t>
      </w:r>
      <w:proofErr w:type="spellEnd"/>
      <w:r w:rsidRPr="005F2D68">
        <w:rPr>
          <w:rFonts w:eastAsia="Times New Roman" w:cs="Times New Roman"/>
          <w:b/>
          <w:bCs/>
          <w:color w:val="000000"/>
          <w:szCs w:val="24"/>
          <w:lang w:eastAsia="lt-LT"/>
        </w:rPr>
        <w:t>) priemonių ir išteklių katalogą</w:t>
      </w:r>
      <w:r w:rsidRPr="000C3117">
        <w:rPr>
          <w:rFonts w:eastAsia="Times New Roman" w:cs="Times New Roman"/>
          <w:color w:val="000000"/>
          <w:szCs w:val="24"/>
          <w:lang w:eastAsia="lt-LT"/>
        </w:rPr>
        <w:t xml:space="preserve">, </w:t>
      </w:r>
      <w:r w:rsidRPr="005F2D68">
        <w:rPr>
          <w:rFonts w:eastAsia="Times New Roman" w:cs="Times New Roman"/>
          <w:strike/>
          <w:color w:val="000000"/>
          <w:szCs w:val="24"/>
          <w:lang w:eastAsia="lt-LT"/>
        </w:rPr>
        <w:t>nustatyta tvarka</w:t>
      </w:r>
      <w:r w:rsidRPr="005F2D6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0C3117">
        <w:rPr>
          <w:rFonts w:eastAsia="Times New Roman" w:cs="Times New Roman"/>
          <w:color w:val="000000"/>
          <w:szCs w:val="24"/>
          <w:lang w:eastAsia="lt-LT"/>
        </w:rPr>
        <w:t>derina sveikatos apsaugos ministro tvirtinamas mokyklų higienos normas.“</w:t>
      </w:r>
    </w:p>
    <w:p w14:paraId="2A44301A" w14:textId="77777777" w:rsidR="000C01AA" w:rsidRDefault="000C01AA" w:rsidP="000C01AA">
      <w:pPr>
        <w:spacing w:after="0" w:line="360" w:lineRule="auto"/>
        <w:ind w:firstLine="1134"/>
        <w:rPr>
          <w:szCs w:val="24"/>
        </w:rPr>
      </w:pPr>
    </w:p>
    <w:p w14:paraId="14F61237" w14:textId="485FBE64" w:rsidR="000C01AA" w:rsidRDefault="003D1477" w:rsidP="000C01AA">
      <w:pPr>
        <w:spacing w:after="0" w:line="360" w:lineRule="auto"/>
        <w:ind w:firstLine="1134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5</w:t>
      </w:r>
      <w:r w:rsidR="000C01AA" w:rsidRPr="00F54D0C">
        <w:rPr>
          <w:rFonts w:eastAsia="Times New Roman" w:cs="Times New Roman"/>
          <w:b/>
          <w:bCs/>
          <w:color w:val="000000"/>
          <w:szCs w:val="24"/>
          <w:lang w:eastAsia="lt-LT"/>
        </w:rPr>
        <w:t> straipsnis. </w:t>
      </w:r>
      <w:r w:rsidR="000C01AA">
        <w:rPr>
          <w:rFonts w:eastAsia="Times New Roman" w:cs="Times New Roman"/>
          <w:b/>
          <w:bCs/>
          <w:color w:val="000000"/>
          <w:szCs w:val="24"/>
          <w:lang w:eastAsia="lt-LT"/>
        </w:rPr>
        <w:t>43</w:t>
      </w:r>
      <w:r w:rsidR="000C01AA" w:rsidRPr="00F54D0C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straipsnio pakeitimas</w:t>
      </w:r>
    </w:p>
    <w:p w14:paraId="3F25875F" w14:textId="77777777" w:rsidR="000C01AA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1. </w:t>
      </w:r>
      <w:r w:rsidRPr="00E45DE7">
        <w:rPr>
          <w:rFonts w:eastAsia="Times New Roman" w:cs="Times New Roman"/>
          <w:color w:val="000000"/>
          <w:szCs w:val="24"/>
          <w:lang w:eastAsia="lt-LT"/>
        </w:rPr>
        <w:t xml:space="preserve">Papildyti </w:t>
      </w:r>
      <w:r>
        <w:rPr>
          <w:rFonts w:eastAsia="Times New Roman" w:cs="Times New Roman"/>
          <w:color w:val="000000"/>
          <w:szCs w:val="24"/>
          <w:lang w:eastAsia="lt-LT"/>
        </w:rPr>
        <w:t>43</w:t>
      </w:r>
      <w:r w:rsidRPr="00F54D0C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E45DE7">
        <w:rPr>
          <w:rFonts w:eastAsia="Times New Roman" w:cs="Times New Roman"/>
          <w:color w:val="000000"/>
          <w:szCs w:val="24"/>
          <w:lang w:eastAsia="lt-LT"/>
        </w:rPr>
        <w:t>straipsn</w:t>
      </w:r>
      <w:r>
        <w:rPr>
          <w:rFonts w:eastAsia="Times New Roman" w:cs="Times New Roman"/>
          <w:color w:val="000000"/>
          <w:szCs w:val="24"/>
          <w:lang w:eastAsia="lt-LT"/>
        </w:rPr>
        <w:t>io 10 dalį</w:t>
      </w:r>
      <w:r w:rsidRPr="00E45DE7">
        <w:rPr>
          <w:rFonts w:eastAsia="Times New Roman" w:cs="Times New Roman"/>
          <w:color w:val="000000"/>
          <w:szCs w:val="24"/>
          <w:lang w:eastAsia="lt-LT"/>
        </w:rPr>
        <w:t xml:space="preserve"> nauju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7 punktu:</w:t>
      </w:r>
    </w:p>
    <w:p w14:paraId="1DC7149E" w14:textId="77777777" w:rsidR="000C01AA" w:rsidRPr="00B6373E" w:rsidRDefault="000C01AA" w:rsidP="000C01AA">
      <w:pPr>
        <w:spacing w:after="0" w:line="360" w:lineRule="auto"/>
        <w:ind w:firstLine="1134"/>
        <w:rPr>
          <w:b/>
          <w:bCs/>
          <w:szCs w:val="24"/>
        </w:rPr>
      </w:pPr>
      <w:r w:rsidRPr="00B6373E">
        <w:rPr>
          <w:rFonts w:eastAsia="Times New Roman" w:cs="Times New Roman"/>
          <w:b/>
          <w:bCs/>
          <w:color w:val="000000"/>
          <w:szCs w:val="24"/>
          <w:lang w:eastAsia="lt-LT"/>
        </w:rPr>
        <w:t>„7. pritarus</w:t>
      </w:r>
      <w:r w:rsidRPr="00B6373E">
        <w:rPr>
          <w:b/>
          <w:bCs/>
          <w:szCs w:val="24"/>
        </w:rPr>
        <w:t xml:space="preserve"> mokyklos tarybai,</w:t>
      </w:r>
      <w:r w:rsidRPr="00B6373E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naudoti </w:t>
      </w:r>
      <w:r w:rsidRPr="00B6373E">
        <w:rPr>
          <w:b/>
          <w:bCs/>
          <w:szCs w:val="24"/>
        </w:rPr>
        <w:t>mokymo lėšas skaitmeninio ugdymo plėtrai, skaitmeninių mokymo(</w:t>
      </w:r>
      <w:proofErr w:type="spellStart"/>
      <w:r w:rsidRPr="00B6373E">
        <w:rPr>
          <w:b/>
          <w:bCs/>
          <w:szCs w:val="24"/>
        </w:rPr>
        <w:t>si</w:t>
      </w:r>
      <w:proofErr w:type="spellEnd"/>
      <w:r w:rsidRPr="00B6373E">
        <w:rPr>
          <w:b/>
          <w:bCs/>
          <w:szCs w:val="24"/>
        </w:rPr>
        <w:t>) priemonių ir išteklių įsigijimui;“</w:t>
      </w:r>
      <w:r w:rsidRPr="00B46637">
        <w:rPr>
          <w:szCs w:val="24"/>
        </w:rPr>
        <w:t>.</w:t>
      </w:r>
    </w:p>
    <w:p w14:paraId="796EA159" w14:textId="77777777" w:rsidR="000C01AA" w:rsidRDefault="000C01AA" w:rsidP="000C01AA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 xml:space="preserve">2. </w:t>
      </w:r>
      <w:r w:rsidRPr="00521DC9">
        <w:rPr>
          <w:szCs w:val="24"/>
        </w:rPr>
        <w:t>Buvus</w:t>
      </w:r>
      <w:r>
        <w:rPr>
          <w:szCs w:val="24"/>
        </w:rPr>
        <w:t>į</w:t>
      </w:r>
      <w:r w:rsidRPr="00521DC9">
        <w:rPr>
          <w:szCs w:val="24"/>
        </w:rPr>
        <w:t xml:space="preserve"> </w:t>
      </w:r>
      <w:r>
        <w:rPr>
          <w:szCs w:val="24"/>
        </w:rPr>
        <w:t>43</w:t>
      </w:r>
      <w:r w:rsidRPr="00521DC9">
        <w:rPr>
          <w:szCs w:val="24"/>
        </w:rPr>
        <w:t xml:space="preserve"> straipsnio </w:t>
      </w:r>
      <w:r>
        <w:rPr>
          <w:szCs w:val="24"/>
        </w:rPr>
        <w:t>10 dalies 7 punktą</w:t>
      </w:r>
      <w:r w:rsidRPr="00521DC9">
        <w:rPr>
          <w:szCs w:val="24"/>
        </w:rPr>
        <w:t xml:space="preserve"> laikyti </w:t>
      </w:r>
      <w:r>
        <w:rPr>
          <w:szCs w:val="24"/>
        </w:rPr>
        <w:t>8 punktu</w:t>
      </w:r>
      <w:r w:rsidRPr="00521DC9">
        <w:rPr>
          <w:szCs w:val="24"/>
        </w:rPr>
        <w:t>.</w:t>
      </w:r>
    </w:p>
    <w:p w14:paraId="0393D996" w14:textId="5A0EFDDF" w:rsidR="000C01AA" w:rsidRDefault="000C01AA" w:rsidP="000C01AA">
      <w:pPr>
        <w:spacing w:after="0" w:line="360" w:lineRule="auto"/>
        <w:ind w:firstLine="1134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DD164A7" w14:textId="5A914D5A" w:rsidR="000C01AA" w:rsidRPr="001B47AF" w:rsidRDefault="003D1477" w:rsidP="000C01AA">
      <w:pPr>
        <w:spacing w:after="0" w:line="360" w:lineRule="auto"/>
        <w:ind w:firstLine="1134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6</w:t>
      </w:r>
      <w:r w:rsidR="000C01AA" w:rsidRPr="001B47AF">
        <w:rPr>
          <w:rFonts w:eastAsia="Times New Roman" w:cs="Times New Roman"/>
          <w:b/>
          <w:bCs/>
          <w:color w:val="000000"/>
          <w:szCs w:val="24"/>
          <w:lang w:eastAsia="lt-LT"/>
        </w:rPr>
        <w:t> straipsnis. 47 straipsnio pakeitimas</w:t>
      </w:r>
    </w:p>
    <w:p w14:paraId="750F3B8C" w14:textId="77777777" w:rsidR="000C01AA" w:rsidRPr="001B47AF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1B47AF">
        <w:rPr>
          <w:rFonts w:eastAsia="Times New Roman" w:cs="Times New Roman"/>
          <w:color w:val="000000"/>
          <w:szCs w:val="24"/>
          <w:lang w:eastAsia="lt-LT"/>
        </w:rPr>
        <w:t xml:space="preserve">Pakeisti 47 straipsnio 1 dalies </w:t>
      </w:r>
      <w:r>
        <w:rPr>
          <w:rFonts w:eastAsia="Times New Roman" w:cs="Times New Roman"/>
          <w:color w:val="000000"/>
          <w:szCs w:val="24"/>
          <w:lang w:eastAsia="lt-LT"/>
        </w:rPr>
        <w:t>7</w:t>
      </w:r>
      <w:r w:rsidRPr="001B47AF">
        <w:rPr>
          <w:rFonts w:eastAsia="Times New Roman" w:cs="Times New Roman"/>
          <w:color w:val="000000"/>
          <w:szCs w:val="24"/>
          <w:lang w:eastAsia="lt-LT"/>
        </w:rPr>
        <w:t xml:space="preserve"> punktą ir jį išdėstyti taip:</w:t>
      </w:r>
    </w:p>
    <w:p w14:paraId="646C64BD" w14:textId="1B276994" w:rsidR="000C01AA" w:rsidRPr="001B47AF" w:rsidRDefault="000C01AA" w:rsidP="000C01AA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1B47AF">
        <w:rPr>
          <w:rFonts w:eastAsia="Times New Roman" w:cs="Times New Roman"/>
          <w:color w:val="000000"/>
          <w:szCs w:val="24"/>
          <w:lang w:eastAsia="lt-LT"/>
        </w:rPr>
        <w:t>„7) tėvai (globėjai</w:t>
      </w:r>
      <w:r w:rsidRPr="00EC7BFA">
        <w:rPr>
          <w:rFonts w:eastAsia="Times New Roman" w:cs="Times New Roman"/>
          <w:b/>
          <w:bCs/>
          <w:color w:val="000000"/>
          <w:szCs w:val="24"/>
          <w:lang w:eastAsia="lt-LT"/>
        </w:rPr>
        <w:t>, įtėviai</w:t>
      </w:r>
      <w:r w:rsidRPr="001B47AF">
        <w:rPr>
          <w:rFonts w:eastAsia="Times New Roman" w:cs="Times New Roman"/>
          <w:color w:val="000000"/>
          <w:szCs w:val="24"/>
          <w:lang w:eastAsia="lt-LT"/>
        </w:rPr>
        <w:t xml:space="preserve">) turi teisę kreiptis į pedagoginę psichologinę tarnybą arba švietimo pagalbos tarnybą, kurios aptarnavimo teritorijoje yra švietimo teikėjas, dėl </w:t>
      </w:r>
      <w:r w:rsidRPr="001B47AF">
        <w:rPr>
          <w:rFonts w:eastAsia="Times New Roman" w:cs="Times New Roman"/>
          <w:strike/>
          <w:color w:val="000000"/>
          <w:szCs w:val="24"/>
          <w:lang w:eastAsia="lt-LT"/>
        </w:rPr>
        <w:t>5 metų</w:t>
      </w:r>
      <w:r w:rsidRPr="001B47AF">
        <w:rPr>
          <w:rFonts w:eastAsia="Times New Roman" w:cs="Times New Roman"/>
          <w:color w:val="000000"/>
          <w:szCs w:val="24"/>
          <w:lang w:eastAsia="lt-LT"/>
        </w:rPr>
        <w:t xml:space="preserve"> vaiko </w:t>
      </w:r>
      <w:r w:rsidRPr="000D0AB4">
        <w:rPr>
          <w:rFonts w:eastAsia="Times New Roman" w:cs="Times New Roman"/>
          <w:strike/>
          <w:color w:val="000000"/>
          <w:szCs w:val="24"/>
          <w:lang w:eastAsia="lt-LT"/>
        </w:rPr>
        <w:t>brandumo</w:t>
      </w:r>
      <w:r w:rsidRPr="001B47AF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734AB" w:rsidRPr="005734AB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pasirengimo </w:t>
      </w:r>
      <w:r w:rsidRPr="001B47AF">
        <w:rPr>
          <w:rFonts w:eastAsia="Times New Roman" w:cs="Times New Roman"/>
          <w:color w:val="000000"/>
          <w:szCs w:val="24"/>
          <w:lang w:eastAsia="lt-LT"/>
        </w:rPr>
        <w:t xml:space="preserve">ugdytis </w:t>
      </w:r>
      <w:r w:rsidRPr="00EC7BFA">
        <w:rPr>
          <w:rFonts w:eastAsia="Times New Roman" w:cs="Times New Roman"/>
          <w:strike/>
          <w:color w:val="000000"/>
          <w:szCs w:val="24"/>
          <w:lang w:eastAsia="lt-LT"/>
        </w:rPr>
        <w:t>pagal priešmokyklinio ugdymo programą</w:t>
      </w:r>
      <w:r w:rsidRPr="001B47AF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734AB" w:rsidRPr="005734AB">
        <w:rPr>
          <w:rFonts w:eastAsia="Times New Roman" w:cs="Times New Roman"/>
          <w:b/>
          <w:bCs/>
          <w:color w:val="000000"/>
          <w:szCs w:val="24"/>
          <w:lang w:eastAsia="lt-LT"/>
        </w:rPr>
        <w:t>a</w:t>
      </w:r>
      <w:r w:rsidRPr="005734AB">
        <w:rPr>
          <w:rFonts w:eastAsia="Times New Roman" w:cs="Times New Roman"/>
          <w:b/>
          <w:bCs/>
          <w:color w:val="000000"/>
          <w:szCs w:val="24"/>
          <w:lang w:eastAsia="lt-LT"/>
        </w:rPr>
        <w:t>r</w:t>
      </w:r>
      <w:r w:rsidRPr="00EC7BFA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mokytis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1B47AF">
        <w:rPr>
          <w:rFonts w:eastAsia="Times New Roman" w:cs="Times New Roman"/>
          <w:color w:val="000000"/>
          <w:szCs w:val="24"/>
          <w:lang w:eastAsia="lt-LT"/>
        </w:rPr>
        <w:t xml:space="preserve">vertinimo ir </w:t>
      </w:r>
      <w:r w:rsidRPr="001B47AF">
        <w:rPr>
          <w:rFonts w:eastAsia="Times New Roman" w:cs="Times New Roman"/>
          <w:color w:val="000000"/>
          <w:szCs w:val="24"/>
          <w:lang w:eastAsia="lt-LT"/>
        </w:rPr>
        <w:lastRenderedPageBreak/>
        <w:t xml:space="preserve">ne vėliau kaip per 20 darbo dienų nuo kreipimosi dienos gauti iš šių tarnybų rekomendacijas dėl vaiko pasirengimo </w:t>
      </w:r>
      <w:r w:rsidRPr="001B47AF">
        <w:rPr>
          <w:rFonts w:eastAsia="Times New Roman" w:cs="Times New Roman"/>
          <w:b/>
          <w:bCs/>
          <w:color w:val="000000"/>
          <w:szCs w:val="24"/>
          <w:lang w:eastAsia="lt-LT"/>
        </w:rPr>
        <w:t>ugdytis ar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1B47AF">
        <w:rPr>
          <w:rFonts w:eastAsia="Times New Roman" w:cs="Times New Roman"/>
          <w:color w:val="000000"/>
          <w:szCs w:val="24"/>
          <w:lang w:eastAsia="lt-LT"/>
        </w:rPr>
        <w:t>mokytis;</w:t>
      </w:r>
      <w:r>
        <w:rPr>
          <w:rFonts w:eastAsia="Times New Roman" w:cs="Times New Roman"/>
          <w:color w:val="000000"/>
          <w:szCs w:val="24"/>
          <w:lang w:eastAsia="lt-LT"/>
        </w:rPr>
        <w:t>“.</w:t>
      </w:r>
    </w:p>
    <w:p w14:paraId="233D69C5" w14:textId="1D20E278" w:rsidR="00357A26" w:rsidRDefault="00357A26" w:rsidP="00320526">
      <w:pPr>
        <w:spacing w:after="0" w:line="360" w:lineRule="auto"/>
        <w:ind w:firstLine="1134"/>
        <w:rPr>
          <w:szCs w:val="24"/>
        </w:rPr>
      </w:pPr>
    </w:p>
    <w:p w14:paraId="1777D395" w14:textId="338FD37C" w:rsidR="00357A26" w:rsidRPr="00953143" w:rsidRDefault="003D1477" w:rsidP="00320526">
      <w:pPr>
        <w:spacing w:after="0" w:line="360" w:lineRule="auto"/>
        <w:ind w:firstLine="1134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357A26" w:rsidRPr="00357A26">
        <w:rPr>
          <w:b/>
          <w:bCs/>
          <w:szCs w:val="24"/>
        </w:rPr>
        <w:t xml:space="preserve"> </w:t>
      </w:r>
      <w:r w:rsidR="00357A26" w:rsidRPr="00357A26">
        <w:rPr>
          <w:rFonts w:eastAsia="Times New Roman" w:cs="Times New Roman"/>
          <w:b/>
          <w:bCs/>
          <w:color w:val="000000"/>
          <w:szCs w:val="24"/>
          <w:lang w:eastAsia="lt-LT"/>
        </w:rPr>
        <w:t>straipsnis. </w:t>
      </w:r>
      <w:r w:rsidR="00357A26" w:rsidRPr="00953143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Įstatymo </w:t>
      </w:r>
      <w:r w:rsidR="00357A26" w:rsidRPr="003D1477">
        <w:rPr>
          <w:rFonts w:eastAsia="Times New Roman" w:cs="Times New Roman"/>
          <w:b/>
          <w:bCs/>
          <w:color w:val="000000"/>
          <w:szCs w:val="24"/>
          <w:lang w:eastAsia="lt-LT"/>
        </w:rPr>
        <w:t>įsigaliojimas</w:t>
      </w:r>
      <w:r w:rsidR="00357A26" w:rsidRPr="00953143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ir įgyvendinimas</w:t>
      </w:r>
    </w:p>
    <w:p w14:paraId="17CC1A86" w14:textId="5561D448" w:rsidR="00BF6D5D" w:rsidRDefault="00BF6D5D" w:rsidP="00BF6D5D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bookmarkStart w:id="0" w:name="part_21d53580b73f404ba5be9eb795d6bf6f"/>
      <w:bookmarkEnd w:id="0"/>
      <w:r w:rsidRPr="00BF6D5D">
        <w:rPr>
          <w:rFonts w:eastAsia="Times New Roman" w:cs="Times New Roman"/>
          <w:color w:val="000000"/>
          <w:szCs w:val="24"/>
          <w:lang w:eastAsia="lt-LT"/>
        </w:rPr>
        <w:t xml:space="preserve">1. Šis įstatymas, išskyrus </w:t>
      </w:r>
      <w:r w:rsidR="003D1477">
        <w:rPr>
          <w:rFonts w:eastAsia="Times New Roman" w:cs="Times New Roman"/>
          <w:color w:val="000000"/>
          <w:szCs w:val="24"/>
          <w:lang w:eastAsia="lt-LT"/>
        </w:rPr>
        <w:t xml:space="preserve">2 straipsnį ir </w:t>
      </w:r>
      <w:r w:rsidRPr="00BF6D5D">
        <w:rPr>
          <w:rFonts w:eastAsia="Times New Roman" w:cs="Times New Roman"/>
          <w:color w:val="000000"/>
          <w:szCs w:val="24"/>
          <w:lang w:eastAsia="lt-LT"/>
        </w:rPr>
        <w:t>šio straipsnio 2 dalį, įsigalioja 2022 m. kovo 1 d.</w:t>
      </w:r>
    </w:p>
    <w:p w14:paraId="2519C046" w14:textId="4F77ED5E" w:rsidR="003D1477" w:rsidRPr="00BF6D5D" w:rsidRDefault="003D1477" w:rsidP="00BF6D5D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2. </w:t>
      </w:r>
      <w:r w:rsidRPr="003D1477">
        <w:rPr>
          <w:rFonts w:eastAsia="Times New Roman" w:cs="Times New Roman"/>
          <w:color w:val="000000"/>
          <w:szCs w:val="24"/>
          <w:lang w:eastAsia="lt-LT"/>
        </w:rPr>
        <w:t>Šio įstatymo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2 </w:t>
      </w:r>
      <w:r w:rsidRPr="003D1477">
        <w:rPr>
          <w:rFonts w:eastAsia="Times New Roman" w:cs="Times New Roman"/>
          <w:color w:val="000000"/>
          <w:szCs w:val="24"/>
          <w:lang w:eastAsia="lt-LT"/>
        </w:rPr>
        <w:t>straipsnis įsigalioja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3D1477">
        <w:rPr>
          <w:rFonts w:eastAsia="Times New Roman" w:cs="Times New Roman"/>
          <w:color w:val="000000"/>
          <w:szCs w:val="24"/>
          <w:lang w:eastAsia="lt-LT"/>
        </w:rPr>
        <w:t>2024 m. rugsėjo 1 d.</w:t>
      </w:r>
    </w:p>
    <w:p w14:paraId="723E084C" w14:textId="10AC51BC" w:rsidR="00F54D0C" w:rsidRDefault="001C67DE" w:rsidP="00BF6D5D">
      <w:pPr>
        <w:spacing w:after="0" w:line="360" w:lineRule="auto"/>
        <w:ind w:firstLine="1134"/>
        <w:rPr>
          <w:rFonts w:eastAsia="Times New Roman" w:cs="Times New Roman"/>
          <w:i/>
          <w:iCs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3</w:t>
      </w:r>
      <w:r w:rsidR="00BF6D5D" w:rsidRPr="00BF6D5D">
        <w:rPr>
          <w:rFonts w:eastAsia="Times New Roman" w:cs="Times New Roman"/>
          <w:color w:val="000000"/>
          <w:szCs w:val="24"/>
          <w:lang w:eastAsia="lt-LT"/>
        </w:rPr>
        <w:t xml:space="preserve">. Lietuvos Respublikos švietimo, mokslo ir sporto ministras iki </w:t>
      </w:r>
      <w:r w:rsidR="003D1477" w:rsidRPr="003D1477">
        <w:rPr>
          <w:rFonts w:eastAsia="Times New Roman" w:cs="Times New Roman"/>
          <w:color w:val="000000"/>
          <w:szCs w:val="24"/>
          <w:lang w:eastAsia="lt-LT"/>
        </w:rPr>
        <w:t xml:space="preserve">šio įstatymo įsigaliojimo </w:t>
      </w:r>
      <w:r w:rsidR="00BF6D5D" w:rsidRPr="00BF6D5D">
        <w:rPr>
          <w:rFonts w:eastAsia="Times New Roman" w:cs="Times New Roman"/>
          <w:color w:val="000000"/>
          <w:szCs w:val="24"/>
          <w:lang w:eastAsia="lt-LT"/>
        </w:rPr>
        <w:t>priima šio įstatymo įgyvendinamuosius teisės aktus.</w:t>
      </w:r>
      <w:r w:rsidR="00F54D0C" w:rsidRPr="00F54D0C">
        <w:rPr>
          <w:rFonts w:eastAsia="Times New Roman" w:cs="Times New Roman"/>
          <w:i/>
          <w:iCs/>
          <w:color w:val="000000"/>
          <w:szCs w:val="24"/>
          <w:lang w:eastAsia="lt-LT"/>
        </w:rPr>
        <w:t> </w:t>
      </w:r>
    </w:p>
    <w:p w14:paraId="50D1437E" w14:textId="77777777" w:rsidR="00F54D0C" w:rsidRPr="00F54D0C" w:rsidRDefault="00F54D0C" w:rsidP="00320526">
      <w:pPr>
        <w:spacing w:after="0" w:line="360" w:lineRule="auto"/>
        <w:ind w:firstLine="1134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F54D0C">
        <w:rPr>
          <w:rFonts w:eastAsia="Times New Roman" w:cs="Times New Roman"/>
          <w:color w:val="000000"/>
          <w:sz w:val="18"/>
          <w:szCs w:val="18"/>
          <w:lang w:eastAsia="lt-LT"/>
        </w:rPr>
        <w:t> </w:t>
      </w:r>
    </w:p>
    <w:p w14:paraId="07172A98" w14:textId="77777777" w:rsidR="00F54D0C" w:rsidRPr="00F54D0C" w:rsidRDefault="00F54D0C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bookmarkStart w:id="1" w:name="part_beafd1942db14fd68790e735b59018b0"/>
      <w:bookmarkEnd w:id="1"/>
      <w:r w:rsidRPr="00F54D0C">
        <w:rPr>
          <w:rFonts w:eastAsia="Times New Roman" w:cs="Times New Roman"/>
          <w:i/>
          <w:iCs/>
          <w:color w:val="000000"/>
          <w:szCs w:val="24"/>
          <w:lang w:eastAsia="lt-LT"/>
        </w:rPr>
        <w:t>Skelbiu šį Lietuvos Respublikos Seimo priimtą įstatymą.</w:t>
      </w:r>
    </w:p>
    <w:p w14:paraId="566D2322" w14:textId="77777777" w:rsidR="003D1477" w:rsidRDefault="003D1477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</w:p>
    <w:p w14:paraId="39BC8930" w14:textId="07EAD153" w:rsidR="00F54D0C" w:rsidRDefault="00F54D0C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  <w:r w:rsidRPr="00F54D0C">
        <w:rPr>
          <w:rFonts w:eastAsia="Times New Roman" w:cs="Times New Roman"/>
          <w:color w:val="000000"/>
          <w:szCs w:val="24"/>
          <w:lang w:eastAsia="lt-LT"/>
        </w:rPr>
        <w:t>Respublikos Prezidentas</w:t>
      </w:r>
    </w:p>
    <w:p w14:paraId="19929950" w14:textId="281047F0" w:rsidR="0062247A" w:rsidRDefault="0062247A" w:rsidP="00320526">
      <w:pPr>
        <w:spacing w:after="0" w:line="360" w:lineRule="auto"/>
        <w:ind w:firstLine="1134"/>
        <w:rPr>
          <w:rFonts w:eastAsia="Times New Roman" w:cs="Times New Roman"/>
          <w:color w:val="000000"/>
          <w:szCs w:val="24"/>
          <w:lang w:eastAsia="lt-LT"/>
        </w:rPr>
      </w:pPr>
    </w:p>
    <w:p w14:paraId="2C586022" w14:textId="77777777" w:rsidR="0062247A" w:rsidRPr="0062247A" w:rsidRDefault="0062247A" w:rsidP="00320526">
      <w:pPr>
        <w:spacing w:after="0" w:line="360" w:lineRule="auto"/>
        <w:ind w:firstLine="1134"/>
        <w:rPr>
          <w:szCs w:val="24"/>
        </w:rPr>
      </w:pPr>
    </w:p>
    <w:p w14:paraId="556CBA70" w14:textId="77777777" w:rsidR="0062247A" w:rsidRPr="0062247A" w:rsidRDefault="0062247A" w:rsidP="00320526">
      <w:pPr>
        <w:spacing w:after="0" w:line="360" w:lineRule="auto"/>
        <w:ind w:firstLine="1134"/>
        <w:rPr>
          <w:szCs w:val="24"/>
        </w:rPr>
      </w:pPr>
      <w:r w:rsidRPr="0062247A">
        <w:rPr>
          <w:szCs w:val="24"/>
        </w:rPr>
        <w:t>Teikia</w:t>
      </w:r>
    </w:p>
    <w:p w14:paraId="13A48CAB" w14:textId="5B9D011E" w:rsidR="0062247A" w:rsidRDefault="0062247A" w:rsidP="00320526">
      <w:pPr>
        <w:spacing w:after="0" w:line="360" w:lineRule="auto"/>
        <w:ind w:firstLine="1134"/>
        <w:rPr>
          <w:szCs w:val="24"/>
        </w:rPr>
      </w:pPr>
      <w:r w:rsidRPr="0062247A">
        <w:rPr>
          <w:szCs w:val="24"/>
        </w:rPr>
        <w:t>Seimo nar</w:t>
      </w:r>
      <w:r w:rsidR="00861D4A">
        <w:rPr>
          <w:szCs w:val="24"/>
        </w:rPr>
        <w:t>iai</w:t>
      </w:r>
    </w:p>
    <w:p w14:paraId="3140C506" w14:textId="77777777" w:rsidR="00FE4017" w:rsidRDefault="00FE4017" w:rsidP="00320526">
      <w:pPr>
        <w:spacing w:after="0" w:line="360" w:lineRule="auto"/>
        <w:ind w:firstLine="1134"/>
        <w:rPr>
          <w:szCs w:val="24"/>
        </w:rPr>
      </w:pPr>
    </w:p>
    <w:p w14:paraId="5E1B1FC9" w14:textId="1FC50704" w:rsidR="00FE4017" w:rsidRDefault="00FE4017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Ieva Kačinskaitė-Urbonienė</w:t>
      </w:r>
    </w:p>
    <w:p w14:paraId="64AADA40" w14:textId="25868609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Vigilijus Jukna</w:t>
      </w:r>
    </w:p>
    <w:p w14:paraId="34D0C35D" w14:textId="230689EB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Valentinas Bukauskas</w:t>
      </w:r>
    </w:p>
    <w:p w14:paraId="4CE5B1B9" w14:textId="78693B1A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Andrius Mazuronis</w:t>
      </w:r>
    </w:p>
    <w:p w14:paraId="780D54A5" w14:textId="30AFDA3D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 xml:space="preserve">Vytautas </w:t>
      </w:r>
      <w:proofErr w:type="spellStart"/>
      <w:r>
        <w:rPr>
          <w:szCs w:val="24"/>
        </w:rPr>
        <w:t>Gapšys</w:t>
      </w:r>
      <w:proofErr w:type="spellEnd"/>
    </w:p>
    <w:p w14:paraId="65541DF1" w14:textId="554DC2E8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Viktoras Fiodorovas</w:t>
      </w:r>
    </w:p>
    <w:p w14:paraId="233B338C" w14:textId="055EBFFD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Giraitytė</w:t>
      </w:r>
      <w:proofErr w:type="spellEnd"/>
    </w:p>
    <w:p w14:paraId="1EF80436" w14:textId="67C8D9BD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Artūras Skardžius</w:t>
      </w:r>
    </w:p>
    <w:p w14:paraId="1F560D0A" w14:textId="2657B342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Aidas Gedvilas</w:t>
      </w:r>
    </w:p>
    <w:p w14:paraId="0D84AC64" w14:textId="7CDE19C2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Eugenijus Jovaiša</w:t>
      </w:r>
    </w:p>
    <w:p w14:paraId="6F8F305E" w14:textId="5D608C0B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 xml:space="preserve">Algimantas </w:t>
      </w:r>
      <w:proofErr w:type="spellStart"/>
      <w:r>
        <w:rPr>
          <w:szCs w:val="24"/>
        </w:rPr>
        <w:t>Dumbrava</w:t>
      </w:r>
      <w:proofErr w:type="spellEnd"/>
    </w:p>
    <w:p w14:paraId="5BE95FF4" w14:textId="54910368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Gintautas Kindurys</w:t>
      </w:r>
    </w:p>
    <w:p w14:paraId="5A3CA231" w14:textId="4BFDEBB5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 xml:space="preserve">Vilija </w:t>
      </w:r>
      <w:proofErr w:type="spellStart"/>
      <w:r>
        <w:rPr>
          <w:szCs w:val="24"/>
        </w:rPr>
        <w:t>Targamadzė</w:t>
      </w:r>
      <w:proofErr w:type="spellEnd"/>
    </w:p>
    <w:p w14:paraId="6748506C" w14:textId="2F8DB8BC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 xml:space="preserve">Beata </w:t>
      </w:r>
      <w:proofErr w:type="spellStart"/>
      <w:r>
        <w:rPr>
          <w:szCs w:val="24"/>
        </w:rPr>
        <w:t>Petkevič</w:t>
      </w:r>
      <w:proofErr w:type="spellEnd"/>
    </w:p>
    <w:p w14:paraId="6AF4D777" w14:textId="080573FE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 xml:space="preserve">Silva </w:t>
      </w:r>
      <w:proofErr w:type="spellStart"/>
      <w:r>
        <w:rPr>
          <w:szCs w:val="24"/>
        </w:rPr>
        <w:t>Lengvinienė</w:t>
      </w:r>
      <w:proofErr w:type="spellEnd"/>
    </w:p>
    <w:p w14:paraId="543F855A" w14:textId="2DD74E85" w:rsidR="001742A8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Tomas Bičiūnas</w:t>
      </w:r>
    </w:p>
    <w:p w14:paraId="37EBFD30" w14:textId="7068CC74" w:rsidR="001742A8" w:rsidRPr="00F54D0C" w:rsidRDefault="001742A8" w:rsidP="00320526">
      <w:pPr>
        <w:spacing w:after="0" w:line="360" w:lineRule="auto"/>
        <w:ind w:firstLine="1134"/>
        <w:rPr>
          <w:szCs w:val="24"/>
        </w:rPr>
      </w:pPr>
      <w:r>
        <w:rPr>
          <w:szCs w:val="24"/>
        </w:rPr>
        <w:t>Mindaugas Puidokas</w:t>
      </w:r>
    </w:p>
    <w:sectPr w:rsidR="001742A8" w:rsidRPr="00F54D0C" w:rsidSect="00B6373E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1B"/>
    <w:rsid w:val="00013CB2"/>
    <w:rsid w:val="000444B8"/>
    <w:rsid w:val="000C01AA"/>
    <w:rsid w:val="000C3117"/>
    <w:rsid w:val="000F6754"/>
    <w:rsid w:val="0016340B"/>
    <w:rsid w:val="00171AC3"/>
    <w:rsid w:val="001742A8"/>
    <w:rsid w:val="001855AA"/>
    <w:rsid w:val="001C67DE"/>
    <w:rsid w:val="002C3357"/>
    <w:rsid w:val="00320526"/>
    <w:rsid w:val="00334452"/>
    <w:rsid w:val="00336148"/>
    <w:rsid w:val="00336F67"/>
    <w:rsid w:val="00353841"/>
    <w:rsid w:val="00357A26"/>
    <w:rsid w:val="003D1477"/>
    <w:rsid w:val="003F0C9F"/>
    <w:rsid w:val="004A671B"/>
    <w:rsid w:val="004E03E6"/>
    <w:rsid w:val="004F0E87"/>
    <w:rsid w:val="0051477E"/>
    <w:rsid w:val="00521DC9"/>
    <w:rsid w:val="005734AB"/>
    <w:rsid w:val="005A556E"/>
    <w:rsid w:val="005F2D68"/>
    <w:rsid w:val="0062247A"/>
    <w:rsid w:val="00686EF4"/>
    <w:rsid w:val="007014A3"/>
    <w:rsid w:val="00702E42"/>
    <w:rsid w:val="007244EB"/>
    <w:rsid w:val="00733413"/>
    <w:rsid w:val="007B70D5"/>
    <w:rsid w:val="0082268E"/>
    <w:rsid w:val="008312FF"/>
    <w:rsid w:val="00861D4A"/>
    <w:rsid w:val="00953143"/>
    <w:rsid w:val="009904EE"/>
    <w:rsid w:val="00A1226F"/>
    <w:rsid w:val="00A1573D"/>
    <w:rsid w:val="00A165D1"/>
    <w:rsid w:val="00A263EF"/>
    <w:rsid w:val="00A372B8"/>
    <w:rsid w:val="00A61BE3"/>
    <w:rsid w:val="00A65094"/>
    <w:rsid w:val="00A7757D"/>
    <w:rsid w:val="00AE3A36"/>
    <w:rsid w:val="00B31A8D"/>
    <w:rsid w:val="00B46637"/>
    <w:rsid w:val="00B6373E"/>
    <w:rsid w:val="00BF6D5D"/>
    <w:rsid w:val="00C57659"/>
    <w:rsid w:val="00C72BE5"/>
    <w:rsid w:val="00D01ACE"/>
    <w:rsid w:val="00D96747"/>
    <w:rsid w:val="00DC4B7B"/>
    <w:rsid w:val="00E3628C"/>
    <w:rsid w:val="00E45DE7"/>
    <w:rsid w:val="00ED5571"/>
    <w:rsid w:val="00F45C70"/>
    <w:rsid w:val="00F54D0C"/>
    <w:rsid w:val="00F56619"/>
    <w:rsid w:val="00F95EEA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1C4D"/>
  <w15:chartTrackingRefBased/>
  <w15:docId w15:val="{801AC0D4-ADC3-4878-B9D3-1BB35DD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5DE7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autoRedefine/>
    <w:uiPriority w:val="1"/>
    <w:qFormat/>
    <w:rsid w:val="00B31A8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B802-B97E-430D-BD9B-1B343305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3199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Edita Karaliūtė</cp:lastModifiedBy>
  <cp:revision>2</cp:revision>
  <cp:lastPrinted>2021-04-14T12:24:00Z</cp:lastPrinted>
  <dcterms:created xsi:type="dcterms:W3CDTF">2021-12-15T11:20:00Z</dcterms:created>
  <dcterms:modified xsi:type="dcterms:W3CDTF">2021-12-15T11:20:00Z</dcterms:modified>
</cp:coreProperties>
</file>