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documenttasks/documenttasks1.xml" ContentType="application/vnd.ms-office.documenttask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75D57" w14:textId="1E4BE4B8" w:rsidR="7E4DA689" w:rsidRPr="00CA37FB" w:rsidRDefault="7E4DA689" w:rsidP="00286599">
      <w:pPr>
        <w:spacing w:after="0" w:line="240" w:lineRule="auto"/>
        <w:jc w:val="both"/>
        <w:rPr>
          <w:rFonts w:ascii="Times New Roman" w:eastAsia="Times New Roman" w:hAnsi="Times New Roman" w:cs="Times New Roman"/>
          <w:b/>
          <w:bCs/>
          <w:caps/>
          <w:color w:val="000000" w:themeColor="text1"/>
          <w:sz w:val="24"/>
          <w:szCs w:val="24"/>
          <w:lang w:val="lt-LT"/>
        </w:rPr>
      </w:pPr>
      <w:bookmarkStart w:id="0" w:name="_GoBack"/>
      <w:bookmarkEnd w:id="0"/>
    </w:p>
    <w:p w14:paraId="4F957DEB" w14:textId="77777777" w:rsidR="004F315D" w:rsidRPr="00CA37FB" w:rsidRDefault="004F315D" w:rsidP="00286599">
      <w:pPr>
        <w:spacing w:after="0" w:line="240" w:lineRule="auto"/>
        <w:jc w:val="both"/>
        <w:rPr>
          <w:rFonts w:ascii="Times New Roman" w:eastAsia="Times New Roman" w:hAnsi="Times New Roman" w:cs="Times New Roman"/>
          <w:b/>
          <w:bCs/>
          <w:caps/>
          <w:color w:val="000000" w:themeColor="text1"/>
          <w:sz w:val="24"/>
          <w:szCs w:val="24"/>
          <w:lang w:val="lt-LT"/>
        </w:rPr>
      </w:pPr>
    </w:p>
    <w:p w14:paraId="72E0B3EA" w14:textId="77777777" w:rsidR="007B1D49" w:rsidRPr="00CA37FB" w:rsidRDefault="007B1D49" w:rsidP="007B1D49">
      <w:pPr>
        <w:spacing w:after="0" w:line="240" w:lineRule="auto"/>
        <w:jc w:val="center"/>
        <w:rPr>
          <w:rFonts w:ascii="Times New Roman" w:eastAsia="Times New Roman" w:hAnsi="Times New Roman" w:cs="Times New Roman"/>
          <w:b/>
          <w:bCs/>
          <w:sz w:val="24"/>
          <w:szCs w:val="24"/>
          <w:lang w:val="lt-LT" w:eastAsia="lt-LT"/>
        </w:rPr>
      </w:pPr>
      <w:r w:rsidRPr="00CA37FB">
        <w:rPr>
          <w:rFonts w:ascii="Times New Roman" w:eastAsia="Times New Roman" w:hAnsi="Times New Roman" w:cs="Times New Roman"/>
          <w:b/>
          <w:bCs/>
          <w:sz w:val="24"/>
          <w:szCs w:val="24"/>
          <w:lang w:val="lt-LT" w:eastAsia="lt-LT"/>
        </w:rPr>
        <w:t>DERINIMO PAŽYMA</w:t>
      </w:r>
    </w:p>
    <w:p w14:paraId="263B3243" w14:textId="5577844B" w:rsidR="343BD582" w:rsidRPr="00CA37FB" w:rsidRDefault="600855E3" w:rsidP="6F7620FE">
      <w:pPr>
        <w:spacing w:after="0" w:line="240" w:lineRule="auto"/>
        <w:jc w:val="center"/>
        <w:rPr>
          <w:rFonts w:ascii="Times New Roman" w:eastAsia="Times New Roman" w:hAnsi="Times New Roman" w:cs="Times New Roman"/>
          <w:b/>
          <w:bCs/>
          <w:sz w:val="24"/>
          <w:szCs w:val="24"/>
          <w:lang w:val="lt-LT" w:eastAsia="lt-LT"/>
        </w:rPr>
      </w:pPr>
      <w:r w:rsidRPr="6F7620FE">
        <w:rPr>
          <w:rFonts w:ascii="Times New Roman" w:eastAsia="Times New Roman" w:hAnsi="Times New Roman" w:cs="Times New Roman"/>
          <w:b/>
          <w:bCs/>
          <w:sz w:val="24"/>
          <w:szCs w:val="24"/>
          <w:lang w:val="lt-LT" w:eastAsia="lt-LT"/>
        </w:rPr>
        <w:t>DĖL LIETUVOS RESPUBLIKOS MOKESČIO UŽ APLINKOS TERŠIMĄ ĮSTATYMO NR. VIII-1183 2, 4, 5, 6, 7, 9 STRAIPSNIŲ IR 8 PRIEDO PAKEITIMO ĮSTATYMO PAKE</w:t>
      </w:r>
      <w:r w:rsidR="308FE637" w:rsidRPr="6F7620FE">
        <w:rPr>
          <w:rFonts w:ascii="Times New Roman" w:eastAsia="Times New Roman" w:hAnsi="Times New Roman" w:cs="Times New Roman"/>
          <w:b/>
          <w:bCs/>
          <w:sz w:val="24"/>
          <w:szCs w:val="24"/>
          <w:lang w:val="lt-LT" w:eastAsia="lt-LT"/>
        </w:rPr>
        <w:t>ITIMO ĮSTATYMO PROJEKT</w:t>
      </w:r>
      <w:r w:rsidR="289D29B5" w:rsidRPr="6F7620FE">
        <w:rPr>
          <w:rFonts w:ascii="Times New Roman" w:eastAsia="Times New Roman" w:hAnsi="Times New Roman" w:cs="Times New Roman"/>
          <w:b/>
          <w:bCs/>
          <w:sz w:val="24"/>
          <w:szCs w:val="24"/>
          <w:lang w:val="lt-LT" w:eastAsia="lt-LT"/>
        </w:rPr>
        <w:t>O</w:t>
      </w:r>
    </w:p>
    <w:p w14:paraId="00E93C22" w14:textId="77777777" w:rsidR="00751839" w:rsidRPr="00CA37FB" w:rsidRDefault="00751839" w:rsidP="00751839">
      <w:pPr>
        <w:spacing w:after="0" w:line="240" w:lineRule="auto"/>
        <w:jc w:val="center"/>
        <w:rPr>
          <w:rFonts w:ascii="Times New Roman" w:eastAsia="Times New Roman" w:hAnsi="Times New Roman" w:cs="Times New Roman"/>
          <w:b/>
          <w:sz w:val="24"/>
          <w:szCs w:val="24"/>
        </w:rPr>
      </w:pPr>
    </w:p>
    <w:tbl>
      <w:tblPr>
        <w:tblStyle w:val="TableGrid"/>
        <w:tblW w:w="15417" w:type="dxa"/>
        <w:tblLayout w:type="fixed"/>
        <w:tblLook w:val="04A0" w:firstRow="1" w:lastRow="0" w:firstColumn="1" w:lastColumn="0" w:noHBand="0" w:noVBand="1"/>
      </w:tblPr>
      <w:tblGrid>
        <w:gridCol w:w="675"/>
        <w:gridCol w:w="1843"/>
        <w:gridCol w:w="5387"/>
        <w:gridCol w:w="7512"/>
      </w:tblGrid>
      <w:tr w:rsidR="00E773DE" w:rsidRPr="00CA37FB" w14:paraId="3092BFEC" w14:textId="77777777" w:rsidTr="00A510CC">
        <w:tc>
          <w:tcPr>
            <w:tcW w:w="675" w:type="dxa"/>
          </w:tcPr>
          <w:p w14:paraId="16A3DE68" w14:textId="77777777" w:rsidR="00E773DE" w:rsidRPr="00CA37FB" w:rsidRDefault="00E773DE" w:rsidP="00466A3C">
            <w:pPr>
              <w:jc w:val="center"/>
              <w:rPr>
                <w:rFonts w:ascii="Times New Roman" w:eastAsia="Times New Roman" w:hAnsi="Times New Roman" w:cs="Times New Roman"/>
                <w:b/>
                <w:bCs/>
                <w:sz w:val="24"/>
                <w:szCs w:val="24"/>
                <w:lang w:val="lt-LT"/>
              </w:rPr>
            </w:pPr>
            <w:r w:rsidRPr="00CA37FB">
              <w:rPr>
                <w:rFonts w:ascii="Times New Roman" w:eastAsia="Times New Roman" w:hAnsi="Times New Roman" w:cs="Times New Roman"/>
                <w:b/>
                <w:bCs/>
                <w:sz w:val="24"/>
                <w:szCs w:val="24"/>
                <w:lang w:val="lt-LT"/>
              </w:rPr>
              <w:t>Nr.</w:t>
            </w:r>
          </w:p>
        </w:tc>
        <w:tc>
          <w:tcPr>
            <w:tcW w:w="1843" w:type="dxa"/>
          </w:tcPr>
          <w:p w14:paraId="64EB2925" w14:textId="5FFF8DB2" w:rsidR="00E773DE" w:rsidRPr="00CA37FB" w:rsidRDefault="0048228D" w:rsidP="002212A3">
            <w:pPr>
              <w:rPr>
                <w:rFonts w:ascii="Times New Roman" w:eastAsia="Times New Roman" w:hAnsi="Times New Roman" w:cs="Times New Roman"/>
                <w:b/>
                <w:bCs/>
                <w:sz w:val="24"/>
                <w:szCs w:val="24"/>
                <w:lang w:val="lt-LT"/>
              </w:rPr>
            </w:pPr>
            <w:r w:rsidRPr="00CA37FB">
              <w:rPr>
                <w:rFonts w:ascii="Times New Roman" w:eastAsia="Times New Roman" w:hAnsi="Times New Roman" w:cs="Times New Roman"/>
                <w:b/>
                <w:bCs/>
                <w:sz w:val="24"/>
                <w:szCs w:val="24"/>
                <w:lang w:val="lt-LT"/>
              </w:rPr>
              <w:t>Suinteresuotos institucijos ir asmenys</w:t>
            </w:r>
          </w:p>
        </w:tc>
        <w:tc>
          <w:tcPr>
            <w:tcW w:w="5387" w:type="dxa"/>
          </w:tcPr>
          <w:p w14:paraId="44CCD538" w14:textId="4AC2ED6E" w:rsidR="00E773DE" w:rsidRPr="00CA37FB" w:rsidRDefault="0048228D" w:rsidP="002212A3">
            <w:pPr>
              <w:rPr>
                <w:rFonts w:ascii="Times New Roman" w:eastAsia="Times New Roman" w:hAnsi="Times New Roman" w:cs="Times New Roman"/>
                <w:b/>
                <w:bCs/>
                <w:sz w:val="24"/>
                <w:szCs w:val="24"/>
                <w:lang w:val="lt-LT"/>
              </w:rPr>
            </w:pPr>
            <w:r w:rsidRPr="00CA37FB">
              <w:rPr>
                <w:rFonts w:ascii="Times New Roman" w:eastAsia="Times New Roman" w:hAnsi="Times New Roman" w:cs="Times New Roman"/>
                <w:b/>
                <w:bCs/>
                <w:sz w:val="24"/>
                <w:szCs w:val="24"/>
                <w:lang w:val="lt-LT" w:eastAsia="lt-LT"/>
              </w:rPr>
              <w:t>Pastabos ir pasiūlymai, į kuriuos neatsižvelgta arba atsižvelgta iš dalies</w:t>
            </w:r>
          </w:p>
        </w:tc>
        <w:tc>
          <w:tcPr>
            <w:tcW w:w="7512" w:type="dxa"/>
          </w:tcPr>
          <w:p w14:paraId="381DCDC5" w14:textId="7C357DFF" w:rsidR="00E773DE" w:rsidRPr="00CA37FB" w:rsidRDefault="0048228D" w:rsidP="002212A3">
            <w:pPr>
              <w:rPr>
                <w:rFonts w:ascii="Times New Roman" w:eastAsia="Times New Roman" w:hAnsi="Times New Roman" w:cs="Times New Roman"/>
                <w:b/>
                <w:bCs/>
                <w:sz w:val="24"/>
                <w:szCs w:val="24"/>
                <w:lang w:val="lt-LT"/>
              </w:rPr>
            </w:pPr>
            <w:r w:rsidRPr="00CA37FB">
              <w:rPr>
                <w:rFonts w:ascii="Times New Roman" w:eastAsia="Times New Roman" w:hAnsi="Times New Roman" w:cs="Times New Roman"/>
                <w:b/>
                <w:bCs/>
                <w:sz w:val="24"/>
                <w:szCs w:val="24"/>
                <w:lang w:val="lt-LT" w:eastAsia="lt-LT"/>
              </w:rPr>
              <w:t>Argumentai, kodėl neatsižvelgta arba tik iš dalies atsižvelgta į pastabas ir pasiūlymus</w:t>
            </w:r>
          </w:p>
        </w:tc>
      </w:tr>
      <w:tr w:rsidR="004876D8" w:rsidRPr="00CA37FB" w14:paraId="51A5B92B" w14:textId="77777777" w:rsidTr="00A510CC">
        <w:tc>
          <w:tcPr>
            <w:tcW w:w="675" w:type="dxa"/>
            <w:vMerge w:val="restart"/>
            <w:shd w:val="clear" w:color="auto" w:fill="auto"/>
          </w:tcPr>
          <w:p w14:paraId="17725DAF" w14:textId="66AD49D5" w:rsidR="004876D8" w:rsidRPr="00CA37FB" w:rsidRDefault="00751839" w:rsidP="00751839">
            <w:pPr>
              <w:jc w:val="center"/>
              <w:rPr>
                <w:rFonts w:ascii="Times New Roman" w:eastAsia="Times New Roman" w:hAnsi="Times New Roman" w:cs="Times New Roman"/>
                <w:sz w:val="24"/>
                <w:szCs w:val="24"/>
                <w:lang w:val="lt-LT"/>
              </w:rPr>
            </w:pPr>
            <w:r w:rsidRPr="00CA37FB">
              <w:rPr>
                <w:rFonts w:ascii="Times New Roman" w:eastAsia="Times New Roman" w:hAnsi="Times New Roman" w:cs="Times New Roman"/>
                <w:sz w:val="24"/>
                <w:szCs w:val="24"/>
                <w:lang w:val="lt-LT"/>
              </w:rPr>
              <w:t>1.</w:t>
            </w:r>
          </w:p>
        </w:tc>
        <w:tc>
          <w:tcPr>
            <w:tcW w:w="1843" w:type="dxa"/>
            <w:vMerge w:val="restart"/>
            <w:shd w:val="clear" w:color="auto" w:fill="auto"/>
          </w:tcPr>
          <w:p w14:paraId="7FBDADBA" w14:textId="77777777" w:rsidR="004876D8" w:rsidRPr="00CA37FB" w:rsidRDefault="004876D8" w:rsidP="2E799B5E">
            <w:pPr>
              <w:rPr>
                <w:rFonts w:ascii="Times New Roman" w:eastAsia="Times New Roman" w:hAnsi="Times New Roman" w:cs="Times New Roman"/>
                <w:sz w:val="24"/>
                <w:szCs w:val="24"/>
                <w:lang w:val="lt-LT"/>
              </w:rPr>
            </w:pPr>
            <w:r w:rsidRPr="00CA37FB">
              <w:rPr>
                <w:rFonts w:ascii="Times New Roman" w:eastAsia="Times New Roman" w:hAnsi="Times New Roman" w:cs="Times New Roman"/>
                <w:sz w:val="24"/>
                <w:szCs w:val="24"/>
                <w:lang w:val="lt-LT"/>
              </w:rPr>
              <w:t>Lietuvos regioninių atliekų tvarkymo centrų asociacija</w:t>
            </w:r>
          </w:p>
          <w:p w14:paraId="2ABEA4D8" w14:textId="3CD3209E" w:rsidR="004876D8" w:rsidRPr="00CA37FB" w:rsidRDefault="004876D8" w:rsidP="2E799B5E">
            <w:pPr>
              <w:rPr>
                <w:rFonts w:ascii="Times New Roman" w:eastAsia="Times New Roman" w:hAnsi="Times New Roman" w:cs="Times New Roman"/>
                <w:sz w:val="24"/>
                <w:szCs w:val="24"/>
                <w:lang w:val="lt-LT"/>
              </w:rPr>
            </w:pPr>
          </w:p>
          <w:p w14:paraId="39764EEF" w14:textId="2AEC0D9E" w:rsidR="004876D8" w:rsidRPr="00CA37FB" w:rsidRDefault="004876D8" w:rsidP="2E799B5E">
            <w:pPr>
              <w:rPr>
                <w:rFonts w:ascii="Times New Roman" w:eastAsia="Times New Roman" w:hAnsi="Times New Roman" w:cs="Times New Roman"/>
                <w:sz w:val="24"/>
                <w:szCs w:val="24"/>
                <w:lang w:val="lt-LT"/>
              </w:rPr>
            </w:pPr>
          </w:p>
        </w:tc>
        <w:tc>
          <w:tcPr>
            <w:tcW w:w="5387" w:type="dxa"/>
            <w:shd w:val="clear" w:color="auto" w:fill="auto"/>
          </w:tcPr>
          <w:p w14:paraId="42D0D368" w14:textId="14416F2C" w:rsidR="004876D8" w:rsidRPr="00CA37FB" w:rsidRDefault="004876D8" w:rsidP="2E799B5E">
            <w:pPr>
              <w:jc w:val="both"/>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1.</w:t>
            </w:r>
            <w:r w:rsidR="00751839" w:rsidRPr="00CA37FB">
              <w:rPr>
                <w:rFonts w:ascii="Times New Roman" w:eastAsia="Times New Roman" w:hAnsi="Times New Roman" w:cs="Times New Roman"/>
                <w:color w:val="000000" w:themeColor="text1"/>
                <w:sz w:val="24"/>
                <w:szCs w:val="24"/>
                <w:lang w:val="lt-LT"/>
              </w:rPr>
              <w:t>1.</w:t>
            </w:r>
            <w:r w:rsidRPr="00CA37FB">
              <w:rPr>
                <w:rFonts w:ascii="Times New Roman" w:eastAsia="Times New Roman" w:hAnsi="Times New Roman" w:cs="Times New Roman"/>
                <w:color w:val="000000" w:themeColor="text1"/>
                <w:sz w:val="24"/>
                <w:szCs w:val="24"/>
                <w:lang w:val="lt-LT"/>
              </w:rPr>
              <w:t xml:space="preserve"> Šiuo metu galiojančių tarifų už sąvartyne šalinamas atliekas nekeisti ir 50 Eur tarifą įvesti tuo metu, kai valstybiniu mastu bus pradėta reguliuot deginimo kaina.</w:t>
            </w:r>
          </w:p>
          <w:p w14:paraId="3E7DE968" w14:textId="7ACD7FD5" w:rsidR="004876D8" w:rsidRPr="00CA37FB" w:rsidRDefault="004876D8" w:rsidP="2E799B5E">
            <w:pPr>
              <w:jc w:val="both"/>
              <w:rPr>
                <w:rFonts w:ascii="Times New Roman" w:eastAsia="Times New Roman" w:hAnsi="Times New Roman" w:cs="Times New Roman"/>
                <w:color w:val="000000" w:themeColor="text1"/>
                <w:sz w:val="24"/>
                <w:szCs w:val="24"/>
                <w:lang w:val="lt-LT"/>
              </w:rPr>
            </w:pPr>
          </w:p>
        </w:tc>
        <w:tc>
          <w:tcPr>
            <w:tcW w:w="7512" w:type="dxa"/>
            <w:shd w:val="clear" w:color="auto" w:fill="auto"/>
          </w:tcPr>
          <w:p w14:paraId="3C49A804" w14:textId="4B95BF80" w:rsidR="004876D8" w:rsidRPr="00CA37FB" w:rsidRDefault="11D0708E" w:rsidP="00751839">
            <w:pPr>
              <w:jc w:val="both"/>
              <w:rPr>
                <w:rFonts w:ascii="Times New Roman" w:eastAsia="Times New Roman" w:hAnsi="Times New Roman" w:cs="Times New Roman"/>
                <w:b/>
                <w:color w:val="000000" w:themeColor="text1"/>
                <w:sz w:val="24"/>
                <w:szCs w:val="24"/>
                <w:lang w:val="lt-LT"/>
              </w:rPr>
            </w:pPr>
            <w:r w:rsidRPr="6F7620FE">
              <w:rPr>
                <w:rFonts w:ascii="Times New Roman" w:eastAsia="Times New Roman" w:hAnsi="Times New Roman" w:cs="Times New Roman"/>
                <w:b/>
                <w:bCs/>
                <w:color w:val="000000" w:themeColor="text1"/>
                <w:sz w:val="24"/>
                <w:szCs w:val="24"/>
                <w:lang w:val="lt-LT"/>
              </w:rPr>
              <w:t>Neatsižvelgta.</w:t>
            </w:r>
          </w:p>
          <w:p w14:paraId="5BCD9B39" w14:textId="40FBE08A" w:rsidR="004876D8" w:rsidRPr="00CA37FB" w:rsidRDefault="72488B21" w:rsidP="6F7620FE">
            <w:pPr>
              <w:tabs>
                <w:tab w:val="left" w:pos="1276"/>
              </w:tabs>
              <w:spacing w:after="120"/>
              <w:jc w:val="both"/>
              <w:textAlignment w:val="baseline"/>
              <w:rPr>
                <w:rFonts w:ascii="Times New Roman" w:eastAsia="Times New Roman" w:hAnsi="Times New Roman" w:cs="Times New Roman"/>
                <w:color w:val="000000" w:themeColor="text1"/>
                <w:sz w:val="24"/>
                <w:szCs w:val="24"/>
                <w:lang w:val="lt-LT"/>
              </w:rPr>
            </w:pPr>
            <w:r w:rsidRPr="6F7620FE">
              <w:rPr>
                <w:rFonts w:ascii="Times New Roman" w:eastAsia="Times New Roman" w:hAnsi="Times New Roman" w:cs="Times New Roman"/>
                <w:color w:val="000000" w:themeColor="text1"/>
                <w:sz w:val="24"/>
                <w:szCs w:val="24"/>
                <w:lang w:val="lt-LT"/>
              </w:rPr>
              <w:t xml:space="preserve">Atliekų </w:t>
            </w:r>
            <w:r w:rsidR="13D323A2" w:rsidRPr="6F7620FE">
              <w:rPr>
                <w:rFonts w:ascii="Times New Roman" w:eastAsia="Times New Roman" w:hAnsi="Times New Roman" w:cs="Times New Roman"/>
                <w:color w:val="000000" w:themeColor="text1"/>
                <w:sz w:val="24"/>
                <w:szCs w:val="24"/>
                <w:lang w:val="lt-LT"/>
              </w:rPr>
              <w:t xml:space="preserve">tvarkymo </w:t>
            </w:r>
            <w:r w:rsidRPr="6F7620FE">
              <w:rPr>
                <w:rFonts w:ascii="Times New Roman" w:eastAsia="Times New Roman" w:hAnsi="Times New Roman" w:cs="Times New Roman"/>
                <w:color w:val="000000" w:themeColor="text1"/>
                <w:sz w:val="24"/>
                <w:szCs w:val="24"/>
                <w:lang w:val="lt-LT"/>
              </w:rPr>
              <w:t>sektoriuje vyksta daug pokyčių, turinčių sumažinti šio sektoriaus neigiamą poveikį aplinkai. Tam, kad pokyčiai turėtų maksimalią naudą, būtina įgyvendinti kompleksinius sprendimus.</w:t>
            </w:r>
          </w:p>
          <w:p w14:paraId="7DDD1D18" w14:textId="51C19E12" w:rsidR="004876D8" w:rsidRPr="00CA37FB" w:rsidRDefault="72488B21" w:rsidP="6F7620FE">
            <w:pPr>
              <w:tabs>
                <w:tab w:val="left" w:pos="1276"/>
              </w:tabs>
              <w:spacing w:after="120"/>
              <w:jc w:val="both"/>
              <w:textAlignment w:val="baseline"/>
              <w:rPr>
                <w:rFonts w:ascii="Times New Roman" w:eastAsia="Times New Roman" w:hAnsi="Times New Roman" w:cs="Times New Roman"/>
                <w:color w:val="000000" w:themeColor="text1"/>
                <w:sz w:val="24"/>
                <w:szCs w:val="24"/>
                <w:lang w:val="lt-LT"/>
              </w:rPr>
            </w:pPr>
            <w:r w:rsidRPr="6F7620FE">
              <w:rPr>
                <w:rFonts w:ascii="Times New Roman" w:eastAsia="Times New Roman" w:hAnsi="Times New Roman" w:cs="Times New Roman"/>
                <w:color w:val="000000" w:themeColor="text1"/>
                <w:sz w:val="24"/>
                <w:szCs w:val="24"/>
                <w:lang w:val="lt-LT"/>
              </w:rPr>
              <w:t xml:space="preserve">Siekiant 2021-2030 metų nacionalinio pažangos plano, patvirtinto Lietuvos Respublikos Vyriausybės 2020 m. rugsėjo 20 d. nutarimu Nr. 998 „Dėl 2021-2030 metų nacionalinio pažangos plano patvirtinimo“, tikslų, turi būti mažinamas sąvartynuose šalinamų komunalinių atliekų kiekis ir didinamas paruoštų pakartotinai naudoti bei perdirbtų komunalinių atliekų kiekis. </w:t>
            </w:r>
          </w:p>
          <w:p w14:paraId="08202FC8" w14:textId="04447496" w:rsidR="004876D8" w:rsidRPr="00CA37FB" w:rsidRDefault="72488B21" w:rsidP="6F7620FE">
            <w:pPr>
              <w:tabs>
                <w:tab w:val="left" w:pos="900"/>
              </w:tabs>
              <w:spacing w:after="120"/>
              <w:jc w:val="both"/>
              <w:textAlignment w:val="baseline"/>
              <w:rPr>
                <w:rFonts w:ascii="Times New Roman" w:eastAsia="Times New Roman" w:hAnsi="Times New Roman" w:cs="Times New Roman"/>
                <w:color w:val="000000" w:themeColor="text1"/>
                <w:sz w:val="24"/>
                <w:szCs w:val="24"/>
                <w:lang w:val="lt-LT"/>
              </w:rPr>
            </w:pPr>
            <w:r w:rsidRPr="6F7620FE">
              <w:rPr>
                <w:rFonts w:ascii="Times New Roman" w:eastAsia="Times New Roman" w:hAnsi="Times New Roman" w:cs="Times New Roman"/>
                <w:color w:val="000000" w:themeColor="text1"/>
                <w:sz w:val="24"/>
                <w:szCs w:val="24"/>
                <w:lang w:val="lt-LT"/>
              </w:rPr>
              <w:t xml:space="preserve">Lietuvoje sąvartyne šalinamos nepavojingos atliekos apmokestinamos vienu mažiausių Europoje tarifu 10 Eur/t. Siekiant mažinti atliekų šalinimo kaip pigesnės už aukštesnio prioriteto atliekų tvarkymo alternatyvų patrauklumą, </w:t>
            </w:r>
            <w:r w:rsidR="00C3226E">
              <w:rPr>
                <w:rFonts w:ascii="Times New Roman" w:eastAsia="Times New Roman" w:hAnsi="Times New Roman" w:cs="Times New Roman"/>
                <w:color w:val="000000" w:themeColor="text1"/>
                <w:sz w:val="24"/>
                <w:szCs w:val="24"/>
                <w:lang w:val="lt-LT"/>
              </w:rPr>
              <w:t xml:space="preserve">Lietuvos Respublikos mokesčio už aplinkos teršimą įstatymo (toliau – </w:t>
            </w:r>
            <w:r w:rsidRPr="6F7620FE">
              <w:rPr>
                <w:rFonts w:ascii="Times New Roman" w:eastAsia="Times New Roman" w:hAnsi="Times New Roman" w:cs="Times New Roman"/>
                <w:color w:val="000000" w:themeColor="text1"/>
                <w:sz w:val="24"/>
                <w:szCs w:val="24"/>
                <w:lang w:val="lt-LT"/>
              </w:rPr>
              <w:t>MATĮ</w:t>
            </w:r>
            <w:r w:rsidR="00C3226E">
              <w:rPr>
                <w:rFonts w:ascii="Times New Roman" w:eastAsia="Times New Roman" w:hAnsi="Times New Roman" w:cs="Times New Roman"/>
                <w:color w:val="000000" w:themeColor="text1"/>
                <w:sz w:val="24"/>
                <w:szCs w:val="24"/>
                <w:lang w:val="lt-LT"/>
              </w:rPr>
              <w:t>)</w:t>
            </w:r>
            <w:r w:rsidRPr="6F7620FE">
              <w:rPr>
                <w:rFonts w:ascii="Times New Roman" w:eastAsia="Times New Roman" w:hAnsi="Times New Roman" w:cs="Times New Roman"/>
                <w:color w:val="000000" w:themeColor="text1"/>
                <w:sz w:val="24"/>
                <w:szCs w:val="24"/>
                <w:lang w:val="lt-LT"/>
              </w:rPr>
              <w:t xml:space="preserve"> pakeitimo įstatymo projekte siūloma nuo 2023 m. mokesčio už nepavojingų atliekų šalinimą sąvartyne (toliau – sąvartyno mokestis) tarifo dydį didinti iki 50 Eur/t. Toks žingsnis būtinas siekiant įgyvendinti žiedinės ekonomikos keliamus tikslus ir užtikrinti tinkamą tvarkymo prioritetų eiliškumo įgyvendinimą. Sąvartyno mokesčio padidinimas sudarytų palankias sąlygas išnaudoti sukurtus atliekų tvarkymo pajėgumus, kurie būtų panaudoti ekonomikai naudingiausiu būdu, o ne pašalinimui sąvartyne, taip neužimant tinkamų ir kitoms veikloms vykdyti reikalingų teritorijų; skatintų tas ekonomikos veiklas, kurios prisitaikiusios prie uždaro „žiedinio“ ciklo, gebančios efektyviausiai </w:t>
            </w:r>
            <w:r w:rsidRPr="6F7620FE">
              <w:rPr>
                <w:rFonts w:ascii="Times New Roman" w:eastAsia="Times New Roman" w:hAnsi="Times New Roman" w:cs="Times New Roman"/>
                <w:color w:val="000000" w:themeColor="text1"/>
                <w:sz w:val="24"/>
                <w:szCs w:val="24"/>
                <w:lang w:val="lt-LT"/>
              </w:rPr>
              <w:lastRenderedPageBreak/>
              <w:t xml:space="preserve">panaudoti atliekas kaip žaliavas kito gaminio ar produkto gamybai. </w:t>
            </w:r>
          </w:p>
          <w:p w14:paraId="0FE553DA" w14:textId="0719984C" w:rsidR="004876D8" w:rsidRPr="00CA37FB" w:rsidRDefault="72488B21" w:rsidP="6F7620FE">
            <w:pPr>
              <w:tabs>
                <w:tab w:val="left" w:pos="900"/>
              </w:tabs>
              <w:spacing w:after="120"/>
              <w:jc w:val="both"/>
              <w:textAlignment w:val="baseline"/>
              <w:rPr>
                <w:rFonts w:ascii="Times New Roman" w:eastAsia="Times New Roman" w:hAnsi="Times New Roman" w:cs="Times New Roman"/>
                <w:color w:val="000000" w:themeColor="text1"/>
                <w:sz w:val="24"/>
                <w:szCs w:val="24"/>
                <w:lang w:val="lt-LT"/>
              </w:rPr>
            </w:pPr>
            <w:r w:rsidRPr="6F7620FE">
              <w:rPr>
                <w:rFonts w:ascii="Times New Roman" w:eastAsia="Times New Roman" w:hAnsi="Times New Roman" w:cs="Times New Roman"/>
                <w:color w:val="000000" w:themeColor="text1"/>
                <w:sz w:val="24"/>
                <w:szCs w:val="24"/>
                <w:lang w:val="lt-LT"/>
              </w:rPr>
              <w:t>Siekiant įgyvendinti Europos Sąjungos (toliau – ES) tikslus, iki 2030 m. sąvartynuose šalinamų atliekų kiekis turi būti sumažintas, užtikrinant, kad sąvartynuose būtų šalinama ne daugiau kaip 10 proc. komunalinių atliekų. Lietuva užsibrėžusi ambicingesnius tikslus ir šalinamų atliekų sąvartyne kiekį siekia sumažinti iki 5 proc. 2020 m. sąvartyne pašalinta 19 proc. susidariusių komunalinių atliekų.</w:t>
            </w:r>
          </w:p>
          <w:p w14:paraId="7766E90D" w14:textId="1B7398AD" w:rsidR="004876D8" w:rsidRPr="00CA37FB" w:rsidRDefault="00C3226E" w:rsidP="6F7620FE">
            <w:pPr>
              <w:tabs>
                <w:tab w:val="left" w:pos="900"/>
              </w:tabs>
              <w:spacing w:after="120"/>
              <w:jc w:val="both"/>
              <w:textAlignment w:val="baseline"/>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Pažymėtina</w:t>
            </w:r>
            <w:r w:rsidR="72488B21" w:rsidRPr="6F7620FE">
              <w:rPr>
                <w:rFonts w:ascii="Times New Roman" w:eastAsia="Times New Roman" w:hAnsi="Times New Roman" w:cs="Times New Roman"/>
                <w:color w:val="000000" w:themeColor="text1"/>
                <w:sz w:val="24"/>
                <w:szCs w:val="24"/>
                <w:lang w:val="lt-LT"/>
              </w:rPr>
              <w:t>, kad dar 2014 m. buvo patvirtintas nuosekliai didėjantis sąvartyno mokestis: nuo 21,72 Eur/t 2016 m. iki 44,89 Eur/t 2020 m.</w:t>
            </w:r>
          </w:p>
          <w:p w14:paraId="316C3981" w14:textId="0FADAFDD" w:rsidR="004876D8" w:rsidRPr="00CA37FB" w:rsidRDefault="72488B21" w:rsidP="6F7620FE">
            <w:pPr>
              <w:tabs>
                <w:tab w:val="left" w:pos="900"/>
              </w:tabs>
              <w:spacing w:after="120"/>
              <w:jc w:val="both"/>
              <w:textAlignment w:val="baseline"/>
              <w:rPr>
                <w:rFonts w:ascii="Times New Roman" w:eastAsia="Times New Roman" w:hAnsi="Times New Roman" w:cs="Times New Roman"/>
                <w:color w:val="000000" w:themeColor="text1"/>
                <w:sz w:val="24"/>
                <w:szCs w:val="24"/>
                <w:lang w:val="lt-LT"/>
              </w:rPr>
            </w:pPr>
            <w:r w:rsidRPr="6F7620FE">
              <w:rPr>
                <w:rFonts w:ascii="Times New Roman" w:eastAsia="Times New Roman" w:hAnsi="Times New Roman" w:cs="Times New Roman"/>
                <w:color w:val="000000" w:themeColor="text1"/>
                <w:sz w:val="24"/>
                <w:szCs w:val="24"/>
                <w:lang w:val="lt-LT"/>
              </w:rPr>
              <w:t>Be to, apie tokį mokesčio padidinimą diskutuota 2018</w:t>
            </w:r>
            <w:r w:rsidRPr="6F7620FE">
              <w:rPr>
                <w:rFonts w:ascii="Calibri" w:eastAsia="Calibri" w:hAnsi="Calibri" w:cs="Calibri"/>
                <w:sz w:val="24"/>
                <w:szCs w:val="24"/>
                <w:lang w:val="lt-LT"/>
              </w:rPr>
              <w:t>-</w:t>
            </w:r>
            <w:r w:rsidRPr="6F7620FE">
              <w:rPr>
                <w:rFonts w:ascii="Times New Roman" w:eastAsia="Times New Roman" w:hAnsi="Times New Roman" w:cs="Times New Roman"/>
                <w:sz w:val="24"/>
                <w:szCs w:val="24"/>
                <w:lang w:val="lt-LT"/>
              </w:rPr>
              <w:t>2019 m., rengiant Mokesčio už aplinkos teršimą įstatymo pakeitimo projektą</w:t>
            </w:r>
            <w:r w:rsidRPr="6F7620FE">
              <w:rPr>
                <w:rFonts w:ascii="Times New Roman" w:eastAsia="Times New Roman" w:hAnsi="Times New Roman" w:cs="Times New Roman"/>
                <w:color w:val="000000" w:themeColor="text1"/>
                <w:sz w:val="28"/>
                <w:szCs w:val="28"/>
                <w:lang w:val="lt-LT"/>
              </w:rPr>
              <w:t xml:space="preserve"> </w:t>
            </w:r>
            <w:r w:rsidRPr="6F7620FE">
              <w:rPr>
                <w:rFonts w:ascii="Times New Roman" w:eastAsia="Times New Roman" w:hAnsi="Times New Roman" w:cs="Times New Roman"/>
                <w:color w:val="000000" w:themeColor="text1"/>
                <w:sz w:val="24"/>
                <w:szCs w:val="24"/>
                <w:lang w:val="lt-LT"/>
              </w:rPr>
              <w:t>atsižvelgus į Ekonominio bendradarbiavimo ir partnerystės organizacijos (toliau – EBPO) rekomendacijas dėl mokesčių sistemos tobulinimo ir įgyvendinant XVII-osios Vyriausybės programos priemones. Įvertinus suinteresuotų institucijų, įskaitant LRATC asociacijos, siūlymus, Seimui pateiktame Mokesčio už aplinkos teršimą pakeitimo projekte Nr. XIIIP-4033 pasiūlyta 2020 m. taikyti 15 Eur/t sąvartyno mokesčio dydį nuosekliai jį didinant iki 30 Eur/t 2021 m. ir 50 Eur/t nuo 2022 m. Svarstant šiuos įstatymo pakeitimus Seime, buvo pritarta Seimo nario siūlymui (parengtam atsižvelgus į LRATC asociacijos siūlymus</w:t>
            </w:r>
            <w:r w:rsidRPr="6F7620FE">
              <w:rPr>
                <w:rFonts w:ascii="Calibri" w:eastAsia="Calibri" w:hAnsi="Calibri" w:cs="Calibri"/>
                <w:color w:val="000000" w:themeColor="text1"/>
                <w:lang w:val="lt-LT"/>
              </w:rPr>
              <w:t xml:space="preserve"> </w:t>
            </w:r>
            <w:r w:rsidRPr="6F7620FE">
              <w:rPr>
                <w:rFonts w:ascii="Times New Roman" w:eastAsia="Times New Roman" w:hAnsi="Times New Roman" w:cs="Times New Roman"/>
                <w:color w:val="000000" w:themeColor="text1"/>
                <w:sz w:val="24"/>
                <w:szCs w:val="24"/>
                <w:lang w:val="lt-LT"/>
              </w:rPr>
              <w:t>mokesčio padidinimą nukelti iki kol pradės veikti atliekų deginimo įrenginiai) gerokai sumažinti sąvartyno mokesčio dydžius ir atidėti sąvartyno mokesčio didėjimą dar ilgesniam laikotarpiui.</w:t>
            </w:r>
          </w:p>
          <w:p w14:paraId="4AEA5C3E" w14:textId="04F7947F" w:rsidR="004876D8" w:rsidRPr="00CA37FB" w:rsidRDefault="72488B21" w:rsidP="6F7620FE">
            <w:pPr>
              <w:pStyle w:val="paragraph"/>
              <w:spacing w:before="0" w:beforeAutospacing="0" w:after="120" w:afterAutospacing="0"/>
              <w:jc w:val="both"/>
              <w:textAlignment w:val="baseline"/>
              <w:rPr>
                <w:rStyle w:val="normaltextrun"/>
                <w:color w:val="000000" w:themeColor="text1"/>
                <w:lang w:val="lt-LT"/>
              </w:rPr>
            </w:pPr>
            <w:r w:rsidRPr="6F7620FE">
              <w:rPr>
                <w:color w:val="000000" w:themeColor="text1"/>
                <w:lang w:val="lt-LT"/>
              </w:rPr>
              <w:t>Atkreiptinas dėmesys, kad atliekų deginimo pajėgumai sukurti</w:t>
            </w:r>
            <w:r w:rsidR="65A6C1CC" w:rsidRPr="6F7620FE">
              <w:rPr>
                <w:color w:val="000000" w:themeColor="text1"/>
                <w:lang w:val="lt-LT"/>
              </w:rPr>
              <w:t xml:space="preserve"> ir juose naudojamos energijai gauti komunalinės atliekos, kai šių atliekų negalima pagal nustatytą atliekų tvarkymo hierarchiją panaudoti pakartotinai ar perdirbti.  </w:t>
            </w:r>
          </w:p>
          <w:p w14:paraId="382A40C1" w14:textId="0C580283" w:rsidR="004876D8" w:rsidRPr="00CA37FB" w:rsidRDefault="72488B21" w:rsidP="6F7620FE">
            <w:pPr>
              <w:spacing w:after="120"/>
              <w:jc w:val="both"/>
              <w:textAlignment w:val="baseline"/>
              <w:rPr>
                <w:rFonts w:ascii="Times New Roman" w:eastAsia="Times New Roman" w:hAnsi="Times New Roman" w:cs="Times New Roman"/>
                <w:color w:val="000000" w:themeColor="text1"/>
                <w:sz w:val="24"/>
                <w:szCs w:val="24"/>
                <w:lang w:val="lt-LT"/>
              </w:rPr>
            </w:pPr>
            <w:r w:rsidRPr="6F7620FE">
              <w:rPr>
                <w:rFonts w:ascii="Times New Roman" w:eastAsia="Times New Roman" w:hAnsi="Times New Roman" w:cs="Times New Roman"/>
                <w:color w:val="000000" w:themeColor="text1"/>
                <w:sz w:val="24"/>
                <w:szCs w:val="24"/>
                <w:lang w:val="lt-LT"/>
              </w:rPr>
              <w:t>Pažymėtina, kad Lietuvai didinti ekonomikos augimo nestabdančius aplinkosauginius mokesčius, taip mažinant taršą ir kartu prisidedant prie visuomenės sveikatos gerinimo bei atsakingo vartojimo, rekomenduoja EBPO ir Europos Komisija.</w:t>
            </w:r>
          </w:p>
          <w:p w14:paraId="7F846815" w14:textId="4EE0BF85" w:rsidR="004876D8" w:rsidRPr="00CA37FB" w:rsidRDefault="72488B21" w:rsidP="6F7620FE">
            <w:pPr>
              <w:spacing w:after="120"/>
              <w:jc w:val="both"/>
              <w:textAlignment w:val="baseline"/>
              <w:rPr>
                <w:rFonts w:ascii="Times New Roman" w:eastAsia="Times New Roman" w:hAnsi="Times New Roman" w:cs="Times New Roman"/>
                <w:color w:val="000000" w:themeColor="text1"/>
                <w:sz w:val="24"/>
                <w:szCs w:val="24"/>
                <w:lang w:val="lt-LT"/>
              </w:rPr>
            </w:pPr>
            <w:r w:rsidRPr="6F7620FE">
              <w:rPr>
                <w:rFonts w:ascii="Times New Roman" w:eastAsia="Times New Roman" w:hAnsi="Times New Roman" w:cs="Times New Roman"/>
                <w:color w:val="000000" w:themeColor="text1"/>
                <w:sz w:val="24"/>
                <w:szCs w:val="24"/>
                <w:lang w:val="lt-LT"/>
              </w:rPr>
              <w:lastRenderedPageBreak/>
              <w:t>Įvertinus šias rekomendacijas, siekiant įgyvendinti žiedinės ekonomikos tikslus, netikslinga atidėlioti suplanuotą sąvartyno mokesčio dydžio padidinimą.</w:t>
            </w:r>
          </w:p>
          <w:p w14:paraId="79C4D19A" w14:textId="7606B801" w:rsidR="004876D8" w:rsidRPr="00CA37FB" w:rsidRDefault="72488B21" w:rsidP="6F7620FE">
            <w:pPr>
              <w:spacing w:after="120"/>
              <w:jc w:val="both"/>
              <w:textAlignment w:val="baseline"/>
              <w:rPr>
                <w:rFonts w:ascii="Times New Roman" w:eastAsia="Times New Roman" w:hAnsi="Times New Roman" w:cs="Times New Roman"/>
                <w:color w:val="000000" w:themeColor="text1"/>
                <w:sz w:val="24"/>
                <w:szCs w:val="24"/>
                <w:lang w:val="lt-LT"/>
              </w:rPr>
            </w:pPr>
            <w:r w:rsidRPr="6F7620FE">
              <w:rPr>
                <w:rFonts w:ascii="Times New Roman" w:eastAsia="Times New Roman" w:hAnsi="Times New Roman" w:cs="Times New Roman"/>
                <w:color w:val="000000" w:themeColor="text1"/>
                <w:sz w:val="24"/>
                <w:szCs w:val="24"/>
                <w:lang w:val="lt-LT"/>
              </w:rPr>
              <w:t xml:space="preserve">Be to, įgyvendinant žiedinės ekonomikos principus, savivaldybės turi plėtoti atskiro atliekų surinkimo sistemas diegiant atskirą biologinių atliekų, statybinių atliekų, buityje susidarančių pavojingų atliekų ir tekstilės atliekų surinkimą, užtikrinti atliekų turėtojų aprūpinimą šių atliekų sutvarkymo priemonėmis. Siekiant šio tikslo, savivaldybėms ir regioniniams atliekų tvarkymo centrams teikiama ES ir valstybės biudžeto parama atliekų surinkimo ir tvarkymo infrastruktūros plėtrai: konteinerinių, žaliųjų atliekų, didelių gabaritų atliekų, maisto atliekų surinkimo aikštelių plėtrai, viešinimo priemonių įgyvendinimui. </w:t>
            </w:r>
          </w:p>
          <w:p w14:paraId="0265622B" w14:textId="23451A91" w:rsidR="004876D8" w:rsidRPr="00CA37FB" w:rsidRDefault="72488B21" w:rsidP="6F7620FE">
            <w:pPr>
              <w:pStyle w:val="paragraph"/>
              <w:spacing w:before="0" w:beforeAutospacing="0" w:after="120" w:afterAutospacing="0"/>
              <w:jc w:val="both"/>
              <w:textAlignment w:val="baseline"/>
            </w:pPr>
            <w:r w:rsidRPr="6F7620FE">
              <w:rPr>
                <w:color w:val="000000" w:themeColor="text1"/>
                <w:lang w:val="lt-LT"/>
              </w:rPr>
              <w:t>Nuo 2000 m. į regionines komunalinių atliekų tvarkymo sistemas investuota virš 500 mln. eurų. Ir toliau planuojant ES fondų investicijas ir Atliekų prevencijos ir tvarkymo programos lėšų panaudojimą, numatoma, kad bus skirtas finansavimas savivaldybėms, kad šios galėtų prisitaikyti prie naujų reikalavimų.</w:t>
            </w:r>
          </w:p>
          <w:p w14:paraId="613A9C18" w14:textId="76FD3C8E" w:rsidR="004876D8" w:rsidRPr="00CA37FB" w:rsidRDefault="32F3A564" w:rsidP="6F7620FE">
            <w:pPr>
              <w:pStyle w:val="paragraph"/>
              <w:spacing w:before="0" w:beforeAutospacing="0" w:after="120" w:afterAutospacing="0"/>
              <w:jc w:val="both"/>
              <w:textAlignment w:val="baseline"/>
              <w:rPr>
                <w:color w:val="000000" w:themeColor="text1"/>
                <w:lang w:val="lt-LT"/>
              </w:rPr>
            </w:pPr>
            <w:r w:rsidRPr="6F7620FE">
              <w:rPr>
                <w:lang w:val="lt-LT"/>
              </w:rPr>
              <w:t xml:space="preserve">Primename, kad pagal Atliekų tvarkymo įstatymo pakeitimo projekte Nr. XIIIP-4988 numatytus siūlymus </w:t>
            </w:r>
            <w:r w:rsidRPr="6F7620FE">
              <w:rPr>
                <w:color w:val="000000" w:themeColor="text1"/>
                <w:lang w:val="lt-LT"/>
              </w:rPr>
              <w:t xml:space="preserve">komunalinių atliekų tvarkymo paslaugos kainą reguliuos Valstybinė energetikos reguliavimo taryba (toliau – VERT). Tokiais siūlymais </w:t>
            </w:r>
            <w:r w:rsidRPr="6F7620FE">
              <w:rPr>
                <w:lang w:val="lt-LT"/>
              </w:rPr>
              <w:t xml:space="preserve">siekiama </w:t>
            </w:r>
            <w:r w:rsidRPr="6F7620FE">
              <w:rPr>
                <w:color w:val="000000" w:themeColor="text1"/>
                <w:lang w:val="lt-LT"/>
              </w:rPr>
              <w:t xml:space="preserve">sukurti aiškesnę, skaidresnę ir efektyvesnę komunalinių atliekų tvarkymo paslaugų apmokestinimo sistemą, vengiant </w:t>
            </w:r>
            <w:r w:rsidRPr="6F7620FE">
              <w:rPr>
                <w:lang w:val="lt-LT"/>
              </w:rPr>
              <w:t xml:space="preserve">perteklinių investicijų ir su jomis susijusių eksploatacinių sąnaudų, kurios didintų </w:t>
            </w:r>
            <w:r w:rsidRPr="6F7620FE">
              <w:rPr>
                <w:color w:val="000000" w:themeColor="text1"/>
                <w:lang w:val="lt-LT"/>
              </w:rPr>
              <w:t>atliekų turėtojų mokamos vietinės rinkliavos ar kitos įmokos už komunalinių atliekų surinkimą iš atliekų turėtojų ir komunalinių atliekų tvarkymą dydį.</w:t>
            </w:r>
          </w:p>
          <w:p w14:paraId="16671EEE" w14:textId="72F4DA5A" w:rsidR="004876D8" w:rsidRPr="00CA37FB" w:rsidRDefault="32F3A564" w:rsidP="6F7620FE">
            <w:pPr>
              <w:spacing w:after="120"/>
              <w:jc w:val="both"/>
              <w:textAlignment w:val="baseline"/>
              <w:rPr>
                <w:rFonts w:ascii="Times New Roman" w:eastAsia="Times New Roman" w:hAnsi="Times New Roman" w:cs="Times New Roman"/>
                <w:color w:val="000000" w:themeColor="text1"/>
                <w:sz w:val="24"/>
                <w:szCs w:val="24"/>
                <w:lang w:val="lt-LT"/>
              </w:rPr>
            </w:pPr>
            <w:r w:rsidRPr="6F7620FE">
              <w:rPr>
                <w:rFonts w:ascii="Times New Roman" w:eastAsia="Times New Roman" w:hAnsi="Times New Roman" w:cs="Times New Roman"/>
                <w:color w:val="000000" w:themeColor="text1"/>
                <w:sz w:val="24"/>
                <w:szCs w:val="24"/>
                <w:lang w:val="lt-LT"/>
              </w:rPr>
              <w:t xml:space="preserve">Kadangi VERT nustatys ir viršutinę atliekų deginimo 1 t įkainio ribą, tokiu būdu bus eliminuotos asociacijos minimos rizikos dėl dirbtinio atliekų deginimo kainų kėlimo. </w:t>
            </w:r>
          </w:p>
          <w:p w14:paraId="7E833E0F" w14:textId="6184A4E4" w:rsidR="004876D8" w:rsidRPr="00CA37FB" w:rsidRDefault="32F3A564" w:rsidP="6F7620FE">
            <w:pPr>
              <w:spacing w:after="120"/>
              <w:jc w:val="both"/>
              <w:textAlignment w:val="baseline"/>
              <w:rPr>
                <w:rFonts w:ascii="Times New Roman" w:eastAsia="Times New Roman" w:hAnsi="Times New Roman" w:cs="Times New Roman"/>
                <w:sz w:val="24"/>
                <w:szCs w:val="24"/>
                <w:lang w:val="lt-LT"/>
              </w:rPr>
            </w:pPr>
            <w:r w:rsidRPr="6F7620FE">
              <w:rPr>
                <w:rFonts w:ascii="Times New Roman" w:eastAsia="Times New Roman" w:hAnsi="Times New Roman" w:cs="Times New Roman"/>
                <w:color w:val="000000" w:themeColor="text1"/>
                <w:sz w:val="24"/>
                <w:szCs w:val="24"/>
                <w:lang w:val="lt-LT"/>
              </w:rPr>
              <w:t xml:space="preserve">Informuojame, kad </w:t>
            </w:r>
            <w:r w:rsidRPr="6F7620FE">
              <w:rPr>
                <w:rFonts w:ascii="Times New Roman" w:eastAsia="Times New Roman" w:hAnsi="Times New Roman" w:cs="Times New Roman"/>
                <w:sz w:val="24"/>
                <w:szCs w:val="24"/>
                <w:lang w:val="lt-LT"/>
              </w:rPr>
              <w:t xml:space="preserve">Atliekų tvarkymo įstatymo pakeitimo projekto Nr. XIIIP-4988 ir </w:t>
            </w:r>
            <w:r w:rsidR="723E9DCA" w:rsidRPr="6F7620FE">
              <w:rPr>
                <w:rFonts w:ascii="Times New Roman" w:eastAsia="Times New Roman" w:hAnsi="Times New Roman" w:cs="Times New Roman"/>
                <w:sz w:val="24"/>
                <w:szCs w:val="24"/>
                <w:lang w:val="lt-LT"/>
              </w:rPr>
              <w:t xml:space="preserve">šio Mokesčio už aplinkos teršimą įstatymo pakeitimo </w:t>
            </w:r>
            <w:r w:rsidR="723E9DCA" w:rsidRPr="6F7620FE">
              <w:rPr>
                <w:rFonts w:ascii="Times New Roman" w:eastAsia="Times New Roman" w:hAnsi="Times New Roman" w:cs="Times New Roman"/>
                <w:color w:val="000000" w:themeColor="text1"/>
                <w:sz w:val="24"/>
                <w:szCs w:val="24"/>
                <w:lang w:val="lt-LT"/>
              </w:rPr>
              <w:t>p</w:t>
            </w:r>
            <w:r w:rsidRPr="6F7620FE">
              <w:rPr>
                <w:rFonts w:ascii="Times New Roman" w:eastAsia="Times New Roman" w:hAnsi="Times New Roman" w:cs="Times New Roman"/>
                <w:color w:val="000000" w:themeColor="text1"/>
                <w:sz w:val="24"/>
                <w:szCs w:val="24"/>
                <w:lang w:val="lt-LT"/>
              </w:rPr>
              <w:t xml:space="preserve">rojekto </w:t>
            </w:r>
            <w:r w:rsidRPr="6F7620FE">
              <w:rPr>
                <w:rFonts w:ascii="Times New Roman" w:eastAsia="Times New Roman" w:hAnsi="Times New Roman" w:cs="Times New Roman"/>
                <w:sz w:val="24"/>
                <w:szCs w:val="24"/>
                <w:lang w:val="lt-LT"/>
              </w:rPr>
              <w:t xml:space="preserve">įsigaliojimo terminai bus </w:t>
            </w:r>
            <w:r w:rsidRPr="6F7620FE">
              <w:rPr>
                <w:rFonts w:ascii="Times New Roman" w:eastAsia="Times New Roman" w:hAnsi="Times New Roman" w:cs="Times New Roman"/>
                <w:color w:val="000000" w:themeColor="text1"/>
                <w:sz w:val="24"/>
                <w:szCs w:val="24"/>
                <w:lang w:val="lt-LT"/>
              </w:rPr>
              <w:t>suvienodinti</w:t>
            </w:r>
            <w:r w:rsidRPr="6F7620FE">
              <w:rPr>
                <w:rFonts w:ascii="Times New Roman" w:eastAsia="Times New Roman" w:hAnsi="Times New Roman" w:cs="Times New Roman"/>
                <w:sz w:val="24"/>
                <w:szCs w:val="24"/>
                <w:lang w:val="lt-LT"/>
              </w:rPr>
              <w:t>.</w:t>
            </w:r>
          </w:p>
          <w:p w14:paraId="5D074BC8" w14:textId="10582A4E" w:rsidR="004876D8" w:rsidRPr="00CA37FB" w:rsidRDefault="004876D8" w:rsidP="6F7620FE">
            <w:pPr>
              <w:pStyle w:val="paragraph"/>
              <w:spacing w:before="0" w:beforeAutospacing="0" w:after="0" w:afterAutospacing="0"/>
              <w:jc w:val="both"/>
              <w:textAlignment w:val="baseline"/>
              <w:rPr>
                <w:rStyle w:val="eop"/>
                <w:color w:val="000000" w:themeColor="text1"/>
              </w:rPr>
            </w:pPr>
          </w:p>
        </w:tc>
      </w:tr>
      <w:tr w:rsidR="004876D8" w:rsidRPr="00CA37FB" w14:paraId="5A195848" w14:textId="77777777" w:rsidTr="00A510CC">
        <w:tc>
          <w:tcPr>
            <w:tcW w:w="675" w:type="dxa"/>
            <w:vMerge/>
          </w:tcPr>
          <w:p w14:paraId="53F21B66" w14:textId="615EF139" w:rsidR="004876D8" w:rsidRPr="00CA37FB" w:rsidRDefault="004876D8" w:rsidP="00241EEB">
            <w:pPr>
              <w:pStyle w:val="ListParagraph"/>
              <w:numPr>
                <w:ilvl w:val="0"/>
                <w:numId w:val="39"/>
              </w:numPr>
              <w:jc w:val="center"/>
              <w:rPr>
                <w:rFonts w:ascii="Times New Roman" w:eastAsia="Times New Roman" w:hAnsi="Times New Roman" w:cs="Times New Roman"/>
                <w:lang w:val="lt-LT"/>
              </w:rPr>
            </w:pPr>
          </w:p>
        </w:tc>
        <w:tc>
          <w:tcPr>
            <w:tcW w:w="1843" w:type="dxa"/>
            <w:vMerge/>
          </w:tcPr>
          <w:p w14:paraId="0A11F019" w14:textId="59F1828F" w:rsidR="004876D8" w:rsidRPr="00CA37FB" w:rsidRDefault="004876D8" w:rsidP="2E799B5E">
            <w:pPr>
              <w:rPr>
                <w:rFonts w:ascii="Times New Roman" w:eastAsia="Times New Roman" w:hAnsi="Times New Roman" w:cs="Times New Roman"/>
                <w:sz w:val="24"/>
                <w:szCs w:val="24"/>
                <w:highlight w:val="yellow"/>
                <w:lang w:val="lt-LT"/>
              </w:rPr>
            </w:pPr>
          </w:p>
        </w:tc>
        <w:tc>
          <w:tcPr>
            <w:tcW w:w="5387" w:type="dxa"/>
            <w:shd w:val="clear" w:color="auto" w:fill="auto"/>
          </w:tcPr>
          <w:p w14:paraId="2C91FE3D" w14:textId="0B253939" w:rsidR="004876D8" w:rsidRPr="00CA37FB" w:rsidRDefault="00751839" w:rsidP="004A6B55">
            <w:pPr>
              <w:jc w:val="both"/>
              <w:rPr>
                <w:rFonts w:ascii="Times New Roman" w:eastAsia="Times New Roman" w:hAnsi="Times New Roman" w:cs="Times New Roman"/>
                <w:color w:val="000000" w:themeColor="text1"/>
                <w:sz w:val="24"/>
                <w:szCs w:val="24"/>
                <w:highlight w:val="yellow"/>
                <w:lang w:val="lt-LT"/>
              </w:rPr>
            </w:pPr>
            <w:r w:rsidRPr="00CA37FB">
              <w:rPr>
                <w:rFonts w:ascii="Times New Roman" w:eastAsia="Times New Roman" w:hAnsi="Times New Roman" w:cs="Times New Roman"/>
                <w:color w:val="000000" w:themeColor="text1"/>
                <w:sz w:val="24"/>
                <w:szCs w:val="24"/>
                <w:lang w:val="lt-LT"/>
              </w:rPr>
              <w:t>1.</w:t>
            </w:r>
            <w:r w:rsidR="004876D8" w:rsidRPr="00CA37FB">
              <w:rPr>
                <w:rFonts w:ascii="Times New Roman" w:eastAsia="Times New Roman" w:hAnsi="Times New Roman" w:cs="Times New Roman"/>
                <w:color w:val="000000" w:themeColor="text1"/>
                <w:sz w:val="24"/>
                <w:szCs w:val="24"/>
                <w:lang w:val="lt-LT"/>
              </w:rPr>
              <w:t>2. Taikyti vienodą 10 Eur/t tarifą už specialiai įrengtose sekcijose šalinamas asbesto turinčias atliekas, nepriklausomai nuo to kokiame įrenginyje speciali sekcija įrengta.</w:t>
            </w:r>
          </w:p>
          <w:p w14:paraId="6D34B2F7" w14:textId="77777777" w:rsidR="004876D8" w:rsidRPr="00CA37FB" w:rsidRDefault="004876D8" w:rsidP="2E799B5E">
            <w:pPr>
              <w:jc w:val="both"/>
              <w:rPr>
                <w:rFonts w:ascii="Times New Roman" w:eastAsia="Times New Roman" w:hAnsi="Times New Roman" w:cs="Times New Roman"/>
                <w:color w:val="000000" w:themeColor="text1"/>
                <w:sz w:val="24"/>
                <w:szCs w:val="24"/>
                <w:highlight w:val="yellow"/>
                <w:lang w:val="lt-LT"/>
              </w:rPr>
            </w:pPr>
          </w:p>
        </w:tc>
        <w:tc>
          <w:tcPr>
            <w:tcW w:w="7512" w:type="dxa"/>
            <w:shd w:val="clear" w:color="auto" w:fill="auto"/>
          </w:tcPr>
          <w:p w14:paraId="3287A2E5" w14:textId="757FE3FA" w:rsidR="004876D8" w:rsidRPr="00CA37FB" w:rsidRDefault="00751839" w:rsidP="2E799B5E">
            <w:pPr>
              <w:rPr>
                <w:rFonts w:ascii="Times New Roman" w:eastAsia="Times New Roman" w:hAnsi="Times New Roman" w:cs="Times New Roman"/>
                <w:b/>
                <w:color w:val="000000" w:themeColor="text1"/>
                <w:sz w:val="24"/>
                <w:szCs w:val="24"/>
                <w:lang w:val="lt-LT"/>
              </w:rPr>
            </w:pPr>
            <w:r w:rsidRPr="00CA37FB">
              <w:rPr>
                <w:rFonts w:ascii="Times New Roman" w:eastAsia="Times New Roman" w:hAnsi="Times New Roman" w:cs="Times New Roman"/>
                <w:b/>
                <w:color w:val="000000" w:themeColor="text1"/>
                <w:sz w:val="24"/>
                <w:szCs w:val="24"/>
                <w:lang w:val="lt-LT"/>
              </w:rPr>
              <w:t>Neatsižvelgta.</w:t>
            </w:r>
          </w:p>
          <w:p w14:paraId="20212DF3" w14:textId="77777777" w:rsidR="004F315D" w:rsidRPr="00E32704" w:rsidRDefault="0DCBBD78" w:rsidP="6F7620FE">
            <w:pPr>
              <w:pStyle w:val="paragraph"/>
              <w:spacing w:before="0" w:beforeAutospacing="0" w:after="200" w:afterAutospacing="0"/>
              <w:jc w:val="both"/>
              <w:textAlignment w:val="baseline"/>
              <w:rPr>
                <w:rStyle w:val="normaltextrun"/>
                <w:color w:val="000000"/>
                <w:lang w:val="lt-LT"/>
              </w:rPr>
            </w:pPr>
            <w:r w:rsidRPr="6F7620FE">
              <w:rPr>
                <w:rStyle w:val="normaltextrun"/>
                <w:color w:val="000000" w:themeColor="text1"/>
                <w:lang w:val="lt-LT"/>
              </w:rPr>
              <w:t>Mokesčio už sąvartynuose šalinamas atliekas tikslas – mažinti jų kiekį, skatinti vengti naudoti pavojingąsias medžiagas ir įgyvendinti atliekų prevencijos ir tvarkymo prioritetų eiliškumą.</w:t>
            </w:r>
            <w:r w:rsidRPr="6F7620FE">
              <w:rPr>
                <w:rStyle w:val="normaltextrun"/>
                <w:color w:val="000000" w:themeColor="text1"/>
              </w:rPr>
              <w:t> </w:t>
            </w:r>
          </w:p>
          <w:p w14:paraId="33EC94D6" w14:textId="77777777" w:rsidR="004F315D" w:rsidRPr="00E32704" w:rsidRDefault="0DCBBD78" w:rsidP="6F7620FE">
            <w:pPr>
              <w:pStyle w:val="paragraph"/>
              <w:spacing w:before="0" w:beforeAutospacing="0" w:after="200" w:afterAutospacing="0"/>
              <w:jc w:val="both"/>
              <w:textAlignment w:val="baseline"/>
              <w:rPr>
                <w:rStyle w:val="normaltextrun"/>
                <w:color w:val="000000"/>
              </w:rPr>
            </w:pPr>
            <w:r w:rsidRPr="6F7620FE">
              <w:rPr>
                <w:rStyle w:val="normaltextrun"/>
                <w:color w:val="000000" w:themeColor="text1"/>
                <w:lang w:val="lt-LT"/>
              </w:rPr>
              <w:t>Atsižvelgiant į tai, kad didžioji dalis asbesto atliekų susidariusi praeityje (pvz., sovietmečiu statytų individualių gyvenamųjų namų stogo danga) ir jos tvarkymui skiriamos valstybės biudžeto lėšos, mokesčio už nepavojingų atliekų sąvartyne atskirose sekcijose šalinamas asbesto atliekas dydis nekeičiamas. </w:t>
            </w:r>
            <w:r w:rsidRPr="6F7620FE">
              <w:rPr>
                <w:rStyle w:val="normaltextrun"/>
              </w:rPr>
              <w:t> </w:t>
            </w:r>
          </w:p>
          <w:p w14:paraId="6038987A" w14:textId="6D961BF1" w:rsidR="487A7AAA" w:rsidRDefault="487A7AAA" w:rsidP="6F7620FE">
            <w:pPr>
              <w:jc w:val="both"/>
              <w:rPr>
                <w:rFonts w:ascii="Times New Roman" w:eastAsia="Times New Roman" w:hAnsi="Times New Roman" w:cs="Times New Roman"/>
                <w:color w:val="000000" w:themeColor="text1"/>
                <w:sz w:val="24"/>
                <w:szCs w:val="24"/>
                <w:lang w:val="lt-LT"/>
              </w:rPr>
            </w:pPr>
            <w:r w:rsidRPr="6F7620FE">
              <w:rPr>
                <w:rFonts w:ascii="Times New Roman" w:eastAsia="Times New Roman" w:hAnsi="Times New Roman" w:cs="Times New Roman"/>
                <w:color w:val="000000" w:themeColor="text1"/>
                <w:sz w:val="24"/>
                <w:szCs w:val="24"/>
                <w:lang w:val="lt-LT"/>
              </w:rPr>
              <w:t>Atkreiptinas dėmesys, kad Lietuvoje veikiančių 11 regioninių nepavojingų atliekų sąvartynų pajėgumai gerokai didesni už pajėgumus 3 inertinių atliekų sąvartynų ir vienintelio pavojingųjų atliekų sąvartyno. Be to, reikšmingai skiriasi atliekų šalinimo skirtingos klasės sąvartynuose (nepavojingųjų, pavojingųjų atliekų ir inertinių atliekų sąvartynai) sąnaudos ir tokių sąvartynų eksploatavimo, uždarymo ir priežiūros po uždarymo sąnaudos.</w:t>
            </w:r>
          </w:p>
          <w:p w14:paraId="45D0BC43" w14:textId="44E6DDDB" w:rsidR="487A7AAA" w:rsidRDefault="487A7AAA" w:rsidP="6F7620FE">
            <w:pPr>
              <w:jc w:val="both"/>
              <w:rPr>
                <w:rFonts w:ascii="Times New Roman" w:eastAsia="Times New Roman" w:hAnsi="Times New Roman" w:cs="Times New Roman"/>
                <w:color w:val="000000" w:themeColor="text1"/>
                <w:sz w:val="24"/>
                <w:szCs w:val="24"/>
                <w:lang w:val="lt-LT"/>
              </w:rPr>
            </w:pPr>
            <w:r w:rsidRPr="6F7620FE">
              <w:rPr>
                <w:rFonts w:ascii="Times New Roman" w:eastAsia="Times New Roman" w:hAnsi="Times New Roman" w:cs="Times New Roman"/>
                <w:color w:val="000000" w:themeColor="text1"/>
                <w:sz w:val="24"/>
                <w:szCs w:val="24"/>
                <w:lang w:val="lt-LT"/>
              </w:rPr>
              <w:t>Vertinant ribotas galimybes didinti pavojingųjų atliekų sąvartyno ir inertinių atliekų sąvartynų pajėgumus, neturėtų būti mokestinėmis priemonėmis skatinama didinti tokiuose sąvartynuose šalinamų atliekų kiekį, juose šalinant ir asbesto atliekas. Minėtuose sąvartynuose turi būti šalinamos tik tos (atitinkamai) inertinės, pavojingos atliekos, kurių neįmanoma sutvarkyti kitais (aukštesnio prioriteto) tvarkymo būdais.</w:t>
            </w:r>
          </w:p>
          <w:p w14:paraId="00985A84" w14:textId="77777777" w:rsidR="004F315D" w:rsidRPr="00E32704" w:rsidRDefault="004F315D" w:rsidP="004F315D">
            <w:pPr>
              <w:pStyle w:val="paragraph"/>
              <w:spacing w:before="0" w:beforeAutospacing="0" w:after="0" w:afterAutospacing="0"/>
              <w:jc w:val="both"/>
              <w:textAlignment w:val="baseline"/>
              <w:rPr>
                <w:rStyle w:val="normaltextrun"/>
                <w:color w:val="000000"/>
              </w:rPr>
            </w:pPr>
            <w:r w:rsidRPr="00E32704">
              <w:rPr>
                <w:rStyle w:val="normaltextrun"/>
                <w:color w:val="000000"/>
                <w:lang w:val="lt-LT"/>
              </w:rPr>
              <w:t>Pažymėtina, kad asbesto atliekų tvarkymo alternatyvų gali būti ieškoma ir kitose ES šalyse.</w:t>
            </w:r>
            <w:r w:rsidRPr="00E32704">
              <w:rPr>
                <w:rStyle w:val="normaltextrun"/>
                <w:color w:val="000000"/>
              </w:rPr>
              <w:t> </w:t>
            </w:r>
          </w:p>
          <w:p w14:paraId="19C29D4D" w14:textId="5186EF21" w:rsidR="00751839" w:rsidRPr="00CA37FB" w:rsidRDefault="004F315D" w:rsidP="004F315D">
            <w:pPr>
              <w:pStyle w:val="paragraph"/>
              <w:spacing w:before="0" w:beforeAutospacing="0" w:after="0" w:afterAutospacing="0"/>
              <w:jc w:val="both"/>
              <w:textAlignment w:val="baseline"/>
              <w:rPr>
                <w:lang w:val="lt-LT"/>
              </w:rPr>
            </w:pPr>
            <w:r w:rsidRPr="00E32704">
              <w:rPr>
                <w:rStyle w:val="normaltextrun"/>
                <w:color w:val="000000"/>
                <w:lang w:val="lt-LT"/>
              </w:rPr>
              <w:t>Pvz., Prancūzijoje, naudojant plazmos liepsną, asbesto turinčios atliekos perdirbamos į nepavojingą inertinę medžiagą (</w:t>
            </w:r>
            <w:r w:rsidRPr="00E32704">
              <w:rPr>
                <w:rStyle w:val="normaltextrun"/>
              </w:rPr>
              <w:t>Cofalit</w:t>
            </w:r>
            <w:r w:rsidRPr="00E32704">
              <w:rPr>
                <w:rStyle w:val="normaltextrun"/>
                <w:color w:val="000000"/>
                <w:lang w:val="lt-LT"/>
              </w:rPr>
              <w:t>), kuri gali būti naudojama kelių tiesimui ir kaip statybinė medžiaga. Danijoje patentuoto proceso metu asbesto turinčios statybinės medžiagos perdirbamos į naujas nepavojingas mineralines medžiagas.</w:t>
            </w:r>
            <w:r w:rsidRPr="00CA37FB">
              <w:rPr>
                <w:rStyle w:val="eop"/>
                <w:color w:val="000000"/>
                <w:lang w:val="lt-LT"/>
              </w:rPr>
              <w:t> </w:t>
            </w:r>
          </w:p>
        </w:tc>
      </w:tr>
      <w:tr w:rsidR="004876D8" w:rsidRPr="00CA37FB" w14:paraId="1B5B23E0" w14:textId="77777777" w:rsidTr="00A510CC">
        <w:tc>
          <w:tcPr>
            <w:tcW w:w="675" w:type="dxa"/>
            <w:vMerge/>
          </w:tcPr>
          <w:p w14:paraId="6331BE51" w14:textId="1880FD3E" w:rsidR="004876D8" w:rsidRPr="00CA37FB" w:rsidRDefault="004876D8" w:rsidP="00241EEB">
            <w:pPr>
              <w:pStyle w:val="ListParagraph"/>
              <w:numPr>
                <w:ilvl w:val="0"/>
                <w:numId w:val="39"/>
              </w:numPr>
              <w:jc w:val="center"/>
              <w:rPr>
                <w:rFonts w:ascii="Times New Roman" w:eastAsia="Times New Roman" w:hAnsi="Times New Roman" w:cs="Times New Roman"/>
                <w:lang w:val="lt-LT"/>
              </w:rPr>
            </w:pPr>
          </w:p>
        </w:tc>
        <w:tc>
          <w:tcPr>
            <w:tcW w:w="1843" w:type="dxa"/>
            <w:vMerge/>
          </w:tcPr>
          <w:p w14:paraId="065F1208" w14:textId="2E26F60A" w:rsidR="004876D8" w:rsidRPr="00CA37FB" w:rsidRDefault="004876D8" w:rsidP="2E799B5E">
            <w:pPr>
              <w:rPr>
                <w:rFonts w:ascii="Times New Roman" w:eastAsia="Times New Roman" w:hAnsi="Times New Roman" w:cs="Times New Roman"/>
                <w:sz w:val="24"/>
                <w:szCs w:val="24"/>
                <w:highlight w:val="yellow"/>
                <w:lang w:val="lt-LT"/>
              </w:rPr>
            </w:pPr>
          </w:p>
        </w:tc>
        <w:tc>
          <w:tcPr>
            <w:tcW w:w="5387" w:type="dxa"/>
            <w:shd w:val="clear" w:color="auto" w:fill="auto"/>
          </w:tcPr>
          <w:p w14:paraId="08435FE7" w14:textId="4659E5A1" w:rsidR="004876D8" w:rsidRPr="00CA37FB" w:rsidRDefault="00751839" w:rsidP="004A6B55">
            <w:pPr>
              <w:jc w:val="both"/>
              <w:rPr>
                <w:rFonts w:ascii="Times New Roman" w:eastAsia="Times New Roman" w:hAnsi="Times New Roman" w:cs="Times New Roman"/>
                <w:color w:val="000000" w:themeColor="text1"/>
                <w:sz w:val="24"/>
                <w:szCs w:val="24"/>
                <w:highlight w:val="yellow"/>
                <w:lang w:val="lt-LT"/>
              </w:rPr>
            </w:pPr>
            <w:r w:rsidRPr="00CA37FB">
              <w:rPr>
                <w:rFonts w:ascii="Times New Roman" w:eastAsia="Times New Roman" w:hAnsi="Times New Roman" w:cs="Times New Roman"/>
                <w:color w:val="000000" w:themeColor="text1"/>
                <w:sz w:val="24"/>
                <w:szCs w:val="24"/>
                <w:lang w:val="lt-LT"/>
              </w:rPr>
              <w:t>1.</w:t>
            </w:r>
            <w:r w:rsidR="004876D8" w:rsidRPr="00CA37FB">
              <w:rPr>
                <w:rFonts w:ascii="Times New Roman" w:eastAsia="Times New Roman" w:hAnsi="Times New Roman" w:cs="Times New Roman"/>
                <w:color w:val="000000" w:themeColor="text1"/>
                <w:sz w:val="24"/>
                <w:szCs w:val="24"/>
                <w:lang w:val="lt-LT"/>
              </w:rPr>
              <w:t>3. Įstatymo 8 priede nustatytiems mokesčiams netaikyti indeksavimo koeficiento.</w:t>
            </w:r>
          </w:p>
        </w:tc>
        <w:tc>
          <w:tcPr>
            <w:tcW w:w="7512" w:type="dxa"/>
          </w:tcPr>
          <w:p w14:paraId="4E9B1615" w14:textId="7B4D8D52" w:rsidR="004876D8" w:rsidRPr="00E32704" w:rsidRDefault="11D0708E" w:rsidP="6F7620FE">
            <w:pPr>
              <w:jc w:val="both"/>
              <w:rPr>
                <w:rFonts w:ascii="Times New Roman" w:eastAsia="Times New Roman" w:hAnsi="Times New Roman" w:cs="Times New Roman"/>
                <w:b/>
                <w:bCs/>
                <w:color w:val="000000" w:themeColor="text1"/>
                <w:sz w:val="24"/>
                <w:szCs w:val="24"/>
                <w:lang w:val="lt-LT"/>
              </w:rPr>
            </w:pPr>
            <w:r w:rsidRPr="6F7620FE">
              <w:rPr>
                <w:rFonts w:ascii="Times New Roman" w:eastAsia="Times New Roman" w:hAnsi="Times New Roman" w:cs="Times New Roman"/>
                <w:b/>
                <w:bCs/>
                <w:color w:val="000000" w:themeColor="text1"/>
                <w:sz w:val="24"/>
                <w:szCs w:val="24"/>
                <w:lang w:val="lt-LT"/>
              </w:rPr>
              <w:t>Neatsižvelgta.</w:t>
            </w:r>
          </w:p>
          <w:p w14:paraId="74E27F4A" w14:textId="09B324B8" w:rsidR="004876D8" w:rsidRPr="00E32704" w:rsidRDefault="600855E3" w:rsidP="6F7620FE">
            <w:pPr>
              <w:jc w:val="both"/>
              <w:rPr>
                <w:rStyle w:val="normaltextrun"/>
                <w:rFonts w:ascii="Times New Roman" w:hAnsi="Times New Roman" w:cs="Times New Roman"/>
                <w:color w:val="000000" w:themeColor="text1"/>
                <w:sz w:val="24"/>
                <w:szCs w:val="24"/>
                <w:lang w:val="lt-LT"/>
              </w:rPr>
            </w:pPr>
            <w:r w:rsidRPr="6F7620FE">
              <w:rPr>
                <w:rStyle w:val="normaltextrun"/>
                <w:rFonts w:ascii="Times New Roman" w:hAnsi="Times New Roman" w:cs="Times New Roman"/>
                <w:color w:val="000000" w:themeColor="text1"/>
                <w:sz w:val="24"/>
                <w:szCs w:val="24"/>
                <w:lang w:val="lt-LT"/>
              </w:rPr>
              <w:t>MATĮ 7 straipsnio 8 dalimi nustatyta, kad „&lt;...&gt; Mokesčio už aplinkos teršimą tarifai indeksuojami kiekvienais metais, pasibaigus mokestiniam laikotarpiui, taikant indeksavimo koeficientą, kuris nustatomas Lietuvos statistikos departamento apskaičiuotą ir Oficialiosios statistikos portale paskelbtą mokestinių metų vartotojų kainų indeksą dalijant iš šimto. Mokestinių metų vartotojų kainų indeksas nustatomas kiekvienų mokestinių metų gruodžio mėnesio kainas palyginus su 2018 metų gruodžio mėnesio kainomis &lt;...&gt;“. Įstatymu nenustatyta išimtis kokiai nors teršalų ar atliekų grupei dėl mokesčio indeksavimo apskaičiuojant mokėtiną mokestį. Mokesčio indeksavimo išimties nustatymas sąvartyno mokesčiui būtų nepagrįstas, nes šių (šalinamų sąvartyne) atliekų rūšies, kaip ir kitų atliekų ir teršalų rūšių, mokesčio tarifams taikomi pereinamieji laikotarpiai.</w:t>
            </w:r>
          </w:p>
          <w:p w14:paraId="1BC2CDBA" w14:textId="09C2A091" w:rsidR="004876D8" w:rsidRPr="00E32704" w:rsidRDefault="29C95B7A" w:rsidP="6F7620FE">
            <w:pPr>
              <w:tabs>
                <w:tab w:val="left" w:pos="567"/>
              </w:tabs>
              <w:jc w:val="both"/>
              <w:rPr>
                <w:rStyle w:val="normaltextrun"/>
                <w:rFonts w:ascii="Times New Roman" w:hAnsi="Times New Roman" w:cs="Times New Roman"/>
                <w:color w:val="000000" w:themeColor="text1"/>
                <w:sz w:val="24"/>
                <w:szCs w:val="24"/>
                <w:lang w:val="lt-LT"/>
              </w:rPr>
            </w:pPr>
            <w:r w:rsidRPr="6F7620FE">
              <w:rPr>
                <w:rStyle w:val="normaltextrun"/>
                <w:rFonts w:ascii="Times New Roman" w:hAnsi="Times New Roman" w:cs="Times New Roman"/>
                <w:color w:val="000000" w:themeColor="text1"/>
                <w:sz w:val="24"/>
                <w:szCs w:val="24"/>
                <w:lang w:val="lt-LT"/>
              </w:rPr>
              <w:t>Indeksavimo koeficiento paskirtis išlaikyti veiksmingą mokesčio tarifą infliacijos sąlygomis. Paprastai visi tarifai, kurie nustatyti kaip absoliutus dydis, yra indeksuojami, todėl atsižvelgus į šią pastabą reikėtų dažniau keisti įstatymu nustatytus bazinius tarifus atsižvelgiant į dėl infliacijos prarastą jų poveikį ir veiksmingumą.</w:t>
            </w:r>
          </w:p>
        </w:tc>
      </w:tr>
      <w:tr w:rsidR="00A968FA" w:rsidRPr="00CA37FB" w14:paraId="1FC453EB" w14:textId="77777777" w:rsidTr="00A510CC">
        <w:tc>
          <w:tcPr>
            <w:tcW w:w="675" w:type="dxa"/>
            <w:shd w:val="clear" w:color="auto" w:fill="auto"/>
          </w:tcPr>
          <w:p w14:paraId="50C3F1C0" w14:textId="11DDCCA9" w:rsidR="00A968FA" w:rsidRPr="00CA37FB" w:rsidRDefault="00751839" w:rsidP="00751839">
            <w:pPr>
              <w:jc w:val="center"/>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2.</w:t>
            </w:r>
          </w:p>
        </w:tc>
        <w:tc>
          <w:tcPr>
            <w:tcW w:w="1843" w:type="dxa"/>
            <w:shd w:val="clear" w:color="auto" w:fill="auto"/>
          </w:tcPr>
          <w:p w14:paraId="081E2241" w14:textId="456C83FA" w:rsidR="00A968FA" w:rsidRPr="00CA37FB" w:rsidRDefault="00867230" w:rsidP="000C4D49">
            <w:pPr>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 xml:space="preserve">VšĮ </w:t>
            </w:r>
            <w:r w:rsidR="00751839" w:rsidRPr="00CA37FB">
              <w:rPr>
                <w:rFonts w:ascii="Times New Roman" w:eastAsia="Times New Roman" w:hAnsi="Times New Roman" w:cs="Times New Roman"/>
                <w:color w:val="000000" w:themeColor="text1"/>
                <w:sz w:val="24"/>
                <w:szCs w:val="24"/>
                <w:lang w:val="lt-LT"/>
              </w:rPr>
              <w:t>„</w:t>
            </w:r>
            <w:r w:rsidRPr="00CA37FB">
              <w:rPr>
                <w:rFonts w:ascii="Times New Roman" w:eastAsia="Times New Roman" w:hAnsi="Times New Roman" w:cs="Times New Roman"/>
                <w:color w:val="000000" w:themeColor="text1"/>
                <w:sz w:val="24"/>
                <w:szCs w:val="24"/>
                <w:lang w:val="lt-LT"/>
              </w:rPr>
              <w:t>Žiedinė ekonomika</w:t>
            </w:r>
            <w:r w:rsidR="00751839" w:rsidRPr="00CA37FB">
              <w:rPr>
                <w:rFonts w:ascii="Times New Roman" w:eastAsia="Times New Roman" w:hAnsi="Times New Roman" w:cs="Times New Roman"/>
                <w:color w:val="000000" w:themeColor="text1"/>
                <w:sz w:val="24"/>
                <w:szCs w:val="24"/>
                <w:lang w:val="lt-LT"/>
              </w:rPr>
              <w:t>“</w:t>
            </w:r>
          </w:p>
        </w:tc>
        <w:tc>
          <w:tcPr>
            <w:tcW w:w="5387" w:type="dxa"/>
            <w:shd w:val="clear" w:color="auto" w:fill="auto"/>
          </w:tcPr>
          <w:p w14:paraId="0714C061" w14:textId="519C13F7" w:rsidR="00A968FA" w:rsidRPr="00CA37FB" w:rsidRDefault="001B5073" w:rsidP="00751839">
            <w:pPr>
              <w:jc w:val="both"/>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 xml:space="preserve">Siūlome </w:t>
            </w:r>
            <w:r w:rsidRPr="00CA37FB">
              <w:rPr>
                <w:rFonts w:ascii="Times New Roman" w:eastAsia="Times New Roman" w:hAnsi="Times New Roman" w:cs="Times New Roman"/>
                <w:bCs/>
                <w:color w:val="000000" w:themeColor="text1"/>
                <w:sz w:val="24"/>
                <w:szCs w:val="24"/>
                <w:lang w:val="lt-LT"/>
              </w:rPr>
              <w:t>Lietuvoje pradėti taikyti nepavojingųjų komunalinių atliekų ir iš atliekų pagaminto kietojo atgautojo kuro deginimo mokestį</w:t>
            </w:r>
            <w:r w:rsidRPr="00CA37FB">
              <w:rPr>
                <w:rFonts w:ascii="Times New Roman" w:eastAsia="Times New Roman" w:hAnsi="Times New Roman" w:cs="Times New Roman"/>
                <w:color w:val="000000" w:themeColor="text1"/>
                <w:sz w:val="24"/>
                <w:szCs w:val="24"/>
                <w:lang w:val="lt-LT"/>
              </w:rPr>
              <w:t>, pvz. 10 Eur/t, už kurį surinktos lėšos būtų panaudojamos investicijoms į atliekų ir medžiagų perdirbimo infrastruktūrą, taip ne tik mažinant neigiamą poveikį aplinkai ir klimatui, bet ir sukuriant naujas darbo vietas.</w:t>
            </w:r>
          </w:p>
        </w:tc>
        <w:tc>
          <w:tcPr>
            <w:tcW w:w="7512" w:type="dxa"/>
            <w:shd w:val="clear" w:color="auto" w:fill="auto"/>
          </w:tcPr>
          <w:p w14:paraId="0D74B7FB" w14:textId="77777777" w:rsidR="00751839" w:rsidRPr="00CA37FB" w:rsidRDefault="00751839" w:rsidP="00751839">
            <w:pPr>
              <w:jc w:val="both"/>
              <w:rPr>
                <w:rFonts w:ascii="Times New Roman" w:eastAsia="Times New Roman" w:hAnsi="Times New Roman" w:cs="Times New Roman"/>
                <w:b/>
                <w:color w:val="000000" w:themeColor="text1"/>
                <w:sz w:val="24"/>
                <w:szCs w:val="24"/>
                <w:lang w:val="lt-LT"/>
              </w:rPr>
            </w:pPr>
            <w:r w:rsidRPr="00CA37FB">
              <w:rPr>
                <w:rFonts w:ascii="Times New Roman" w:eastAsia="Times New Roman" w:hAnsi="Times New Roman" w:cs="Times New Roman"/>
                <w:b/>
                <w:color w:val="000000" w:themeColor="text1"/>
                <w:sz w:val="24"/>
                <w:szCs w:val="24"/>
                <w:lang w:val="lt-LT"/>
              </w:rPr>
              <w:t>Neatsižvelgta.</w:t>
            </w:r>
          </w:p>
          <w:p w14:paraId="732CFBC9" w14:textId="60BBE3AE" w:rsidR="00A968FA" w:rsidRPr="00E365E1" w:rsidRDefault="00E365E1" w:rsidP="00E365E1">
            <w:pPr>
              <w:jc w:val="both"/>
              <w:rPr>
                <w:rFonts w:ascii="Times New Roman" w:eastAsia="Times New Roman" w:hAnsi="Times New Roman" w:cs="Times New Roman"/>
                <w:b/>
                <w:color w:val="000000" w:themeColor="text1"/>
                <w:sz w:val="24"/>
                <w:szCs w:val="24"/>
                <w:lang w:val="lt-LT"/>
              </w:rPr>
            </w:pPr>
            <w:r w:rsidRPr="003948C6">
              <w:rPr>
                <w:rFonts w:ascii="Times New Roman" w:hAnsi="Times New Roman" w:cs="Times New Roman"/>
                <w:sz w:val="24"/>
                <w:lang w:val="lt-LT"/>
              </w:rPr>
              <w:t xml:space="preserve">Vadovaujantis Aplinkos ministerijos užsakymu 2017 m. atliktos mokesčių už atliekų tvarkymą mechaninio – biologinio apdorojimo ir atliekų deginimo įrengimuose reikalingumo analizės rezultatais, minėto deginimo mokesčio nustatymas netikslingas. Atliekų deginimo jėgainių pajėgumai </w:t>
            </w:r>
            <w:r w:rsidRPr="003948C6">
              <w:rPr>
                <w:rFonts w:ascii="Times New Roman" w:hAnsi="Times New Roman" w:cs="Times New Roman"/>
                <w:sz w:val="24"/>
                <w:lang w:val="lt-LT" w:eastAsia="lt-LT"/>
              </w:rPr>
              <w:t>nekonkuruoja su žiedinės ekonomikos pasiūlymų pakete nustatytais uždaviniais</w:t>
            </w:r>
            <w:r w:rsidRPr="003948C6">
              <w:rPr>
                <w:rFonts w:ascii="Times New Roman" w:hAnsi="Times New Roman" w:cs="Times New Roman"/>
                <w:sz w:val="24"/>
                <w:lang w:val="lt-LT"/>
              </w:rPr>
              <w:t xml:space="preserve">. Tikslų mažinti sąvartynuose šalinamų atliekų kiekį ir didinti perdirbamų atliekų kiekį efektyviau siekti kitomis priemonėmis – </w:t>
            </w:r>
            <w:r w:rsidRPr="003948C6">
              <w:rPr>
                <w:rFonts w:ascii="Times New Roman" w:hAnsi="Times New Roman" w:cs="Times New Roman"/>
                <w:sz w:val="24"/>
                <w:lang w:val="lt-LT" w:eastAsia="lt-LT"/>
              </w:rPr>
              <w:t>padidinus</w:t>
            </w:r>
            <w:r w:rsidRPr="003948C6">
              <w:rPr>
                <w:rFonts w:ascii="Times New Roman" w:hAnsi="Times New Roman" w:cs="Times New Roman"/>
                <w:sz w:val="24"/>
                <w:lang w:val="lt-LT"/>
              </w:rPr>
              <w:t xml:space="preserve"> sąvartyno mokesčio tarifus, plėtojant atliekų rūšiuojamojo infrastruktūrą. Be to, investicijas į perdirbimo infrastruktūrą ir aktyvesnius rinkos dalyvių veiksmus siekiant mažinti į atliekų deginimo jėgaines patenkančių komunalinių atliekų kiekį paskatins Vyriausybės patvirtintos didesnės pakuočių atliekų perdirbimo užduotys, Mokesčio už aplinkos teršimą įstatymo 4 priede nustatyti didesni mokesčio tarifai neperdirbamosioms pakuotėms, taip pat Aplinkos ministerijos parengtame Atliekų tvarkymo įstatymo pakeitimo projekte Nr. XIIIP-4988 numatytas siūlymas, kad Valstybinė energetikos reguliavimo taryba reguliuotų komunalinių atliekų deginimo įkainio viršutinę ribą, įvertinusi planuojamas reguliuojamų objektų (deginimo jėgainių) investicijas ir pan.</w:t>
            </w:r>
          </w:p>
        </w:tc>
      </w:tr>
      <w:tr w:rsidR="1A50EF23" w:rsidRPr="00CA37FB" w14:paraId="73F94C4D" w14:textId="77777777" w:rsidTr="00A510CC">
        <w:tc>
          <w:tcPr>
            <w:tcW w:w="675" w:type="dxa"/>
            <w:shd w:val="clear" w:color="auto" w:fill="auto"/>
          </w:tcPr>
          <w:p w14:paraId="47AF913C" w14:textId="18A64B0C" w:rsidR="23ECEC90" w:rsidRPr="00CA37FB" w:rsidRDefault="00751839" w:rsidP="1A50EF23">
            <w:pPr>
              <w:jc w:val="center"/>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3</w:t>
            </w:r>
            <w:r w:rsidR="23ECEC90" w:rsidRPr="00CA37FB">
              <w:rPr>
                <w:rFonts w:ascii="Times New Roman" w:eastAsia="Times New Roman" w:hAnsi="Times New Roman" w:cs="Times New Roman"/>
                <w:color w:val="000000" w:themeColor="text1"/>
                <w:sz w:val="24"/>
                <w:szCs w:val="24"/>
                <w:lang w:val="lt-LT"/>
              </w:rPr>
              <w:t>.</w:t>
            </w:r>
          </w:p>
        </w:tc>
        <w:tc>
          <w:tcPr>
            <w:tcW w:w="1843" w:type="dxa"/>
            <w:shd w:val="clear" w:color="auto" w:fill="auto"/>
          </w:tcPr>
          <w:p w14:paraId="0F443BEB" w14:textId="66A90BD8" w:rsidR="171E042D" w:rsidRPr="00CA37FB" w:rsidRDefault="00751839" w:rsidP="1A50EF23">
            <w:pPr>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Lietuvos s</w:t>
            </w:r>
            <w:r w:rsidR="171E042D" w:rsidRPr="00CA37FB">
              <w:rPr>
                <w:rFonts w:ascii="Times New Roman" w:eastAsia="Times New Roman" w:hAnsi="Times New Roman" w:cs="Times New Roman"/>
                <w:color w:val="000000" w:themeColor="text1"/>
                <w:sz w:val="24"/>
                <w:szCs w:val="24"/>
                <w:lang w:val="lt-LT"/>
              </w:rPr>
              <w:t>avivaldybių asociacija</w:t>
            </w:r>
          </w:p>
        </w:tc>
        <w:tc>
          <w:tcPr>
            <w:tcW w:w="5387" w:type="dxa"/>
            <w:shd w:val="clear" w:color="auto" w:fill="auto"/>
          </w:tcPr>
          <w:p w14:paraId="70BF8710" w14:textId="7E383EB9" w:rsidR="171E042D" w:rsidRPr="00CA37FB" w:rsidRDefault="171E042D" w:rsidP="1A50EF23">
            <w:pPr>
              <w:jc w:val="both"/>
              <w:rPr>
                <w:rFonts w:ascii="Times New Roman" w:eastAsia="Times New Roman" w:hAnsi="Times New Roman" w:cs="Times New Roman"/>
                <w:sz w:val="24"/>
                <w:szCs w:val="24"/>
                <w:lang w:val="lt-LT"/>
              </w:rPr>
            </w:pPr>
            <w:r w:rsidRPr="00CA37FB">
              <w:rPr>
                <w:rFonts w:ascii="Times New Roman" w:eastAsia="Times New Roman" w:hAnsi="Times New Roman" w:cs="Times New Roman"/>
                <w:sz w:val="24"/>
                <w:szCs w:val="24"/>
                <w:lang w:val="lt-LT"/>
              </w:rPr>
              <w:t>Atliekų tvarkymas yra neatsiejama gyvenimo dalis, t.</w:t>
            </w:r>
            <w:r w:rsidR="00751839" w:rsidRPr="00CA37FB">
              <w:rPr>
                <w:rFonts w:ascii="Times New Roman" w:eastAsia="Times New Roman" w:hAnsi="Times New Roman" w:cs="Times New Roman"/>
                <w:sz w:val="24"/>
                <w:szCs w:val="24"/>
                <w:lang w:val="lt-LT"/>
              </w:rPr>
              <w:t> </w:t>
            </w:r>
            <w:r w:rsidRPr="00CA37FB">
              <w:rPr>
                <w:rFonts w:ascii="Times New Roman" w:eastAsia="Times New Roman" w:hAnsi="Times New Roman" w:cs="Times New Roman"/>
                <w:sz w:val="24"/>
                <w:szCs w:val="24"/>
                <w:lang w:val="lt-LT"/>
              </w:rPr>
              <w:t>y. kaip ir pirmojo būtinumo prekės, šios paslaugos yra privalomos kiekvienam gyventojui. Aplinkos ministerijos siūlomas drastiškas sąvartyne šalinamų atliekų mokesčio už aplinkos teršimą padidinimas (nuo 20 Eur/t iki 50 Eur/t) įtakotų ir ženkliai padidintų vietinės rinkliavos kainas tiek gyventojams, tai pat ir mažas pajamas turintiems asmenims, tiek ir verslui. Skirtingose savivaldybėse rinkliava už komunalinių atliekų sutvarkymą padidėtų nuo 20 iki 45 proc. ir ženkliai padaugės bešeimininkių atliekų kiekiai.</w:t>
            </w:r>
          </w:p>
          <w:p w14:paraId="14F4A20A" w14:textId="54C01829" w:rsidR="171E042D" w:rsidRPr="00CA37FB" w:rsidRDefault="171E042D" w:rsidP="1A50EF23">
            <w:pPr>
              <w:jc w:val="both"/>
              <w:rPr>
                <w:rFonts w:ascii="Times New Roman" w:hAnsi="Times New Roman" w:cs="Times New Roman"/>
                <w:sz w:val="24"/>
                <w:szCs w:val="24"/>
                <w:lang w:val="lt-LT"/>
              </w:rPr>
            </w:pPr>
            <w:r w:rsidRPr="00CA37FB">
              <w:rPr>
                <w:rFonts w:ascii="Times New Roman" w:eastAsia="Times New Roman" w:hAnsi="Times New Roman" w:cs="Times New Roman"/>
                <w:sz w:val="24"/>
                <w:szCs w:val="24"/>
                <w:lang w:val="lt-LT"/>
              </w:rPr>
              <w:t>Pateikiame keletą konkrečių pavyzdžių:</w:t>
            </w:r>
          </w:p>
          <w:p w14:paraId="5C20B442" w14:textId="469DB498" w:rsidR="171E042D" w:rsidRPr="00CA37FB" w:rsidRDefault="31818B4D" w:rsidP="1A50EF23">
            <w:pPr>
              <w:jc w:val="both"/>
              <w:rPr>
                <w:rFonts w:ascii="Times New Roman" w:hAnsi="Times New Roman" w:cs="Times New Roman"/>
                <w:sz w:val="24"/>
                <w:szCs w:val="24"/>
                <w:lang w:val="lt-LT"/>
              </w:rPr>
            </w:pPr>
            <w:r w:rsidRPr="6F7620FE">
              <w:rPr>
                <w:rFonts w:ascii="Times New Roman" w:eastAsia="Times New Roman" w:hAnsi="Times New Roman" w:cs="Times New Roman"/>
                <w:sz w:val="24"/>
                <w:szCs w:val="24"/>
                <w:lang w:val="lt-LT"/>
              </w:rPr>
              <w:t xml:space="preserve">a) 2020 m. Alytaus regioniniame nepavojingų atliekų sąvartyne buvo pašalinta </w:t>
            </w:r>
            <w:r w:rsidRPr="6F7620FE">
              <w:rPr>
                <w:rFonts w:ascii="Times New Roman" w:eastAsia="Times New Roman" w:hAnsi="Times New Roman" w:cs="Times New Roman"/>
                <w:color w:val="000000" w:themeColor="text1"/>
                <w:sz w:val="24"/>
                <w:szCs w:val="24"/>
                <w:lang w:val="lt-LT"/>
              </w:rPr>
              <w:t>10</w:t>
            </w:r>
            <w:r w:rsidRPr="6F7620FE">
              <w:rPr>
                <w:rFonts w:ascii="Times New Roman" w:eastAsia="Times New Roman" w:hAnsi="Times New Roman" w:cs="Times New Roman"/>
                <w:sz w:val="24"/>
                <w:szCs w:val="24"/>
                <w:lang w:val="lt-LT"/>
              </w:rPr>
              <w:t xml:space="preserve"> % susidarančių komunalinių atliekų, t.</w:t>
            </w:r>
            <w:r w:rsidR="600855E3" w:rsidRPr="6F7620FE">
              <w:rPr>
                <w:rFonts w:ascii="Times New Roman" w:eastAsia="Times New Roman" w:hAnsi="Times New Roman" w:cs="Times New Roman"/>
                <w:sz w:val="24"/>
                <w:szCs w:val="24"/>
                <w:lang w:val="lt-LT"/>
              </w:rPr>
              <w:t> </w:t>
            </w:r>
            <w:r w:rsidRPr="6F7620FE">
              <w:rPr>
                <w:rFonts w:ascii="Times New Roman" w:eastAsia="Times New Roman" w:hAnsi="Times New Roman" w:cs="Times New Roman"/>
                <w:sz w:val="24"/>
                <w:szCs w:val="24"/>
                <w:lang w:val="lt-LT"/>
              </w:rPr>
              <w:t xml:space="preserve">y. 17 % mažiau nei 2016 metais. Šis sumažėjimas pasiektas netaikant jokio didesnio mokesčio už sąvartyne šalinamas atliekas. Sąvartyno mokesčio didinimas iki 50 Eur/t Alytaus regiono komunalinių atliekų tvarkymo sąnaudas padidintų apie </w:t>
            </w:r>
            <w:r w:rsidRPr="6F7620FE">
              <w:rPr>
                <w:rFonts w:ascii="Times New Roman" w:eastAsia="Times New Roman" w:hAnsi="Times New Roman" w:cs="Times New Roman"/>
                <w:color w:val="000000" w:themeColor="text1"/>
                <w:sz w:val="24"/>
                <w:szCs w:val="24"/>
                <w:lang w:val="lt-LT"/>
              </w:rPr>
              <w:t>1,4 mln. Eur, t.</w:t>
            </w:r>
            <w:r w:rsidR="48989CFE" w:rsidRPr="6F7620FE">
              <w:rPr>
                <w:rFonts w:ascii="Times New Roman" w:eastAsia="Times New Roman" w:hAnsi="Times New Roman" w:cs="Times New Roman"/>
                <w:color w:val="000000" w:themeColor="text1"/>
                <w:sz w:val="24"/>
                <w:szCs w:val="24"/>
                <w:lang w:val="lt-LT"/>
              </w:rPr>
              <w:t xml:space="preserve"> </w:t>
            </w:r>
            <w:r w:rsidRPr="6F7620FE">
              <w:rPr>
                <w:rFonts w:ascii="Times New Roman" w:eastAsia="Times New Roman" w:hAnsi="Times New Roman" w:cs="Times New Roman"/>
                <w:color w:val="000000" w:themeColor="text1"/>
                <w:sz w:val="24"/>
                <w:szCs w:val="24"/>
                <w:lang w:val="lt-LT"/>
              </w:rPr>
              <w:t xml:space="preserve">y. apie 20 </w:t>
            </w:r>
            <w:r w:rsidRPr="6F7620FE">
              <w:rPr>
                <w:rFonts w:ascii="Times New Roman" w:eastAsia="Times New Roman" w:hAnsi="Times New Roman" w:cs="Times New Roman"/>
                <w:sz w:val="24"/>
                <w:szCs w:val="24"/>
                <w:lang w:val="lt-LT"/>
              </w:rPr>
              <w:t>% (nuo 7,0 mln. Eur 2021 m. iki 8,4 mln. Eur 2023 m.). Tiek pat procentų turės didėti ir vietinės rinkliavos už komunalinių atliekų surinkimą iš atliekų turėtojų ir atliekų tvarkymą mokesčio dydis tiek gyventojams, tiek verslui.</w:t>
            </w:r>
          </w:p>
          <w:p w14:paraId="4342C582" w14:textId="32B7D2D7" w:rsidR="171E042D" w:rsidRPr="00CA37FB" w:rsidRDefault="171E042D" w:rsidP="1A50EF23">
            <w:pPr>
              <w:jc w:val="both"/>
              <w:rPr>
                <w:rFonts w:ascii="Times New Roman" w:hAnsi="Times New Roman" w:cs="Times New Roman"/>
                <w:sz w:val="24"/>
                <w:szCs w:val="24"/>
                <w:lang w:val="lt-LT"/>
              </w:rPr>
            </w:pPr>
            <w:r w:rsidRPr="00CA37FB">
              <w:rPr>
                <w:rFonts w:ascii="Times New Roman" w:eastAsia="Times New Roman" w:hAnsi="Times New Roman" w:cs="Times New Roman"/>
                <w:sz w:val="24"/>
                <w:szCs w:val="24"/>
                <w:lang w:val="lt-LT"/>
              </w:rPr>
              <w:t>b) Rokiškio rajono savivaldybei reiktų papildomai per metus iš gyventojų ir verslo surinkti apie 100 tūkst. Eur, norint padengti padidėjusį sąvartyno mokestį.</w:t>
            </w:r>
          </w:p>
          <w:p w14:paraId="751FC8FD" w14:textId="6719CE76" w:rsidR="171E042D" w:rsidRPr="00CA37FB" w:rsidRDefault="171E042D" w:rsidP="1A50EF23">
            <w:pPr>
              <w:jc w:val="both"/>
              <w:rPr>
                <w:rFonts w:ascii="Times New Roman" w:hAnsi="Times New Roman" w:cs="Times New Roman"/>
                <w:sz w:val="24"/>
                <w:szCs w:val="24"/>
                <w:lang w:val="lt-LT"/>
              </w:rPr>
            </w:pPr>
            <w:r w:rsidRPr="00CA37FB">
              <w:rPr>
                <w:rFonts w:ascii="Times New Roman" w:eastAsia="Times New Roman" w:hAnsi="Times New Roman" w:cs="Times New Roman"/>
                <w:color w:val="000000" w:themeColor="text1"/>
                <w:sz w:val="24"/>
                <w:szCs w:val="24"/>
                <w:lang w:val="lt-LT"/>
              </w:rPr>
              <w:t xml:space="preserve">Siūlomi pakeitimai neatitinka </w:t>
            </w:r>
            <w:r w:rsidRPr="00CA37FB">
              <w:rPr>
                <w:rFonts w:ascii="Times New Roman" w:eastAsia="Times New Roman" w:hAnsi="Times New Roman" w:cs="Times New Roman"/>
                <w:sz w:val="24"/>
                <w:szCs w:val="24"/>
                <w:lang w:val="lt-LT"/>
              </w:rPr>
              <w:t>Ekonominio bendradarbiavimo ir plėtros organizacijos bei Europos Komisijos pateiktos rekomendacijos dėl ekonominių priemonių efektyvesnio ir platesnio taikymo; konkrečiai dėl laipsniško mokesčio didinimo už komunalinių atliekų šalinimą sąvartynuose.</w:t>
            </w:r>
          </w:p>
          <w:p w14:paraId="327E7295" w14:textId="2D94B042" w:rsidR="171E042D" w:rsidRPr="00CA37FB" w:rsidRDefault="171E042D" w:rsidP="1A50EF23">
            <w:pPr>
              <w:jc w:val="both"/>
              <w:rPr>
                <w:rFonts w:ascii="Times New Roman" w:eastAsia="Times New Roman" w:hAnsi="Times New Roman" w:cs="Times New Roman"/>
                <w:sz w:val="24"/>
                <w:szCs w:val="24"/>
                <w:lang w:val="lt-LT"/>
              </w:rPr>
            </w:pPr>
            <w:r w:rsidRPr="00CA37FB">
              <w:rPr>
                <w:rFonts w:ascii="Times New Roman" w:eastAsia="Times New Roman" w:hAnsi="Times New Roman" w:cs="Times New Roman"/>
                <w:sz w:val="24"/>
                <w:szCs w:val="24"/>
                <w:lang w:val="lt-LT"/>
              </w:rPr>
              <w:t>Regionuose šiuo metu nėra maisto (biodegraduojančių) ir tekstilės bei kitų atliekų perdirbėjų, todėl neįmanomą sumažinti šių atliekų kiekių, patenkančių į sąvartyną. Reikalinga, kad regionuose atsirastų bent keletas specializuotų tvarkytojų, galinčių pasiūlyti konkurencingą įvairių atliekų sutvarkymo kainą, kad mažėtų atliekų išvežamų į sąvartynus, kiekiai.</w:t>
            </w:r>
          </w:p>
          <w:p w14:paraId="6941E7A6" w14:textId="6624CC48" w:rsidR="171E042D" w:rsidRPr="00CA37FB" w:rsidRDefault="171E042D" w:rsidP="1A50EF23">
            <w:pPr>
              <w:jc w:val="both"/>
              <w:rPr>
                <w:rFonts w:ascii="Times New Roman" w:eastAsia="Times New Roman" w:hAnsi="Times New Roman" w:cs="Times New Roman"/>
                <w:sz w:val="24"/>
                <w:szCs w:val="24"/>
                <w:lang w:val="lt-LT"/>
              </w:rPr>
            </w:pPr>
            <w:r w:rsidRPr="00CA37FB">
              <w:rPr>
                <w:rFonts w:ascii="Times New Roman" w:eastAsia="Times New Roman" w:hAnsi="Times New Roman" w:cs="Times New Roman"/>
                <w:sz w:val="24"/>
                <w:szCs w:val="24"/>
                <w:lang w:val="lt-LT"/>
              </w:rPr>
              <w:t>Savivaldybės mano, jog padidinus sąvartyne šalinamų atliekų tarifus, neišvengiamai padidės ir atliekų deginimo kaina, kas ir vėl prisidės prie komunalinių atliekų tvarkymo kainos didėjimo. Taršos sąvartyne mokesčio didinimas turi būti atidedamas vėlesniems metams, kai bus sukurtos ir įdiegtos alternatyvios atliekų tvarkymo (ne tik deginimo) technologijos.</w:t>
            </w:r>
          </w:p>
          <w:p w14:paraId="1EB071AA" w14:textId="0F963769" w:rsidR="171E042D" w:rsidRPr="00CA37FB" w:rsidRDefault="31818B4D" w:rsidP="1A50EF23">
            <w:pPr>
              <w:jc w:val="both"/>
              <w:rPr>
                <w:rFonts w:ascii="Times New Roman" w:eastAsia="Times New Roman" w:hAnsi="Times New Roman" w:cs="Times New Roman"/>
                <w:sz w:val="24"/>
                <w:szCs w:val="24"/>
                <w:lang w:val="lt-LT"/>
              </w:rPr>
            </w:pPr>
            <w:r w:rsidRPr="6F7620FE">
              <w:rPr>
                <w:rFonts w:ascii="Times New Roman" w:eastAsia="Times New Roman" w:hAnsi="Times New Roman" w:cs="Times New Roman"/>
                <w:sz w:val="24"/>
                <w:szCs w:val="24"/>
                <w:lang w:val="lt-LT"/>
              </w:rPr>
              <w:t>Projekto aiškinamajame rašte nėra pagrindimo, kodėl asbesto atliekoms paliekamas taršos mokestis yra 5 kartus mažesnis negu nepavojingoms atliekoms, t.</w:t>
            </w:r>
            <w:r w:rsidR="3199F139" w:rsidRPr="6F7620FE">
              <w:rPr>
                <w:rFonts w:ascii="Times New Roman" w:eastAsia="Times New Roman" w:hAnsi="Times New Roman" w:cs="Times New Roman"/>
                <w:sz w:val="24"/>
                <w:szCs w:val="24"/>
                <w:lang w:val="lt-LT"/>
              </w:rPr>
              <w:t xml:space="preserve"> </w:t>
            </w:r>
            <w:r w:rsidRPr="6F7620FE">
              <w:rPr>
                <w:rFonts w:ascii="Times New Roman" w:eastAsia="Times New Roman" w:hAnsi="Times New Roman" w:cs="Times New Roman"/>
                <w:sz w:val="24"/>
                <w:szCs w:val="24"/>
                <w:lang w:val="lt-LT"/>
              </w:rPr>
              <w:t>y. komunalinėms atliekoms, o komunalinių atliekų tarifas sulyginamas su pavojingųjų atliekų tarifu (50 Eur/t).</w:t>
            </w:r>
          </w:p>
          <w:p w14:paraId="4FDFE495" w14:textId="46EAC4E5" w:rsidR="7723BF8C" w:rsidRPr="00CA37FB" w:rsidRDefault="171E042D" w:rsidP="00751839">
            <w:pPr>
              <w:jc w:val="both"/>
              <w:rPr>
                <w:rFonts w:ascii="Times New Roman" w:eastAsia="Times New Roman" w:hAnsi="Times New Roman" w:cs="Times New Roman"/>
                <w:color w:val="222222"/>
                <w:sz w:val="24"/>
                <w:szCs w:val="24"/>
                <w:lang w:val="lt-LT"/>
              </w:rPr>
            </w:pPr>
            <w:r w:rsidRPr="00CA37FB">
              <w:rPr>
                <w:rFonts w:ascii="Times New Roman" w:eastAsia="Times New Roman" w:hAnsi="Times New Roman" w:cs="Times New Roman"/>
                <w:color w:val="222222"/>
                <w:sz w:val="24"/>
                <w:szCs w:val="24"/>
                <w:lang w:val="lt-LT"/>
              </w:rPr>
              <w:t>Savivaldybės mano, jog atliekų šalinimą į sąvartyną derėtų skatinti kitomis priemonėmis, o ne mokesčio padidinimu, ar bent jau ne tokiu drastišku šuoliu, kuris tiesiogiai padidins atliekų rinkliavos mokesčio dydį gyventojams. Jei šio mokesčio padidinimas taikomas kaip priemonė skatinti kuo mažiau atliekų šalinti sąvartyne – siūlome šį mokestį diferencijuoti pagal atliekų šalinamų sąvartyne pasiekimo rodiklius, tai būtų paskata savivaldybėms siekti kuo geresnių atliekų tvarkymo rezultatų.</w:t>
            </w:r>
          </w:p>
        </w:tc>
        <w:tc>
          <w:tcPr>
            <w:tcW w:w="7512" w:type="dxa"/>
            <w:shd w:val="clear" w:color="auto" w:fill="auto"/>
          </w:tcPr>
          <w:p w14:paraId="38F24C13" w14:textId="77777777" w:rsidR="00CA37FB" w:rsidRPr="00E32704" w:rsidRDefault="7B306D21" w:rsidP="6F7620FE">
            <w:pPr>
              <w:spacing w:after="120"/>
              <w:jc w:val="both"/>
              <w:rPr>
                <w:rStyle w:val="normaltextrun"/>
                <w:rFonts w:ascii="Times New Roman" w:eastAsia="Times New Roman" w:hAnsi="Times New Roman" w:cs="Times New Roman"/>
                <w:b/>
                <w:bCs/>
                <w:color w:val="000000"/>
                <w:sz w:val="24"/>
                <w:szCs w:val="24"/>
                <w:lang w:val="lt-LT" w:eastAsia="en-GB"/>
              </w:rPr>
            </w:pPr>
            <w:r w:rsidRPr="6F7620FE">
              <w:rPr>
                <w:rStyle w:val="normaltextrun"/>
                <w:rFonts w:ascii="Times New Roman" w:eastAsia="Times New Roman" w:hAnsi="Times New Roman" w:cs="Times New Roman"/>
                <w:b/>
                <w:bCs/>
                <w:color w:val="000000" w:themeColor="text1"/>
                <w:sz w:val="24"/>
                <w:szCs w:val="24"/>
                <w:lang w:val="lt-LT" w:eastAsia="en-GB"/>
              </w:rPr>
              <w:t>Neatsižvelgta.</w:t>
            </w:r>
          </w:p>
          <w:p w14:paraId="20033129" w14:textId="53EEAEB2" w:rsidR="004F315D" w:rsidRPr="00E32704" w:rsidRDefault="00A510CC" w:rsidP="6F7620FE">
            <w:pPr>
              <w:pStyle w:val="paragraph"/>
              <w:spacing w:before="0" w:beforeAutospacing="0" w:after="120" w:afterAutospacing="0"/>
              <w:jc w:val="both"/>
              <w:textAlignment w:val="baseline"/>
              <w:rPr>
                <w:rStyle w:val="normaltextrun"/>
                <w:color w:val="000000"/>
                <w:lang w:val="lt-LT"/>
              </w:rPr>
            </w:pPr>
            <w:r>
              <w:rPr>
                <w:color w:val="000000" w:themeColor="text1"/>
                <w:lang w:val="lt-LT"/>
              </w:rPr>
              <w:t xml:space="preserve">Pažymėtina, kad </w:t>
            </w:r>
            <w:r w:rsidR="0DCBBD78" w:rsidRPr="6F7620FE">
              <w:rPr>
                <w:rStyle w:val="normaltextrun"/>
                <w:color w:val="000000" w:themeColor="text1"/>
                <w:lang w:val="lt-LT"/>
              </w:rPr>
              <w:t>dar 2014 m. buvo patvirtintas nuosekliai didėjantis sąvartyno mokestis: nuo 21,72 Eur/t 2016 m. iki 44,89 Eur/t 2020 m.  </w:t>
            </w:r>
          </w:p>
          <w:p w14:paraId="3581C6DD" w14:textId="43B7B58B" w:rsidR="004F315D" w:rsidRPr="00E32704" w:rsidRDefault="0DCBBD78" w:rsidP="6F7620FE">
            <w:pPr>
              <w:pStyle w:val="paragraph"/>
              <w:spacing w:before="0" w:beforeAutospacing="0" w:after="120" w:afterAutospacing="0"/>
              <w:jc w:val="both"/>
              <w:textAlignment w:val="baseline"/>
              <w:rPr>
                <w:rStyle w:val="normaltextrun"/>
                <w:color w:val="000000"/>
                <w:lang w:val="lt-LT"/>
              </w:rPr>
            </w:pPr>
            <w:r w:rsidRPr="6F7620FE">
              <w:rPr>
                <w:rStyle w:val="normaltextrun"/>
                <w:color w:val="000000" w:themeColor="text1"/>
                <w:lang w:val="lt-LT"/>
              </w:rPr>
              <w:t>Apie tokį mokesčio padidinimą diskutuota 2018-2019 m., rengiant Mokesčio už aplinkos teršimą</w:t>
            </w:r>
            <w:r w:rsidR="432741DF" w:rsidRPr="6F7620FE">
              <w:rPr>
                <w:rStyle w:val="normaltextrun"/>
                <w:color w:val="000000" w:themeColor="text1"/>
                <w:lang w:val="lt-LT"/>
              </w:rPr>
              <w:t xml:space="preserve"> </w:t>
            </w:r>
            <w:r w:rsidRPr="6F7620FE">
              <w:rPr>
                <w:rStyle w:val="normaltextrun"/>
                <w:color w:val="000000" w:themeColor="text1"/>
                <w:lang w:val="lt-LT"/>
              </w:rPr>
              <w:t>įstatymo pakeitimo projektą atsižvelgus į EBPO rekomendacijas dėl mokesčių sistemos tobulinimo ir įgyvendinant</w:t>
            </w:r>
            <w:r w:rsidR="292F7DD5" w:rsidRPr="6F7620FE">
              <w:rPr>
                <w:rStyle w:val="normaltextrun"/>
                <w:color w:val="000000" w:themeColor="text1"/>
                <w:lang w:val="lt-LT"/>
              </w:rPr>
              <w:t xml:space="preserve"> </w:t>
            </w:r>
            <w:r w:rsidRPr="6F7620FE">
              <w:rPr>
                <w:rStyle w:val="normaltextrun"/>
                <w:color w:val="000000" w:themeColor="text1"/>
                <w:lang w:val="lt-LT"/>
              </w:rPr>
              <w:t>XVII-osios Vyriausybės programos priemones. Įvertinus suinteresuotų institucijų siūlymus, Seimui 2019 m. pateiktame Mokesčio už aplinkos teršimą pakeitimo projekte Nr. XIIIP-4033 pasiūlyta nuosekliai</w:t>
            </w:r>
            <w:r w:rsidR="006467DA">
              <w:rPr>
                <w:rStyle w:val="normaltextrun"/>
                <w:color w:val="000000" w:themeColor="text1"/>
                <w:lang w:val="lt-LT"/>
              </w:rPr>
              <w:t xml:space="preserve"> </w:t>
            </w:r>
            <w:r w:rsidRPr="6F7620FE">
              <w:rPr>
                <w:rStyle w:val="normaltextrun"/>
                <w:color w:val="000000" w:themeColor="text1"/>
                <w:lang w:val="lt-LT"/>
              </w:rPr>
              <w:t>didinti mokestį už atliekų šalinimą sąvartynuose siekiant ES tikslų (iki 2030 m. sąvartynuose šalinamų atliekų kiekį sumažinti iki 5 proc.):</w:t>
            </w:r>
            <w:r w:rsidR="006467DA">
              <w:rPr>
                <w:rStyle w:val="normaltextrun"/>
                <w:color w:val="000000" w:themeColor="text1"/>
                <w:lang w:val="lt-LT"/>
              </w:rPr>
              <w:t xml:space="preserve"> </w:t>
            </w:r>
            <w:r w:rsidRPr="6F7620FE">
              <w:rPr>
                <w:rStyle w:val="normaltextrun"/>
                <w:color w:val="000000" w:themeColor="text1"/>
                <w:lang w:val="lt-LT"/>
              </w:rPr>
              <w:t>iki 15 Eur/t 2020 m.,</w:t>
            </w:r>
            <w:r w:rsidR="006467DA">
              <w:rPr>
                <w:rStyle w:val="normaltextrun"/>
                <w:color w:val="000000" w:themeColor="text1"/>
                <w:lang w:val="lt-LT"/>
              </w:rPr>
              <w:t xml:space="preserve"> </w:t>
            </w:r>
            <w:r w:rsidRPr="6F7620FE">
              <w:rPr>
                <w:rStyle w:val="normaltextrun"/>
                <w:color w:val="000000" w:themeColor="text1"/>
                <w:lang w:val="lt-LT"/>
              </w:rPr>
              <w:t>30 Eur/t 2021</w:t>
            </w:r>
            <w:r w:rsidR="006467DA">
              <w:rPr>
                <w:rStyle w:val="normaltextrun"/>
                <w:color w:val="000000" w:themeColor="text1"/>
                <w:lang w:val="lt-LT"/>
              </w:rPr>
              <w:t xml:space="preserve"> </w:t>
            </w:r>
            <w:r w:rsidRPr="6F7620FE">
              <w:rPr>
                <w:rStyle w:val="normaltextrun"/>
                <w:color w:val="000000" w:themeColor="text1"/>
                <w:lang w:val="lt-LT"/>
              </w:rPr>
              <w:t>m. ir 50 Eur/t nuo 2022 m.</w:t>
            </w:r>
            <w:r w:rsidR="006467DA">
              <w:rPr>
                <w:rStyle w:val="normaltextrun"/>
                <w:color w:val="000000" w:themeColor="text1"/>
                <w:lang w:val="lt-LT"/>
              </w:rPr>
              <w:t xml:space="preserve"> </w:t>
            </w:r>
            <w:r w:rsidRPr="6F7620FE">
              <w:rPr>
                <w:rStyle w:val="normaltextrun"/>
                <w:color w:val="000000" w:themeColor="text1"/>
                <w:lang w:val="lt-LT"/>
              </w:rPr>
              <w:t>Pažymėtina, kad</w:t>
            </w:r>
            <w:r w:rsidR="006467DA">
              <w:rPr>
                <w:rStyle w:val="normaltextrun"/>
                <w:color w:val="000000" w:themeColor="text1"/>
                <w:lang w:val="lt-LT"/>
              </w:rPr>
              <w:t xml:space="preserve"> </w:t>
            </w:r>
            <w:r w:rsidRPr="6F7620FE">
              <w:rPr>
                <w:rStyle w:val="normaltextrun"/>
                <w:color w:val="000000" w:themeColor="text1"/>
                <w:lang w:val="lt-LT"/>
              </w:rPr>
              <w:t>svarstant šiuos įstatymo pakeitimus Seime, buvo pritarta Seimo nario siūlymui (parengtam atsižvelgus į kai kurių asociacijų siūlymus mokesčio padidinimą nukelti iki kol pradės veikti atliekų deginimo įrenginiai) gerokai sumažinti sąvartyno mokesčio dydžius ir atidėti sąvartyno mokesčio didėjimą dar ilgesniam laikotarpiui.</w:t>
            </w:r>
            <w:r w:rsidR="006467DA">
              <w:rPr>
                <w:rStyle w:val="normaltextrun"/>
                <w:color w:val="000000" w:themeColor="text1"/>
                <w:lang w:val="lt-LT"/>
              </w:rPr>
              <w:t xml:space="preserve"> </w:t>
            </w:r>
            <w:r w:rsidRPr="6F7620FE">
              <w:rPr>
                <w:rStyle w:val="normaltextrun"/>
                <w:color w:val="000000" w:themeColor="text1"/>
                <w:lang w:val="lt-LT"/>
              </w:rPr>
              <w:t xml:space="preserve">Atkreiptinas dėmesys, kad atliekų deginimo pajėgumai yra sukurti ir </w:t>
            </w:r>
            <w:r w:rsidR="29A9D91E" w:rsidRPr="6F7620FE">
              <w:rPr>
                <w:rStyle w:val="normaltextrun"/>
                <w:color w:val="000000" w:themeColor="text1"/>
                <w:lang w:val="lt-LT"/>
              </w:rPr>
              <w:t>juose naudojamos energijai gauti</w:t>
            </w:r>
            <w:r w:rsidRPr="6F7620FE">
              <w:rPr>
                <w:rStyle w:val="normaltextrun"/>
                <w:color w:val="000000" w:themeColor="text1"/>
                <w:lang w:val="lt-LT"/>
              </w:rPr>
              <w:t xml:space="preserve"> </w:t>
            </w:r>
            <w:r w:rsidR="6EEF92DB" w:rsidRPr="6F7620FE">
              <w:rPr>
                <w:rStyle w:val="normaltextrun"/>
                <w:color w:val="000000" w:themeColor="text1"/>
                <w:lang w:val="lt-LT"/>
              </w:rPr>
              <w:t>komunalinės</w:t>
            </w:r>
            <w:r w:rsidRPr="6F7620FE">
              <w:rPr>
                <w:rStyle w:val="normaltextrun"/>
                <w:color w:val="000000" w:themeColor="text1"/>
                <w:lang w:val="lt-LT"/>
              </w:rPr>
              <w:t xml:space="preserve"> atliekos, kai šių atliekų negalima pagal nustatytą atliekų tvarkymo hierarchiją panaud</w:t>
            </w:r>
            <w:r w:rsidR="006467DA">
              <w:rPr>
                <w:rStyle w:val="normaltextrun"/>
                <w:color w:val="000000" w:themeColor="text1"/>
                <w:lang w:val="lt-LT"/>
              </w:rPr>
              <w:t>oti pakartotinai ar perdirbti.</w:t>
            </w:r>
          </w:p>
          <w:p w14:paraId="4EB6E560" w14:textId="361C0204" w:rsidR="004F315D" w:rsidRPr="00E32704" w:rsidRDefault="0DCBBD78" w:rsidP="6F7620FE">
            <w:pPr>
              <w:pStyle w:val="paragraph"/>
              <w:spacing w:before="0" w:beforeAutospacing="0" w:after="120" w:afterAutospacing="0"/>
              <w:jc w:val="both"/>
              <w:textAlignment w:val="baseline"/>
              <w:rPr>
                <w:rStyle w:val="normaltextrun"/>
                <w:color w:val="000000"/>
                <w:lang w:val="lt-LT"/>
              </w:rPr>
            </w:pPr>
            <w:r w:rsidRPr="6F7620FE">
              <w:rPr>
                <w:rStyle w:val="normaltextrun"/>
                <w:color w:val="000000" w:themeColor="text1"/>
                <w:lang w:val="lt-LT"/>
              </w:rPr>
              <w:t xml:space="preserve">Atsižvelgus į tai, kad nepasiektas šalintinų atliekų sąvartyne sumažinimas, taip pat </w:t>
            </w:r>
            <w:r w:rsidRPr="00194CE3">
              <w:rPr>
                <w:rStyle w:val="normaltextrun"/>
                <w:color w:val="000000" w:themeColor="text1"/>
                <w:lang w:val="lt-LT"/>
              </w:rPr>
              <w:t xml:space="preserve">neišpildyta </w:t>
            </w:r>
            <w:r w:rsidR="006467DA" w:rsidRPr="00194CE3">
              <w:rPr>
                <w:lang w:val="lt-LT"/>
              </w:rPr>
              <w:t>2008 m. lapkričio 19 d. Europos parlamento ir Tarybos direktyvos 2008/98/EB dėl atliekų ir panaikinančios kai kurias direktyvas</w:t>
            </w:r>
            <w:r w:rsidR="006467DA" w:rsidRPr="00194CE3">
              <w:rPr>
                <w:rStyle w:val="normaltextrun"/>
                <w:color w:val="000000" w:themeColor="text1"/>
                <w:lang w:val="lt-LT"/>
              </w:rPr>
              <w:t xml:space="preserve"> 4 straipsnio 1 dalyje</w:t>
            </w:r>
            <w:r w:rsidRPr="00194CE3">
              <w:rPr>
                <w:rStyle w:val="normaltextrun"/>
                <w:color w:val="000000" w:themeColor="text1"/>
                <w:lang w:val="lt-LT"/>
              </w:rPr>
              <w:t xml:space="preserve"> </w:t>
            </w:r>
            <w:r w:rsidR="006467DA" w:rsidRPr="00194CE3">
              <w:rPr>
                <w:rStyle w:val="normaltextrun"/>
                <w:color w:val="000000" w:themeColor="text1"/>
                <w:lang w:val="lt-LT"/>
              </w:rPr>
              <w:t>numatyta</w:t>
            </w:r>
            <w:r w:rsidR="006467DA">
              <w:rPr>
                <w:rStyle w:val="normaltextrun"/>
                <w:color w:val="000000" w:themeColor="text1"/>
                <w:lang w:val="lt-LT"/>
              </w:rPr>
              <w:t xml:space="preserve"> </w:t>
            </w:r>
            <w:r w:rsidRPr="6F7620FE">
              <w:rPr>
                <w:rStyle w:val="normaltextrun"/>
                <w:color w:val="000000" w:themeColor="text1"/>
                <w:lang w:val="lt-LT"/>
              </w:rPr>
              <w:t xml:space="preserve">atliekų tvarkymo hierarchija, šiems reikalavimams įgyvendinti reikalingos veiksmingesnės ekonominės priemonės. Priemonių tikslas </w:t>
            </w:r>
            <w:r w:rsidR="006467DA">
              <w:rPr>
                <w:rStyle w:val="normaltextrun"/>
                <w:color w:val="000000" w:themeColor="text1"/>
                <w:lang w:val="lt-LT"/>
              </w:rPr>
              <w:t>–</w:t>
            </w:r>
            <w:r w:rsidRPr="6F7620FE">
              <w:rPr>
                <w:rStyle w:val="normaltextrun"/>
                <w:color w:val="000000" w:themeColor="text1"/>
                <w:lang w:val="lt-LT"/>
              </w:rPr>
              <w:t xml:space="preserve"> neskatinti rinktis atliekų šalinimo sąvartyne</w:t>
            </w:r>
            <w:r w:rsidR="4F186FEF" w:rsidRPr="6F7620FE">
              <w:rPr>
                <w:rStyle w:val="normaltextrun"/>
                <w:color w:val="000000" w:themeColor="text1"/>
                <w:lang w:val="lt-LT"/>
              </w:rPr>
              <w:t xml:space="preserve"> </w:t>
            </w:r>
            <w:r w:rsidRPr="6F7620FE">
              <w:rPr>
                <w:rStyle w:val="normaltextrun"/>
                <w:color w:val="000000" w:themeColor="text1"/>
                <w:lang w:val="lt-LT"/>
              </w:rPr>
              <w:t>kaip pi</w:t>
            </w:r>
            <w:r w:rsidR="006467DA">
              <w:rPr>
                <w:rStyle w:val="normaltextrun"/>
                <w:color w:val="000000" w:themeColor="text1"/>
                <w:lang w:val="lt-LT"/>
              </w:rPr>
              <w:t>giausio atliekų tvarkymo būdo.</w:t>
            </w:r>
          </w:p>
          <w:p w14:paraId="598A6C97" w14:textId="76797448" w:rsidR="004F315D" w:rsidRPr="00E32704" w:rsidRDefault="0DCBBD78" w:rsidP="6F7620FE">
            <w:pPr>
              <w:pStyle w:val="paragraph"/>
              <w:spacing w:before="0" w:beforeAutospacing="0" w:after="120" w:afterAutospacing="0"/>
              <w:jc w:val="both"/>
              <w:textAlignment w:val="baseline"/>
              <w:rPr>
                <w:rStyle w:val="normaltextrun"/>
                <w:color w:val="000000"/>
                <w:lang w:val="lt-LT"/>
              </w:rPr>
            </w:pPr>
            <w:r w:rsidRPr="6F7620FE">
              <w:rPr>
                <w:rStyle w:val="normaltextrun"/>
                <w:color w:val="000000" w:themeColor="text1"/>
                <w:lang w:val="lt-LT"/>
              </w:rPr>
              <w:t>Mokesčio už sąvartyne šalinamas nepavojingas atliekas padidinimas sudarytų palankias sąlygas išnaudoti sukurtus atliekų tvarkymo pajėgumus, kurie būtų panaudoti ekonomikai naudingiausiu būdu, o ne pa</w:t>
            </w:r>
            <w:r w:rsidR="3B8D30EE" w:rsidRPr="6F7620FE">
              <w:rPr>
                <w:rStyle w:val="normaltextrun"/>
                <w:color w:val="000000" w:themeColor="text1"/>
                <w:lang w:val="lt-LT"/>
              </w:rPr>
              <w:t>šalin</w:t>
            </w:r>
            <w:r w:rsidRPr="6F7620FE">
              <w:rPr>
                <w:rStyle w:val="normaltextrun"/>
                <w:color w:val="000000" w:themeColor="text1"/>
                <w:lang w:val="lt-LT"/>
              </w:rPr>
              <w:t>imui sąvartyne, taip neužimant tinkamų ir kitoms veikloms vykdyti reikalingų teritorijų; skatintų tas ekonomikos veiklas, kurios prisitaikiusios prie uždaro „žiedinio“ ciklo, gebančios efektyviausiai panaudoti atliekas kaip žaliavas kito gaminio ar produkto gamybai. </w:t>
            </w:r>
          </w:p>
          <w:p w14:paraId="2E74B918" w14:textId="662D9604" w:rsidR="004F315D" w:rsidRPr="00E32704" w:rsidRDefault="0DCBBD78" w:rsidP="6F7620FE">
            <w:pPr>
              <w:pStyle w:val="paragraph"/>
              <w:spacing w:before="0" w:beforeAutospacing="0" w:after="120" w:afterAutospacing="0"/>
              <w:jc w:val="both"/>
              <w:textAlignment w:val="baseline"/>
              <w:rPr>
                <w:rStyle w:val="normaltextrun"/>
                <w:color w:val="000000"/>
                <w:lang w:val="lt-LT"/>
              </w:rPr>
            </w:pPr>
            <w:r w:rsidRPr="6F7620FE">
              <w:rPr>
                <w:rStyle w:val="normaltextrun"/>
                <w:color w:val="000000" w:themeColor="text1"/>
                <w:lang w:val="lt-LT"/>
              </w:rPr>
              <w:t>Be to, įgyvendinant žiedinės ekonomikos principus, savivaldybės tur</w:t>
            </w:r>
            <w:r w:rsidR="5B86FA96" w:rsidRPr="6F7620FE">
              <w:rPr>
                <w:rStyle w:val="normaltextrun"/>
                <w:color w:val="000000" w:themeColor="text1"/>
                <w:lang w:val="lt-LT"/>
              </w:rPr>
              <w:t>i</w:t>
            </w:r>
            <w:r w:rsidRPr="6F7620FE">
              <w:rPr>
                <w:rStyle w:val="normaltextrun"/>
                <w:color w:val="000000" w:themeColor="text1"/>
                <w:lang w:val="lt-LT"/>
              </w:rPr>
              <w:t xml:space="preserve"> plėtoti atskiro atliekų surinkimo sistemas diegiant atskirą biologinių atliekų, statybinių atliekų, buityje susidarančių pavojingų atliekų ir tekstilės atliekų surinkimą, užtikrinti aprūpinimą šių atliekų sutvarkymo priemonėmis. Siekiant šio tikslo, savivaldybėms ir regioniniams atliekų tvarkymo centrams teikiama ES ir valstybės biudžeto parama atliekų surinkimo ir tvarkymo infrastruktūros plėtrai: konteinerinių, žaliųjų atliekų, didelių gabaritų atliekų, maisto atliekų surinkimo aikštelių plėtrai, viešinimo priemonių įgyvendinimui. Nuo 2000 m. į regionines komunalinių atliekų tvarkymo sistemas investuota virš 500 mln. eurų. Ir toliau planuojant ES fondų investicijas ir Atliekų prevencijos ir tvarkymo programos lėšų panaudojimą, numatoma, kad bus skirtas finansavimas savivaldybėms, kad šios galėtų prisitaikyti prie naujų reikalavimų. </w:t>
            </w:r>
          </w:p>
          <w:p w14:paraId="38965FED" w14:textId="54E3A6DE" w:rsidR="11EB422C" w:rsidRDefault="11EB422C" w:rsidP="6F7620FE">
            <w:pPr>
              <w:jc w:val="both"/>
            </w:pPr>
            <w:r w:rsidRPr="6F7620FE">
              <w:rPr>
                <w:rFonts w:ascii="Times New Roman" w:eastAsia="Times New Roman" w:hAnsi="Times New Roman" w:cs="Times New Roman"/>
                <w:color w:val="000000" w:themeColor="text1"/>
                <w:sz w:val="24"/>
                <w:szCs w:val="24"/>
                <w:lang w:val="lt-LT"/>
              </w:rPr>
              <w:t>Lietuvai didinti ekonomikos augimo nestabdančius aplinkosauginius mokesčius, taip mažinant taršą ir kartu prisidedant prie visuomenės sveikatos gerinimo bei atsakingo vartojimo, rekomenduoja EBPO ir Europos Komisija.</w:t>
            </w:r>
          </w:p>
          <w:p w14:paraId="575B718F" w14:textId="7D19A96B" w:rsidR="11EB422C" w:rsidRDefault="11EB422C" w:rsidP="6F7620FE">
            <w:pPr>
              <w:jc w:val="both"/>
            </w:pPr>
            <w:r w:rsidRPr="6F7620FE">
              <w:rPr>
                <w:rFonts w:ascii="Times New Roman" w:eastAsia="Times New Roman" w:hAnsi="Times New Roman" w:cs="Times New Roman"/>
                <w:sz w:val="24"/>
                <w:szCs w:val="24"/>
                <w:lang w:val="lt-LT"/>
              </w:rPr>
              <w:t>Įvertinus šias rekomendacijas, siekiant įgyvendinti žiedinės ekonomikos tikslus, netikslinga atidėlioti suplanuotą sąvartyno mokesčio dydžio padidinimą.</w:t>
            </w:r>
          </w:p>
          <w:p w14:paraId="4EED9832" w14:textId="77777777" w:rsidR="004F315D" w:rsidRPr="00E32704" w:rsidRDefault="0DCBBD78" w:rsidP="6F7620FE">
            <w:pPr>
              <w:pStyle w:val="paragraph"/>
              <w:spacing w:before="0" w:beforeAutospacing="0" w:after="120" w:afterAutospacing="0"/>
              <w:jc w:val="both"/>
              <w:textAlignment w:val="baseline"/>
              <w:rPr>
                <w:rStyle w:val="normaltextrun"/>
                <w:color w:val="000000"/>
                <w:lang w:val="lt-LT"/>
              </w:rPr>
            </w:pPr>
            <w:r w:rsidRPr="6F7620FE">
              <w:rPr>
                <w:rStyle w:val="normaltextrun"/>
                <w:color w:val="000000" w:themeColor="text1"/>
                <w:lang w:val="lt-LT"/>
              </w:rPr>
              <w:t>Atsižvelgiant į tai, kad didžioji dalis asbesto atliekų susidariusi praeityje (pvz., sovietmečiu statytų individualių gyvenamųjų namų stogo danga) ir jos tvarkymui skiriamos valstybės biudžeto lėšos, mokesčio už nepavojingų atliekų sąvartyne atskirose sekcijose šalinamas asbesto atliekas dydis nekeičiamas.  </w:t>
            </w:r>
          </w:p>
          <w:p w14:paraId="18D956B7" w14:textId="6D961BF1" w:rsidR="4E39E514" w:rsidRDefault="4E39E514" w:rsidP="6F7620FE">
            <w:pPr>
              <w:jc w:val="both"/>
              <w:rPr>
                <w:rFonts w:ascii="Times New Roman" w:eastAsia="Times New Roman" w:hAnsi="Times New Roman" w:cs="Times New Roman"/>
                <w:color w:val="000000" w:themeColor="text1"/>
                <w:sz w:val="24"/>
                <w:szCs w:val="24"/>
                <w:lang w:val="lt-LT"/>
              </w:rPr>
            </w:pPr>
            <w:r w:rsidRPr="6F7620FE">
              <w:rPr>
                <w:rFonts w:ascii="Times New Roman" w:eastAsia="Times New Roman" w:hAnsi="Times New Roman" w:cs="Times New Roman"/>
                <w:color w:val="000000" w:themeColor="text1"/>
                <w:sz w:val="24"/>
                <w:szCs w:val="24"/>
                <w:lang w:val="lt-LT"/>
              </w:rPr>
              <w:t>Atkreiptinas dėmesys, kad Lietuvoje veikiančių 11 regioninių nepavojingų atliekų sąvartynų pajėgumai gerokai didesni už pajėgumus 3 inertinių atliekų sąvartynų ir vienintelio pavojingųjų atliekų sąvartyno. Be to, reikšmingai skiriasi atliekų šalinimo skirtingos klasės sąvartynuose (nepavojingųjų, pavojingųjų atliekų ir inertinių atliekų sąvartynai) sąnaudos ir tokių sąvartynų eksploatavimo, uždarymo ir priežiūros po uždarymo sąnaudos.</w:t>
            </w:r>
          </w:p>
          <w:p w14:paraId="55E01449" w14:textId="44E6DDDB" w:rsidR="4E39E514" w:rsidRDefault="4E39E514" w:rsidP="6F7620FE">
            <w:pPr>
              <w:jc w:val="both"/>
              <w:rPr>
                <w:rFonts w:ascii="Times New Roman" w:eastAsia="Times New Roman" w:hAnsi="Times New Roman" w:cs="Times New Roman"/>
                <w:color w:val="000000" w:themeColor="text1"/>
                <w:sz w:val="24"/>
                <w:szCs w:val="24"/>
                <w:lang w:val="lt-LT"/>
              </w:rPr>
            </w:pPr>
            <w:r w:rsidRPr="6F7620FE">
              <w:rPr>
                <w:rFonts w:ascii="Times New Roman" w:eastAsia="Times New Roman" w:hAnsi="Times New Roman" w:cs="Times New Roman"/>
                <w:color w:val="000000" w:themeColor="text1"/>
                <w:sz w:val="24"/>
                <w:szCs w:val="24"/>
                <w:lang w:val="lt-LT"/>
              </w:rPr>
              <w:t>Vertinant ribotas galimybes didinti pavojingųjų atliekų sąvartyno ir inertinių atliekų sąvartynų pajėgumus, neturėtų būti mokestinėmis priemonėmis skatinama didinti tokiuose sąvartynuose šalinamų atliekų kiekį, juose šalinant ir asbesto atliekas. Minėtuose sąvartynuose turi būti šalinamos tik tos (atitinkamai) inertinės, pavojingos atliekos, kurių neįmanoma sutvarkyti kitais (aukštesnio prioriteto) tvarkymo būdais.</w:t>
            </w:r>
          </w:p>
          <w:p w14:paraId="436FE391" w14:textId="77777777" w:rsidR="004F315D" w:rsidRPr="00E32704" w:rsidRDefault="0DCBBD78" w:rsidP="6F7620FE">
            <w:pPr>
              <w:pStyle w:val="paragraph"/>
              <w:spacing w:before="0" w:beforeAutospacing="0" w:after="120" w:afterAutospacing="0"/>
              <w:jc w:val="both"/>
              <w:textAlignment w:val="baseline"/>
              <w:rPr>
                <w:rStyle w:val="normaltextrun"/>
                <w:color w:val="000000"/>
                <w:lang w:val="lt-LT"/>
              </w:rPr>
            </w:pPr>
            <w:r w:rsidRPr="6F7620FE">
              <w:rPr>
                <w:rStyle w:val="normaltextrun"/>
                <w:color w:val="000000" w:themeColor="text1"/>
                <w:lang w:val="lt-LT"/>
              </w:rPr>
              <w:t>Pažymėtina, kad asbesto atliekų tvarkymo alternatyvų gali būti ieškoma ir kitose ES šalyse. </w:t>
            </w:r>
          </w:p>
          <w:p w14:paraId="66E5C482" w14:textId="15B26E8E" w:rsidR="1A50EF23" w:rsidRPr="00E32704" w:rsidRDefault="0DCBBD78" w:rsidP="6F7620FE">
            <w:pPr>
              <w:pStyle w:val="paragraph"/>
              <w:spacing w:before="0" w:beforeAutospacing="0" w:after="120" w:afterAutospacing="0"/>
              <w:jc w:val="both"/>
              <w:textAlignment w:val="baseline"/>
              <w:rPr>
                <w:rStyle w:val="normaltextrun"/>
                <w:color w:val="000000"/>
                <w:lang w:val="lt-LT"/>
              </w:rPr>
            </w:pPr>
            <w:r w:rsidRPr="6F7620FE">
              <w:rPr>
                <w:rStyle w:val="normaltextrun"/>
                <w:color w:val="000000" w:themeColor="text1"/>
                <w:lang w:val="lt-LT"/>
              </w:rPr>
              <w:t>Pvz., Prancūzijoje, naudojant plazmos liepsną, asbesto turinčios atliekos perdirbamos į nepavojingą inertinę medžiagą (Cofalit), kuri gali būti naudojama kelių tiesimui ir kaip statybinė medžiaga. Danijoje patentuoto proceso metu asbesto turinčios statybinės medžiagos perdirbamos į naujas nepavojingas mineralines medžiagas. </w:t>
            </w:r>
          </w:p>
        </w:tc>
      </w:tr>
      <w:tr w:rsidR="00241EEB" w:rsidRPr="00CA37FB" w14:paraId="7DA13B57" w14:textId="77777777" w:rsidTr="00A510CC">
        <w:tc>
          <w:tcPr>
            <w:tcW w:w="675" w:type="dxa"/>
            <w:shd w:val="clear" w:color="auto" w:fill="auto"/>
          </w:tcPr>
          <w:p w14:paraId="0491E409" w14:textId="2D125435" w:rsidR="00241EEB" w:rsidRPr="00CA37FB" w:rsidRDefault="00751839" w:rsidP="1A50EF23">
            <w:pPr>
              <w:jc w:val="center"/>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4</w:t>
            </w:r>
            <w:r w:rsidR="23ECEC90" w:rsidRPr="00CA37FB">
              <w:rPr>
                <w:rFonts w:ascii="Times New Roman" w:eastAsia="Times New Roman" w:hAnsi="Times New Roman" w:cs="Times New Roman"/>
                <w:color w:val="000000" w:themeColor="text1"/>
                <w:sz w:val="24"/>
                <w:szCs w:val="24"/>
                <w:lang w:val="lt-LT"/>
              </w:rPr>
              <w:t>.</w:t>
            </w:r>
          </w:p>
        </w:tc>
        <w:tc>
          <w:tcPr>
            <w:tcW w:w="1843" w:type="dxa"/>
            <w:shd w:val="clear" w:color="auto" w:fill="auto"/>
          </w:tcPr>
          <w:p w14:paraId="6BE5ECF5" w14:textId="5DB2D1AB" w:rsidR="00241EEB" w:rsidRPr="00CA37FB" w:rsidRDefault="254EDE7B" w:rsidP="00AA10D2">
            <w:pPr>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Šiaulių miesto meras</w:t>
            </w:r>
          </w:p>
        </w:tc>
        <w:tc>
          <w:tcPr>
            <w:tcW w:w="5387" w:type="dxa"/>
            <w:shd w:val="clear" w:color="auto" w:fill="auto"/>
          </w:tcPr>
          <w:p w14:paraId="27C61E33" w14:textId="3CB7F10F" w:rsidR="00241EEB" w:rsidRPr="00CA37FB" w:rsidRDefault="254EDE7B" w:rsidP="00751839">
            <w:pPr>
              <w:jc w:val="both"/>
              <w:rPr>
                <w:rFonts w:ascii="Times New Roman" w:hAnsi="Times New Roman" w:cs="Times New Roman"/>
                <w:sz w:val="24"/>
                <w:szCs w:val="24"/>
                <w:lang w:val="lt-LT"/>
              </w:rPr>
            </w:pPr>
            <w:r w:rsidRPr="00CA37FB">
              <w:rPr>
                <w:rFonts w:ascii="Times New Roman" w:eastAsia="Times New Roman" w:hAnsi="Times New Roman" w:cs="Times New Roman"/>
                <w:color w:val="000000" w:themeColor="text1"/>
                <w:sz w:val="24"/>
                <w:szCs w:val="24"/>
                <w:lang w:val="lt-LT"/>
              </w:rPr>
              <w:t xml:space="preserve">Nepritaria tarifo didinimui. Mūsų nuomone, didinti mokestį būtų galima tik tada, kai jau būtų sukurta visa perdirbimo, deginimo infrastruktūra, modernizuoti mechaninio-biologinio atliekų apdorojimo įrenginiai (toliau – MBA), kai bus išspręsti klausimai su pakuočių tvarkymo organizacijomis (surinkimą, paruošimą, perdirbimą bei viso to finansavimą užtikrinanti sistema), kai bus įdiegta maisto atliekų surinkimo sistema, kuriai tik dabar pradedama ruoštis, kai bus išspręsti klausimai dėl pačių į rinką tiekiamų pakuočių tinkamumo perdirbti ir tam reikalingos infrastruktūros. </w:t>
            </w:r>
          </w:p>
          <w:p w14:paraId="26A5A8D0" w14:textId="4AF06776" w:rsidR="00241EEB" w:rsidRPr="00CA37FB" w:rsidRDefault="254EDE7B" w:rsidP="00751839">
            <w:pPr>
              <w:jc w:val="both"/>
              <w:rPr>
                <w:rFonts w:ascii="Times New Roman" w:hAnsi="Times New Roman" w:cs="Times New Roman"/>
                <w:sz w:val="24"/>
                <w:szCs w:val="24"/>
                <w:lang w:val="lt-LT"/>
              </w:rPr>
            </w:pPr>
            <w:r w:rsidRPr="00CA37FB">
              <w:rPr>
                <w:rFonts w:ascii="Times New Roman" w:eastAsia="Times New Roman" w:hAnsi="Times New Roman" w:cs="Times New Roman"/>
                <w:color w:val="000000" w:themeColor="text1"/>
                <w:sz w:val="24"/>
                <w:szCs w:val="24"/>
                <w:lang w:val="lt-LT"/>
              </w:rPr>
              <w:t xml:space="preserve">Šis drastiškas žingsnis, šiuo metu jokių aplinkosauginių klausimų neišspręs ir tik padidins atliekų tvarkymo kaštus gyventojams. Šiame etape iš tokio sprendimo naudos turėtų tik degintojai, bet deginimas toli gražu irgi ne geriausia atliekų tvarkymo alternatyva, o ir brangi. Ir labai tikėtina, kad padidinus sąvartyno mokestį, atliekų deginimas taptų dar brangesnis. Pavyzdžiui, vien skyrus lėšų MBA modernizavimui, jau būtų galima nemaža dalimi sumažinti srautą į sąvartyną. </w:t>
            </w:r>
          </w:p>
          <w:p w14:paraId="16CF7E26" w14:textId="25E932FA" w:rsidR="00241EEB" w:rsidRPr="00CA37FB" w:rsidRDefault="254EDE7B" w:rsidP="00751839">
            <w:pPr>
              <w:jc w:val="both"/>
              <w:rPr>
                <w:rFonts w:ascii="Times New Roman" w:hAnsi="Times New Roman" w:cs="Times New Roman"/>
                <w:sz w:val="24"/>
                <w:szCs w:val="24"/>
                <w:lang w:val="lt-LT"/>
              </w:rPr>
            </w:pPr>
            <w:r w:rsidRPr="00CA37FB">
              <w:rPr>
                <w:rFonts w:ascii="Times New Roman" w:eastAsia="Times New Roman" w:hAnsi="Times New Roman" w:cs="Times New Roman"/>
                <w:color w:val="000000" w:themeColor="text1"/>
                <w:sz w:val="24"/>
                <w:szCs w:val="24"/>
                <w:lang w:val="lt-LT"/>
              </w:rPr>
              <w:t xml:space="preserve">Informuojame, kad 2020 m. aplinkos teršimo mokesčio sąnaudos bendroje atliekų sutvarkymo kainoje (įskaitant surinkimą vežimą ir rinkliavos administravimą) sudarė 2,21 proc. Padidinus taršos mokestį iki 50 Eur/t, aplinkos teršimo mokesčio sąnaudos bendroje atliekų sutvarkymo kainoje jau sudarys 22 proc. (taip pat įvertinus aplinkos teršimo mokesčio indeksavimo koeficientą – apie 30 proc.). Bendrosios atliekų sutvarkymo sąnaudos didėtų apie 45 proc. Tai reiškia, kad vien dėl šio mokesčio padidinimo vietinės rinkliavos dydis turėtų būti didinamas apie 45 proc. </w:t>
            </w:r>
            <w:r w:rsidRPr="00CA37FB">
              <w:rPr>
                <w:rFonts w:ascii="Times New Roman" w:eastAsia="Times New Roman" w:hAnsi="Times New Roman" w:cs="Times New Roman"/>
                <w:bCs/>
                <w:color w:val="000000" w:themeColor="text1"/>
                <w:sz w:val="24"/>
                <w:szCs w:val="24"/>
                <w:u w:val="single"/>
                <w:lang w:val="lt-LT"/>
              </w:rPr>
              <w:t>Daugiau kaip penktadalis rinkliavos sudarytų būtent aplinkos teršimo mokestis į valstybės biudžetą.</w:t>
            </w:r>
          </w:p>
          <w:p w14:paraId="6EC05BFA" w14:textId="448C07AC" w:rsidR="00241EEB" w:rsidRPr="00CA37FB" w:rsidRDefault="254EDE7B" w:rsidP="00751839">
            <w:pPr>
              <w:jc w:val="both"/>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Prašome atstovauti ir ginti savivaldybės poziciją, jog taršos sąvartyne mokesčio didinimas turi būti  atidedamas vėlesniems metams, kai bus sukurtos ir įdiegtos alternatyvios atliekų tvarkymo (ne tik deginimo) galimybės</w:t>
            </w:r>
          </w:p>
        </w:tc>
        <w:tc>
          <w:tcPr>
            <w:tcW w:w="7512" w:type="dxa"/>
            <w:shd w:val="clear" w:color="auto" w:fill="auto"/>
          </w:tcPr>
          <w:p w14:paraId="425D5137" w14:textId="77777777" w:rsidR="00CA37FB" w:rsidRPr="00E32704" w:rsidRDefault="00CA37FB" w:rsidP="00CA37FB">
            <w:pPr>
              <w:jc w:val="both"/>
              <w:rPr>
                <w:rStyle w:val="normaltextrun"/>
                <w:rFonts w:ascii="Times New Roman" w:eastAsia="Times New Roman" w:hAnsi="Times New Roman" w:cs="Times New Roman"/>
                <w:b/>
                <w:color w:val="000000"/>
                <w:sz w:val="24"/>
                <w:szCs w:val="24"/>
                <w:lang w:val="lt-LT" w:eastAsia="en-GB"/>
              </w:rPr>
            </w:pPr>
            <w:r w:rsidRPr="00E32704">
              <w:rPr>
                <w:rStyle w:val="normaltextrun"/>
                <w:rFonts w:ascii="Times New Roman" w:eastAsia="Times New Roman" w:hAnsi="Times New Roman" w:cs="Times New Roman"/>
                <w:b/>
                <w:color w:val="000000"/>
                <w:sz w:val="24"/>
                <w:szCs w:val="24"/>
                <w:lang w:val="lt-LT" w:eastAsia="en-GB"/>
              </w:rPr>
              <w:t>Neatsižvelgta.</w:t>
            </w:r>
          </w:p>
          <w:p w14:paraId="0929F3A7" w14:textId="46BAC156" w:rsidR="004F315D" w:rsidRPr="00E32704" w:rsidRDefault="00A510CC" w:rsidP="004F315D">
            <w:pPr>
              <w:pStyle w:val="paragraph"/>
              <w:spacing w:before="0" w:beforeAutospacing="0" w:after="0" w:afterAutospacing="0"/>
              <w:jc w:val="both"/>
              <w:textAlignment w:val="baseline"/>
              <w:rPr>
                <w:rStyle w:val="normaltextrun"/>
                <w:color w:val="000000"/>
                <w:lang w:val="lt-LT"/>
              </w:rPr>
            </w:pPr>
            <w:r>
              <w:rPr>
                <w:color w:val="000000" w:themeColor="text1"/>
                <w:lang w:val="lt-LT"/>
              </w:rPr>
              <w:t>Pažymėtina</w:t>
            </w:r>
            <w:r w:rsidRPr="6F7620FE">
              <w:rPr>
                <w:color w:val="000000" w:themeColor="text1"/>
                <w:lang w:val="lt-LT"/>
              </w:rPr>
              <w:t>, kad</w:t>
            </w:r>
            <w:r w:rsidR="004F315D" w:rsidRPr="00E32704">
              <w:rPr>
                <w:rStyle w:val="normaltextrun"/>
                <w:color w:val="000000"/>
                <w:lang w:val="lt-LT"/>
              </w:rPr>
              <w:t xml:space="preserve"> dar 2014 m. buvo patvirtintas nuosekliai didėjantis sąvartyno mokestis: nuo 21,72 Eur/t 2016 m. iki 44,89 Eur/t 2020 m.  </w:t>
            </w:r>
          </w:p>
          <w:p w14:paraId="2974F9A7" w14:textId="0385E432" w:rsidR="004F315D" w:rsidRPr="00E32704" w:rsidRDefault="0DCBBD78" w:rsidP="6F7620FE">
            <w:pPr>
              <w:pStyle w:val="paragraph"/>
              <w:spacing w:before="0" w:beforeAutospacing="0" w:after="0" w:afterAutospacing="0"/>
              <w:jc w:val="both"/>
              <w:textAlignment w:val="baseline"/>
              <w:rPr>
                <w:rStyle w:val="normaltextrun"/>
                <w:color w:val="000000"/>
                <w:lang w:val="lt-LT"/>
              </w:rPr>
            </w:pPr>
            <w:r w:rsidRPr="6F7620FE">
              <w:rPr>
                <w:rStyle w:val="normaltextrun"/>
                <w:color w:val="000000" w:themeColor="text1"/>
                <w:lang w:val="lt-LT"/>
              </w:rPr>
              <w:t xml:space="preserve">Apie tokį mokesčio padidinimą diskutuota 2018-2019 m., rengiant Mokesčio už aplinkos teršimą įstatymo pakeitimo projektą atsižvelgus į EBPO rekomendacijas dėl mokesčių sistemos tobulinimo ir įgyvendinant XVII-osios Vyriausybės programos priemones. Įvertinus suinteresuotų institucijų siūlymus, Seimui 2019 m. pateiktame Mokesčio už aplinkos teršimą pakeitimo projekte Nr. XIIIP-4033 pasiūlyta nuosekliai didinti mokestį už atliekų šalinimą sąvartynuose siekiant ES tikslų (iki 2030 m. sąvartynuose šalinamų atliekų kiekį sumažinti iki 5 proc.): iki 15 Eur/t 2020 m., 30 Eur/t 2021 m. ir 50 Eur/t nuo 2022 m. Pažymėtina, kad svarstant šiuos įstatymo pakeitimus Seime, buvo pritarta Seimo nario siūlymui (parengtam atsižvelgus į kai kurių asociacijų siūlymus mokesčio padidinimą nukelti iki kol pradės veikti atliekų deginimo įrenginiai) gerokai sumažinti sąvartyno mokesčio dydžius ir atidėti sąvartyno mokesčio didėjimą dar ilgesniam laikotarpiui. Atkreiptinas dėmesys, kad atliekų deginimo pajėgumai yra sukurti ir </w:t>
            </w:r>
            <w:r w:rsidR="7747BDAF" w:rsidRPr="6F7620FE">
              <w:rPr>
                <w:rStyle w:val="normaltextrun"/>
                <w:color w:val="000000" w:themeColor="text1"/>
                <w:lang w:val="lt-LT"/>
              </w:rPr>
              <w:t>juose naudojamos energijai gauti komunalinės atliekos</w:t>
            </w:r>
            <w:r w:rsidRPr="6F7620FE">
              <w:rPr>
                <w:rStyle w:val="normaltextrun"/>
                <w:color w:val="000000" w:themeColor="text1"/>
                <w:lang w:val="lt-LT"/>
              </w:rPr>
              <w:t>, kai šių atliekų negalima pagal nustatytą atliekų tvarkymo hierarchiją panaudoti pakartotinai ar perdirbti.  </w:t>
            </w:r>
          </w:p>
          <w:p w14:paraId="079A470D" w14:textId="77777777" w:rsidR="004F315D" w:rsidRPr="00E32704" w:rsidRDefault="004F315D" w:rsidP="004F315D">
            <w:pPr>
              <w:pStyle w:val="paragraph"/>
              <w:spacing w:before="0" w:beforeAutospacing="0" w:after="0" w:afterAutospacing="0"/>
              <w:jc w:val="both"/>
              <w:textAlignment w:val="baseline"/>
              <w:rPr>
                <w:rStyle w:val="normaltextrun"/>
                <w:color w:val="000000"/>
                <w:lang w:val="lt-LT"/>
              </w:rPr>
            </w:pPr>
            <w:r w:rsidRPr="00E32704">
              <w:rPr>
                <w:rStyle w:val="normaltextrun"/>
                <w:color w:val="000000"/>
                <w:lang w:val="lt-LT"/>
              </w:rPr>
              <w:t>Atsižvelgus į tai, kad nepasiektas šalintinų atliekų sąvartyne sumažinimas, taip pat neišpildyta pagal direktyvą reikalaujama atliekų tvarkymo hierarchija, šiems reikalavimams įgyvendinti reikalingos veiksmingesnės ekonominės priemonės. Priemonių tikslas - neskatinti rinktis atliekų šalinimo sąvartyne kaip pigiausio atliekų tvarkymo būdo.  </w:t>
            </w:r>
          </w:p>
          <w:p w14:paraId="44A466DC" w14:textId="77777777" w:rsidR="004F315D" w:rsidRPr="00E32704" w:rsidRDefault="004F315D" w:rsidP="004F315D">
            <w:pPr>
              <w:pStyle w:val="paragraph"/>
              <w:spacing w:before="0" w:beforeAutospacing="0" w:after="0" w:afterAutospacing="0"/>
              <w:jc w:val="both"/>
              <w:textAlignment w:val="baseline"/>
              <w:rPr>
                <w:rStyle w:val="normaltextrun"/>
                <w:color w:val="000000"/>
                <w:lang w:val="lt-LT"/>
              </w:rPr>
            </w:pPr>
            <w:r w:rsidRPr="00E32704">
              <w:rPr>
                <w:rStyle w:val="normaltextrun"/>
                <w:color w:val="000000"/>
                <w:lang w:val="lt-LT"/>
              </w:rPr>
              <w:t>Mokesčio už sąvartyne šalinamas nepavojingas atliekas padidinimas sudarytų palankias sąlygas išnaudoti sukurtus atliekų tvarkymo pajėgumus, kurie būtų panaudoti ekonomikai naudingiausiu būdu, o ne palaidojimui sąvartyne, taip neužimant tinkamų ir kitoms veikloms vykdyti reikalingų teritorijų; skatintų tas ekonomikos veiklas, kurios prisitaikiusios prie uždaro „žiedinio“ ciklo, gebančios efektyviausiai panaudoti atliekas kaip žaliavas kito gaminio ar produkto gamybai. </w:t>
            </w:r>
          </w:p>
          <w:p w14:paraId="57B6F51A" w14:textId="4A6628AD" w:rsidR="00751839" w:rsidRPr="00E32704" w:rsidRDefault="0DCBBD78" w:rsidP="6F7620FE">
            <w:pPr>
              <w:pStyle w:val="paragraph"/>
              <w:spacing w:before="0" w:beforeAutospacing="0" w:after="0" w:afterAutospacing="0"/>
              <w:jc w:val="both"/>
              <w:textAlignment w:val="baseline"/>
              <w:rPr>
                <w:rStyle w:val="normaltextrun"/>
                <w:color w:val="000000" w:themeColor="text1"/>
                <w:lang w:val="lt-LT"/>
              </w:rPr>
            </w:pPr>
            <w:r w:rsidRPr="6F7620FE">
              <w:rPr>
                <w:rStyle w:val="normaltextrun"/>
                <w:color w:val="000000" w:themeColor="text1"/>
                <w:lang w:val="lt-LT"/>
              </w:rPr>
              <w:t>Be to, įgyvendinant žiedinės ekonomikos principus, savivaldybės turės plėtoti atskiro atliekų surinkimo sistemas diegiant atskirą biologinių atliekų, statybinių atliekų, buityje susidarančių pavojingų atliekų ir tekstilės atliekų surinkimą, užtikrinti aprūpinimą šių atliekų sutvarkymo priemonėmis. Siekiant šio tikslo, savivaldybėms ir regioniniams atliekų tvarkymo centrams teikiama ES ir valstybės biudžeto parama atliekų surinkimo ir tvarkymo infrastruktūros plėtrai: konteinerinių, žaliųjų atliekų, didelių gabaritų atliekų, maisto atliekų surinkimo aikštelių plėtrai, viešinimo priemonių įgyvendinimui. Nuo 2000 m. į regionines komunalinių atliekų tvarkymo sistemas investuota virš 500 mln. eurų. Ir toliau planuojant ES fondų investicijas ir Atliekų prevencijos ir tvarkymo programos lėšų panaudojimą, numatoma, kad bus skirtas finansavimas savivaldybėms, kad šios galėtų prisitaikyti prie naujų reikalavimų. </w:t>
            </w:r>
          </w:p>
          <w:p w14:paraId="28342F15" w14:textId="5EC21621" w:rsidR="00751839" w:rsidRPr="00E32704" w:rsidRDefault="448BEFB3" w:rsidP="6F7620FE">
            <w:pPr>
              <w:jc w:val="both"/>
              <w:textAlignment w:val="baseline"/>
            </w:pPr>
            <w:r w:rsidRPr="6F7620FE">
              <w:rPr>
                <w:rFonts w:ascii="Times New Roman" w:eastAsia="Times New Roman" w:hAnsi="Times New Roman" w:cs="Times New Roman"/>
                <w:color w:val="000000" w:themeColor="text1"/>
                <w:sz w:val="24"/>
                <w:szCs w:val="24"/>
                <w:lang w:val="lt-LT"/>
              </w:rPr>
              <w:t>Lietuvai didinti ekonomikos augimo nestabdančius aplinkosauginius mokesčius, taip mažinant taršą ir kartu prisidedant prie visuomenės sveikatos gerinimo bei atsakingo vartojimo, rekomenduoja EBPO ir Europos Komisija.</w:t>
            </w:r>
          </w:p>
          <w:p w14:paraId="3095CB33" w14:textId="6627D8C5" w:rsidR="00751839" w:rsidRPr="00E32704" w:rsidRDefault="448BEFB3" w:rsidP="6F7620FE">
            <w:pPr>
              <w:jc w:val="both"/>
              <w:textAlignment w:val="baseline"/>
            </w:pPr>
            <w:r w:rsidRPr="6F7620FE">
              <w:rPr>
                <w:rFonts w:ascii="Times New Roman" w:eastAsia="Times New Roman" w:hAnsi="Times New Roman" w:cs="Times New Roman"/>
                <w:sz w:val="24"/>
                <w:szCs w:val="24"/>
                <w:lang w:val="lt-LT"/>
              </w:rPr>
              <w:t>Įvertinus šias rekomendacijas, siekiant įgyvendinti žiedinės ekonomikos tikslus, netikslinga atidėlioti suplanuotą sąvartyno mokesčio dydžio padidinimą.</w:t>
            </w:r>
          </w:p>
        </w:tc>
      </w:tr>
      <w:tr w:rsidR="1A50EF23" w:rsidRPr="00CA37FB" w14:paraId="78876FC7" w14:textId="77777777" w:rsidTr="00A510CC">
        <w:tc>
          <w:tcPr>
            <w:tcW w:w="675" w:type="dxa"/>
            <w:shd w:val="clear" w:color="auto" w:fill="auto"/>
          </w:tcPr>
          <w:p w14:paraId="2D1095FB" w14:textId="5D645083" w:rsidR="0CD22432" w:rsidRPr="00CA37FB" w:rsidRDefault="00751839" w:rsidP="1A50EF23">
            <w:pPr>
              <w:jc w:val="center"/>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5</w:t>
            </w:r>
            <w:r w:rsidR="0CD22432" w:rsidRPr="00CA37FB">
              <w:rPr>
                <w:rFonts w:ascii="Times New Roman" w:eastAsia="Times New Roman" w:hAnsi="Times New Roman" w:cs="Times New Roman"/>
                <w:color w:val="000000" w:themeColor="text1"/>
                <w:sz w:val="24"/>
                <w:szCs w:val="24"/>
                <w:lang w:val="lt-LT"/>
              </w:rPr>
              <w:t>.</w:t>
            </w:r>
          </w:p>
          <w:p w14:paraId="0EFCFD80" w14:textId="0D4D0620" w:rsidR="1A50EF23" w:rsidRPr="00CA37FB" w:rsidRDefault="1A50EF23" w:rsidP="1A50EF23">
            <w:pPr>
              <w:ind w:left="720"/>
              <w:jc w:val="center"/>
              <w:rPr>
                <w:rFonts w:ascii="Times New Roman" w:eastAsia="Times New Roman" w:hAnsi="Times New Roman" w:cs="Times New Roman"/>
                <w:sz w:val="24"/>
                <w:szCs w:val="24"/>
                <w:lang w:val="lt-LT"/>
              </w:rPr>
            </w:pPr>
          </w:p>
        </w:tc>
        <w:tc>
          <w:tcPr>
            <w:tcW w:w="1843" w:type="dxa"/>
            <w:shd w:val="clear" w:color="auto" w:fill="auto"/>
          </w:tcPr>
          <w:p w14:paraId="363ABC98" w14:textId="1A251C64" w:rsidR="033F5F29" w:rsidRPr="00CA37FB" w:rsidRDefault="033F5F29" w:rsidP="1A50EF23">
            <w:pPr>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Vilniaus  miesto savivaldybės administracijos energetikos skyrius</w:t>
            </w:r>
          </w:p>
          <w:p w14:paraId="7D23F2F9" w14:textId="0C2189E5" w:rsidR="1A50EF23" w:rsidRPr="00CA37FB" w:rsidRDefault="1A50EF23" w:rsidP="1A50EF23">
            <w:pPr>
              <w:spacing w:after="200" w:line="276" w:lineRule="auto"/>
              <w:ind w:left="720"/>
              <w:rPr>
                <w:rFonts w:ascii="Times New Roman" w:eastAsia="Times New Roman" w:hAnsi="Times New Roman" w:cs="Times New Roman"/>
                <w:sz w:val="24"/>
                <w:szCs w:val="24"/>
                <w:lang w:val="lt-LT"/>
              </w:rPr>
            </w:pPr>
          </w:p>
        </w:tc>
        <w:tc>
          <w:tcPr>
            <w:tcW w:w="5387" w:type="dxa"/>
            <w:shd w:val="clear" w:color="auto" w:fill="auto"/>
          </w:tcPr>
          <w:p w14:paraId="1587C888" w14:textId="27598DC2" w:rsidR="57AA72EF" w:rsidRPr="00CA37FB" w:rsidRDefault="00751839" w:rsidP="00751839">
            <w:pPr>
              <w:jc w:val="both"/>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 xml:space="preserve">1. </w:t>
            </w:r>
            <w:r w:rsidR="57AA72EF" w:rsidRPr="00CA37FB">
              <w:rPr>
                <w:rFonts w:ascii="Times New Roman" w:eastAsia="Times New Roman" w:hAnsi="Times New Roman" w:cs="Times New Roman"/>
                <w:color w:val="000000" w:themeColor="text1"/>
                <w:sz w:val="24"/>
                <w:szCs w:val="24"/>
                <w:lang w:val="lt-LT"/>
              </w:rPr>
              <w:t>Mokesčio už aplinkos teršimą sąvartyne nustatymo šalinamoms atliekoms siekis yra mažinti šalinamų sąvartyne atliekų kiekius, todėl pirmiausia šią problemą reikia spręsti vystant bei skatinant perdirbamų produktų gamybą ir/ar importą bei alternatyvius atliekų tvarkymo būdus. Manytina, jog mokesčio už aplinkos teršimą sąvartyne keitimo klausimas gali būti svarstomas tik tuomet, kai tinkamai veiks pakuočių ir pakuočių atliekų surinkimo ir tvarkymo mechanizmas, kitų atliekų rūšių privalomas atskiras surinkimas ir sutvarkymas. Kitu atveju ženkliai padidintas mokestis už aplinkos teršimą sąvartyne lems mokesčio (rinkliavos) už atliekų surinkimą ir sutvarkymą augimą atliekų turėtojams, o šio mokesčio mažinimui nebus numatyta jokių alternatyvų. Akcentuotina, jog mokesčio už aplinkos teršimą sąvartyne didinimas, augina riziką neteisėtu atliekų atsikratymu draudžiamose vietose (pvz. miškai, atokesnės užmiesčio prieigos), kai dalis atliekų tvarkytojų ar turėtojų, vengdami mokėti Projekte numatytą 50 EUR/t mokestį, atliekomis atsikratys ne sąvartynuose, o pamiškėse.</w:t>
            </w:r>
          </w:p>
          <w:p w14:paraId="1342748A" w14:textId="7E033D7C" w:rsidR="57AA72EF" w:rsidRPr="00CA37FB" w:rsidRDefault="57AA72EF" w:rsidP="00751839">
            <w:pPr>
              <w:jc w:val="both"/>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2.</w:t>
            </w:r>
            <w:r w:rsidR="00751839" w:rsidRPr="00CA37FB">
              <w:rPr>
                <w:rFonts w:ascii="Times New Roman" w:eastAsia="Times New Roman" w:hAnsi="Times New Roman" w:cs="Times New Roman"/>
                <w:color w:val="000000" w:themeColor="text1"/>
                <w:sz w:val="24"/>
                <w:szCs w:val="24"/>
                <w:lang w:val="lt-LT"/>
              </w:rPr>
              <w:t xml:space="preserve"> </w:t>
            </w:r>
            <w:r w:rsidRPr="00CA37FB">
              <w:rPr>
                <w:rFonts w:ascii="Times New Roman" w:eastAsia="Times New Roman" w:hAnsi="Times New Roman" w:cs="Times New Roman"/>
                <w:color w:val="000000" w:themeColor="text1"/>
                <w:sz w:val="24"/>
                <w:szCs w:val="24"/>
                <w:lang w:val="lt-LT"/>
              </w:rPr>
              <w:t xml:space="preserve">Pažymėtina, jog sąvartyne šalinamos tik tos atliekos, kurių negalima perdirbti ir/ar panaudoti kitur, įskaitant ir energijai gauti. Atsižvelgiant į šiuo metu esančias tendencijas, kai Lietuvoje veikiančios kogeneracinės jėgainės didina atliekų priėmimo deginimui įkainius, nenurodydami konkrečių kainų didinimo priežasčių, ir siekia apyvartinių taršos leidimų įsigijimo sąnaudas amortizuoti padidinant  komunalinių atliekų priėmimo deginimui įkainius, toks mokesčio už aplinkos teršimą sąvartyne šalinamoms atliekoms tarifo didinimas sudarys dar palankesnes sąlygas atliekų degintojams kelti savo įkainius. </w:t>
            </w:r>
          </w:p>
          <w:p w14:paraId="03D334D2" w14:textId="65ECFB4E" w:rsidR="57AA72EF" w:rsidRPr="00CA37FB" w:rsidRDefault="57AA72EF" w:rsidP="00751839">
            <w:pPr>
              <w:jc w:val="both"/>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3.</w:t>
            </w:r>
            <w:r w:rsidR="00751839" w:rsidRPr="00CA37FB">
              <w:rPr>
                <w:rFonts w:ascii="Times New Roman" w:eastAsia="Times New Roman" w:hAnsi="Times New Roman" w:cs="Times New Roman"/>
                <w:color w:val="000000" w:themeColor="text1"/>
                <w:sz w:val="24"/>
                <w:szCs w:val="24"/>
                <w:lang w:val="lt-LT"/>
              </w:rPr>
              <w:t xml:space="preserve"> </w:t>
            </w:r>
            <w:r w:rsidRPr="00CA37FB">
              <w:rPr>
                <w:rFonts w:ascii="Times New Roman" w:eastAsia="Times New Roman" w:hAnsi="Times New Roman" w:cs="Times New Roman"/>
                <w:color w:val="000000" w:themeColor="text1"/>
                <w:sz w:val="24"/>
                <w:szCs w:val="24"/>
                <w:lang w:val="lt-LT"/>
              </w:rPr>
              <w:t>Lietuvos Respublikos seime registruotas Atliekų tvarkymo įstatymo pakeitimas (toliau – Įstatymo projektas), kuriuo planuojama, kad Valstybinė energetikos reguliavimo tarnyba reguliuos komunalinių atliekų deginimo 1 tonos įkainio viršutinę ribą.  Įstatymo projekte numatoma, kad reguliuojama komunalinių atliekų deginimo 1 tonos įkainio viršutinė riba nustatoma atsižvelgiant į aplinkosauginius reikalavimus bei alternatyvius atliekų šalinimo būdus ir yra pagrįsta būtinosiomis komunalinių atliekų deginimo sąnaudomis, kurios nustatomos atsižvelgiant į bendro atliekų deginimo įrenginio, atliekų deginimo įrenginio valdytojų išlaikymo sąnaudas, protingumo kriterijų atitinkančią investicijų grąžą. Įvertinus planuojamą mokesčio už aplinkos teršimą sąvartyne šalinamoms atliekoms tarifo didinimą bei planuojamą Atliekų tvarkymo įstatymo pakeitimą dėl komunalinių atliekų deginimo 1 tonos įkainio viršutinės ribos nustatymo, įvertinus alternatyvius šalinimo būdus (sąvartyno „vartų“ mokestį) ir bendro atliekų deginimo įrenginio kaštus, tikėtina, kad atliekų priėmimo deginimui įkainiai išaugs ženkliai ir turės tiesioginę įtaką rinkliavos už komunalinių atliekų surinkimą ir sutvarkymą dydžiui.</w:t>
            </w:r>
          </w:p>
          <w:p w14:paraId="7945D741" w14:textId="5154DDFE" w:rsidR="57AA72EF" w:rsidRPr="00CA37FB" w:rsidRDefault="57AA72EF" w:rsidP="00751839">
            <w:pPr>
              <w:jc w:val="both"/>
              <w:rPr>
                <w:rFonts w:ascii="Times New Roman" w:hAnsi="Times New Roman" w:cs="Times New Roman"/>
                <w:sz w:val="24"/>
                <w:szCs w:val="24"/>
                <w:lang w:val="lt-LT"/>
              </w:rPr>
            </w:pPr>
            <w:r w:rsidRPr="00CA37FB">
              <w:rPr>
                <w:rFonts w:ascii="Times New Roman" w:eastAsia="Times New Roman" w:hAnsi="Times New Roman" w:cs="Times New Roman"/>
                <w:color w:val="000000" w:themeColor="text1"/>
                <w:sz w:val="24"/>
                <w:szCs w:val="24"/>
                <w:lang w:val="lt-LT"/>
              </w:rPr>
              <w:t>Atsižvelgiant į tai, kas aukščiau išdėstyta, siūlome atidėti mokesčio už aplinkos teršimą sąvartyne šalinamoms atliekoms padidinimą, kol savivaldybėse, pirmiausia bus užtikrintas tinkamas pakuočių ir pakuočių atliekų surinkimo bei tvarkymo mechanizmo veikimas, kitų atliekų rūšių privalomas atskiras surinkimas ir sutvarkymas, taip pat nacionaliniu lygiu sureguliuoti komunalinių atliekų priėmimo deginimo įkainiai.</w:t>
            </w:r>
          </w:p>
        </w:tc>
        <w:tc>
          <w:tcPr>
            <w:tcW w:w="7512" w:type="dxa"/>
            <w:shd w:val="clear" w:color="auto" w:fill="auto"/>
          </w:tcPr>
          <w:p w14:paraId="11017C6E" w14:textId="77777777" w:rsidR="00CA37FB" w:rsidRPr="00E32704" w:rsidRDefault="00CA37FB" w:rsidP="00CA37FB">
            <w:pPr>
              <w:jc w:val="both"/>
              <w:rPr>
                <w:rStyle w:val="normaltextrun"/>
                <w:rFonts w:ascii="Times New Roman" w:eastAsia="Times New Roman" w:hAnsi="Times New Roman" w:cs="Times New Roman"/>
                <w:b/>
                <w:color w:val="000000"/>
                <w:sz w:val="24"/>
                <w:szCs w:val="24"/>
                <w:lang w:val="lt-LT" w:eastAsia="en-GB"/>
              </w:rPr>
            </w:pPr>
            <w:r w:rsidRPr="00E32704">
              <w:rPr>
                <w:rStyle w:val="normaltextrun"/>
                <w:rFonts w:ascii="Times New Roman" w:eastAsia="Times New Roman" w:hAnsi="Times New Roman" w:cs="Times New Roman"/>
                <w:b/>
                <w:color w:val="000000"/>
                <w:sz w:val="24"/>
                <w:szCs w:val="24"/>
                <w:lang w:val="lt-LT" w:eastAsia="en-GB"/>
              </w:rPr>
              <w:t>Neatsižvelgta.</w:t>
            </w:r>
          </w:p>
          <w:p w14:paraId="6A41A693" w14:textId="2BDE5D17" w:rsidR="004F315D" w:rsidRPr="00E32704" w:rsidRDefault="00A510CC" w:rsidP="004F315D">
            <w:pPr>
              <w:pStyle w:val="paragraph"/>
              <w:spacing w:before="0" w:beforeAutospacing="0" w:after="0" w:afterAutospacing="0"/>
              <w:jc w:val="both"/>
              <w:textAlignment w:val="baseline"/>
              <w:rPr>
                <w:rStyle w:val="normaltextrun"/>
                <w:color w:val="000000"/>
                <w:lang w:val="lt-LT"/>
              </w:rPr>
            </w:pPr>
            <w:r>
              <w:rPr>
                <w:color w:val="000000" w:themeColor="text1"/>
                <w:lang w:val="lt-LT"/>
              </w:rPr>
              <w:t>Pažymėtina</w:t>
            </w:r>
            <w:r w:rsidRPr="6F7620FE">
              <w:rPr>
                <w:color w:val="000000" w:themeColor="text1"/>
                <w:lang w:val="lt-LT"/>
              </w:rPr>
              <w:t>, kad</w:t>
            </w:r>
            <w:r w:rsidR="004F315D" w:rsidRPr="00E32704">
              <w:rPr>
                <w:rStyle w:val="normaltextrun"/>
                <w:color w:val="000000"/>
                <w:lang w:val="lt-LT"/>
              </w:rPr>
              <w:t xml:space="preserve"> dar 2014 m. buvo patvirtintas nuosekliai didėjantis sąvartyno mokestis: nuo 21,72 Eur/t 2016 m. iki 44,89 Eur/t 2020 m.  </w:t>
            </w:r>
          </w:p>
          <w:p w14:paraId="73A03229" w14:textId="36DB9863" w:rsidR="004F315D" w:rsidRPr="00E32704" w:rsidRDefault="0DCBBD78" w:rsidP="6F7620FE">
            <w:pPr>
              <w:pStyle w:val="paragraph"/>
              <w:spacing w:before="0" w:beforeAutospacing="0" w:after="0" w:afterAutospacing="0"/>
              <w:jc w:val="both"/>
              <w:textAlignment w:val="baseline"/>
              <w:rPr>
                <w:rStyle w:val="normaltextrun"/>
                <w:color w:val="000000"/>
                <w:lang w:val="lt-LT"/>
              </w:rPr>
            </w:pPr>
            <w:r w:rsidRPr="6F7620FE">
              <w:rPr>
                <w:rStyle w:val="normaltextrun"/>
                <w:color w:val="000000" w:themeColor="text1"/>
                <w:lang w:val="lt-LT"/>
              </w:rPr>
              <w:t xml:space="preserve">Apie tokį mokesčio padidinimą diskutuota 2018-2019 m., rengiant Mokesčio už aplinkos teršimą įstatymo pakeitimo projektą atsižvelgus į EBPO rekomendacijas dėl mokesčių sistemos tobulinimo ir įgyvendinant XVII-osios Vyriausybės programos priemones. Įvertinus suinteresuotų institucijų siūlymus, Seimui 2019 m. pateiktame Mokesčio už aplinkos teršimą pakeitimo projekte Nr. XIIIP-4033 pasiūlyta nuosekliai didinti mokestį už atliekų šalinimą sąvartynuose siekiant ES tikslų (iki 2030 m. sąvartynuose šalinamų atliekų kiekį sumažinti iki 5 proc.): iki 15 Eur/t 2020 m., 30 Eur/t 2021 m. ir 50 Eur/t nuo 2022 m. Pažymėtina, kad svarstant šiuos įstatymo pakeitimus Seime, buvo pritarta Seimo nario siūlymui (parengtam atsižvelgus į kai kurių asociacijų siūlymus mokesčio padidinimą nukelti iki kol pradės veikti atliekų deginimo įrenginiai) gerokai sumažinti sąvartyno mokesčio dydžius ir atidėti sąvartyno mokesčio didėjimą dar ilgesniam laikotarpiui. Atkreiptinas dėmesys, kad atliekų deginimo pajėgumai yra sukurti ir </w:t>
            </w:r>
            <w:r w:rsidR="4F67FCBA" w:rsidRPr="6F7620FE">
              <w:rPr>
                <w:rStyle w:val="normaltextrun"/>
                <w:color w:val="000000" w:themeColor="text1"/>
                <w:lang w:val="lt-LT"/>
              </w:rPr>
              <w:t>juose naudojamos energijai gauti komunalinės atliekos</w:t>
            </w:r>
            <w:r w:rsidRPr="6F7620FE">
              <w:rPr>
                <w:rStyle w:val="normaltextrun"/>
                <w:color w:val="000000" w:themeColor="text1"/>
                <w:lang w:val="lt-LT"/>
              </w:rPr>
              <w:t>, kai šių atliekų negalima pagal nustatytą atliekų tvarkymo hierarchiją panaudoti pakartotinai ar perdirbti.  </w:t>
            </w:r>
          </w:p>
          <w:p w14:paraId="63B14A26" w14:textId="77777777" w:rsidR="004F315D" w:rsidRPr="00E32704" w:rsidRDefault="004F315D" w:rsidP="004F315D">
            <w:pPr>
              <w:pStyle w:val="paragraph"/>
              <w:spacing w:before="0" w:beforeAutospacing="0" w:after="0" w:afterAutospacing="0"/>
              <w:jc w:val="both"/>
              <w:textAlignment w:val="baseline"/>
              <w:rPr>
                <w:rStyle w:val="normaltextrun"/>
                <w:color w:val="000000"/>
                <w:lang w:val="lt-LT"/>
              </w:rPr>
            </w:pPr>
            <w:r w:rsidRPr="00E32704">
              <w:rPr>
                <w:rStyle w:val="normaltextrun"/>
                <w:color w:val="000000"/>
                <w:lang w:val="lt-LT"/>
              </w:rPr>
              <w:t>Atsižvelgus į tai, kad nepasiektas šalintinų atliekų sąvartyne sumažinimas, taip pat neišpildyta pagal direktyvą reikalaujama atliekų tvarkymo hierarchija, šiems reikalavimams įgyvendinti reikalingos veiksmingesnės ekonominės priemonės. Priemonių tikslas - neskatinti rinktis atliekų šalinimo sąvartyne kaip pigiausio atliekų tvarkymo būdo.  </w:t>
            </w:r>
          </w:p>
          <w:p w14:paraId="23768C5E" w14:textId="77777777" w:rsidR="004F315D" w:rsidRPr="00E32704" w:rsidRDefault="004F315D" w:rsidP="004F315D">
            <w:pPr>
              <w:pStyle w:val="paragraph"/>
              <w:spacing w:before="0" w:beforeAutospacing="0" w:after="0" w:afterAutospacing="0"/>
              <w:jc w:val="both"/>
              <w:textAlignment w:val="baseline"/>
              <w:rPr>
                <w:rStyle w:val="normaltextrun"/>
                <w:color w:val="000000"/>
                <w:lang w:val="lt-LT"/>
              </w:rPr>
            </w:pPr>
            <w:r w:rsidRPr="00E32704">
              <w:rPr>
                <w:rStyle w:val="normaltextrun"/>
                <w:color w:val="000000"/>
                <w:lang w:val="lt-LT"/>
              </w:rPr>
              <w:t>Mokesčio už sąvartyne šalinamas nepavojingas atliekas padidinimas sudarytų palankias sąlygas išnaudoti sukurtus atliekų tvarkymo pajėgumus, kurie būtų panaudoti ekonomikai naudingiausiu būdu, o ne palaidojimui sąvartyne, taip neužimant tinkamų ir kitoms veikloms vykdyti reikalingų teritorijų; skatintų tas ekonomikos veiklas, kurios prisitaikiusios prie uždaro „žiedinio“ ciklo, gebančios efektyviausiai panaudoti atliekas kaip žaliavas kito gaminio ar produkto gamybai. </w:t>
            </w:r>
          </w:p>
          <w:p w14:paraId="44175E75" w14:textId="4D1DFF62" w:rsidR="1A50EF23" w:rsidRPr="00E32704" w:rsidRDefault="0DCBBD78" w:rsidP="6F7620FE">
            <w:pPr>
              <w:pStyle w:val="paragraph"/>
              <w:spacing w:before="0" w:beforeAutospacing="0" w:after="0" w:afterAutospacing="0"/>
              <w:jc w:val="both"/>
              <w:textAlignment w:val="baseline"/>
              <w:rPr>
                <w:rStyle w:val="normaltextrun"/>
                <w:color w:val="000000" w:themeColor="text1"/>
                <w:lang w:val="lt-LT"/>
              </w:rPr>
            </w:pPr>
            <w:r w:rsidRPr="6F7620FE">
              <w:rPr>
                <w:rStyle w:val="normaltextrun"/>
                <w:color w:val="000000" w:themeColor="text1"/>
                <w:lang w:val="lt-LT"/>
              </w:rPr>
              <w:t>Be to, įgyvendinant žiedinės ekonomikos principus, savivaldybės turės plėtoti atskiro atliekų surinkimo sistemas diegiant atskirą biologinių atliekų, statybinių atliekų, buityje susidarančių pavojingų atliekų ir tekstilės atliekų surinkimą, užtikrinti aprūpinimą šių atliekų sutvarkymo priemonėmis. Siekiant šio tikslo, savivaldybėms ir regioniniams atliekų tvarkymo centrams teikiama ES ir valstybės biudžeto parama atliekų surinkimo ir tvarkymo infrastruktūros plėtrai: konteinerinių, žaliųjų atliekų, didelių gabaritų atliekų, maisto atliekų surinkimo aikštelių plėtrai, viešinimo priemonių įgyvendinimui. Nuo 2000 m. į regionines komunalinių atliekų tvarkymo sistemas investuota virš 500 mln. eurų. Ir toliau planuojant ES fondų investicijas ir Atliekų prevencijos ir tvarkymo programos lėšų panaudojimą, numatoma, kad bus skirtas finansavimas savivaldybėms, kad šios galėtų prisitaikyti prie naujų reikalavimų. </w:t>
            </w:r>
          </w:p>
          <w:p w14:paraId="4AB41845" w14:textId="5799D24B" w:rsidR="1A50EF23" w:rsidRPr="00E32704" w:rsidRDefault="43E69D27" w:rsidP="6F7620FE">
            <w:pPr>
              <w:jc w:val="both"/>
              <w:textAlignment w:val="baseline"/>
            </w:pPr>
            <w:r w:rsidRPr="6F7620FE">
              <w:rPr>
                <w:rFonts w:ascii="Times New Roman" w:eastAsia="Times New Roman" w:hAnsi="Times New Roman" w:cs="Times New Roman"/>
                <w:color w:val="000000" w:themeColor="text1"/>
                <w:sz w:val="24"/>
                <w:szCs w:val="24"/>
                <w:lang w:val="lt-LT"/>
              </w:rPr>
              <w:t xml:space="preserve"> </w:t>
            </w:r>
            <w:r w:rsidRPr="6F7620FE">
              <w:rPr>
                <w:rFonts w:ascii="Times New Roman" w:eastAsia="Times New Roman" w:hAnsi="Times New Roman" w:cs="Times New Roman"/>
                <w:sz w:val="24"/>
                <w:szCs w:val="24"/>
                <w:lang w:val="lt-LT"/>
              </w:rPr>
              <w:t>Atliekų tvarkymo įstatymo pakeitimo projekto Nr. XIIIP-4988 ir šio Mokesčio už aplinkos teršimą įstatymo pakeitimo p</w:t>
            </w:r>
            <w:r w:rsidRPr="6F7620FE">
              <w:rPr>
                <w:rFonts w:ascii="Times New Roman" w:eastAsia="Times New Roman" w:hAnsi="Times New Roman" w:cs="Times New Roman"/>
                <w:color w:val="000000" w:themeColor="text1"/>
                <w:sz w:val="24"/>
                <w:szCs w:val="24"/>
                <w:lang w:val="lt-LT"/>
              </w:rPr>
              <w:t xml:space="preserve">rojekto </w:t>
            </w:r>
            <w:r w:rsidRPr="6F7620FE">
              <w:rPr>
                <w:rFonts w:ascii="Times New Roman" w:eastAsia="Times New Roman" w:hAnsi="Times New Roman" w:cs="Times New Roman"/>
                <w:sz w:val="24"/>
                <w:szCs w:val="24"/>
                <w:lang w:val="lt-LT"/>
              </w:rPr>
              <w:t xml:space="preserve">įsigaliojimo terminai bus </w:t>
            </w:r>
            <w:r w:rsidRPr="6F7620FE">
              <w:rPr>
                <w:rFonts w:ascii="Times New Roman" w:eastAsia="Times New Roman" w:hAnsi="Times New Roman" w:cs="Times New Roman"/>
                <w:color w:val="000000" w:themeColor="text1"/>
                <w:sz w:val="24"/>
                <w:szCs w:val="24"/>
                <w:lang w:val="lt-LT"/>
              </w:rPr>
              <w:t>suvienodinti</w:t>
            </w:r>
            <w:r w:rsidRPr="6F7620FE">
              <w:rPr>
                <w:rFonts w:ascii="Times New Roman" w:eastAsia="Times New Roman" w:hAnsi="Times New Roman" w:cs="Times New Roman"/>
                <w:sz w:val="24"/>
                <w:szCs w:val="24"/>
                <w:lang w:val="lt-LT"/>
              </w:rPr>
              <w:t>.</w:t>
            </w:r>
          </w:p>
          <w:p w14:paraId="3C9B9FDD" w14:textId="41D82059" w:rsidR="1A50EF23" w:rsidRPr="00E32704" w:rsidRDefault="535BC672" w:rsidP="6F7620FE">
            <w:pPr>
              <w:jc w:val="both"/>
              <w:textAlignment w:val="baseline"/>
            </w:pPr>
            <w:r w:rsidRPr="6F7620FE">
              <w:rPr>
                <w:rFonts w:ascii="Times New Roman" w:eastAsia="Times New Roman" w:hAnsi="Times New Roman" w:cs="Times New Roman"/>
                <w:color w:val="000000" w:themeColor="text1"/>
                <w:sz w:val="24"/>
                <w:szCs w:val="24"/>
                <w:lang w:val="lt-LT"/>
              </w:rPr>
              <w:t>Lietuvai didinti ekonomikos augimo nestabdančius aplinkosauginius mokesčius, taip mažinant taršą ir kartu prisidedant prie visuomenės sveikatos gerinimo bei atsakingo vartojimo, rekomenduoja EBPO ir Europos Komisija.</w:t>
            </w:r>
          </w:p>
          <w:p w14:paraId="32BC6308" w14:textId="513BFE22" w:rsidR="1A50EF23" w:rsidRPr="00E32704" w:rsidRDefault="535BC672" w:rsidP="6F7620FE">
            <w:pPr>
              <w:jc w:val="both"/>
              <w:textAlignment w:val="baseline"/>
            </w:pPr>
            <w:r w:rsidRPr="6F7620FE">
              <w:rPr>
                <w:rFonts w:ascii="Times New Roman" w:eastAsia="Times New Roman" w:hAnsi="Times New Roman" w:cs="Times New Roman"/>
                <w:sz w:val="24"/>
                <w:szCs w:val="24"/>
                <w:lang w:val="lt-LT"/>
              </w:rPr>
              <w:t>Įvertinus šias rekomendacijas, siekiant įgyvendinti žiedinės ekonomikos tikslus, netikslinga atidėlioti suplanuotą sąvartyno mokesčio dydžio padidinimą.</w:t>
            </w:r>
          </w:p>
          <w:p w14:paraId="52693127" w14:textId="16ADF307" w:rsidR="1A50EF23" w:rsidRPr="00E32704" w:rsidRDefault="1A50EF23" w:rsidP="6F7620FE">
            <w:pPr>
              <w:jc w:val="both"/>
              <w:textAlignment w:val="baseline"/>
              <w:rPr>
                <w:rFonts w:ascii="Times New Roman" w:eastAsia="Times New Roman" w:hAnsi="Times New Roman" w:cs="Times New Roman"/>
                <w:sz w:val="24"/>
                <w:szCs w:val="24"/>
                <w:lang w:val="lt-LT"/>
              </w:rPr>
            </w:pPr>
          </w:p>
          <w:p w14:paraId="44FA19EA" w14:textId="1CC1E99F" w:rsidR="1A50EF23" w:rsidRPr="00E32704" w:rsidRDefault="1A50EF23" w:rsidP="6F7620FE">
            <w:pPr>
              <w:pStyle w:val="paragraph"/>
              <w:spacing w:before="0" w:beforeAutospacing="0" w:after="0" w:afterAutospacing="0"/>
              <w:jc w:val="both"/>
              <w:textAlignment w:val="baseline"/>
              <w:rPr>
                <w:rStyle w:val="normaltextrun"/>
                <w:color w:val="000000"/>
                <w:lang w:val="lt-LT"/>
              </w:rPr>
            </w:pPr>
          </w:p>
        </w:tc>
      </w:tr>
      <w:tr w:rsidR="004F315D" w:rsidRPr="00E32704" w14:paraId="469F0205" w14:textId="77777777" w:rsidTr="00A510CC">
        <w:tc>
          <w:tcPr>
            <w:tcW w:w="675" w:type="dxa"/>
            <w:shd w:val="clear" w:color="auto" w:fill="auto"/>
          </w:tcPr>
          <w:p w14:paraId="17115622" w14:textId="6FE73D64" w:rsidR="004F315D" w:rsidRPr="00E32704" w:rsidRDefault="004F315D" w:rsidP="1A50EF23">
            <w:pPr>
              <w:jc w:val="center"/>
              <w:rPr>
                <w:rFonts w:ascii="Times New Roman" w:eastAsia="Times New Roman" w:hAnsi="Times New Roman" w:cs="Times New Roman"/>
                <w:color w:val="000000" w:themeColor="text1"/>
                <w:sz w:val="24"/>
                <w:szCs w:val="24"/>
                <w:lang w:val="lt-LT"/>
              </w:rPr>
            </w:pPr>
            <w:r w:rsidRPr="00E32704">
              <w:rPr>
                <w:rFonts w:ascii="Times New Roman" w:eastAsia="Times New Roman" w:hAnsi="Times New Roman" w:cs="Times New Roman"/>
                <w:color w:val="000000" w:themeColor="text1"/>
                <w:sz w:val="24"/>
                <w:szCs w:val="24"/>
                <w:lang w:val="lt-LT"/>
              </w:rPr>
              <w:t>6.</w:t>
            </w:r>
          </w:p>
        </w:tc>
        <w:tc>
          <w:tcPr>
            <w:tcW w:w="1843" w:type="dxa"/>
            <w:shd w:val="clear" w:color="auto" w:fill="auto"/>
          </w:tcPr>
          <w:p w14:paraId="7B655170" w14:textId="603C01B9" w:rsidR="004F315D" w:rsidRPr="00E32704" w:rsidRDefault="004F315D" w:rsidP="1A50EF23">
            <w:pPr>
              <w:rPr>
                <w:rFonts w:ascii="Times New Roman" w:eastAsia="Times New Roman" w:hAnsi="Times New Roman" w:cs="Times New Roman"/>
                <w:color w:val="000000" w:themeColor="text1"/>
                <w:sz w:val="24"/>
                <w:szCs w:val="24"/>
                <w:lang w:val="lt-LT"/>
              </w:rPr>
            </w:pPr>
            <w:r w:rsidRPr="00E32704">
              <w:rPr>
                <w:rFonts w:ascii="Times New Roman" w:eastAsia="Times New Roman" w:hAnsi="Times New Roman" w:cs="Times New Roman"/>
                <w:color w:val="000000" w:themeColor="text1"/>
                <w:sz w:val="24"/>
                <w:szCs w:val="24"/>
                <w:lang w:val="lt-LT"/>
              </w:rPr>
              <w:t>Kupiškio rajono savivaldybės administracija</w:t>
            </w:r>
          </w:p>
        </w:tc>
        <w:tc>
          <w:tcPr>
            <w:tcW w:w="5387" w:type="dxa"/>
            <w:shd w:val="clear" w:color="auto" w:fill="auto"/>
          </w:tcPr>
          <w:p w14:paraId="53119121" w14:textId="049B6875" w:rsidR="004F315D" w:rsidRPr="00E32704" w:rsidRDefault="004F315D" w:rsidP="00751839">
            <w:pPr>
              <w:jc w:val="both"/>
              <w:rPr>
                <w:rFonts w:ascii="Times New Roman" w:hAnsi="Times New Roman" w:cs="Times New Roman"/>
                <w:sz w:val="24"/>
                <w:szCs w:val="24"/>
                <w:lang w:val="lt-LT"/>
              </w:rPr>
            </w:pPr>
            <w:r w:rsidRPr="00E32704">
              <w:rPr>
                <w:rFonts w:ascii="Times New Roman" w:eastAsia="Times New Roman" w:hAnsi="Times New Roman" w:cs="Times New Roman"/>
                <w:sz w:val="24"/>
                <w:szCs w:val="24"/>
                <w:lang w:val="lt-LT"/>
              </w:rPr>
              <w:t xml:space="preserve">Norime sureaguoti į Projekte siūlomus Lietuvos Respublikos mokesčio už aplinkos teršimą įstatymo 8 priedo, kuriame yra nustatyti sąvartyne šalinamų atliekų sąrašas ir mokesčio už aplinkos teršimą tarifai,  pakeitimus. Atkreipiame dėmesį, kad Nepavojingųjų atliekų sąvartyne šalinamų atliekų, išskyrus atskirose sekcijose šalinamas asbesto atliekas, mokesčio už aplinkos teršimą tarifą (toliau – Tarifas) siūloma didinti nuo 20 Eur/t iki 50 Eur/t. Kupiškio rajono savivaldybės administracijos nuomone, </w:t>
            </w:r>
            <w:r w:rsidRPr="00E32704">
              <w:rPr>
                <w:rFonts w:ascii="Times New Roman" w:eastAsia="Times New Roman" w:hAnsi="Times New Roman" w:cs="Times New Roman"/>
                <w:b/>
                <w:bCs/>
                <w:sz w:val="24"/>
                <w:szCs w:val="24"/>
                <w:lang w:val="lt-LT"/>
              </w:rPr>
              <w:t>Tarifo didinimas yra ženkliai per didelis ir neatitinka realios situacijos.</w:t>
            </w:r>
            <w:r w:rsidRPr="00E32704">
              <w:rPr>
                <w:rFonts w:ascii="Times New Roman" w:eastAsia="Times New Roman" w:hAnsi="Times New Roman" w:cs="Times New Roman"/>
                <w:sz w:val="24"/>
                <w:szCs w:val="24"/>
                <w:lang w:val="lt-LT"/>
              </w:rPr>
              <w:t xml:space="preserve"> Kupiškio rajono savivaldybė į Nepavojingų atliekų sąvartyną kiekvienais metais vidutiniškai pristato apie 4000 t. atliekų. Nuo 2019 m. Kupiškio rajono savivaldybės gyventojai dviem etapais buvo aprūpinti individualiais atliekų rūšiavimo konteineriais plastikui, popieriui, metalui ir stiklui. Tačiau mišrių atliekų ženkliai nesumažėjo, gyventojų sąmoningumas ir atliekų rūšiavimo principai formuojasi palaipsniui. Drastiškas Tarifo padidinimas perkeltų finansinę naštą Vietinės rinkliavos už komunalinių atliekų surinkimą iš atliekų turėtojų ir tvarkymą mokėtojams, kuriems šis mokestis išaugtų 20 proc. </w:t>
            </w:r>
          </w:p>
          <w:p w14:paraId="6B9727AA" w14:textId="0376A7CF" w:rsidR="004F315D" w:rsidRPr="00E32704" w:rsidRDefault="004F315D" w:rsidP="00751839">
            <w:pPr>
              <w:jc w:val="both"/>
              <w:rPr>
                <w:rFonts w:ascii="Times New Roman" w:eastAsia="Times New Roman" w:hAnsi="Times New Roman" w:cs="Times New Roman"/>
                <w:sz w:val="24"/>
                <w:szCs w:val="24"/>
                <w:lang w:val="lt-LT"/>
              </w:rPr>
            </w:pPr>
            <w:r w:rsidRPr="00E32704">
              <w:rPr>
                <w:rFonts w:ascii="Times New Roman" w:eastAsia="Times New Roman" w:hAnsi="Times New Roman" w:cs="Times New Roman"/>
                <w:sz w:val="24"/>
                <w:szCs w:val="24"/>
                <w:lang w:val="lt-LT"/>
              </w:rPr>
              <w:t>Prašome Projekto rengėjus atsižvelgti į mūsų teikiamas pastabas.</w:t>
            </w:r>
          </w:p>
        </w:tc>
        <w:tc>
          <w:tcPr>
            <w:tcW w:w="7512" w:type="dxa"/>
            <w:shd w:val="clear" w:color="auto" w:fill="auto"/>
          </w:tcPr>
          <w:p w14:paraId="391FDF03" w14:textId="274A396D" w:rsidR="00CA37FB" w:rsidRPr="00E32704" w:rsidRDefault="00CA37FB" w:rsidP="00E32704">
            <w:pPr>
              <w:jc w:val="both"/>
              <w:rPr>
                <w:rStyle w:val="normaltextrun"/>
                <w:rFonts w:ascii="Times New Roman" w:eastAsia="Times New Roman" w:hAnsi="Times New Roman" w:cs="Times New Roman"/>
                <w:b/>
                <w:color w:val="000000"/>
                <w:sz w:val="24"/>
                <w:szCs w:val="24"/>
                <w:lang w:val="lt-LT" w:eastAsia="en-GB"/>
              </w:rPr>
            </w:pPr>
            <w:r w:rsidRPr="00E32704">
              <w:rPr>
                <w:rStyle w:val="normaltextrun"/>
                <w:rFonts w:ascii="Times New Roman" w:eastAsia="Times New Roman" w:hAnsi="Times New Roman" w:cs="Times New Roman"/>
                <w:b/>
                <w:color w:val="000000"/>
                <w:sz w:val="24"/>
                <w:szCs w:val="24"/>
                <w:lang w:val="lt-LT" w:eastAsia="en-GB"/>
              </w:rPr>
              <w:t>Neatsižvelgta.</w:t>
            </w:r>
          </w:p>
          <w:p w14:paraId="53D06162" w14:textId="516D5E65" w:rsidR="004F315D" w:rsidRPr="00E32704" w:rsidRDefault="00A510CC" w:rsidP="00E32704">
            <w:pPr>
              <w:jc w:val="both"/>
              <w:rPr>
                <w:rStyle w:val="normaltextrun"/>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themeColor="text1"/>
                <w:sz w:val="24"/>
                <w:szCs w:val="24"/>
                <w:lang w:val="lt-LT"/>
              </w:rPr>
              <w:t>Pažymėtina</w:t>
            </w:r>
            <w:r w:rsidRPr="6F7620FE">
              <w:rPr>
                <w:rFonts w:ascii="Times New Roman" w:eastAsia="Times New Roman" w:hAnsi="Times New Roman" w:cs="Times New Roman"/>
                <w:color w:val="000000" w:themeColor="text1"/>
                <w:sz w:val="24"/>
                <w:szCs w:val="24"/>
                <w:lang w:val="lt-LT"/>
              </w:rPr>
              <w:t>, kad</w:t>
            </w:r>
            <w:r w:rsidR="004F315D" w:rsidRPr="00E32704">
              <w:rPr>
                <w:rStyle w:val="normaltextrun"/>
                <w:rFonts w:ascii="Times New Roman" w:eastAsia="Times New Roman" w:hAnsi="Times New Roman" w:cs="Times New Roman"/>
                <w:color w:val="000000"/>
                <w:sz w:val="24"/>
                <w:szCs w:val="24"/>
                <w:lang w:val="lt-LT" w:eastAsia="en-GB"/>
              </w:rPr>
              <w:t xml:space="preserve"> dar 2014 m. buvo patvirtintas nuosekliai didėjantis sąvartyno mokestis: nuo 21,72 Eur/t 2</w:t>
            </w:r>
            <w:r w:rsidR="006467DA">
              <w:rPr>
                <w:rStyle w:val="normaltextrun"/>
                <w:rFonts w:ascii="Times New Roman" w:eastAsia="Times New Roman" w:hAnsi="Times New Roman" w:cs="Times New Roman"/>
                <w:color w:val="000000"/>
                <w:sz w:val="24"/>
                <w:szCs w:val="24"/>
                <w:lang w:val="lt-LT" w:eastAsia="en-GB"/>
              </w:rPr>
              <w:t>016 m. iki 44,89 Eur/t 2020 m.</w:t>
            </w:r>
          </w:p>
          <w:p w14:paraId="6E9F1E7D" w14:textId="1AEC4961" w:rsidR="004F315D" w:rsidRPr="00E32704" w:rsidRDefault="0DCBBD78" w:rsidP="6F7620FE">
            <w:pPr>
              <w:jc w:val="both"/>
              <w:rPr>
                <w:rStyle w:val="normaltextrun"/>
                <w:rFonts w:ascii="Times New Roman" w:eastAsia="Times New Roman" w:hAnsi="Times New Roman" w:cs="Times New Roman"/>
                <w:color w:val="000000"/>
                <w:sz w:val="24"/>
                <w:szCs w:val="24"/>
                <w:lang w:val="lt-LT" w:eastAsia="en-GB"/>
              </w:rPr>
            </w:pPr>
            <w:r w:rsidRPr="6F7620FE">
              <w:rPr>
                <w:rStyle w:val="normaltextrun"/>
                <w:rFonts w:ascii="Times New Roman" w:eastAsia="Times New Roman" w:hAnsi="Times New Roman" w:cs="Times New Roman"/>
                <w:color w:val="000000" w:themeColor="text1"/>
                <w:sz w:val="24"/>
                <w:szCs w:val="24"/>
                <w:lang w:val="lt-LT" w:eastAsia="en-GB"/>
              </w:rPr>
              <w:t>Apie tokį mokesčio padidinimą diskutuota 2018-2019 m., rengiant</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Mokesčio už aplinkos teršimą įstatymo pakeitimo projektą</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atsižvelgus</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į</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EBPO rekomendacijas dėl mokesčių sistemos tobulinimo</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ir įgyvendinant XVII-osios</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Vyriausybės programos priemones. Įvertinus</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suinteresuotų institucijų</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siūlymus, Seimui 2019 m.</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pateiktame Mokesčio už aplinkos teršimą pakeitimo projekte Nr. XIIIP-4033 pasiūlyta</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nuosekliai</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didinti mokestį už atliekų šalinimą sąvartynuose siekiant ES tikslų (iki 2030 m. sąvartynuose šalinamų atliekų kiekį sumažinti iki 5 proc.):</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iki 15 Eur/t 2020</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m.,</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30 Eur/t 2021</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m. ir 50 Eur/t nuo 2022 m.</w:t>
            </w:r>
            <w:r w:rsidR="006467DA">
              <w:rPr>
                <w:rStyle w:val="normaltextrun"/>
                <w:rFonts w:ascii="Times New Roman" w:eastAsia="Times New Roman" w:hAnsi="Times New Roman" w:cs="Times New Roman"/>
                <w:color w:val="000000" w:themeColor="text1"/>
                <w:sz w:val="24"/>
                <w:szCs w:val="24"/>
                <w:lang w:val="lt-LT" w:eastAsia="en-GB"/>
              </w:rPr>
              <w:t xml:space="preserve"> </w:t>
            </w:r>
            <w:r w:rsidRPr="6F7620FE">
              <w:rPr>
                <w:rStyle w:val="normaltextrun"/>
                <w:rFonts w:ascii="Times New Roman" w:eastAsia="Times New Roman" w:hAnsi="Times New Roman" w:cs="Times New Roman"/>
                <w:color w:val="000000" w:themeColor="text1"/>
                <w:sz w:val="24"/>
                <w:szCs w:val="24"/>
                <w:lang w:val="lt-LT" w:eastAsia="en-GB"/>
              </w:rPr>
              <w:t xml:space="preserve">Pažymėtina, kad svarstant šiuos įstatymo pakeitimus Seime, buvo pritarta Seimo nario siūlymui (parengtam atsižvelgus į kai kurių asociacijų siūlymus mokesčio padidinimą nukelti iki kol pradės veikti atliekų deginimo įrenginiai) gerokai sumažinti sąvartyno mokesčio dydžius ir atidėti sąvartyno mokesčio didėjimą dar ilgesniam laikotarpiui. Atkreiptinas dėmesys, kad atliekų deginimo pajėgumai yra sukurti ir </w:t>
            </w:r>
            <w:r w:rsidR="37592A23" w:rsidRPr="6F7620FE">
              <w:rPr>
                <w:rStyle w:val="normaltextrun"/>
                <w:rFonts w:ascii="Times New Roman" w:eastAsia="Times New Roman" w:hAnsi="Times New Roman" w:cs="Times New Roman"/>
                <w:color w:val="000000" w:themeColor="text1"/>
                <w:sz w:val="24"/>
                <w:szCs w:val="24"/>
                <w:lang w:val="lt-LT"/>
              </w:rPr>
              <w:t>juose naudojamos energijai gauti komunalinės atliekos</w:t>
            </w:r>
            <w:r w:rsidRPr="6F7620FE">
              <w:rPr>
                <w:rStyle w:val="normaltextrun"/>
                <w:rFonts w:ascii="Times New Roman" w:eastAsia="Times New Roman" w:hAnsi="Times New Roman" w:cs="Times New Roman"/>
                <w:color w:val="000000" w:themeColor="text1"/>
                <w:sz w:val="24"/>
                <w:szCs w:val="24"/>
                <w:lang w:val="lt-LT" w:eastAsia="en-GB"/>
              </w:rPr>
              <w:t>, kai šių atliekų negalima pagal nustatytą atliekų tvarkymo hierarchiją panaudoti pakart</w:t>
            </w:r>
            <w:r w:rsidR="006467DA">
              <w:rPr>
                <w:rStyle w:val="normaltextrun"/>
                <w:rFonts w:ascii="Times New Roman" w:eastAsia="Times New Roman" w:hAnsi="Times New Roman" w:cs="Times New Roman"/>
                <w:color w:val="000000" w:themeColor="text1"/>
                <w:sz w:val="24"/>
                <w:szCs w:val="24"/>
                <w:lang w:val="lt-LT" w:eastAsia="en-GB"/>
              </w:rPr>
              <w:t>otinai ar perdirbti.</w:t>
            </w:r>
          </w:p>
          <w:p w14:paraId="1BAD7518" w14:textId="1D1C32B0" w:rsidR="004F315D" w:rsidRPr="00E32704" w:rsidRDefault="0DCBBD78" w:rsidP="6F7620FE">
            <w:pPr>
              <w:pStyle w:val="paragraph"/>
              <w:spacing w:before="0" w:beforeAutospacing="0" w:after="0" w:afterAutospacing="0"/>
              <w:jc w:val="both"/>
              <w:textAlignment w:val="baseline"/>
              <w:rPr>
                <w:rStyle w:val="normaltextrun"/>
                <w:color w:val="000000"/>
                <w:lang w:val="lt-LT"/>
              </w:rPr>
            </w:pPr>
            <w:r w:rsidRPr="6F7620FE">
              <w:rPr>
                <w:rStyle w:val="normaltextrun"/>
                <w:color w:val="000000" w:themeColor="text1"/>
                <w:lang w:val="lt-LT"/>
              </w:rPr>
              <w:t>Atsižvelgus į tai, kad nepasiektas šalintinų atliekų sąvartyne sumažinimas, taip pat neišpildyta pagal direktyvą reikalaujama atliekų tvarkymo hierarchija, šiems reikalavimams įgyvendinti reikalingos veiksmingesnės ekonominės priemonės. Priemonių tikslas</w:t>
            </w:r>
            <w:r w:rsidR="10C54FB7" w:rsidRPr="6F7620FE">
              <w:rPr>
                <w:rStyle w:val="normaltextrun"/>
                <w:color w:val="000000" w:themeColor="text1"/>
                <w:lang w:val="lt-LT"/>
              </w:rPr>
              <w:t xml:space="preserve"> – </w:t>
            </w:r>
            <w:r w:rsidRPr="6F7620FE">
              <w:rPr>
                <w:rStyle w:val="normaltextrun"/>
                <w:color w:val="000000" w:themeColor="text1"/>
                <w:lang w:val="lt-LT"/>
              </w:rPr>
              <w:t>neskatinti</w:t>
            </w:r>
            <w:r w:rsidR="10C54FB7" w:rsidRPr="6F7620FE">
              <w:rPr>
                <w:rStyle w:val="normaltextrun"/>
                <w:color w:val="000000" w:themeColor="text1"/>
                <w:lang w:val="lt-LT"/>
              </w:rPr>
              <w:t xml:space="preserve"> </w:t>
            </w:r>
            <w:r w:rsidRPr="6F7620FE">
              <w:rPr>
                <w:rStyle w:val="normaltextrun"/>
                <w:color w:val="000000" w:themeColor="text1"/>
                <w:lang w:val="lt-LT"/>
              </w:rPr>
              <w:t>rinktis atliekų šalinimo sąvartyne kaip pigiausio atliekų tvarkymo būdo.  </w:t>
            </w:r>
          </w:p>
          <w:p w14:paraId="6871CFBD" w14:textId="0C08F387" w:rsidR="004F315D" w:rsidRPr="00E32704" w:rsidRDefault="004F315D" w:rsidP="00E32704">
            <w:pPr>
              <w:pStyle w:val="paragraph"/>
              <w:spacing w:before="0" w:beforeAutospacing="0" w:after="0" w:afterAutospacing="0"/>
              <w:jc w:val="both"/>
              <w:textAlignment w:val="baseline"/>
              <w:rPr>
                <w:rStyle w:val="normaltextrun"/>
                <w:color w:val="000000"/>
                <w:lang w:val="lt-LT"/>
              </w:rPr>
            </w:pPr>
            <w:r w:rsidRPr="00E32704">
              <w:rPr>
                <w:rStyle w:val="normaltextrun"/>
                <w:color w:val="000000"/>
                <w:lang w:val="lt-LT"/>
              </w:rPr>
              <w:t>Mokesčio už sąvartyne šalinamas nepavojingas atliekas padidinimas sudarytų palankias sąlygas išnaudoti sukurtus atliekų tvarkymo pajėgumus, kurie būtų panaudoti ekonomikai naudingiausiu būdu, o ne palaidojimui sąvartyne, taip neužimant tinkamų ir kitoms veikloms vykdyti reikalingų teritorijų; skatintų tas ekonomikos veiklas, kurios prisitaikiusios prie uždaro „žiedinio“ ciklo, gebančios efektyviausiai panaudoti atliekas kaip žaliavas ki</w:t>
            </w:r>
            <w:r w:rsidR="006467DA">
              <w:rPr>
                <w:rStyle w:val="normaltextrun"/>
                <w:color w:val="000000"/>
                <w:lang w:val="lt-LT"/>
              </w:rPr>
              <w:t>to gaminio ar produkto gamybai.</w:t>
            </w:r>
          </w:p>
          <w:p w14:paraId="0BC12694" w14:textId="00D1A8AC" w:rsidR="004F315D" w:rsidRPr="00E32704" w:rsidRDefault="0DCBBD78" w:rsidP="6F7620FE">
            <w:pPr>
              <w:pStyle w:val="paragraph"/>
              <w:spacing w:before="0" w:beforeAutospacing="0" w:after="0" w:afterAutospacing="0"/>
              <w:jc w:val="both"/>
              <w:textAlignment w:val="baseline"/>
              <w:rPr>
                <w:rStyle w:val="normaltextrun"/>
                <w:color w:val="000000" w:themeColor="text1"/>
                <w:lang w:val="lt-LT"/>
              </w:rPr>
            </w:pPr>
            <w:r w:rsidRPr="6F7620FE">
              <w:rPr>
                <w:rStyle w:val="normaltextrun"/>
                <w:color w:val="000000" w:themeColor="text1"/>
                <w:lang w:val="lt-LT"/>
              </w:rPr>
              <w:t>Be to, įgyvendinant žiedinės ekonomikos principus, savivaldybės turės plėtoti atskiro atliekų surinkimo sistemas diegiant atskirą biologinių atliekų, statybinių atliekų, buityje susidarančių pavojingų atliekų ir tekstilės atliekų surinkimą, užtikrinti aprūpinimą šių atliekų sutvarkymo priemonėmis. Siekiant šio tikslo, savivaldybėms ir regioniniams atliekų tvarkymo centrams teikiama ES ir valstybės biudžeto parama atliekų surinkimo ir tvarkymo infrastruktūros plėtrai: konteinerinių, žaliųjų atliekų, didelių gabaritų atliekų, maisto atliekų surinkimo aikštelių plėtrai, viešinimo priemonių įgyvendinimui. Nuo 2000 m. į regionines komunalinių atliekų tvarkymo sistemas investuota virš 500 mln. eurų. Ir toliau planuojant ES fondų investicijas ir Atliekų prevencijos ir tvarkymo programos lėšų panaudojimą, numatoma, kad bus skirtas finansavimas savivaldybėms, kad šios galėtų prisitaikyti prie naujų reikalavimų.</w:t>
            </w:r>
          </w:p>
          <w:p w14:paraId="38E93FC4" w14:textId="41D82059" w:rsidR="004F315D" w:rsidRPr="00E32704" w:rsidRDefault="0422A0EE" w:rsidP="6F7620FE">
            <w:pPr>
              <w:jc w:val="both"/>
              <w:textAlignment w:val="baseline"/>
            </w:pPr>
            <w:r w:rsidRPr="6F7620FE">
              <w:rPr>
                <w:rFonts w:ascii="Times New Roman" w:eastAsia="Times New Roman" w:hAnsi="Times New Roman" w:cs="Times New Roman"/>
                <w:color w:val="000000" w:themeColor="text1"/>
                <w:sz w:val="24"/>
                <w:szCs w:val="24"/>
                <w:lang w:val="lt-LT"/>
              </w:rPr>
              <w:t>Lietuvai didinti ekonomikos augimo nestabdančius aplinkosauginius mokesčius, taip mažinant taršą ir kartu prisidedant prie visuomenės sveikatos gerinimo bei atsakingo vartojimo, rekomenduoja EBPO ir Europos Komisija.</w:t>
            </w:r>
          </w:p>
          <w:p w14:paraId="0CF98356" w14:textId="2CBD46CF" w:rsidR="004F315D" w:rsidRPr="00E32704" w:rsidRDefault="0422A0EE" w:rsidP="6F7620FE">
            <w:pPr>
              <w:jc w:val="both"/>
              <w:textAlignment w:val="baseline"/>
            </w:pPr>
            <w:r w:rsidRPr="6F7620FE">
              <w:rPr>
                <w:rFonts w:ascii="Times New Roman" w:eastAsia="Times New Roman" w:hAnsi="Times New Roman" w:cs="Times New Roman"/>
                <w:sz w:val="24"/>
                <w:szCs w:val="24"/>
                <w:lang w:val="lt-LT"/>
              </w:rPr>
              <w:t>Įvertinus šias rekomendacijas, siekiant įgyvendinti žiedinės ekonomikos tikslus, netikslinga atidėlioti suplanuotą sąvartyno mokesčio dydžio padidinimą.</w:t>
            </w:r>
          </w:p>
        </w:tc>
      </w:tr>
      <w:tr w:rsidR="004F315D" w:rsidRPr="00CA37FB" w14:paraId="7D31FE14" w14:textId="77777777" w:rsidTr="00A510CC">
        <w:tc>
          <w:tcPr>
            <w:tcW w:w="675" w:type="dxa"/>
            <w:shd w:val="clear" w:color="auto" w:fill="auto"/>
          </w:tcPr>
          <w:p w14:paraId="572E9599" w14:textId="10A37B04" w:rsidR="004F315D" w:rsidRPr="00CA37FB" w:rsidRDefault="004F315D" w:rsidP="1A50EF23">
            <w:pPr>
              <w:jc w:val="center"/>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7.</w:t>
            </w:r>
          </w:p>
        </w:tc>
        <w:tc>
          <w:tcPr>
            <w:tcW w:w="1843" w:type="dxa"/>
            <w:shd w:val="clear" w:color="auto" w:fill="auto"/>
          </w:tcPr>
          <w:p w14:paraId="42BC42AB" w14:textId="29D16DE1" w:rsidR="004F315D" w:rsidRPr="00CA37FB" w:rsidRDefault="004F315D" w:rsidP="1A50EF23">
            <w:pPr>
              <w:rPr>
                <w:rFonts w:ascii="Times New Roman" w:eastAsia="Times New Roman" w:hAnsi="Times New Roman" w:cs="Times New Roman"/>
                <w:color w:val="000000" w:themeColor="text1"/>
                <w:sz w:val="24"/>
                <w:szCs w:val="24"/>
                <w:lang w:val="lt-LT"/>
              </w:rPr>
            </w:pPr>
            <w:r w:rsidRPr="00CA37FB">
              <w:rPr>
                <w:rFonts w:ascii="Times New Roman" w:eastAsia="Times New Roman" w:hAnsi="Times New Roman" w:cs="Times New Roman"/>
                <w:color w:val="000000" w:themeColor="text1"/>
                <w:sz w:val="24"/>
                <w:szCs w:val="24"/>
                <w:lang w:val="lt-LT"/>
              </w:rPr>
              <w:t>Šilutės rajono  savivaldybės meras</w:t>
            </w:r>
          </w:p>
        </w:tc>
        <w:tc>
          <w:tcPr>
            <w:tcW w:w="5387" w:type="dxa"/>
            <w:shd w:val="clear" w:color="auto" w:fill="auto"/>
          </w:tcPr>
          <w:p w14:paraId="0915586C" w14:textId="385125A4" w:rsidR="004F315D" w:rsidRPr="00CA37FB" w:rsidRDefault="0DCBBD78" w:rsidP="00751839">
            <w:pPr>
              <w:jc w:val="both"/>
              <w:rPr>
                <w:rFonts w:ascii="Times New Roman" w:hAnsi="Times New Roman" w:cs="Times New Roman"/>
                <w:sz w:val="24"/>
                <w:szCs w:val="24"/>
                <w:lang w:val="lt-LT"/>
              </w:rPr>
            </w:pPr>
            <w:r w:rsidRPr="6F7620FE">
              <w:rPr>
                <w:rFonts w:ascii="Times New Roman" w:hAnsi="Times New Roman" w:cs="Times New Roman"/>
                <w:sz w:val="24"/>
                <w:szCs w:val="24"/>
                <w:lang w:val="lt-LT"/>
              </w:rPr>
              <w:t>Paskutinių kelerių metų duomenimis Šilutės r. sav. mišrių komunalinių atliekų kiekis, patenkantis į Klaipėdos regiono atliekų tvarkymo centrą, kasmet mažėja vidutiniškai apie 500 tonų. Komunalinių atliekų kiekio mažėjimo priežastis – ilgalaikio darbo su gyventojais pasekmė, vykdant šviečiamąją veiklą atliekų rūšiavimo klausimais, visiškas aprūpinimas rūšiavimo priemonėmis, stambiagabaričių atliekų atskyrimas iš komunalinio atliekų srauto ir t. t. Todėl Šilutės r. sav. vietinės rinkliavos dydis už komunalinių atliekų surinkimą ir tvarkymą</w:t>
            </w:r>
            <w:r w:rsidR="660BCAC4" w:rsidRPr="6F7620FE">
              <w:rPr>
                <w:rFonts w:ascii="Times New Roman" w:hAnsi="Times New Roman" w:cs="Times New Roman"/>
                <w:sz w:val="24"/>
                <w:szCs w:val="24"/>
                <w:lang w:val="lt-LT"/>
              </w:rPr>
              <w:t xml:space="preserve"> </w:t>
            </w:r>
            <w:r w:rsidRPr="6F7620FE">
              <w:rPr>
                <w:rFonts w:ascii="Times New Roman" w:hAnsi="Times New Roman" w:cs="Times New Roman"/>
                <w:sz w:val="24"/>
                <w:szCs w:val="24"/>
                <w:lang w:val="lt-LT"/>
              </w:rPr>
              <w:t>paskutinius kelerius metus mažėjo, tai atitinka gyventojų lūkesčius, mažėja nerūšiuotų komunalinių atliekų kiekis.</w:t>
            </w:r>
          </w:p>
          <w:p w14:paraId="205C11E5" w14:textId="492EA69A" w:rsidR="004F315D" w:rsidRPr="00CA37FB" w:rsidRDefault="004F315D" w:rsidP="00751839">
            <w:pPr>
              <w:jc w:val="both"/>
              <w:rPr>
                <w:rFonts w:ascii="Times New Roman" w:hAnsi="Times New Roman" w:cs="Times New Roman"/>
                <w:sz w:val="24"/>
                <w:szCs w:val="24"/>
                <w:lang w:val="lt-LT"/>
              </w:rPr>
            </w:pPr>
            <w:r w:rsidRPr="00CA37FB">
              <w:rPr>
                <w:rFonts w:ascii="Times New Roman" w:hAnsi="Times New Roman" w:cs="Times New Roman"/>
                <w:sz w:val="24"/>
                <w:szCs w:val="24"/>
                <w:lang w:val="lt-LT"/>
              </w:rPr>
              <w:t>Todėl, atsižvelgę į anksčiau išdėstytus argumentus, manome, kad drastiškas mokesčio, numatyto 8 priede, kėlimas nuo 10 eurų už toną iki 50 eurų vietoj šiuo metu numatyto kėlimo palaipsniui kas metus po 5 eurus, yra nepagrįstas ir griaunantis kelerius metus vykdytą šviečiamąją veiklą rūšiavimo klausimais.</w:t>
            </w:r>
          </w:p>
        </w:tc>
        <w:tc>
          <w:tcPr>
            <w:tcW w:w="7512" w:type="dxa"/>
            <w:shd w:val="clear" w:color="auto" w:fill="auto"/>
          </w:tcPr>
          <w:p w14:paraId="010F4C73" w14:textId="77777777" w:rsidR="00CA37FB" w:rsidRPr="00E32704" w:rsidRDefault="00CA37FB" w:rsidP="00CA37FB">
            <w:pPr>
              <w:jc w:val="both"/>
              <w:rPr>
                <w:rStyle w:val="normaltextrun"/>
                <w:rFonts w:ascii="Times New Roman" w:eastAsia="Times New Roman" w:hAnsi="Times New Roman" w:cs="Times New Roman"/>
                <w:b/>
                <w:color w:val="000000"/>
                <w:sz w:val="24"/>
                <w:szCs w:val="24"/>
                <w:lang w:val="lt-LT" w:eastAsia="en-GB"/>
              </w:rPr>
            </w:pPr>
            <w:r w:rsidRPr="00E32704">
              <w:rPr>
                <w:rStyle w:val="normaltextrun"/>
                <w:rFonts w:ascii="Times New Roman" w:eastAsia="Times New Roman" w:hAnsi="Times New Roman" w:cs="Times New Roman"/>
                <w:b/>
                <w:color w:val="000000"/>
                <w:sz w:val="24"/>
                <w:szCs w:val="24"/>
                <w:lang w:val="lt-LT" w:eastAsia="en-GB"/>
              </w:rPr>
              <w:t>Neatsižvelgta.</w:t>
            </w:r>
          </w:p>
          <w:p w14:paraId="10B691CB" w14:textId="23C7C9E5" w:rsidR="004F315D" w:rsidRPr="00E32704" w:rsidRDefault="00A510CC" w:rsidP="004F315D">
            <w:pPr>
              <w:pStyle w:val="paragraph"/>
              <w:spacing w:before="0" w:beforeAutospacing="0" w:after="0" w:afterAutospacing="0"/>
              <w:jc w:val="both"/>
              <w:textAlignment w:val="baseline"/>
              <w:rPr>
                <w:rStyle w:val="normaltextrun"/>
                <w:color w:val="000000"/>
                <w:lang w:val="lt-LT"/>
              </w:rPr>
            </w:pPr>
            <w:r>
              <w:rPr>
                <w:color w:val="000000" w:themeColor="text1"/>
                <w:lang w:val="lt-LT"/>
              </w:rPr>
              <w:t>Pažymėtina</w:t>
            </w:r>
            <w:r w:rsidRPr="6F7620FE">
              <w:rPr>
                <w:color w:val="000000" w:themeColor="text1"/>
                <w:lang w:val="lt-LT"/>
              </w:rPr>
              <w:t>, kad</w:t>
            </w:r>
            <w:r w:rsidR="004F315D" w:rsidRPr="00E32704">
              <w:rPr>
                <w:rStyle w:val="normaltextrun"/>
                <w:color w:val="000000"/>
                <w:lang w:val="lt-LT"/>
              </w:rPr>
              <w:t xml:space="preserve"> dar 2014 m. buvo patvirtintas nuosekliai didėjantis sąvartyno mokestis: nuo 21,72 Eur/t 2</w:t>
            </w:r>
            <w:r w:rsidR="006467DA">
              <w:rPr>
                <w:rStyle w:val="normaltextrun"/>
                <w:color w:val="000000"/>
                <w:lang w:val="lt-LT"/>
              </w:rPr>
              <w:t>016 m. iki 44,89 Eur/t 2020 m.</w:t>
            </w:r>
          </w:p>
          <w:p w14:paraId="4703C301" w14:textId="73EA84BA" w:rsidR="004F315D" w:rsidRPr="00E32704" w:rsidRDefault="0DCBBD78" w:rsidP="6F7620FE">
            <w:pPr>
              <w:pStyle w:val="paragraph"/>
              <w:spacing w:before="0" w:beforeAutospacing="0" w:after="0" w:afterAutospacing="0"/>
              <w:jc w:val="both"/>
              <w:textAlignment w:val="baseline"/>
              <w:rPr>
                <w:rStyle w:val="normaltextrun"/>
                <w:color w:val="000000"/>
                <w:lang w:val="lt-LT"/>
              </w:rPr>
            </w:pPr>
            <w:r w:rsidRPr="6F7620FE">
              <w:rPr>
                <w:rStyle w:val="normaltextrun"/>
                <w:color w:val="000000" w:themeColor="text1"/>
                <w:lang w:val="lt-LT"/>
              </w:rPr>
              <w:t>Apie tokį mokesčio padidinimą diskutuota 2018-2019 m., rengiant</w:t>
            </w:r>
            <w:r w:rsidR="006467DA">
              <w:rPr>
                <w:rStyle w:val="normaltextrun"/>
                <w:color w:val="000000" w:themeColor="text1"/>
                <w:lang w:val="lt-LT"/>
              </w:rPr>
              <w:t xml:space="preserve"> </w:t>
            </w:r>
            <w:r w:rsidRPr="6F7620FE">
              <w:rPr>
                <w:rStyle w:val="normaltextrun"/>
                <w:color w:val="000000" w:themeColor="text1"/>
                <w:lang w:val="lt-LT"/>
              </w:rPr>
              <w:t>Mokesčio už aplinkos teršimą įstatymo pakeitimo projektą</w:t>
            </w:r>
            <w:r w:rsidR="006467DA">
              <w:rPr>
                <w:rStyle w:val="normaltextrun"/>
                <w:color w:val="000000" w:themeColor="text1"/>
                <w:lang w:val="lt-LT"/>
              </w:rPr>
              <w:t xml:space="preserve"> </w:t>
            </w:r>
            <w:r w:rsidRPr="6F7620FE">
              <w:rPr>
                <w:rStyle w:val="normaltextrun"/>
                <w:color w:val="000000" w:themeColor="text1"/>
                <w:lang w:val="lt-LT"/>
              </w:rPr>
              <w:t>atsižvelgus</w:t>
            </w:r>
            <w:r w:rsidR="006467DA">
              <w:rPr>
                <w:rStyle w:val="normaltextrun"/>
                <w:color w:val="000000" w:themeColor="text1"/>
                <w:lang w:val="lt-LT"/>
              </w:rPr>
              <w:t xml:space="preserve"> </w:t>
            </w:r>
            <w:r w:rsidRPr="6F7620FE">
              <w:rPr>
                <w:rStyle w:val="normaltextrun"/>
                <w:color w:val="000000" w:themeColor="text1"/>
                <w:lang w:val="lt-LT"/>
              </w:rPr>
              <w:t>į</w:t>
            </w:r>
            <w:r w:rsidR="006467DA">
              <w:rPr>
                <w:rStyle w:val="normaltextrun"/>
                <w:color w:val="000000" w:themeColor="text1"/>
                <w:lang w:val="lt-LT"/>
              </w:rPr>
              <w:t xml:space="preserve"> </w:t>
            </w:r>
            <w:r w:rsidRPr="6F7620FE">
              <w:rPr>
                <w:rStyle w:val="normaltextrun"/>
                <w:color w:val="000000" w:themeColor="text1"/>
                <w:lang w:val="lt-LT"/>
              </w:rPr>
              <w:t>EBPO rekomendacijas dėl mokesčių sistemos tobulinimo</w:t>
            </w:r>
            <w:r w:rsidR="006467DA">
              <w:rPr>
                <w:rStyle w:val="normaltextrun"/>
                <w:color w:val="000000" w:themeColor="text1"/>
                <w:lang w:val="lt-LT"/>
              </w:rPr>
              <w:t xml:space="preserve"> </w:t>
            </w:r>
            <w:r w:rsidRPr="6F7620FE">
              <w:rPr>
                <w:rStyle w:val="normaltextrun"/>
                <w:color w:val="000000" w:themeColor="text1"/>
                <w:lang w:val="lt-LT"/>
              </w:rPr>
              <w:t>ir įgyvendinant XVII-osios</w:t>
            </w:r>
            <w:r w:rsidR="006467DA">
              <w:rPr>
                <w:rStyle w:val="normaltextrun"/>
                <w:color w:val="000000" w:themeColor="text1"/>
                <w:lang w:val="lt-LT"/>
              </w:rPr>
              <w:t xml:space="preserve"> </w:t>
            </w:r>
            <w:r w:rsidRPr="6F7620FE">
              <w:rPr>
                <w:rStyle w:val="normaltextrun"/>
                <w:color w:val="000000" w:themeColor="text1"/>
                <w:lang w:val="lt-LT"/>
              </w:rPr>
              <w:t>Vyriausybės programos priemones. Įvertinus</w:t>
            </w:r>
            <w:r w:rsidR="006467DA">
              <w:rPr>
                <w:rStyle w:val="normaltextrun"/>
                <w:color w:val="000000" w:themeColor="text1"/>
                <w:lang w:val="lt-LT"/>
              </w:rPr>
              <w:t xml:space="preserve"> </w:t>
            </w:r>
            <w:r w:rsidRPr="6F7620FE">
              <w:rPr>
                <w:rStyle w:val="normaltextrun"/>
                <w:color w:val="000000" w:themeColor="text1"/>
                <w:lang w:val="lt-LT"/>
              </w:rPr>
              <w:t>suinteresuotų institucijų</w:t>
            </w:r>
            <w:r w:rsidR="006467DA">
              <w:rPr>
                <w:rStyle w:val="normaltextrun"/>
                <w:color w:val="000000" w:themeColor="text1"/>
                <w:lang w:val="lt-LT"/>
              </w:rPr>
              <w:t xml:space="preserve"> </w:t>
            </w:r>
            <w:r w:rsidRPr="6F7620FE">
              <w:rPr>
                <w:rStyle w:val="normaltextrun"/>
                <w:color w:val="000000" w:themeColor="text1"/>
                <w:lang w:val="lt-LT"/>
              </w:rPr>
              <w:t>siūlymus,</w:t>
            </w:r>
            <w:r w:rsidR="006467DA">
              <w:rPr>
                <w:rStyle w:val="normaltextrun"/>
                <w:color w:val="000000" w:themeColor="text1"/>
                <w:lang w:val="lt-LT"/>
              </w:rPr>
              <w:t xml:space="preserve"> </w:t>
            </w:r>
            <w:r w:rsidRPr="6F7620FE">
              <w:rPr>
                <w:rStyle w:val="normaltextrun"/>
                <w:color w:val="000000" w:themeColor="text1"/>
                <w:lang w:val="lt-LT"/>
              </w:rPr>
              <w:t>Seimui 2019 m.</w:t>
            </w:r>
            <w:r w:rsidR="006467DA">
              <w:rPr>
                <w:rStyle w:val="normaltextrun"/>
                <w:color w:val="000000" w:themeColor="text1"/>
                <w:lang w:val="lt-LT"/>
              </w:rPr>
              <w:t xml:space="preserve"> </w:t>
            </w:r>
            <w:r w:rsidRPr="6F7620FE">
              <w:rPr>
                <w:rStyle w:val="normaltextrun"/>
                <w:color w:val="000000" w:themeColor="text1"/>
                <w:lang w:val="lt-LT"/>
              </w:rPr>
              <w:t>pateiktame Mokesčio už aplinkos teršimą pakeitimo projekte Nr. XIIIP-4033 pasiūlyta</w:t>
            </w:r>
            <w:r w:rsidR="006467DA">
              <w:rPr>
                <w:rStyle w:val="normaltextrun"/>
                <w:color w:val="000000" w:themeColor="text1"/>
                <w:lang w:val="lt-LT"/>
              </w:rPr>
              <w:t xml:space="preserve"> </w:t>
            </w:r>
            <w:r w:rsidRPr="6F7620FE">
              <w:rPr>
                <w:rStyle w:val="normaltextrun"/>
                <w:color w:val="000000" w:themeColor="text1"/>
                <w:lang w:val="lt-LT"/>
              </w:rPr>
              <w:t>nuosekliai</w:t>
            </w:r>
            <w:r w:rsidR="006467DA">
              <w:rPr>
                <w:rStyle w:val="normaltextrun"/>
                <w:color w:val="000000" w:themeColor="text1"/>
                <w:lang w:val="lt-LT"/>
              </w:rPr>
              <w:t xml:space="preserve"> </w:t>
            </w:r>
            <w:r w:rsidRPr="6F7620FE">
              <w:rPr>
                <w:rStyle w:val="normaltextrun"/>
                <w:color w:val="000000" w:themeColor="text1"/>
                <w:lang w:val="lt-LT"/>
              </w:rPr>
              <w:t>didinti mokestį už atliekų šalinimą sąvartynuose siekiant ES tikslų (iki 2030 m. sąvartynuose šalinamų atliekų kiekį sumažinti iki 5 proc.):</w:t>
            </w:r>
            <w:r w:rsidR="006467DA">
              <w:rPr>
                <w:rStyle w:val="normaltextrun"/>
                <w:color w:val="000000" w:themeColor="text1"/>
                <w:lang w:val="lt-LT"/>
              </w:rPr>
              <w:t xml:space="preserve"> </w:t>
            </w:r>
            <w:r w:rsidRPr="6F7620FE">
              <w:rPr>
                <w:rStyle w:val="normaltextrun"/>
                <w:color w:val="000000" w:themeColor="text1"/>
                <w:lang w:val="lt-LT"/>
              </w:rPr>
              <w:t>iki 15 Eur/t 2020 m.,</w:t>
            </w:r>
            <w:r w:rsidR="006467DA">
              <w:rPr>
                <w:rStyle w:val="normaltextrun"/>
                <w:color w:val="000000" w:themeColor="text1"/>
                <w:lang w:val="lt-LT"/>
              </w:rPr>
              <w:t xml:space="preserve"> </w:t>
            </w:r>
            <w:r w:rsidRPr="6F7620FE">
              <w:rPr>
                <w:rStyle w:val="normaltextrun"/>
                <w:color w:val="000000" w:themeColor="text1"/>
                <w:lang w:val="lt-LT"/>
              </w:rPr>
              <w:t>30 Eur/t 2021</w:t>
            </w:r>
            <w:r w:rsidR="006467DA">
              <w:rPr>
                <w:rStyle w:val="normaltextrun"/>
                <w:color w:val="000000" w:themeColor="text1"/>
                <w:lang w:val="lt-LT"/>
              </w:rPr>
              <w:t xml:space="preserve"> </w:t>
            </w:r>
            <w:r w:rsidRPr="6F7620FE">
              <w:rPr>
                <w:rStyle w:val="normaltextrun"/>
                <w:color w:val="000000" w:themeColor="text1"/>
                <w:lang w:val="lt-LT"/>
              </w:rPr>
              <w:t>m. ir 50 Eur/t nuo 2022 m.</w:t>
            </w:r>
            <w:r w:rsidR="006467DA">
              <w:rPr>
                <w:rStyle w:val="normaltextrun"/>
                <w:color w:val="000000" w:themeColor="text1"/>
                <w:lang w:val="lt-LT"/>
              </w:rPr>
              <w:t xml:space="preserve"> </w:t>
            </w:r>
            <w:r w:rsidRPr="6F7620FE">
              <w:rPr>
                <w:rStyle w:val="normaltextrun"/>
                <w:color w:val="000000" w:themeColor="text1"/>
                <w:lang w:val="lt-LT"/>
              </w:rPr>
              <w:t>Pažymėtina, kad svarstant šiuos įstatymo pakeitimus Seime, buvo pritarta Seimo nario siūlymui (parengtam atsižvelgus į kai kurių asociacijų siūlymus mokesčio padidinimą nukelti iki kol pradės veikti atliekų deginimo įrenginiai) gerokai sumažinti sąvartyno mokesčio dydžius ir atidėti sąvartyno mokesčio didėjimą dar ilgesniam laikotarpiui. Atkreiptinas dėmesys, kad atliekų deginimo pajėgumai yra sukurti</w:t>
            </w:r>
            <w:r w:rsidR="5EDC1698" w:rsidRPr="6F7620FE">
              <w:rPr>
                <w:rStyle w:val="normaltextrun"/>
                <w:color w:val="000000" w:themeColor="text1"/>
                <w:lang w:val="lt-LT"/>
              </w:rPr>
              <w:t xml:space="preserve"> ir juose naudojamos energijai gauti komunalinės atliekos, kai šių atliekų negalima pagal nustatytą atliekų tvarkymo hierarchiją panaudoti pakartotinai ar perdirbti</w:t>
            </w:r>
            <w:r w:rsidR="006467DA">
              <w:rPr>
                <w:rStyle w:val="normaltextrun"/>
                <w:color w:val="000000" w:themeColor="text1"/>
                <w:lang w:val="lt-LT"/>
              </w:rPr>
              <w:t>.</w:t>
            </w:r>
          </w:p>
          <w:p w14:paraId="765CE848" w14:textId="6396899F" w:rsidR="004F315D" w:rsidRPr="00E32704" w:rsidRDefault="004F315D" w:rsidP="004F315D">
            <w:pPr>
              <w:pStyle w:val="paragraph"/>
              <w:spacing w:before="0" w:beforeAutospacing="0" w:after="0" w:afterAutospacing="0"/>
              <w:jc w:val="both"/>
              <w:textAlignment w:val="baseline"/>
              <w:rPr>
                <w:rStyle w:val="normaltextrun"/>
                <w:color w:val="000000"/>
                <w:lang w:val="lt-LT"/>
              </w:rPr>
            </w:pPr>
            <w:r w:rsidRPr="00E32704">
              <w:rPr>
                <w:rStyle w:val="normaltextrun"/>
                <w:color w:val="000000"/>
                <w:lang w:val="lt-LT"/>
              </w:rPr>
              <w:t xml:space="preserve">Atsižvelgus į tai, kad nepasiektas šalintinų atliekų sąvartyne sumažinimas, taip pat neišpildyta pagal direktyvą reikalaujama atliekų tvarkymo hierarchija, šiems reikalavimams įgyvendinti reikalingos veiksmingesnės ekonominės priemonės. Priemonių tikslas </w:t>
            </w:r>
            <w:r w:rsidR="006467DA">
              <w:rPr>
                <w:rStyle w:val="normaltextrun"/>
                <w:color w:val="000000"/>
                <w:lang w:val="lt-LT"/>
              </w:rPr>
              <w:t>–</w:t>
            </w:r>
            <w:r w:rsidRPr="00E32704">
              <w:rPr>
                <w:rStyle w:val="normaltextrun"/>
                <w:color w:val="000000"/>
                <w:lang w:val="lt-LT"/>
              </w:rPr>
              <w:t xml:space="preserve"> neskatinti rinktis atliekų šalinimo sąvartyne kaip</w:t>
            </w:r>
            <w:r w:rsidR="006467DA">
              <w:rPr>
                <w:rStyle w:val="normaltextrun"/>
                <w:color w:val="000000"/>
                <w:lang w:val="lt-LT"/>
              </w:rPr>
              <w:t xml:space="preserve"> </w:t>
            </w:r>
            <w:r w:rsidRPr="00E32704">
              <w:rPr>
                <w:rStyle w:val="normaltextrun"/>
                <w:color w:val="000000"/>
                <w:lang w:val="lt-LT"/>
              </w:rPr>
              <w:t>pi</w:t>
            </w:r>
            <w:r w:rsidR="006467DA">
              <w:rPr>
                <w:rStyle w:val="normaltextrun"/>
                <w:color w:val="000000"/>
                <w:lang w:val="lt-LT"/>
              </w:rPr>
              <w:t>giausio atliekų tvarkymo būdo.</w:t>
            </w:r>
          </w:p>
          <w:p w14:paraId="604502F6" w14:textId="7810465C" w:rsidR="004F315D" w:rsidRPr="00E32704" w:rsidRDefault="004F315D" w:rsidP="004F315D">
            <w:pPr>
              <w:pStyle w:val="paragraph"/>
              <w:spacing w:before="0" w:beforeAutospacing="0" w:after="0" w:afterAutospacing="0"/>
              <w:jc w:val="both"/>
              <w:textAlignment w:val="baseline"/>
              <w:rPr>
                <w:rStyle w:val="normaltextrun"/>
                <w:color w:val="000000"/>
                <w:lang w:val="lt-LT"/>
              </w:rPr>
            </w:pPr>
            <w:r w:rsidRPr="00E32704">
              <w:rPr>
                <w:rStyle w:val="normaltextrun"/>
                <w:color w:val="000000"/>
                <w:lang w:val="lt-LT"/>
              </w:rPr>
              <w:t>Mokesčio už sąvartyne šalinamas nepavojingas atliekas padidinimas sudarytų palankias sąlygas išnaudoti sukurtus atliekų tvarkymo pajėgumus, kurie būtų panaudoti ekonomikai naudingiausiu būdu, o ne palaidojimui sąvartyne, taip neužimant tinkamų ir kitoms veikloms vykdyti reikalingų teritorijų; skatintų tas ekonomikos veiklas, kurios prisitaikiusios prie uždaro „žiedinio“ ciklo, gebančios efektyviausiai panaudoti atliekas kaip žaliavas ki</w:t>
            </w:r>
            <w:r w:rsidR="006467DA">
              <w:rPr>
                <w:rStyle w:val="normaltextrun"/>
                <w:color w:val="000000"/>
                <w:lang w:val="lt-LT"/>
              </w:rPr>
              <w:t>to gaminio ar produkto gamybai.</w:t>
            </w:r>
          </w:p>
          <w:p w14:paraId="46476530" w14:textId="717C31F9" w:rsidR="004F315D" w:rsidRPr="00E32704" w:rsidRDefault="0DCBBD78" w:rsidP="6F7620FE">
            <w:pPr>
              <w:pStyle w:val="paragraph"/>
              <w:spacing w:before="0" w:beforeAutospacing="0" w:after="0" w:afterAutospacing="0"/>
              <w:jc w:val="both"/>
              <w:textAlignment w:val="baseline"/>
              <w:rPr>
                <w:rStyle w:val="normaltextrun"/>
                <w:color w:val="000000" w:themeColor="text1"/>
                <w:lang w:val="lt-LT"/>
              </w:rPr>
            </w:pPr>
            <w:r w:rsidRPr="6F7620FE">
              <w:rPr>
                <w:rStyle w:val="normaltextrun"/>
                <w:color w:val="000000" w:themeColor="text1"/>
                <w:lang w:val="lt-LT"/>
              </w:rPr>
              <w:t>Be to, įgyvendinant žiedinės ekonomikos principus, savivaldybės turės plėtoti atskiro atliekų surinkimo sistemas diegiant atskirą biologinių atliekų, statybinių atliekų, buityje susidarančių pavojingų atliekų ir tekstilės atliekų surinkimą, užtikrinti aprūpinimą šių atliekų sutvarkymo priemonėmis. Siekiant šio tikslo, savivaldybėms ir regioniniams atliekų tvarkymo centrams teikiama ES ir valstybės biudžeto parama atliekų surinkimo ir tvarkymo infrastruktūros plėtrai: konteinerinių, žaliųjų atliekų, didelių gabaritų atliekų, maisto atliekų surinkimo aikštelių plėtrai, viešinimo priemonių įgyvendinimui. Nuo 2000 m. į regionines komunalinių atliekų tvarkymo sistemas investuota virš 500 mln. eurų. Ir toliau planuojant ES fondų investicijas ir Atliekų prevencijos ir tvarkymo programos lėšų panaudojimą, numatoma, kad bus skirtas finansavimas savivaldybėms, kad šios galėtų prisitaikyti prie naujų reikalavimų. </w:t>
            </w:r>
          </w:p>
          <w:p w14:paraId="3FECBF8B" w14:textId="41D82059" w:rsidR="004F315D" w:rsidRPr="00E32704" w:rsidRDefault="2B1965AA" w:rsidP="6F7620FE">
            <w:pPr>
              <w:jc w:val="both"/>
              <w:textAlignment w:val="baseline"/>
            </w:pPr>
            <w:r w:rsidRPr="6F7620FE">
              <w:rPr>
                <w:rFonts w:ascii="Times New Roman" w:eastAsia="Times New Roman" w:hAnsi="Times New Roman" w:cs="Times New Roman"/>
                <w:color w:val="000000" w:themeColor="text1"/>
                <w:sz w:val="24"/>
                <w:szCs w:val="24"/>
                <w:lang w:val="lt-LT"/>
              </w:rPr>
              <w:t>Lietuvai didinti ekonomikos augimo nestabdančius aplinkosauginius mokesčius, taip mažinant taršą ir kartu prisidedant prie visuomenės sveikatos gerinimo bei atsakingo vartojimo, rekomenduoja EBPO ir Europos Komisija.</w:t>
            </w:r>
          </w:p>
          <w:p w14:paraId="46151818" w14:textId="75A3A198" w:rsidR="004F315D" w:rsidRPr="00E32704" w:rsidRDefault="2B1965AA" w:rsidP="6F7620FE">
            <w:pPr>
              <w:jc w:val="both"/>
              <w:textAlignment w:val="baseline"/>
            </w:pPr>
            <w:r w:rsidRPr="6F7620FE">
              <w:rPr>
                <w:rFonts w:ascii="Times New Roman" w:eastAsia="Times New Roman" w:hAnsi="Times New Roman" w:cs="Times New Roman"/>
                <w:sz w:val="24"/>
                <w:szCs w:val="24"/>
                <w:lang w:val="lt-LT"/>
              </w:rPr>
              <w:t>Įvertinus šias rekomendacijas, siekiant įgyvendinti žiedinės ekonomikos tikslus, netikslinga atidėlioti suplanuotą sąvartyno mokesčio dydžio padidinimą.</w:t>
            </w:r>
          </w:p>
        </w:tc>
      </w:tr>
    </w:tbl>
    <w:p w14:paraId="0A6959E7" w14:textId="1DBA4561" w:rsidR="005A1ED2" w:rsidRPr="00CA37FB" w:rsidRDefault="06FB3671" w:rsidP="00286599">
      <w:pPr>
        <w:rPr>
          <w:rFonts w:ascii="Times New Roman" w:eastAsia="Times New Roman" w:hAnsi="Times New Roman" w:cs="Times New Roman"/>
          <w:sz w:val="24"/>
          <w:szCs w:val="24"/>
          <w:lang w:val="lt-LT"/>
        </w:rPr>
      </w:pPr>
      <w:r w:rsidRPr="00CA37FB">
        <w:rPr>
          <w:rFonts w:ascii="Times New Roman" w:eastAsia="Times New Roman" w:hAnsi="Times New Roman" w:cs="Times New Roman"/>
          <w:sz w:val="24"/>
          <w:szCs w:val="24"/>
          <w:lang w:val="lt-LT"/>
        </w:rPr>
        <w:t xml:space="preserve"> </w:t>
      </w:r>
    </w:p>
    <w:sectPr w:rsidR="005A1ED2" w:rsidRPr="00CA37FB" w:rsidSect="003B598D">
      <w:headerReference w:type="default" r:id="rId12"/>
      <w:footerReference w:type="default" r:id="rId13"/>
      <w:pgSz w:w="16838" w:h="11906" w:orient="landscape"/>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C31FE3" w15:done="0"/>
  <w15:commentEx w15:paraId="6E7B4702" w15:done="0"/>
  <w15:commentEx w15:paraId="11154435" w15:done="0"/>
  <w15:commentEx w15:paraId="5779BA06" w15:done="0"/>
  <w15:commentEx w15:paraId="5DD75D94" w15:done="0"/>
  <w15:commentEx w15:paraId="75390A48" w15:paraIdParent="5DD75D94" w15:done="0"/>
  <w15:commentEx w15:paraId="48FCDEC2" w15:done="0"/>
  <w15:commentEx w15:paraId="1E179E48" w15:done="0"/>
  <w15:commentEx w15:paraId="248C5C0C" w15:done="0"/>
  <w15:commentEx w15:paraId="1A9F2AD9" w15:done="0"/>
  <w15:commentEx w15:paraId="31039A25" w15:done="0"/>
  <w15:commentEx w15:paraId="437C91A2" w15:done="0"/>
  <w15:commentEx w15:paraId="51CC57CC" w15:done="0"/>
  <w15:commentEx w15:paraId="0B0453B1" w15:done="0"/>
  <w15:commentEx w15:paraId="6BFDE47B" w15:done="0"/>
  <w15:commentEx w15:paraId="18C17667" w15:done="0"/>
  <w15:commentEx w15:paraId="0376E31A" w15:done="0"/>
  <w15:commentEx w15:paraId="5209792C" w15:done="0"/>
  <w15:commentEx w15:paraId="471168F9" w15:done="0"/>
  <w15:commentEx w15:paraId="4131654E" w15:done="0"/>
  <w15:commentEx w15:paraId="207AF45F" w15:done="0"/>
  <w15:commentEx w15:paraId="333F6855" w15:done="0"/>
  <w15:commentEx w15:paraId="44ADDC62" w15:done="0"/>
  <w15:commentEx w15:paraId="72A03C00" w15:paraIdParent="44ADDC62" w15:done="0"/>
  <w15:commentEx w15:paraId="1F1BEF49" w15:done="0"/>
  <w15:commentEx w15:paraId="7DF5863A" w15:done="0"/>
  <w15:commentEx w15:paraId="608A6964" w15:paraIdParent="7DF5863A" w15:done="0"/>
  <w15:commentEx w15:paraId="41A0B0F1" w15:done="0"/>
  <w15:commentEx w15:paraId="10B2B392" w15:done="0"/>
  <w15:commentEx w15:paraId="6AB037F9" w15:done="0"/>
  <w15:commentEx w15:paraId="3C9B255B" w15:done="0"/>
  <w15:commentEx w15:paraId="33F71F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2B137" w16cex:dateUtc="2021-08-14T19:26:00Z"/>
  <w16cex:commentExtensible w16cex:durableId="7BCAF3F0" w16cex:dateUtc="2021-08-14T19:27:00Z"/>
  <w16cex:commentExtensible w16cex:durableId="1FA787C3" w16cex:dateUtc="2021-08-04T03:49:00Z"/>
  <w16cex:commentExtensible w16cex:durableId="0F04EB4D" w16cex:dateUtc="2021-08-06T06:11:00Z"/>
  <w16cex:commentExtensible w16cex:durableId="4A9F4916" w16cex:dateUtc="2021-08-11T06:56:00Z"/>
  <w16cex:commentExtensible w16cex:durableId="24CA29B1" w16cex:dateUtc="2021-08-20T10:16:00Z"/>
  <w16cex:commentExtensible w16cex:durableId="24CA29BB" w16cex:dateUtc="2021-08-20T10:16:00Z"/>
  <w16cex:commentExtensible w16cex:durableId="24CA29CD" w16cex:dateUtc="2021-08-20T10:17:00Z"/>
  <w16cex:commentExtensible w16cex:durableId="24CA29D4" w16cex:dateUtc="2021-08-20T10:17:00Z"/>
  <w16cex:commentExtensible w16cex:durableId="24CA29F2" w16cex:dateUtc="2021-08-20T10:17:00Z"/>
  <w16cex:commentExtensible w16cex:durableId="16015A86" w16cex:dateUtc="2021-08-14T16:53:00Z"/>
  <w16cex:commentExtensible w16cex:durableId="741CF0E9" w16cex:dateUtc="2021-08-04T04:18:00Z"/>
  <w16cex:commentExtensible w16cex:durableId="1B253B57" w16cex:dateUtc="2021-08-06T06:29:00Z"/>
  <w16cex:commentExtensible w16cex:durableId="7843EB16" w16cex:dateUtc="2021-08-04T04:24:00Z"/>
  <w16cex:commentExtensible w16cex:durableId="69014DA9" w16cex:dateUtc="2021-08-04T04:32:00Z"/>
  <w16cex:commentExtensible w16cex:durableId="0CF76819" w16cex:dateUtc="2021-08-04T04:29:00Z"/>
  <w16cex:commentExtensible w16cex:durableId="2C7C768C" w16cex:dateUtc="2021-08-14T17:28:00Z"/>
  <w16cex:commentExtensible w16cex:durableId="41703A21" w16cex:dateUtc="2021-08-16T10:02:00Z"/>
  <w16cex:commentExtensible w16cex:durableId="14648301" w16cex:dateUtc="2021-08-16T09:01:00Z"/>
  <w16cex:commentExtensible w16cex:durableId="11096339" w16cex:dateUtc="2021-08-16T09:02:00Z"/>
  <w16cex:commentExtensible w16cex:durableId="24CA4059" w16cex:dateUtc="2021-08-20T11:53:00Z"/>
  <w16cex:commentExtensible w16cex:durableId="24CA4143" w16cex:dateUtc="2021-08-20T11:57:00Z"/>
  <w16cex:commentExtensible w16cex:durableId="24CA41A8" w16cex:dateUtc="2021-08-20T11:58:00Z"/>
  <w16cex:commentExtensible w16cex:durableId="24CA41D1" w16cex:dateUtc="2021-08-20T11:59:00Z"/>
  <w16cex:commentExtensible w16cex:durableId="24CA41D9" w16cex:dateUtc="2021-08-20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C31FE3" w16cid:durableId="27F2B137"/>
  <w16cid:commentId w16cid:paraId="6E7B4702" w16cid:durableId="7BCAF3F0"/>
  <w16cid:commentId w16cid:paraId="11154435" w16cid:durableId="1FA787C3"/>
  <w16cid:commentId w16cid:paraId="5779BA06" w16cid:durableId="0F04EB4D"/>
  <w16cid:commentId w16cid:paraId="5DD75D94" w16cid:durableId="4E197FDF"/>
  <w16cid:commentId w16cid:paraId="75390A48" w16cid:durableId="4A9F4916"/>
  <w16cid:commentId w16cid:paraId="48FCDEC2" w16cid:durableId="402BCA7E"/>
  <w16cid:commentId w16cid:paraId="1E179E48" w16cid:durableId="24CA29B1"/>
  <w16cid:commentId w16cid:paraId="248C5C0C" w16cid:durableId="24CA29BB"/>
  <w16cid:commentId w16cid:paraId="1A9F2AD9" w16cid:durableId="24CA29CD"/>
  <w16cid:commentId w16cid:paraId="31039A25" w16cid:durableId="24CA29D4"/>
  <w16cid:commentId w16cid:paraId="437C91A2" w16cid:durableId="24CA29F2"/>
  <w16cid:commentId w16cid:paraId="51CC57CC" w16cid:durableId="16015A86"/>
  <w16cid:commentId w16cid:paraId="0B0453B1" w16cid:durableId="741CF0E9"/>
  <w16cid:commentId w16cid:paraId="6BFDE47B" w16cid:durableId="1B253B57"/>
  <w16cid:commentId w16cid:paraId="18C17667" w16cid:durableId="1978F52C"/>
  <w16cid:commentId w16cid:paraId="0376E31A" w16cid:durableId="009A3163"/>
  <w16cid:commentId w16cid:paraId="5209792C" w16cid:durableId="00DAF8BE"/>
  <w16cid:commentId w16cid:paraId="471168F9" w16cid:durableId="5EB82D16"/>
  <w16cid:commentId w16cid:paraId="4131654E" w16cid:durableId="7843EB16"/>
  <w16cid:commentId w16cid:paraId="207AF45F" w16cid:durableId="69014DA9"/>
  <w16cid:commentId w16cid:paraId="333F6855" w16cid:durableId="0CF76819"/>
  <w16cid:commentId w16cid:paraId="44ADDC62" w16cid:durableId="2C7C768C"/>
  <w16cid:commentId w16cid:paraId="72A03C00" w16cid:durableId="41703A21"/>
  <w16cid:commentId w16cid:paraId="1F1BEF49" w16cid:durableId="7FE7F5C0"/>
  <w16cid:commentId w16cid:paraId="7DF5863A" w16cid:durableId="14648301"/>
  <w16cid:commentId w16cid:paraId="608A6964" w16cid:durableId="11096339"/>
  <w16cid:commentId w16cid:paraId="41A0B0F1" w16cid:durableId="24CA4059"/>
  <w16cid:commentId w16cid:paraId="10B2B392" w16cid:durableId="24CA4143"/>
  <w16cid:commentId w16cid:paraId="6AB037F9" w16cid:durableId="24CA41A8"/>
  <w16cid:commentId w16cid:paraId="3C9B255B" w16cid:durableId="24CA41D1"/>
  <w16cid:commentId w16cid:paraId="33F71F99" w16cid:durableId="24CA41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7F7BB" w14:textId="77777777" w:rsidR="001B5073" w:rsidRDefault="001B5073" w:rsidP="00607393">
      <w:pPr>
        <w:spacing w:after="0" w:line="240" w:lineRule="auto"/>
      </w:pPr>
      <w:r>
        <w:separator/>
      </w:r>
    </w:p>
  </w:endnote>
  <w:endnote w:type="continuationSeparator" w:id="0">
    <w:p w14:paraId="49C32914" w14:textId="77777777" w:rsidR="001B5073" w:rsidRDefault="001B5073" w:rsidP="00607393">
      <w:pPr>
        <w:spacing w:after="0" w:line="240" w:lineRule="auto"/>
      </w:pPr>
      <w:r>
        <w:continuationSeparator/>
      </w:r>
    </w:p>
  </w:endnote>
  <w:endnote w:type="continuationNotice" w:id="1">
    <w:p w14:paraId="61663985" w14:textId="77777777" w:rsidR="001B5073" w:rsidRDefault="001B50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69418"/>
      <w:docPartObj>
        <w:docPartGallery w:val="Page Numbers (Bottom of Page)"/>
        <w:docPartUnique/>
      </w:docPartObj>
    </w:sdtPr>
    <w:sdtEndPr>
      <w:rPr>
        <w:rFonts w:ascii="Times New Roman" w:hAnsi="Times New Roman" w:cs="Times New Roman"/>
        <w:noProof/>
      </w:rPr>
    </w:sdtEndPr>
    <w:sdtContent>
      <w:p w14:paraId="0B8F50F8" w14:textId="74984C3A" w:rsidR="001B5073" w:rsidRPr="00555B45" w:rsidRDefault="001B5073" w:rsidP="00F2022F">
        <w:pPr>
          <w:pStyle w:val="Footer"/>
          <w:jc w:val="center"/>
          <w:rPr>
            <w:rFonts w:ascii="Times New Roman" w:hAnsi="Times New Roman" w:cs="Times New Roman"/>
          </w:rPr>
        </w:pPr>
        <w:r w:rsidRPr="00555B45">
          <w:rPr>
            <w:rFonts w:ascii="Times New Roman" w:hAnsi="Times New Roman" w:cs="Times New Roman"/>
          </w:rPr>
          <w:fldChar w:fldCharType="begin"/>
        </w:r>
        <w:r w:rsidRPr="00555B45">
          <w:rPr>
            <w:rFonts w:ascii="Times New Roman" w:hAnsi="Times New Roman" w:cs="Times New Roman"/>
          </w:rPr>
          <w:instrText xml:space="preserve"> PAGE   \* MERGEFORMAT </w:instrText>
        </w:r>
        <w:r w:rsidRPr="00555B45">
          <w:rPr>
            <w:rFonts w:ascii="Times New Roman" w:hAnsi="Times New Roman" w:cs="Times New Roman"/>
          </w:rPr>
          <w:fldChar w:fldCharType="separate"/>
        </w:r>
        <w:r w:rsidR="00084F37">
          <w:rPr>
            <w:rFonts w:ascii="Times New Roman" w:hAnsi="Times New Roman" w:cs="Times New Roman"/>
            <w:noProof/>
          </w:rPr>
          <w:t>1</w:t>
        </w:r>
        <w:r w:rsidRPr="00555B45">
          <w:rPr>
            <w:rFonts w:ascii="Times New Roman" w:hAnsi="Times New Roman" w:cs="Times New Roman"/>
            <w:noProof/>
          </w:rPr>
          <w:fldChar w:fldCharType="end"/>
        </w:r>
      </w:p>
    </w:sdtContent>
  </w:sdt>
  <w:p w14:paraId="029E171C" w14:textId="77777777" w:rsidR="001B5073" w:rsidRDefault="001B50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86C5D" w14:textId="77777777" w:rsidR="001B5073" w:rsidRDefault="001B5073" w:rsidP="00607393">
      <w:pPr>
        <w:spacing w:after="0" w:line="240" w:lineRule="auto"/>
      </w:pPr>
      <w:r>
        <w:separator/>
      </w:r>
    </w:p>
  </w:footnote>
  <w:footnote w:type="continuationSeparator" w:id="0">
    <w:p w14:paraId="5A30CEA0" w14:textId="77777777" w:rsidR="001B5073" w:rsidRDefault="001B5073" w:rsidP="00607393">
      <w:pPr>
        <w:spacing w:after="0" w:line="240" w:lineRule="auto"/>
      </w:pPr>
      <w:r>
        <w:continuationSeparator/>
      </w:r>
    </w:p>
  </w:footnote>
  <w:footnote w:type="continuationNotice" w:id="1">
    <w:p w14:paraId="7CF8301C" w14:textId="77777777" w:rsidR="001B5073" w:rsidRDefault="001B507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5130"/>
      <w:gridCol w:w="5130"/>
      <w:gridCol w:w="5130"/>
    </w:tblGrid>
    <w:tr w:rsidR="001B5073" w14:paraId="72862918" w14:textId="77777777" w:rsidTr="5FF58589">
      <w:tc>
        <w:tcPr>
          <w:tcW w:w="5130" w:type="dxa"/>
        </w:tcPr>
        <w:p w14:paraId="49165F16" w14:textId="628655B2" w:rsidR="001B5073" w:rsidRDefault="001B5073" w:rsidP="5FF58589">
          <w:pPr>
            <w:pStyle w:val="Header"/>
            <w:ind w:left="-115"/>
          </w:pPr>
        </w:p>
      </w:tc>
      <w:tc>
        <w:tcPr>
          <w:tcW w:w="5130" w:type="dxa"/>
        </w:tcPr>
        <w:p w14:paraId="434E796D" w14:textId="32E2CECE" w:rsidR="001B5073" w:rsidRDefault="001B5073" w:rsidP="5FF58589">
          <w:pPr>
            <w:pStyle w:val="Header"/>
            <w:jc w:val="center"/>
          </w:pPr>
        </w:p>
      </w:tc>
      <w:tc>
        <w:tcPr>
          <w:tcW w:w="5130" w:type="dxa"/>
        </w:tcPr>
        <w:p w14:paraId="3160E445" w14:textId="59A11192" w:rsidR="001B5073" w:rsidRDefault="001B5073" w:rsidP="5FF58589">
          <w:pPr>
            <w:pStyle w:val="Header"/>
            <w:ind w:right="-115"/>
            <w:jc w:val="right"/>
          </w:pPr>
        </w:p>
      </w:tc>
    </w:tr>
  </w:tbl>
  <w:p w14:paraId="5D24BBD4" w14:textId="5FEC8ADF" w:rsidR="001B5073" w:rsidRDefault="001B5073" w:rsidP="5FF58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AEA"/>
    <w:multiLevelType w:val="multilevel"/>
    <w:tmpl w:val="C17EA598"/>
    <w:lvl w:ilvl="0">
      <w:start w:val="1"/>
      <w:numFmt w:val="decimal"/>
      <w:lvlText w:val="%1."/>
      <w:lvlJc w:val="left"/>
      <w:pPr>
        <w:tabs>
          <w:tab w:val="num" w:pos="1228"/>
        </w:tabs>
        <w:ind w:left="1228" w:hanging="360"/>
      </w:pPr>
    </w:lvl>
    <w:lvl w:ilvl="1">
      <w:start w:val="1"/>
      <w:numFmt w:val="decimal"/>
      <w:lvlText w:val="%2."/>
      <w:lvlJc w:val="left"/>
      <w:pPr>
        <w:tabs>
          <w:tab w:val="num" w:pos="1588"/>
        </w:tabs>
        <w:ind w:left="1588" w:hanging="360"/>
      </w:pPr>
    </w:lvl>
    <w:lvl w:ilvl="2">
      <w:start w:val="1"/>
      <w:numFmt w:val="decimal"/>
      <w:lvlText w:val="%3."/>
      <w:lvlJc w:val="left"/>
      <w:pPr>
        <w:tabs>
          <w:tab w:val="num" w:pos="1948"/>
        </w:tabs>
        <w:ind w:left="1948" w:hanging="360"/>
      </w:pPr>
    </w:lvl>
    <w:lvl w:ilvl="3">
      <w:start w:val="1"/>
      <w:numFmt w:val="decimal"/>
      <w:lvlText w:val="%4."/>
      <w:lvlJc w:val="left"/>
      <w:pPr>
        <w:tabs>
          <w:tab w:val="num" w:pos="2308"/>
        </w:tabs>
        <w:ind w:left="2308" w:hanging="360"/>
      </w:pPr>
    </w:lvl>
    <w:lvl w:ilvl="4">
      <w:start w:val="1"/>
      <w:numFmt w:val="decimal"/>
      <w:lvlText w:val="%5."/>
      <w:lvlJc w:val="left"/>
      <w:pPr>
        <w:tabs>
          <w:tab w:val="num" w:pos="2668"/>
        </w:tabs>
        <w:ind w:left="2668" w:hanging="360"/>
      </w:pPr>
    </w:lvl>
    <w:lvl w:ilvl="5">
      <w:start w:val="1"/>
      <w:numFmt w:val="decimal"/>
      <w:lvlText w:val="%6."/>
      <w:lvlJc w:val="left"/>
      <w:pPr>
        <w:tabs>
          <w:tab w:val="num" w:pos="3028"/>
        </w:tabs>
        <w:ind w:left="3028" w:hanging="360"/>
      </w:pPr>
    </w:lvl>
    <w:lvl w:ilvl="6">
      <w:start w:val="1"/>
      <w:numFmt w:val="decimal"/>
      <w:lvlText w:val="%7."/>
      <w:lvlJc w:val="left"/>
      <w:pPr>
        <w:tabs>
          <w:tab w:val="num" w:pos="3388"/>
        </w:tabs>
        <w:ind w:left="3388" w:hanging="360"/>
      </w:pPr>
    </w:lvl>
    <w:lvl w:ilvl="7">
      <w:start w:val="1"/>
      <w:numFmt w:val="decimal"/>
      <w:lvlText w:val="%8."/>
      <w:lvlJc w:val="left"/>
      <w:pPr>
        <w:tabs>
          <w:tab w:val="num" w:pos="3748"/>
        </w:tabs>
        <w:ind w:left="3748" w:hanging="360"/>
      </w:pPr>
    </w:lvl>
    <w:lvl w:ilvl="8">
      <w:start w:val="1"/>
      <w:numFmt w:val="decimal"/>
      <w:lvlText w:val="%9."/>
      <w:lvlJc w:val="left"/>
      <w:pPr>
        <w:tabs>
          <w:tab w:val="num" w:pos="4108"/>
        </w:tabs>
        <w:ind w:left="4108" w:hanging="360"/>
      </w:pPr>
    </w:lvl>
  </w:abstractNum>
  <w:abstractNum w:abstractNumId="1">
    <w:nsid w:val="048D3E60"/>
    <w:multiLevelType w:val="hybridMultilevel"/>
    <w:tmpl w:val="8F842C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824783"/>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06B74371"/>
    <w:multiLevelType w:val="hybridMultilevel"/>
    <w:tmpl w:val="DA4C3248"/>
    <w:lvl w:ilvl="0" w:tplc="5DECC15E">
      <w:start w:val="5"/>
      <w:numFmt w:val="bullet"/>
      <w:lvlText w:val="-"/>
      <w:lvlJc w:val="left"/>
      <w:pPr>
        <w:ind w:left="393" w:hanging="360"/>
      </w:pPr>
      <w:rPr>
        <w:rFonts w:ascii="Times New Roman" w:eastAsia="Times New Roman" w:hAnsi="Times New Roman" w:cs="Times New Roman"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4">
    <w:nsid w:val="06FE70C5"/>
    <w:multiLevelType w:val="hybridMultilevel"/>
    <w:tmpl w:val="116A524C"/>
    <w:lvl w:ilvl="0" w:tplc="A7B2DF9E">
      <w:start w:val="1"/>
      <w:numFmt w:val="decimal"/>
      <w:lvlText w:val="%1."/>
      <w:lvlJc w:val="left"/>
      <w:pPr>
        <w:ind w:left="720" w:hanging="360"/>
      </w:pPr>
    </w:lvl>
    <w:lvl w:ilvl="1" w:tplc="6F743A30">
      <w:start w:val="1"/>
      <w:numFmt w:val="lowerLetter"/>
      <w:lvlText w:val="%2."/>
      <w:lvlJc w:val="left"/>
      <w:pPr>
        <w:ind w:left="1440" w:hanging="360"/>
      </w:pPr>
    </w:lvl>
    <w:lvl w:ilvl="2" w:tplc="A0F8D038">
      <w:start w:val="1"/>
      <w:numFmt w:val="lowerRoman"/>
      <w:lvlText w:val="%3."/>
      <w:lvlJc w:val="right"/>
      <w:pPr>
        <w:ind w:left="2160" w:hanging="180"/>
      </w:pPr>
    </w:lvl>
    <w:lvl w:ilvl="3" w:tplc="6AD4CD3C">
      <w:start w:val="1"/>
      <w:numFmt w:val="decimal"/>
      <w:lvlText w:val="%4."/>
      <w:lvlJc w:val="left"/>
      <w:pPr>
        <w:ind w:left="2880" w:hanging="360"/>
      </w:pPr>
    </w:lvl>
    <w:lvl w:ilvl="4" w:tplc="33C68F24">
      <w:start w:val="1"/>
      <w:numFmt w:val="lowerLetter"/>
      <w:lvlText w:val="%5."/>
      <w:lvlJc w:val="left"/>
      <w:pPr>
        <w:ind w:left="3600" w:hanging="360"/>
      </w:pPr>
    </w:lvl>
    <w:lvl w:ilvl="5" w:tplc="CB589E68">
      <w:start w:val="1"/>
      <w:numFmt w:val="lowerRoman"/>
      <w:lvlText w:val="%6."/>
      <w:lvlJc w:val="right"/>
      <w:pPr>
        <w:ind w:left="4320" w:hanging="180"/>
      </w:pPr>
    </w:lvl>
    <w:lvl w:ilvl="6" w:tplc="A06CE0D8">
      <w:start w:val="1"/>
      <w:numFmt w:val="decimal"/>
      <w:lvlText w:val="%7."/>
      <w:lvlJc w:val="left"/>
      <w:pPr>
        <w:ind w:left="5040" w:hanging="360"/>
      </w:pPr>
    </w:lvl>
    <w:lvl w:ilvl="7" w:tplc="6D2212FE">
      <w:start w:val="1"/>
      <w:numFmt w:val="lowerLetter"/>
      <w:lvlText w:val="%8."/>
      <w:lvlJc w:val="left"/>
      <w:pPr>
        <w:ind w:left="5760" w:hanging="360"/>
      </w:pPr>
    </w:lvl>
    <w:lvl w:ilvl="8" w:tplc="192649EA">
      <w:start w:val="1"/>
      <w:numFmt w:val="lowerRoman"/>
      <w:lvlText w:val="%9."/>
      <w:lvlJc w:val="right"/>
      <w:pPr>
        <w:ind w:left="6480" w:hanging="180"/>
      </w:pPr>
    </w:lvl>
  </w:abstractNum>
  <w:abstractNum w:abstractNumId="5">
    <w:nsid w:val="0AA74C56"/>
    <w:multiLevelType w:val="multilevel"/>
    <w:tmpl w:val="4C3CF57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BD356BF"/>
    <w:multiLevelType w:val="hybridMultilevel"/>
    <w:tmpl w:val="5BE85246"/>
    <w:lvl w:ilvl="0" w:tplc="9768D666">
      <w:start w:val="1"/>
      <w:numFmt w:val="decimal"/>
      <w:lvlText w:val="%1."/>
      <w:lvlJc w:val="left"/>
      <w:pPr>
        <w:ind w:left="720" w:hanging="360"/>
      </w:pPr>
    </w:lvl>
    <w:lvl w:ilvl="1" w:tplc="A0B0EF36">
      <w:start w:val="1"/>
      <w:numFmt w:val="lowerLetter"/>
      <w:lvlText w:val="%2."/>
      <w:lvlJc w:val="left"/>
      <w:pPr>
        <w:ind w:left="1440" w:hanging="360"/>
      </w:pPr>
    </w:lvl>
    <w:lvl w:ilvl="2" w:tplc="78AE4512">
      <w:start w:val="1"/>
      <w:numFmt w:val="lowerRoman"/>
      <w:lvlText w:val="%3."/>
      <w:lvlJc w:val="right"/>
      <w:pPr>
        <w:ind w:left="2160" w:hanging="180"/>
      </w:pPr>
    </w:lvl>
    <w:lvl w:ilvl="3" w:tplc="210058F0">
      <w:start w:val="1"/>
      <w:numFmt w:val="decimal"/>
      <w:lvlText w:val="%4."/>
      <w:lvlJc w:val="left"/>
      <w:pPr>
        <w:ind w:left="2880" w:hanging="360"/>
      </w:pPr>
    </w:lvl>
    <w:lvl w:ilvl="4" w:tplc="645EE902">
      <w:start w:val="1"/>
      <w:numFmt w:val="lowerLetter"/>
      <w:lvlText w:val="%5."/>
      <w:lvlJc w:val="left"/>
      <w:pPr>
        <w:ind w:left="3600" w:hanging="360"/>
      </w:pPr>
    </w:lvl>
    <w:lvl w:ilvl="5" w:tplc="A78C2C28">
      <w:start w:val="1"/>
      <w:numFmt w:val="lowerRoman"/>
      <w:lvlText w:val="%6."/>
      <w:lvlJc w:val="right"/>
      <w:pPr>
        <w:ind w:left="4320" w:hanging="180"/>
      </w:pPr>
    </w:lvl>
    <w:lvl w:ilvl="6" w:tplc="4C7A4BDE">
      <w:start w:val="1"/>
      <w:numFmt w:val="decimal"/>
      <w:lvlText w:val="%7."/>
      <w:lvlJc w:val="left"/>
      <w:pPr>
        <w:ind w:left="5040" w:hanging="360"/>
      </w:pPr>
    </w:lvl>
    <w:lvl w:ilvl="7" w:tplc="EDC663FC">
      <w:start w:val="1"/>
      <w:numFmt w:val="lowerLetter"/>
      <w:lvlText w:val="%8."/>
      <w:lvlJc w:val="left"/>
      <w:pPr>
        <w:ind w:left="5760" w:hanging="360"/>
      </w:pPr>
    </w:lvl>
    <w:lvl w:ilvl="8" w:tplc="4E8CD21E">
      <w:start w:val="1"/>
      <w:numFmt w:val="lowerRoman"/>
      <w:lvlText w:val="%9."/>
      <w:lvlJc w:val="right"/>
      <w:pPr>
        <w:ind w:left="6480" w:hanging="180"/>
      </w:pPr>
    </w:lvl>
  </w:abstractNum>
  <w:abstractNum w:abstractNumId="7">
    <w:nsid w:val="0D3729E8"/>
    <w:multiLevelType w:val="hybridMultilevel"/>
    <w:tmpl w:val="D6D07B72"/>
    <w:lvl w:ilvl="0" w:tplc="540A84FC">
      <w:start w:val="1"/>
      <w:numFmt w:val="decimal"/>
      <w:lvlText w:val="%1."/>
      <w:lvlJc w:val="left"/>
      <w:pPr>
        <w:ind w:left="720" w:hanging="360"/>
      </w:pPr>
    </w:lvl>
    <w:lvl w:ilvl="1" w:tplc="4CC0D61C">
      <w:start w:val="1"/>
      <w:numFmt w:val="lowerLetter"/>
      <w:lvlText w:val="%2."/>
      <w:lvlJc w:val="left"/>
      <w:pPr>
        <w:ind w:left="1440" w:hanging="360"/>
      </w:pPr>
    </w:lvl>
    <w:lvl w:ilvl="2" w:tplc="6CF42496">
      <w:start w:val="1"/>
      <w:numFmt w:val="lowerRoman"/>
      <w:lvlText w:val="%3."/>
      <w:lvlJc w:val="right"/>
      <w:pPr>
        <w:ind w:left="2160" w:hanging="180"/>
      </w:pPr>
    </w:lvl>
    <w:lvl w:ilvl="3" w:tplc="FFD2D914">
      <w:start w:val="1"/>
      <w:numFmt w:val="decimal"/>
      <w:lvlText w:val="%4."/>
      <w:lvlJc w:val="left"/>
      <w:pPr>
        <w:ind w:left="2880" w:hanging="360"/>
      </w:pPr>
    </w:lvl>
    <w:lvl w:ilvl="4" w:tplc="508EE98E">
      <w:start w:val="1"/>
      <w:numFmt w:val="lowerLetter"/>
      <w:lvlText w:val="%5."/>
      <w:lvlJc w:val="left"/>
      <w:pPr>
        <w:ind w:left="3600" w:hanging="360"/>
      </w:pPr>
    </w:lvl>
    <w:lvl w:ilvl="5" w:tplc="6BEA84FA">
      <w:start w:val="1"/>
      <w:numFmt w:val="lowerRoman"/>
      <w:lvlText w:val="%6."/>
      <w:lvlJc w:val="right"/>
      <w:pPr>
        <w:ind w:left="4320" w:hanging="180"/>
      </w:pPr>
    </w:lvl>
    <w:lvl w:ilvl="6" w:tplc="CEECA880">
      <w:start w:val="1"/>
      <w:numFmt w:val="decimal"/>
      <w:lvlText w:val="%7."/>
      <w:lvlJc w:val="left"/>
      <w:pPr>
        <w:ind w:left="5040" w:hanging="360"/>
      </w:pPr>
    </w:lvl>
    <w:lvl w:ilvl="7" w:tplc="C62E6036">
      <w:start w:val="1"/>
      <w:numFmt w:val="lowerLetter"/>
      <w:lvlText w:val="%8."/>
      <w:lvlJc w:val="left"/>
      <w:pPr>
        <w:ind w:left="5760" w:hanging="360"/>
      </w:pPr>
    </w:lvl>
    <w:lvl w:ilvl="8" w:tplc="67FA6BBE">
      <w:start w:val="1"/>
      <w:numFmt w:val="lowerRoman"/>
      <w:lvlText w:val="%9."/>
      <w:lvlJc w:val="right"/>
      <w:pPr>
        <w:ind w:left="6480" w:hanging="180"/>
      </w:pPr>
    </w:lvl>
  </w:abstractNum>
  <w:abstractNum w:abstractNumId="8">
    <w:nsid w:val="0D8F6B10"/>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nsid w:val="11397824"/>
    <w:multiLevelType w:val="multilevel"/>
    <w:tmpl w:val="A07430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46177C6"/>
    <w:multiLevelType w:val="hybridMultilevel"/>
    <w:tmpl w:val="82D0CE96"/>
    <w:lvl w:ilvl="0" w:tplc="C84822D2">
      <w:start w:val="1"/>
      <w:numFmt w:val="decimal"/>
      <w:lvlText w:val="%1."/>
      <w:lvlJc w:val="left"/>
      <w:pPr>
        <w:ind w:left="720" w:hanging="360"/>
      </w:pPr>
    </w:lvl>
    <w:lvl w:ilvl="1" w:tplc="46B0545A">
      <w:start w:val="1"/>
      <w:numFmt w:val="lowerLetter"/>
      <w:lvlText w:val="%2."/>
      <w:lvlJc w:val="left"/>
      <w:pPr>
        <w:ind w:left="1440" w:hanging="360"/>
      </w:pPr>
    </w:lvl>
    <w:lvl w:ilvl="2" w:tplc="64663B1E">
      <w:start w:val="1"/>
      <w:numFmt w:val="lowerRoman"/>
      <w:lvlText w:val="%3."/>
      <w:lvlJc w:val="right"/>
      <w:pPr>
        <w:ind w:left="2160" w:hanging="180"/>
      </w:pPr>
    </w:lvl>
    <w:lvl w:ilvl="3" w:tplc="384AF858">
      <w:start w:val="1"/>
      <w:numFmt w:val="decimal"/>
      <w:lvlText w:val="%4."/>
      <w:lvlJc w:val="left"/>
      <w:pPr>
        <w:ind w:left="2880" w:hanging="360"/>
      </w:pPr>
    </w:lvl>
    <w:lvl w:ilvl="4" w:tplc="00B22078">
      <w:start w:val="1"/>
      <w:numFmt w:val="lowerLetter"/>
      <w:lvlText w:val="%5."/>
      <w:lvlJc w:val="left"/>
      <w:pPr>
        <w:ind w:left="3600" w:hanging="360"/>
      </w:pPr>
    </w:lvl>
    <w:lvl w:ilvl="5" w:tplc="0810A8A4">
      <w:start w:val="1"/>
      <w:numFmt w:val="lowerRoman"/>
      <w:lvlText w:val="%6."/>
      <w:lvlJc w:val="right"/>
      <w:pPr>
        <w:ind w:left="4320" w:hanging="180"/>
      </w:pPr>
    </w:lvl>
    <w:lvl w:ilvl="6" w:tplc="32D44FAC">
      <w:start w:val="1"/>
      <w:numFmt w:val="decimal"/>
      <w:lvlText w:val="%7."/>
      <w:lvlJc w:val="left"/>
      <w:pPr>
        <w:ind w:left="5040" w:hanging="360"/>
      </w:pPr>
    </w:lvl>
    <w:lvl w:ilvl="7" w:tplc="D0F6F90A">
      <w:start w:val="1"/>
      <w:numFmt w:val="lowerLetter"/>
      <w:lvlText w:val="%8."/>
      <w:lvlJc w:val="left"/>
      <w:pPr>
        <w:ind w:left="5760" w:hanging="360"/>
      </w:pPr>
    </w:lvl>
    <w:lvl w:ilvl="8" w:tplc="A64EA7FE">
      <w:start w:val="1"/>
      <w:numFmt w:val="lowerRoman"/>
      <w:lvlText w:val="%9."/>
      <w:lvlJc w:val="right"/>
      <w:pPr>
        <w:ind w:left="6480" w:hanging="180"/>
      </w:pPr>
    </w:lvl>
  </w:abstractNum>
  <w:abstractNum w:abstractNumId="11">
    <w:nsid w:val="169F143D"/>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1ADE5CAD"/>
    <w:multiLevelType w:val="hybridMultilevel"/>
    <w:tmpl w:val="8FFAE5D6"/>
    <w:lvl w:ilvl="0" w:tplc="CFA8F452">
      <w:start w:val="1"/>
      <w:numFmt w:val="decimal"/>
      <w:lvlText w:val="%1."/>
      <w:lvlJc w:val="left"/>
      <w:pPr>
        <w:ind w:left="5037"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nsid w:val="1E013D93"/>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nsid w:val="21C53365"/>
    <w:multiLevelType w:val="hybridMultilevel"/>
    <w:tmpl w:val="D388A02E"/>
    <w:lvl w:ilvl="0" w:tplc="78B8C6B8">
      <w:start w:val="1"/>
      <w:numFmt w:val="decimal"/>
      <w:lvlText w:val="%1."/>
      <w:lvlJc w:val="left"/>
      <w:pPr>
        <w:ind w:left="720" w:hanging="360"/>
      </w:pPr>
    </w:lvl>
    <w:lvl w:ilvl="1" w:tplc="36688CC0">
      <w:start w:val="1"/>
      <w:numFmt w:val="lowerLetter"/>
      <w:lvlText w:val="%2."/>
      <w:lvlJc w:val="left"/>
      <w:pPr>
        <w:ind w:left="1440" w:hanging="360"/>
      </w:pPr>
    </w:lvl>
    <w:lvl w:ilvl="2" w:tplc="2B76B322">
      <w:start w:val="1"/>
      <w:numFmt w:val="lowerRoman"/>
      <w:lvlText w:val="%3."/>
      <w:lvlJc w:val="right"/>
      <w:pPr>
        <w:ind w:left="2160" w:hanging="180"/>
      </w:pPr>
    </w:lvl>
    <w:lvl w:ilvl="3" w:tplc="CE46C7C2">
      <w:start w:val="1"/>
      <w:numFmt w:val="decimal"/>
      <w:lvlText w:val="%4."/>
      <w:lvlJc w:val="left"/>
      <w:pPr>
        <w:ind w:left="2880" w:hanging="360"/>
      </w:pPr>
    </w:lvl>
    <w:lvl w:ilvl="4" w:tplc="E5B04A74">
      <w:start w:val="1"/>
      <w:numFmt w:val="lowerLetter"/>
      <w:lvlText w:val="%5."/>
      <w:lvlJc w:val="left"/>
      <w:pPr>
        <w:ind w:left="3600" w:hanging="360"/>
      </w:pPr>
    </w:lvl>
    <w:lvl w:ilvl="5" w:tplc="A608FCE0">
      <w:start w:val="1"/>
      <w:numFmt w:val="lowerRoman"/>
      <w:lvlText w:val="%6."/>
      <w:lvlJc w:val="right"/>
      <w:pPr>
        <w:ind w:left="4320" w:hanging="180"/>
      </w:pPr>
    </w:lvl>
    <w:lvl w:ilvl="6" w:tplc="CD3E79EE">
      <w:start w:val="1"/>
      <w:numFmt w:val="decimal"/>
      <w:lvlText w:val="%7."/>
      <w:lvlJc w:val="left"/>
      <w:pPr>
        <w:ind w:left="5040" w:hanging="360"/>
      </w:pPr>
    </w:lvl>
    <w:lvl w:ilvl="7" w:tplc="17D6AA94">
      <w:start w:val="1"/>
      <w:numFmt w:val="lowerLetter"/>
      <w:lvlText w:val="%8."/>
      <w:lvlJc w:val="left"/>
      <w:pPr>
        <w:ind w:left="5760" w:hanging="360"/>
      </w:pPr>
    </w:lvl>
    <w:lvl w:ilvl="8" w:tplc="94C2637C">
      <w:start w:val="1"/>
      <w:numFmt w:val="lowerRoman"/>
      <w:lvlText w:val="%9."/>
      <w:lvlJc w:val="right"/>
      <w:pPr>
        <w:ind w:left="6480" w:hanging="180"/>
      </w:pPr>
    </w:lvl>
  </w:abstractNum>
  <w:abstractNum w:abstractNumId="15">
    <w:nsid w:val="267334DC"/>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nsid w:val="28E478AF"/>
    <w:multiLevelType w:val="multilevel"/>
    <w:tmpl w:val="531272A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7">
    <w:nsid w:val="2A3320C8"/>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34322497"/>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nsid w:val="37520048"/>
    <w:multiLevelType w:val="hybridMultilevel"/>
    <w:tmpl w:val="9D6E060A"/>
    <w:lvl w:ilvl="0" w:tplc="132612EE">
      <w:start w:val="1"/>
      <w:numFmt w:val="decimal"/>
      <w:suff w:val="space"/>
      <w:lvlText w:val="%1."/>
      <w:lvlJc w:val="left"/>
      <w:pPr>
        <w:ind w:left="208"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A7A1740"/>
    <w:multiLevelType w:val="hybridMultilevel"/>
    <w:tmpl w:val="3CEEDF0E"/>
    <w:lvl w:ilvl="0" w:tplc="9B56B3DE">
      <w:start w:val="1"/>
      <w:numFmt w:val="decimal"/>
      <w:lvlText w:val="%1."/>
      <w:lvlJc w:val="left"/>
      <w:pPr>
        <w:ind w:left="720" w:hanging="360"/>
      </w:pPr>
    </w:lvl>
    <w:lvl w:ilvl="1" w:tplc="01DEED88">
      <w:start w:val="1"/>
      <w:numFmt w:val="lowerLetter"/>
      <w:lvlText w:val="%2."/>
      <w:lvlJc w:val="left"/>
      <w:pPr>
        <w:ind w:left="1440" w:hanging="360"/>
      </w:pPr>
    </w:lvl>
    <w:lvl w:ilvl="2" w:tplc="4250674E">
      <w:start w:val="1"/>
      <w:numFmt w:val="lowerRoman"/>
      <w:lvlText w:val="%3."/>
      <w:lvlJc w:val="right"/>
      <w:pPr>
        <w:ind w:left="2160" w:hanging="180"/>
      </w:pPr>
    </w:lvl>
    <w:lvl w:ilvl="3" w:tplc="AF5C108E">
      <w:start w:val="1"/>
      <w:numFmt w:val="decimal"/>
      <w:lvlText w:val="%4."/>
      <w:lvlJc w:val="left"/>
      <w:pPr>
        <w:ind w:left="2880" w:hanging="360"/>
      </w:pPr>
    </w:lvl>
    <w:lvl w:ilvl="4" w:tplc="730C0438">
      <w:start w:val="1"/>
      <w:numFmt w:val="lowerLetter"/>
      <w:lvlText w:val="%5."/>
      <w:lvlJc w:val="left"/>
      <w:pPr>
        <w:ind w:left="3600" w:hanging="360"/>
      </w:pPr>
    </w:lvl>
    <w:lvl w:ilvl="5" w:tplc="57D05CAE">
      <w:start w:val="1"/>
      <w:numFmt w:val="lowerRoman"/>
      <w:lvlText w:val="%6."/>
      <w:lvlJc w:val="right"/>
      <w:pPr>
        <w:ind w:left="4320" w:hanging="180"/>
      </w:pPr>
    </w:lvl>
    <w:lvl w:ilvl="6" w:tplc="EF4CC624">
      <w:start w:val="1"/>
      <w:numFmt w:val="decimal"/>
      <w:lvlText w:val="%7."/>
      <w:lvlJc w:val="left"/>
      <w:pPr>
        <w:ind w:left="5040" w:hanging="360"/>
      </w:pPr>
    </w:lvl>
    <w:lvl w:ilvl="7" w:tplc="107EF92C">
      <w:start w:val="1"/>
      <w:numFmt w:val="lowerLetter"/>
      <w:lvlText w:val="%8."/>
      <w:lvlJc w:val="left"/>
      <w:pPr>
        <w:ind w:left="5760" w:hanging="360"/>
      </w:pPr>
    </w:lvl>
    <w:lvl w:ilvl="8" w:tplc="A1D02BA2">
      <w:start w:val="1"/>
      <w:numFmt w:val="lowerRoman"/>
      <w:lvlText w:val="%9."/>
      <w:lvlJc w:val="right"/>
      <w:pPr>
        <w:ind w:left="6480" w:hanging="180"/>
      </w:pPr>
    </w:lvl>
  </w:abstractNum>
  <w:abstractNum w:abstractNumId="21">
    <w:nsid w:val="3EE04DF0"/>
    <w:multiLevelType w:val="hybridMultilevel"/>
    <w:tmpl w:val="74F445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5E5967"/>
    <w:multiLevelType w:val="hybridMultilevel"/>
    <w:tmpl w:val="B67C6950"/>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40A0758"/>
    <w:multiLevelType w:val="hybridMultilevel"/>
    <w:tmpl w:val="7E9EFA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76C3DB4"/>
    <w:multiLevelType w:val="hybridMultilevel"/>
    <w:tmpl w:val="176E29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30E0882"/>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nsid w:val="55AD1223"/>
    <w:multiLevelType w:val="hybridMultilevel"/>
    <w:tmpl w:val="271A5C52"/>
    <w:lvl w:ilvl="0" w:tplc="D72C593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86E4CF1"/>
    <w:multiLevelType w:val="hybridMultilevel"/>
    <w:tmpl w:val="528C2224"/>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5ADA270F"/>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nsid w:val="5B7B3B97"/>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nsid w:val="621B7B9D"/>
    <w:multiLevelType w:val="hybridMultilevel"/>
    <w:tmpl w:val="1042F4A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3156A1E"/>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nsid w:val="6A3F3135"/>
    <w:multiLevelType w:val="multilevel"/>
    <w:tmpl w:val="F4F88B80"/>
    <w:lvl w:ilvl="0">
      <w:start w:val="1"/>
      <w:numFmt w:val="decimal"/>
      <w:pStyle w:val="KTpstrnum"/>
      <w:lvlText w:val="(%1)"/>
      <w:lvlJc w:val="left"/>
      <w:pPr>
        <w:ind w:left="143"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33">
    <w:nsid w:val="6F166CC1"/>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nsid w:val="711467E6"/>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nsid w:val="71732708"/>
    <w:multiLevelType w:val="hybridMultilevel"/>
    <w:tmpl w:val="26C81B7A"/>
    <w:lvl w:ilvl="0" w:tplc="7C542AA0">
      <w:start w:val="1"/>
      <w:numFmt w:val="bullet"/>
      <w:lvlText w:val="·"/>
      <w:lvlJc w:val="left"/>
      <w:pPr>
        <w:ind w:left="720" w:hanging="360"/>
      </w:pPr>
      <w:rPr>
        <w:rFonts w:ascii="Symbol" w:hAnsi="Symbol" w:hint="default"/>
      </w:rPr>
    </w:lvl>
    <w:lvl w:ilvl="1" w:tplc="C9D6D2A4">
      <w:start w:val="1"/>
      <w:numFmt w:val="bullet"/>
      <w:lvlText w:val="o"/>
      <w:lvlJc w:val="left"/>
      <w:pPr>
        <w:ind w:left="1440" w:hanging="360"/>
      </w:pPr>
      <w:rPr>
        <w:rFonts w:ascii="Courier New" w:hAnsi="Courier New" w:hint="default"/>
      </w:rPr>
    </w:lvl>
    <w:lvl w:ilvl="2" w:tplc="76C2559E">
      <w:start w:val="1"/>
      <w:numFmt w:val="bullet"/>
      <w:lvlText w:val=""/>
      <w:lvlJc w:val="left"/>
      <w:pPr>
        <w:ind w:left="2160" w:hanging="360"/>
      </w:pPr>
      <w:rPr>
        <w:rFonts w:ascii="Wingdings" w:hAnsi="Wingdings" w:hint="default"/>
      </w:rPr>
    </w:lvl>
    <w:lvl w:ilvl="3" w:tplc="2304B7F2">
      <w:start w:val="1"/>
      <w:numFmt w:val="bullet"/>
      <w:lvlText w:val=""/>
      <w:lvlJc w:val="left"/>
      <w:pPr>
        <w:ind w:left="2880" w:hanging="360"/>
      </w:pPr>
      <w:rPr>
        <w:rFonts w:ascii="Symbol" w:hAnsi="Symbol" w:hint="default"/>
      </w:rPr>
    </w:lvl>
    <w:lvl w:ilvl="4" w:tplc="3ADC6092">
      <w:start w:val="1"/>
      <w:numFmt w:val="bullet"/>
      <w:lvlText w:val="o"/>
      <w:lvlJc w:val="left"/>
      <w:pPr>
        <w:ind w:left="3600" w:hanging="360"/>
      </w:pPr>
      <w:rPr>
        <w:rFonts w:ascii="Courier New" w:hAnsi="Courier New" w:hint="default"/>
      </w:rPr>
    </w:lvl>
    <w:lvl w:ilvl="5" w:tplc="2F566420">
      <w:start w:val="1"/>
      <w:numFmt w:val="bullet"/>
      <w:lvlText w:val=""/>
      <w:lvlJc w:val="left"/>
      <w:pPr>
        <w:ind w:left="4320" w:hanging="360"/>
      </w:pPr>
      <w:rPr>
        <w:rFonts w:ascii="Wingdings" w:hAnsi="Wingdings" w:hint="default"/>
      </w:rPr>
    </w:lvl>
    <w:lvl w:ilvl="6" w:tplc="B76E9B04">
      <w:start w:val="1"/>
      <w:numFmt w:val="bullet"/>
      <w:lvlText w:val=""/>
      <w:lvlJc w:val="left"/>
      <w:pPr>
        <w:ind w:left="5040" w:hanging="360"/>
      </w:pPr>
      <w:rPr>
        <w:rFonts w:ascii="Symbol" w:hAnsi="Symbol" w:hint="default"/>
      </w:rPr>
    </w:lvl>
    <w:lvl w:ilvl="7" w:tplc="98ACADFE">
      <w:start w:val="1"/>
      <w:numFmt w:val="bullet"/>
      <w:lvlText w:val="o"/>
      <w:lvlJc w:val="left"/>
      <w:pPr>
        <w:ind w:left="5760" w:hanging="360"/>
      </w:pPr>
      <w:rPr>
        <w:rFonts w:ascii="Courier New" w:hAnsi="Courier New" w:hint="default"/>
      </w:rPr>
    </w:lvl>
    <w:lvl w:ilvl="8" w:tplc="86DAFDFA">
      <w:start w:val="1"/>
      <w:numFmt w:val="bullet"/>
      <w:lvlText w:val=""/>
      <w:lvlJc w:val="left"/>
      <w:pPr>
        <w:ind w:left="6480" w:hanging="360"/>
      </w:pPr>
      <w:rPr>
        <w:rFonts w:ascii="Wingdings" w:hAnsi="Wingdings" w:hint="default"/>
      </w:rPr>
    </w:lvl>
  </w:abstractNum>
  <w:abstractNum w:abstractNumId="36">
    <w:nsid w:val="7C3E320E"/>
    <w:multiLevelType w:val="hybridMultilevel"/>
    <w:tmpl w:val="8FFAE5D6"/>
    <w:lvl w:ilvl="0" w:tplc="CFA8F452">
      <w:start w:val="1"/>
      <w:numFmt w:val="decimal"/>
      <w:lvlText w:val="%1."/>
      <w:lvlJc w:val="left"/>
      <w:pPr>
        <w:ind w:left="1211"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nsid w:val="7DBA1473"/>
    <w:multiLevelType w:val="hybridMultilevel"/>
    <w:tmpl w:val="546C347C"/>
    <w:lvl w:ilvl="0" w:tplc="D1E02FCE">
      <w:start w:val="1"/>
      <w:numFmt w:val="decimal"/>
      <w:lvlText w:val="%1."/>
      <w:lvlJc w:val="left"/>
      <w:pPr>
        <w:ind w:left="720" w:hanging="360"/>
      </w:pPr>
    </w:lvl>
    <w:lvl w:ilvl="1" w:tplc="77AA41B8">
      <w:start w:val="1"/>
      <w:numFmt w:val="lowerLetter"/>
      <w:lvlText w:val="%2."/>
      <w:lvlJc w:val="left"/>
      <w:pPr>
        <w:ind w:left="1440" w:hanging="360"/>
      </w:pPr>
    </w:lvl>
    <w:lvl w:ilvl="2" w:tplc="A9326E58">
      <w:start w:val="1"/>
      <w:numFmt w:val="lowerRoman"/>
      <w:lvlText w:val="%3."/>
      <w:lvlJc w:val="right"/>
      <w:pPr>
        <w:ind w:left="2160" w:hanging="180"/>
      </w:pPr>
    </w:lvl>
    <w:lvl w:ilvl="3" w:tplc="AF04B1CA">
      <w:start w:val="1"/>
      <w:numFmt w:val="decimal"/>
      <w:lvlText w:val="%4."/>
      <w:lvlJc w:val="left"/>
      <w:pPr>
        <w:ind w:left="2880" w:hanging="360"/>
      </w:pPr>
    </w:lvl>
    <w:lvl w:ilvl="4" w:tplc="36CE0FE2">
      <w:start w:val="1"/>
      <w:numFmt w:val="lowerLetter"/>
      <w:lvlText w:val="%5."/>
      <w:lvlJc w:val="left"/>
      <w:pPr>
        <w:ind w:left="3600" w:hanging="360"/>
      </w:pPr>
    </w:lvl>
    <w:lvl w:ilvl="5" w:tplc="D34E08EA">
      <w:start w:val="1"/>
      <w:numFmt w:val="lowerRoman"/>
      <w:lvlText w:val="%6."/>
      <w:lvlJc w:val="right"/>
      <w:pPr>
        <w:ind w:left="4320" w:hanging="180"/>
      </w:pPr>
    </w:lvl>
    <w:lvl w:ilvl="6" w:tplc="7548E53C">
      <w:start w:val="1"/>
      <w:numFmt w:val="decimal"/>
      <w:lvlText w:val="%7."/>
      <w:lvlJc w:val="left"/>
      <w:pPr>
        <w:ind w:left="5040" w:hanging="360"/>
      </w:pPr>
    </w:lvl>
    <w:lvl w:ilvl="7" w:tplc="C2C80D8C">
      <w:start w:val="1"/>
      <w:numFmt w:val="lowerLetter"/>
      <w:lvlText w:val="%8."/>
      <w:lvlJc w:val="left"/>
      <w:pPr>
        <w:ind w:left="5760" w:hanging="360"/>
      </w:pPr>
    </w:lvl>
    <w:lvl w:ilvl="8" w:tplc="14EE511A">
      <w:start w:val="1"/>
      <w:numFmt w:val="lowerRoman"/>
      <w:lvlText w:val="%9."/>
      <w:lvlJc w:val="right"/>
      <w:pPr>
        <w:ind w:left="6480" w:hanging="180"/>
      </w:pPr>
    </w:lvl>
  </w:abstractNum>
  <w:abstractNum w:abstractNumId="38">
    <w:nsid w:val="7E8F7D5E"/>
    <w:multiLevelType w:val="hybridMultilevel"/>
    <w:tmpl w:val="335221C8"/>
    <w:lvl w:ilvl="0" w:tplc="0809000B">
      <w:start w:val="1"/>
      <w:numFmt w:val="bullet"/>
      <w:lvlText w:val=""/>
      <w:lvlJc w:val="left"/>
      <w:pPr>
        <w:ind w:left="772" w:hanging="360"/>
      </w:pPr>
      <w:rPr>
        <w:rFonts w:ascii="Wingdings" w:hAnsi="Wingdings"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9">
    <w:nsid w:val="7F69409C"/>
    <w:multiLevelType w:val="hybridMultilevel"/>
    <w:tmpl w:val="B958EE9E"/>
    <w:lvl w:ilvl="0" w:tplc="B68A7D0C">
      <w:start w:val="1"/>
      <w:numFmt w:val="decimal"/>
      <w:lvlText w:val="%1."/>
      <w:lvlJc w:val="left"/>
      <w:pPr>
        <w:ind w:left="720" w:hanging="360"/>
      </w:pPr>
    </w:lvl>
    <w:lvl w:ilvl="1" w:tplc="B60A103E">
      <w:start w:val="1"/>
      <w:numFmt w:val="lowerLetter"/>
      <w:lvlText w:val="%2."/>
      <w:lvlJc w:val="left"/>
      <w:pPr>
        <w:ind w:left="1440" w:hanging="360"/>
      </w:pPr>
    </w:lvl>
    <w:lvl w:ilvl="2" w:tplc="9F4823E4">
      <w:start w:val="1"/>
      <w:numFmt w:val="lowerRoman"/>
      <w:lvlText w:val="%3."/>
      <w:lvlJc w:val="right"/>
      <w:pPr>
        <w:ind w:left="2160" w:hanging="180"/>
      </w:pPr>
    </w:lvl>
    <w:lvl w:ilvl="3" w:tplc="641E5A8A">
      <w:start w:val="1"/>
      <w:numFmt w:val="decimal"/>
      <w:lvlText w:val="%4."/>
      <w:lvlJc w:val="left"/>
      <w:pPr>
        <w:ind w:left="2880" w:hanging="360"/>
      </w:pPr>
    </w:lvl>
    <w:lvl w:ilvl="4" w:tplc="BC604812">
      <w:start w:val="1"/>
      <w:numFmt w:val="lowerLetter"/>
      <w:lvlText w:val="%5."/>
      <w:lvlJc w:val="left"/>
      <w:pPr>
        <w:ind w:left="3600" w:hanging="360"/>
      </w:pPr>
    </w:lvl>
    <w:lvl w:ilvl="5" w:tplc="3320C70E">
      <w:start w:val="1"/>
      <w:numFmt w:val="lowerRoman"/>
      <w:lvlText w:val="%6."/>
      <w:lvlJc w:val="right"/>
      <w:pPr>
        <w:ind w:left="4320" w:hanging="180"/>
      </w:pPr>
    </w:lvl>
    <w:lvl w:ilvl="6" w:tplc="D6F891A4">
      <w:start w:val="1"/>
      <w:numFmt w:val="decimal"/>
      <w:lvlText w:val="%7."/>
      <w:lvlJc w:val="left"/>
      <w:pPr>
        <w:ind w:left="5040" w:hanging="360"/>
      </w:pPr>
    </w:lvl>
    <w:lvl w:ilvl="7" w:tplc="A85444E2">
      <w:start w:val="1"/>
      <w:numFmt w:val="lowerLetter"/>
      <w:lvlText w:val="%8."/>
      <w:lvlJc w:val="left"/>
      <w:pPr>
        <w:ind w:left="5760" w:hanging="360"/>
      </w:pPr>
    </w:lvl>
    <w:lvl w:ilvl="8" w:tplc="0C42A842">
      <w:start w:val="1"/>
      <w:numFmt w:val="lowerRoman"/>
      <w:lvlText w:val="%9."/>
      <w:lvlJc w:val="right"/>
      <w:pPr>
        <w:ind w:left="6480" w:hanging="180"/>
      </w:pPr>
    </w:lvl>
  </w:abstractNum>
  <w:num w:numId="1">
    <w:abstractNumId w:val="10"/>
  </w:num>
  <w:num w:numId="2">
    <w:abstractNumId w:val="14"/>
  </w:num>
  <w:num w:numId="3">
    <w:abstractNumId w:val="9"/>
  </w:num>
  <w:num w:numId="4">
    <w:abstractNumId w:val="16"/>
  </w:num>
  <w:num w:numId="5">
    <w:abstractNumId w:val="5"/>
  </w:num>
  <w:num w:numId="6">
    <w:abstractNumId w:val="20"/>
  </w:num>
  <w:num w:numId="7">
    <w:abstractNumId w:val="7"/>
  </w:num>
  <w:num w:numId="8">
    <w:abstractNumId w:val="35"/>
  </w:num>
  <w:num w:numId="9">
    <w:abstractNumId w:val="4"/>
  </w:num>
  <w:num w:numId="10">
    <w:abstractNumId w:val="39"/>
  </w:num>
  <w:num w:numId="11">
    <w:abstractNumId w:val="21"/>
  </w:num>
  <w:num w:numId="12">
    <w:abstractNumId w:val="38"/>
  </w:num>
  <w:num w:numId="13">
    <w:abstractNumId w:val="26"/>
  </w:num>
  <w:num w:numId="14">
    <w:abstractNumId w:val="32"/>
  </w:num>
  <w:num w:numId="15">
    <w:abstractNumId w:val="3"/>
  </w:num>
  <w:num w:numId="16">
    <w:abstractNumId w:val="23"/>
  </w:num>
  <w:num w:numId="17">
    <w:abstractNumId w:val="37"/>
  </w:num>
  <w:num w:numId="18">
    <w:abstractNumId w:val="6"/>
  </w:num>
  <w:num w:numId="19">
    <w:abstractNumId w:val="12"/>
  </w:num>
  <w:num w:numId="20">
    <w:abstractNumId w:val="15"/>
  </w:num>
  <w:num w:numId="21">
    <w:abstractNumId w:val="29"/>
  </w:num>
  <w:num w:numId="22">
    <w:abstractNumId w:val="8"/>
  </w:num>
  <w:num w:numId="23">
    <w:abstractNumId w:val="2"/>
  </w:num>
  <w:num w:numId="24">
    <w:abstractNumId w:val="28"/>
  </w:num>
  <w:num w:numId="25">
    <w:abstractNumId w:val="33"/>
  </w:num>
  <w:num w:numId="26">
    <w:abstractNumId w:val="25"/>
  </w:num>
  <w:num w:numId="27">
    <w:abstractNumId w:val="17"/>
  </w:num>
  <w:num w:numId="28">
    <w:abstractNumId w:val="18"/>
  </w:num>
  <w:num w:numId="29">
    <w:abstractNumId w:val="13"/>
  </w:num>
  <w:num w:numId="30">
    <w:abstractNumId w:val="11"/>
  </w:num>
  <w:num w:numId="31">
    <w:abstractNumId w:val="36"/>
  </w:num>
  <w:num w:numId="32">
    <w:abstractNumId w:val="31"/>
  </w:num>
  <w:num w:numId="33">
    <w:abstractNumId w:val="34"/>
  </w:num>
  <w:num w:numId="34">
    <w:abstractNumId w:val="24"/>
  </w:num>
  <w:num w:numId="35">
    <w:abstractNumId w:val="19"/>
  </w:num>
  <w:num w:numId="36">
    <w:abstractNumId w:val="27"/>
  </w:num>
  <w:num w:numId="37">
    <w:abstractNumId w:val="30"/>
  </w:num>
  <w:num w:numId="38">
    <w:abstractNumId w:val="1"/>
  </w:num>
  <w:num w:numId="39">
    <w:abstractNumId w:val="22"/>
  </w:num>
  <w:num w:numId="40">
    <w:abstractNumId w:val="0"/>
  </w:num>
  <w:numIdMacAtCleanup w:val="7"/>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65"/>
    <w:rsid w:val="00000093"/>
    <w:rsid w:val="0000147A"/>
    <w:rsid w:val="000057D2"/>
    <w:rsid w:val="00007F2C"/>
    <w:rsid w:val="0001180C"/>
    <w:rsid w:val="00012EF2"/>
    <w:rsid w:val="00014871"/>
    <w:rsid w:val="00015F97"/>
    <w:rsid w:val="000179FD"/>
    <w:rsid w:val="0002459A"/>
    <w:rsid w:val="00027C5B"/>
    <w:rsid w:val="00032A61"/>
    <w:rsid w:val="000437A1"/>
    <w:rsid w:val="00061AA4"/>
    <w:rsid w:val="00076328"/>
    <w:rsid w:val="000814BC"/>
    <w:rsid w:val="000826E9"/>
    <w:rsid w:val="00082BFC"/>
    <w:rsid w:val="00084F37"/>
    <w:rsid w:val="000870FF"/>
    <w:rsid w:val="00087BEA"/>
    <w:rsid w:val="00090AC7"/>
    <w:rsid w:val="000936FE"/>
    <w:rsid w:val="000A318B"/>
    <w:rsid w:val="000A3636"/>
    <w:rsid w:val="000A58BD"/>
    <w:rsid w:val="000A609A"/>
    <w:rsid w:val="000A61DB"/>
    <w:rsid w:val="000A628C"/>
    <w:rsid w:val="000B5B55"/>
    <w:rsid w:val="000C0CC5"/>
    <w:rsid w:val="000C2776"/>
    <w:rsid w:val="000C2C65"/>
    <w:rsid w:val="000C4D49"/>
    <w:rsid w:val="000D20BB"/>
    <w:rsid w:val="000D5DBD"/>
    <w:rsid w:val="000E0079"/>
    <w:rsid w:val="000E0E2D"/>
    <w:rsid w:val="000E41B7"/>
    <w:rsid w:val="000EE38F"/>
    <w:rsid w:val="000F09A3"/>
    <w:rsid w:val="000F1115"/>
    <w:rsid w:val="000F5E15"/>
    <w:rsid w:val="000F64DC"/>
    <w:rsid w:val="00102675"/>
    <w:rsid w:val="00105EB9"/>
    <w:rsid w:val="00111DFC"/>
    <w:rsid w:val="00113C63"/>
    <w:rsid w:val="00115795"/>
    <w:rsid w:val="0011752A"/>
    <w:rsid w:val="00122D49"/>
    <w:rsid w:val="00123AA5"/>
    <w:rsid w:val="00124DD5"/>
    <w:rsid w:val="00126435"/>
    <w:rsid w:val="001265DD"/>
    <w:rsid w:val="001313F2"/>
    <w:rsid w:val="00147A0E"/>
    <w:rsid w:val="00185692"/>
    <w:rsid w:val="001857F1"/>
    <w:rsid w:val="00187007"/>
    <w:rsid w:val="00187DB7"/>
    <w:rsid w:val="00190E8B"/>
    <w:rsid w:val="00191DC0"/>
    <w:rsid w:val="001930D0"/>
    <w:rsid w:val="00194CE3"/>
    <w:rsid w:val="00197524"/>
    <w:rsid w:val="001A0D9D"/>
    <w:rsid w:val="001A0EC5"/>
    <w:rsid w:val="001A278D"/>
    <w:rsid w:val="001B5073"/>
    <w:rsid w:val="001C2E48"/>
    <w:rsid w:val="001C76F2"/>
    <w:rsid w:val="001E741F"/>
    <w:rsid w:val="001F18EB"/>
    <w:rsid w:val="002079D7"/>
    <w:rsid w:val="002079EB"/>
    <w:rsid w:val="00216E79"/>
    <w:rsid w:val="00217F7D"/>
    <w:rsid w:val="002212A3"/>
    <w:rsid w:val="00221511"/>
    <w:rsid w:val="00221DEE"/>
    <w:rsid w:val="002260BF"/>
    <w:rsid w:val="00226173"/>
    <w:rsid w:val="002269F9"/>
    <w:rsid w:val="0023247D"/>
    <w:rsid w:val="002334C2"/>
    <w:rsid w:val="00241EEB"/>
    <w:rsid w:val="00245C05"/>
    <w:rsid w:val="0024DFD7"/>
    <w:rsid w:val="002543C3"/>
    <w:rsid w:val="0026224C"/>
    <w:rsid w:val="00265919"/>
    <w:rsid w:val="00266916"/>
    <w:rsid w:val="0027003C"/>
    <w:rsid w:val="00271348"/>
    <w:rsid w:val="002754DA"/>
    <w:rsid w:val="002766DB"/>
    <w:rsid w:val="00281E19"/>
    <w:rsid w:val="00282A12"/>
    <w:rsid w:val="00283CC7"/>
    <w:rsid w:val="00286599"/>
    <w:rsid w:val="00289E46"/>
    <w:rsid w:val="0028C307"/>
    <w:rsid w:val="002966E6"/>
    <w:rsid w:val="002977E6"/>
    <w:rsid w:val="002A0A1C"/>
    <w:rsid w:val="002A4DC2"/>
    <w:rsid w:val="002B2F31"/>
    <w:rsid w:val="002BA70F"/>
    <w:rsid w:val="002C0FCF"/>
    <w:rsid w:val="002C2D4C"/>
    <w:rsid w:val="002C423B"/>
    <w:rsid w:val="002C63E3"/>
    <w:rsid w:val="002F5331"/>
    <w:rsid w:val="002F7C68"/>
    <w:rsid w:val="002FA364"/>
    <w:rsid w:val="003111B6"/>
    <w:rsid w:val="00316909"/>
    <w:rsid w:val="00323001"/>
    <w:rsid w:val="003257B2"/>
    <w:rsid w:val="003316E0"/>
    <w:rsid w:val="003339BD"/>
    <w:rsid w:val="0033543D"/>
    <w:rsid w:val="0034262C"/>
    <w:rsid w:val="00343BA9"/>
    <w:rsid w:val="00346527"/>
    <w:rsid w:val="00350F21"/>
    <w:rsid w:val="00354E4E"/>
    <w:rsid w:val="00356DE4"/>
    <w:rsid w:val="0035A1EF"/>
    <w:rsid w:val="00360788"/>
    <w:rsid w:val="0036325B"/>
    <w:rsid w:val="00364A4E"/>
    <w:rsid w:val="00366933"/>
    <w:rsid w:val="0036AABF"/>
    <w:rsid w:val="003745B2"/>
    <w:rsid w:val="00377930"/>
    <w:rsid w:val="0038332B"/>
    <w:rsid w:val="00386FD1"/>
    <w:rsid w:val="0039165B"/>
    <w:rsid w:val="003948C6"/>
    <w:rsid w:val="003960EA"/>
    <w:rsid w:val="003A0A6F"/>
    <w:rsid w:val="003A0E24"/>
    <w:rsid w:val="003A2BBA"/>
    <w:rsid w:val="003A44E5"/>
    <w:rsid w:val="003A7B9B"/>
    <w:rsid w:val="003B0387"/>
    <w:rsid w:val="003B4BFC"/>
    <w:rsid w:val="003B598D"/>
    <w:rsid w:val="003C3A23"/>
    <w:rsid w:val="003C4973"/>
    <w:rsid w:val="003C5251"/>
    <w:rsid w:val="003CD934"/>
    <w:rsid w:val="003D288E"/>
    <w:rsid w:val="003D3E3C"/>
    <w:rsid w:val="003D48B0"/>
    <w:rsid w:val="003D6319"/>
    <w:rsid w:val="003E03D2"/>
    <w:rsid w:val="003E2CD6"/>
    <w:rsid w:val="003E3486"/>
    <w:rsid w:val="003E352D"/>
    <w:rsid w:val="003E3D4D"/>
    <w:rsid w:val="003E5CCC"/>
    <w:rsid w:val="003F9619"/>
    <w:rsid w:val="00402F7C"/>
    <w:rsid w:val="00403736"/>
    <w:rsid w:val="0040D977"/>
    <w:rsid w:val="00415004"/>
    <w:rsid w:val="00420D59"/>
    <w:rsid w:val="00420D5F"/>
    <w:rsid w:val="004223AC"/>
    <w:rsid w:val="0042755C"/>
    <w:rsid w:val="00435E0D"/>
    <w:rsid w:val="00437592"/>
    <w:rsid w:val="0043781D"/>
    <w:rsid w:val="00440AC5"/>
    <w:rsid w:val="00441B24"/>
    <w:rsid w:val="004450C5"/>
    <w:rsid w:val="00445B80"/>
    <w:rsid w:val="00452771"/>
    <w:rsid w:val="00461CDC"/>
    <w:rsid w:val="00466A3C"/>
    <w:rsid w:val="00466F5E"/>
    <w:rsid w:val="00471378"/>
    <w:rsid w:val="00473422"/>
    <w:rsid w:val="00476C8D"/>
    <w:rsid w:val="00477D65"/>
    <w:rsid w:val="0047F4CC"/>
    <w:rsid w:val="0047F91E"/>
    <w:rsid w:val="00481668"/>
    <w:rsid w:val="0048228D"/>
    <w:rsid w:val="004852A0"/>
    <w:rsid w:val="004876D8"/>
    <w:rsid w:val="0049441F"/>
    <w:rsid w:val="004946BF"/>
    <w:rsid w:val="0049595C"/>
    <w:rsid w:val="00497B82"/>
    <w:rsid w:val="004A3B87"/>
    <w:rsid w:val="004A4262"/>
    <w:rsid w:val="004A6B55"/>
    <w:rsid w:val="004B0B68"/>
    <w:rsid w:val="004B3E6F"/>
    <w:rsid w:val="004C2742"/>
    <w:rsid w:val="004C396C"/>
    <w:rsid w:val="004C4108"/>
    <w:rsid w:val="004C6E9E"/>
    <w:rsid w:val="004D62DA"/>
    <w:rsid w:val="004E019E"/>
    <w:rsid w:val="004E049C"/>
    <w:rsid w:val="004E233E"/>
    <w:rsid w:val="004E45E0"/>
    <w:rsid w:val="004F315D"/>
    <w:rsid w:val="004F43C2"/>
    <w:rsid w:val="004F4992"/>
    <w:rsid w:val="005037D1"/>
    <w:rsid w:val="00505D2B"/>
    <w:rsid w:val="00510B0A"/>
    <w:rsid w:val="005135A8"/>
    <w:rsid w:val="0051471E"/>
    <w:rsid w:val="00515306"/>
    <w:rsid w:val="005202E3"/>
    <w:rsid w:val="00524650"/>
    <w:rsid w:val="00524E00"/>
    <w:rsid w:val="005262BF"/>
    <w:rsid w:val="00533535"/>
    <w:rsid w:val="005411FA"/>
    <w:rsid w:val="005417A3"/>
    <w:rsid w:val="00547289"/>
    <w:rsid w:val="00552CF6"/>
    <w:rsid w:val="00554523"/>
    <w:rsid w:val="00555B45"/>
    <w:rsid w:val="0055672C"/>
    <w:rsid w:val="0055F00F"/>
    <w:rsid w:val="00562CE4"/>
    <w:rsid w:val="0056706E"/>
    <w:rsid w:val="0056C48E"/>
    <w:rsid w:val="0056CD3D"/>
    <w:rsid w:val="00585798"/>
    <w:rsid w:val="00585DAA"/>
    <w:rsid w:val="005868F7"/>
    <w:rsid w:val="00592CD9"/>
    <w:rsid w:val="005943F0"/>
    <w:rsid w:val="00595AC6"/>
    <w:rsid w:val="00595EF5"/>
    <w:rsid w:val="005A0153"/>
    <w:rsid w:val="005A1ED2"/>
    <w:rsid w:val="005A5A0A"/>
    <w:rsid w:val="005A6DC4"/>
    <w:rsid w:val="005B0B32"/>
    <w:rsid w:val="005B54D3"/>
    <w:rsid w:val="005C01BC"/>
    <w:rsid w:val="005C2B75"/>
    <w:rsid w:val="005C3841"/>
    <w:rsid w:val="005C9CA0"/>
    <w:rsid w:val="005D174B"/>
    <w:rsid w:val="005D2974"/>
    <w:rsid w:val="005D3D10"/>
    <w:rsid w:val="005D4919"/>
    <w:rsid w:val="005D53FC"/>
    <w:rsid w:val="005D7054"/>
    <w:rsid w:val="005E1CE2"/>
    <w:rsid w:val="005E222C"/>
    <w:rsid w:val="005EACAB"/>
    <w:rsid w:val="005F2D48"/>
    <w:rsid w:val="005F3F41"/>
    <w:rsid w:val="005F7C06"/>
    <w:rsid w:val="006013B9"/>
    <w:rsid w:val="00602F5F"/>
    <w:rsid w:val="00604EF2"/>
    <w:rsid w:val="00607393"/>
    <w:rsid w:val="0060B667"/>
    <w:rsid w:val="006121DB"/>
    <w:rsid w:val="0061455D"/>
    <w:rsid w:val="006153AF"/>
    <w:rsid w:val="00625820"/>
    <w:rsid w:val="0063228D"/>
    <w:rsid w:val="006357DA"/>
    <w:rsid w:val="0063D621"/>
    <w:rsid w:val="00641AEE"/>
    <w:rsid w:val="006467DA"/>
    <w:rsid w:val="0064856C"/>
    <w:rsid w:val="0065289D"/>
    <w:rsid w:val="00676535"/>
    <w:rsid w:val="00684D52"/>
    <w:rsid w:val="00686A2B"/>
    <w:rsid w:val="0068714B"/>
    <w:rsid w:val="006907FF"/>
    <w:rsid w:val="0069533B"/>
    <w:rsid w:val="006A1586"/>
    <w:rsid w:val="006A60CB"/>
    <w:rsid w:val="006B3C69"/>
    <w:rsid w:val="006B521B"/>
    <w:rsid w:val="006B77B3"/>
    <w:rsid w:val="006C47F6"/>
    <w:rsid w:val="006C4AA0"/>
    <w:rsid w:val="006C5CF8"/>
    <w:rsid w:val="006C6341"/>
    <w:rsid w:val="006C6A88"/>
    <w:rsid w:val="006C7FE5"/>
    <w:rsid w:val="006D08C1"/>
    <w:rsid w:val="006D1612"/>
    <w:rsid w:val="006D441C"/>
    <w:rsid w:val="006D5141"/>
    <w:rsid w:val="006D6251"/>
    <w:rsid w:val="006E0BF5"/>
    <w:rsid w:val="006E0FF5"/>
    <w:rsid w:val="006E1CD5"/>
    <w:rsid w:val="006E83AB"/>
    <w:rsid w:val="006F0229"/>
    <w:rsid w:val="006F312E"/>
    <w:rsid w:val="006F6E89"/>
    <w:rsid w:val="006F7325"/>
    <w:rsid w:val="006F7E6D"/>
    <w:rsid w:val="00705D56"/>
    <w:rsid w:val="007088F9"/>
    <w:rsid w:val="0070ABC5"/>
    <w:rsid w:val="00711B33"/>
    <w:rsid w:val="0072402A"/>
    <w:rsid w:val="00735762"/>
    <w:rsid w:val="00742048"/>
    <w:rsid w:val="0075051A"/>
    <w:rsid w:val="00751839"/>
    <w:rsid w:val="00754471"/>
    <w:rsid w:val="007705CD"/>
    <w:rsid w:val="007741B0"/>
    <w:rsid w:val="007845FE"/>
    <w:rsid w:val="007863D5"/>
    <w:rsid w:val="00786FAA"/>
    <w:rsid w:val="00787CE6"/>
    <w:rsid w:val="007903BD"/>
    <w:rsid w:val="00793D32"/>
    <w:rsid w:val="007946FE"/>
    <w:rsid w:val="00795070"/>
    <w:rsid w:val="007965CB"/>
    <w:rsid w:val="007A2939"/>
    <w:rsid w:val="007B1D49"/>
    <w:rsid w:val="007B3A1C"/>
    <w:rsid w:val="007C0095"/>
    <w:rsid w:val="007C3E35"/>
    <w:rsid w:val="007C74DF"/>
    <w:rsid w:val="007D38EF"/>
    <w:rsid w:val="007D7432"/>
    <w:rsid w:val="007E1722"/>
    <w:rsid w:val="007E2B26"/>
    <w:rsid w:val="007E766F"/>
    <w:rsid w:val="007E7ACE"/>
    <w:rsid w:val="00800A3F"/>
    <w:rsid w:val="00802FC1"/>
    <w:rsid w:val="00804951"/>
    <w:rsid w:val="0081491F"/>
    <w:rsid w:val="0081516F"/>
    <w:rsid w:val="00815BED"/>
    <w:rsid w:val="008178F6"/>
    <w:rsid w:val="0082544E"/>
    <w:rsid w:val="0082742C"/>
    <w:rsid w:val="00840842"/>
    <w:rsid w:val="0084155E"/>
    <w:rsid w:val="008427AB"/>
    <w:rsid w:val="0084558A"/>
    <w:rsid w:val="00846369"/>
    <w:rsid w:val="00847649"/>
    <w:rsid w:val="00850CDD"/>
    <w:rsid w:val="0085137A"/>
    <w:rsid w:val="00851547"/>
    <w:rsid w:val="00855EB7"/>
    <w:rsid w:val="008574F5"/>
    <w:rsid w:val="00857BC5"/>
    <w:rsid w:val="00861046"/>
    <w:rsid w:val="00864469"/>
    <w:rsid w:val="00867230"/>
    <w:rsid w:val="00873EF1"/>
    <w:rsid w:val="0087637A"/>
    <w:rsid w:val="008769D9"/>
    <w:rsid w:val="0087D79B"/>
    <w:rsid w:val="00880374"/>
    <w:rsid w:val="00881EF2"/>
    <w:rsid w:val="008860BB"/>
    <w:rsid w:val="00890C14"/>
    <w:rsid w:val="00893824"/>
    <w:rsid w:val="00897256"/>
    <w:rsid w:val="0089A81D"/>
    <w:rsid w:val="008A281D"/>
    <w:rsid w:val="008A4D48"/>
    <w:rsid w:val="008A4EC6"/>
    <w:rsid w:val="008C0BF2"/>
    <w:rsid w:val="008C3C97"/>
    <w:rsid w:val="008C5B1F"/>
    <w:rsid w:val="008C7856"/>
    <w:rsid w:val="008C7E51"/>
    <w:rsid w:val="008D0FC8"/>
    <w:rsid w:val="008E3E55"/>
    <w:rsid w:val="008E5424"/>
    <w:rsid w:val="008F3C22"/>
    <w:rsid w:val="008F7217"/>
    <w:rsid w:val="008FFEB9"/>
    <w:rsid w:val="0090013F"/>
    <w:rsid w:val="0090237B"/>
    <w:rsid w:val="00906716"/>
    <w:rsid w:val="00917BD2"/>
    <w:rsid w:val="00921FF5"/>
    <w:rsid w:val="00922D7F"/>
    <w:rsid w:val="00924571"/>
    <w:rsid w:val="00927CB0"/>
    <w:rsid w:val="009360EC"/>
    <w:rsid w:val="00945446"/>
    <w:rsid w:val="00947C66"/>
    <w:rsid w:val="00957A52"/>
    <w:rsid w:val="00963F67"/>
    <w:rsid w:val="00966845"/>
    <w:rsid w:val="00970834"/>
    <w:rsid w:val="009735F0"/>
    <w:rsid w:val="00975CE4"/>
    <w:rsid w:val="00975EED"/>
    <w:rsid w:val="00976467"/>
    <w:rsid w:val="00982C8A"/>
    <w:rsid w:val="0098E4A1"/>
    <w:rsid w:val="00990B88"/>
    <w:rsid w:val="0099482E"/>
    <w:rsid w:val="009A0BDA"/>
    <w:rsid w:val="009A4108"/>
    <w:rsid w:val="009B6A6E"/>
    <w:rsid w:val="009B74B5"/>
    <w:rsid w:val="009C432E"/>
    <w:rsid w:val="009C44E7"/>
    <w:rsid w:val="009C534C"/>
    <w:rsid w:val="009C6760"/>
    <w:rsid w:val="009C7A01"/>
    <w:rsid w:val="009D139B"/>
    <w:rsid w:val="009D4FB8"/>
    <w:rsid w:val="009E3362"/>
    <w:rsid w:val="009E7595"/>
    <w:rsid w:val="009F4A1C"/>
    <w:rsid w:val="009F7313"/>
    <w:rsid w:val="00A014B2"/>
    <w:rsid w:val="00A02C47"/>
    <w:rsid w:val="00A04BAB"/>
    <w:rsid w:val="00A06749"/>
    <w:rsid w:val="00A14206"/>
    <w:rsid w:val="00A16708"/>
    <w:rsid w:val="00A16ECA"/>
    <w:rsid w:val="00A20F14"/>
    <w:rsid w:val="00A3186F"/>
    <w:rsid w:val="00A3366A"/>
    <w:rsid w:val="00A34B3C"/>
    <w:rsid w:val="00A34F12"/>
    <w:rsid w:val="00A356E2"/>
    <w:rsid w:val="00A43BC8"/>
    <w:rsid w:val="00A46323"/>
    <w:rsid w:val="00A510CC"/>
    <w:rsid w:val="00A663CE"/>
    <w:rsid w:val="00A6648B"/>
    <w:rsid w:val="00A67DE2"/>
    <w:rsid w:val="00A759EA"/>
    <w:rsid w:val="00A7612B"/>
    <w:rsid w:val="00A77FD1"/>
    <w:rsid w:val="00A84C08"/>
    <w:rsid w:val="00A90B66"/>
    <w:rsid w:val="00A91216"/>
    <w:rsid w:val="00A91C11"/>
    <w:rsid w:val="00A968FA"/>
    <w:rsid w:val="00AA10D2"/>
    <w:rsid w:val="00AA1593"/>
    <w:rsid w:val="00AA2323"/>
    <w:rsid w:val="00AA3824"/>
    <w:rsid w:val="00AA483D"/>
    <w:rsid w:val="00AB6269"/>
    <w:rsid w:val="00AC6551"/>
    <w:rsid w:val="00ACB8EF"/>
    <w:rsid w:val="00AD5C0F"/>
    <w:rsid w:val="00AD6AAC"/>
    <w:rsid w:val="00AE1280"/>
    <w:rsid w:val="00AE2A83"/>
    <w:rsid w:val="00AF25B5"/>
    <w:rsid w:val="00AF339A"/>
    <w:rsid w:val="00AF4F48"/>
    <w:rsid w:val="00B029A2"/>
    <w:rsid w:val="00B032EE"/>
    <w:rsid w:val="00B05887"/>
    <w:rsid w:val="00B23A40"/>
    <w:rsid w:val="00B23F85"/>
    <w:rsid w:val="00B24299"/>
    <w:rsid w:val="00B24B26"/>
    <w:rsid w:val="00B25755"/>
    <w:rsid w:val="00B3409F"/>
    <w:rsid w:val="00B40363"/>
    <w:rsid w:val="00B42AE9"/>
    <w:rsid w:val="00B45DDF"/>
    <w:rsid w:val="00B468EF"/>
    <w:rsid w:val="00B46AA0"/>
    <w:rsid w:val="00B47A6F"/>
    <w:rsid w:val="00B519C7"/>
    <w:rsid w:val="00B5613C"/>
    <w:rsid w:val="00B64381"/>
    <w:rsid w:val="00B652CF"/>
    <w:rsid w:val="00B67FFC"/>
    <w:rsid w:val="00B750EC"/>
    <w:rsid w:val="00B7696A"/>
    <w:rsid w:val="00B85962"/>
    <w:rsid w:val="00B94AC4"/>
    <w:rsid w:val="00B95118"/>
    <w:rsid w:val="00BA1BAE"/>
    <w:rsid w:val="00BA277F"/>
    <w:rsid w:val="00BB09F1"/>
    <w:rsid w:val="00BB1EDD"/>
    <w:rsid w:val="00BB32CA"/>
    <w:rsid w:val="00BB5D3E"/>
    <w:rsid w:val="00BC3D27"/>
    <w:rsid w:val="00BC6139"/>
    <w:rsid w:val="00BD0778"/>
    <w:rsid w:val="00BD268E"/>
    <w:rsid w:val="00BD76ED"/>
    <w:rsid w:val="00BD7BA0"/>
    <w:rsid w:val="00BE3E4F"/>
    <w:rsid w:val="00BE5D42"/>
    <w:rsid w:val="00BE78D5"/>
    <w:rsid w:val="00BF0FEC"/>
    <w:rsid w:val="00BF4FB0"/>
    <w:rsid w:val="00BF7C5D"/>
    <w:rsid w:val="00C01612"/>
    <w:rsid w:val="00C0377B"/>
    <w:rsid w:val="00C131EA"/>
    <w:rsid w:val="00C16B04"/>
    <w:rsid w:val="00C1733F"/>
    <w:rsid w:val="00C20CC9"/>
    <w:rsid w:val="00C21D24"/>
    <w:rsid w:val="00C23543"/>
    <w:rsid w:val="00C23C97"/>
    <w:rsid w:val="00C31374"/>
    <w:rsid w:val="00C3226E"/>
    <w:rsid w:val="00C32CDF"/>
    <w:rsid w:val="00C3512E"/>
    <w:rsid w:val="00C369F1"/>
    <w:rsid w:val="00C3722D"/>
    <w:rsid w:val="00C51DE2"/>
    <w:rsid w:val="00C55B5C"/>
    <w:rsid w:val="00C61CC2"/>
    <w:rsid w:val="00C62779"/>
    <w:rsid w:val="00C6357B"/>
    <w:rsid w:val="00C678BA"/>
    <w:rsid w:val="00C7497D"/>
    <w:rsid w:val="00C74A72"/>
    <w:rsid w:val="00C91EA1"/>
    <w:rsid w:val="00C9542A"/>
    <w:rsid w:val="00C95696"/>
    <w:rsid w:val="00C95B10"/>
    <w:rsid w:val="00CA0FE2"/>
    <w:rsid w:val="00CA26F2"/>
    <w:rsid w:val="00CA37FB"/>
    <w:rsid w:val="00CA416F"/>
    <w:rsid w:val="00CA547D"/>
    <w:rsid w:val="00CA733D"/>
    <w:rsid w:val="00CC00BE"/>
    <w:rsid w:val="00CC56DF"/>
    <w:rsid w:val="00CE3801"/>
    <w:rsid w:val="00CE4D9F"/>
    <w:rsid w:val="00CE6CC9"/>
    <w:rsid w:val="00CF5897"/>
    <w:rsid w:val="00CF6195"/>
    <w:rsid w:val="00D04200"/>
    <w:rsid w:val="00D1122A"/>
    <w:rsid w:val="00D11AD0"/>
    <w:rsid w:val="00D128B7"/>
    <w:rsid w:val="00D279FF"/>
    <w:rsid w:val="00D42FE6"/>
    <w:rsid w:val="00D46192"/>
    <w:rsid w:val="00D5386E"/>
    <w:rsid w:val="00D53E24"/>
    <w:rsid w:val="00D57187"/>
    <w:rsid w:val="00D60824"/>
    <w:rsid w:val="00D66DE1"/>
    <w:rsid w:val="00D714D5"/>
    <w:rsid w:val="00D71D10"/>
    <w:rsid w:val="00D725FC"/>
    <w:rsid w:val="00D74955"/>
    <w:rsid w:val="00D807B7"/>
    <w:rsid w:val="00D85D23"/>
    <w:rsid w:val="00D92F1A"/>
    <w:rsid w:val="00D94DEE"/>
    <w:rsid w:val="00D95EEC"/>
    <w:rsid w:val="00DA0FFD"/>
    <w:rsid w:val="00DA31A4"/>
    <w:rsid w:val="00DB36EF"/>
    <w:rsid w:val="00DB3706"/>
    <w:rsid w:val="00DB4790"/>
    <w:rsid w:val="00DB4AA1"/>
    <w:rsid w:val="00DB518F"/>
    <w:rsid w:val="00DC0C5F"/>
    <w:rsid w:val="00DC5B2E"/>
    <w:rsid w:val="00DC7341"/>
    <w:rsid w:val="00DD1622"/>
    <w:rsid w:val="00DD335E"/>
    <w:rsid w:val="00DD6F57"/>
    <w:rsid w:val="00DD7121"/>
    <w:rsid w:val="00DE0997"/>
    <w:rsid w:val="00DE462E"/>
    <w:rsid w:val="00DE6930"/>
    <w:rsid w:val="00DEF875"/>
    <w:rsid w:val="00DEFDDD"/>
    <w:rsid w:val="00DF0FE0"/>
    <w:rsid w:val="00E01CF1"/>
    <w:rsid w:val="00E03134"/>
    <w:rsid w:val="00E04E8B"/>
    <w:rsid w:val="00E12EFB"/>
    <w:rsid w:val="00E15624"/>
    <w:rsid w:val="00E15A48"/>
    <w:rsid w:val="00E18543"/>
    <w:rsid w:val="00E32704"/>
    <w:rsid w:val="00E35543"/>
    <w:rsid w:val="00E365E1"/>
    <w:rsid w:val="00E36F7F"/>
    <w:rsid w:val="00E3727C"/>
    <w:rsid w:val="00E3E3AF"/>
    <w:rsid w:val="00E4022A"/>
    <w:rsid w:val="00E4635B"/>
    <w:rsid w:val="00E4770D"/>
    <w:rsid w:val="00E54DED"/>
    <w:rsid w:val="00E5704C"/>
    <w:rsid w:val="00E57DC3"/>
    <w:rsid w:val="00E63965"/>
    <w:rsid w:val="00E6527B"/>
    <w:rsid w:val="00E65348"/>
    <w:rsid w:val="00E6796A"/>
    <w:rsid w:val="00E6FCB2"/>
    <w:rsid w:val="00E72A47"/>
    <w:rsid w:val="00E72ED4"/>
    <w:rsid w:val="00E73D55"/>
    <w:rsid w:val="00E773DE"/>
    <w:rsid w:val="00E80CA2"/>
    <w:rsid w:val="00E93D96"/>
    <w:rsid w:val="00E99388"/>
    <w:rsid w:val="00EA133D"/>
    <w:rsid w:val="00EA3C2D"/>
    <w:rsid w:val="00EA52A6"/>
    <w:rsid w:val="00EA6FAC"/>
    <w:rsid w:val="00EB02DC"/>
    <w:rsid w:val="00EB486E"/>
    <w:rsid w:val="00EC21E8"/>
    <w:rsid w:val="00ED1A39"/>
    <w:rsid w:val="00ED2A5E"/>
    <w:rsid w:val="00ED3D4B"/>
    <w:rsid w:val="00ED4F47"/>
    <w:rsid w:val="00ED72BE"/>
    <w:rsid w:val="00EE20B1"/>
    <w:rsid w:val="00EE28FB"/>
    <w:rsid w:val="00EE4DD6"/>
    <w:rsid w:val="00EF4871"/>
    <w:rsid w:val="00F0377C"/>
    <w:rsid w:val="00F04051"/>
    <w:rsid w:val="00F05D7E"/>
    <w:rsid w:val="00F06E8D"/>
    <w:rsid w:val="00F11F24"/>
    <w:rsid w:val="00F12B71"/>
    <w:rsid w:val="00F2022F"/>
    <w:rsid w:val="00F20A61"/>
    <w:rsid w:val="00F218FD"/>
    <w:rsid w:val="00F2234E"/>
    <w:rsid w:val="00F247A4"/>
    <w:rsid w:val="00F25D58"/>
    <w:rsid w:val="00F2650B"/>
    <w:rsid w:val="00F26B85"/>
    <w:rsid w:val="00F33E73"/>
    <w:rsid w:val="00F34F25"/>
    <w:rsid w:val="00F35913"/>
    <w:rsid w:val="00F37DA2"/>
    <w:rsid w:val="00F41BE1"/>
    <w:rsid w:val="00F4551D"/>
    <w:rsid w:val="00F473AB"/>
    <w:rsid w:val="00F50C85"/>
    <w:rsid w:val="00F5436E"/>
    <w:rsid w:val="00F55ADF"/>
    <w:rsid w:val="00F630FC"/>
    <w:rsid w:val="00F64EF1"/>
    <w:rsid w:val="00F67997"/>
    <w:rsid w:val="00F68705"/>
    <w:rsid w:val="00F719CA"/>
    <w:rsid w:val="00F72D68"/>
    <w:rsid w:val="00F7E2F1"/>
    <w:rsid w:val="00F86EA8"/>
    <w:rsid w:val="00F90DDA"/>
    <w:rsid w:val="00F91414"/>
    <w:rsid w:val="00F93E22"/>
    <w:rsid w:val="00F93FAB"/>
    <w:rsid w:val="00F94B67"/>
    <w:rsid w:val="00F95686"/>
    <w:rsid w:val="00F96852"/>
    <w:rsid w:val="00F96C24"/>
    <w:rsid w:val="00FA0A71"/>
    <w:rsid w:val="00FA0AEB"/>
    <w:rsid w:val="00FA1896"/>
    <w:rsid w:val="00FA2674"/>
    <w:rsid w:val="00FA366A"/>
    <w:rsid w:val="00FB5046"/>
    <w:rsid w:val="00FB5863"/>
    <w:rsid w:val="00FB6443"/>
    <w:rsid w:val="00FC6571"/>
    <w:rsid w:val="00FC7A20"/>
    <w:rsid w:val="00FD2205"/>
    <w:rsid w:val="00FE0E73"/>
    <w:rsid w:val="00FE2E9C"/>
    <w:rsid w:val="00FF2E09"/>
    <w:rsid w:val="00FF6137"/>
    <w:rsid w:val="0101EF5D"/>
    <w:rsid w:val="0103F317"/>
    <w:rsid w:val="010447F8"/>
    <w:rsid w:val="01062FCF"/>
    <w:rsid w:val="010FB444"/>
    <w:rsid w:val="0111AA8C"/>
    <w:rsid w:val="0114AC07"/>
    <w:rsid w:val="011618A2"/>
    <w:rsid w:val="01239142"/>
    <w:rsid w:val="0124F35B"/>
    <w:rsid w:val="01269CFF"/>
    <w:rsid w:val="012B4CDE"/>
    <w:rsid w:val="012B5574"/>
    <w:rsid w:val="012EE42E"/>
    <w:rsid w:val="012FDFB9"/>
    <w:rsid w:val="0130C662"/>
    <w:rsid w:val="01319E89"/>
    <w:rsid w:val="0131CE82"/>
    <w:rsid w:val="0137D9F2"/>
    <w:rsid w:val="0138C435"/>
    <w:rsid w:val="0138EAD5"/>
    <w:rsid w:val="013ABECE"/>
    <w:rsid w:val="013C346E"/>
    <w:rsid w:val="013C541B"/>
    <w:rsid w:val="013D77F2"/>
    <w:rsid w:val="013EBE9E"/>
    <w:rsid w:val="0144944E"/>
    <w:rsid w:val="0149B289"/>
    <w:rsid w:val="014B2A48"/>
    <w:rsid w:val="014B8524"/>
    <w:rsid w:val="014D6DBE"/>
    <w:rsid w:val="014F0FD1"/>
    <w:rsid w:val="01569D39"/>
    <w:rsid w:val="0156EC38"/>
    <w:rsid w:val="015B8EA2"/>
    <w:rsid w:val="015BF366"/>
    <w:rsid w:val="015D05A0"/>
    <w:rsid w:val="015EC087"/>
    <w:rsid w:val="01602C18"/>
    <w:rsid w:val="0161EA45"/>
    <w:rsid w:val="016635F3"/>
    <w:rsid w:val="016942DF"/>
    <w:rsid w:val="0171E57B"/>
    <w:rsid w:val="0172ACB7"/>
    <w:rsid w:val="0178559D"/>
    <w:rsid w:val="017C8B98"/>
    <w:rsid w:val="01863D33"/>
    <w:rsid w:val="018BA8A3"/>
    <w:rsid w:val="018E0BC8"/>
    <w:rsid w:val="018ECF3F"/>
    <w:rsid w:val="0193544A"/>
    <w:rsid w:val="0195039F"/>
    <w:rsid w:val="019A1D9D"/>
    <w:rsid w:val="01A1D4FA"/>
    <w:rsid w:val="01A25BCB"/>
    <w:rsid w:val="01AC44E0"/>
    <w:rsid w:val="01AD5BBE"/>
    <w:rsid w:val="01AE2D24"/>
    <w:rsid w:val="01AF493E"/>
    <w:rsid w:val="01AFB496"/>
    <w:rsid w:val="01B2C30D"/>
    <w:rsid w:val="01B65CA7"/>
    <w:rsid w:val="01BAD68A"/>
    <w:rsid w:val="01BBA0DC"/>
    <w:rsid w:val="01BEECBD"/>
    <w:rsid w:val="01C2557D"/>
    <w:rsid w:val="01C28391"/>
    <w:rsid w:val="01C5F5F9"/>
    <w:rsid w:val="01C6E73A"/>
    <w:rsid w:val="01C89B8E"/>
    <w:rsid w:val="01C9AFA0"/>
    <w:rsid w:val="01CAB724"/>
    <w:rsid w:val="01CC98CB"/>
    <w:rsid w:val="01D3FCAD"/>
    <w:rsid w:val="01D755ED"/>
    <w:rsid w:val="01DB09D3"/>
    <w:rsid w:val="01DC236A"/>
    <w:rsid w:val="01DD0FA9"/>
    <w:rsid w:val="01DE2B7F"/>
    <w:rsid w:val="01E16144"/>
    <w:rsid w:val="01E3A39D"/>
    <w:rsid w:val="01E5A879"/>
    <w:rsid w:val="01E7226A"/>
    <w:rsid w:val="01EED7B2"/>
    <w:rsid w:val="01EFA143"/>
    <w:rsid w:val="01EFAE62"/>
    <w:rsid w:val="01F16D72"/>
    <w:rsid w:val="01F38ABE"/>
    <w:rsid w:val="01F4953F"/>
    <w:rsid w:val="01F6B481"/>
    <w:rsid w:val="01FECE72"/>
    <w:rsid w:val="01FEE97C"/>
    <w:rsid w:val="01FF48F2"/>
    <w:rsid w:val="0200DBC5"/>
    <w:rsid w:val="0201D9BA"/>
    <w:rsid w:val="02043DCA"/>
    <w:rsid w:val="02055822"/>
    <w:rsid w:val="020697E4"/>
    <w:rsid w:val="02088474"/>
    <w:rsid w:val="02093024"/>
    <w:rsid w:val="020B2C8C"/>
    <w:rsid w:val="020B5C7B"/>
    <w:rsid w:val="020B9218"/>
    <w:rsid w:val="020D2BFD"/>
    <w:rsid w:val="020D5BD7"/>
    <w:rsid w:val="020F0F84"/>
    <w:rsid w:val="02137FAE"/>
    <w:rsid w:val="0214F081"/>
    <w:rsid w:val="0216CA53"/>
    <w:rsid w:val="0217BFAC"/>
    <w:rsid w:val="021B3F3C"/>
    <w:rsid w:val="021CBBE5"/>
    <w:rsid w:val="021E8D23"/>
    <w:rsid w:val="02269EF9"/>
    <w:rsid w:val="0228A663"/>
    <w:rsid w:val="02315329"/>
    <w:rsid w:val="0232288D"/>
    <w:rsid w:val="0237E4C0"/>
    <w:rsid w:val="0237EB3B"/>
    <w:rsid w:val="0237F78E"/>
    <w:rsid w:val="023E2BE8"/>
    <w:rsid w:val="024336B9"/>
    <w:rsid w:val="0243A4E7"/>
    <w:rsid w:val="024990BD"/>
    <w:rsid w:val="024A5D60"/>
    <w:rsid w:val="024F27B0"/>
    <w:rsid w:val="02515A87"/>
    <w:rsid w:val="0252209B"/>
    <w:rsid w:val="0255C1F5"/>
    <w:rsid w:val="0256DB3F"/>
    <w:rsid w:val="025B6AC9"/>
    <w:rsid w:val="025F35C1"/>
    <w:rsid w:val="025F6468"/>
    <w:rsid w:val="02632A41"/>
    <w:rsid w:val="0266719C"/>
    <w:rsid w:val="026A2F8D"/>
    <w:rsid w:val="026C41D0"/>
    <w:rsid w:val="026C56C1"/>
    <w:rsid w:val="026DD65F"/>
    <w:rsid w:val="0272D695"/>
    <w:rsid w:val="0279F09F"/>
    <w:rsid w:val="027DB0C4"/>
    <w:rsid w:val="027F1E16"/>
    <w:rsid w:val="02806B84"/>
    <w:rsid w:val="0280A0F4"/>
    <w:rsid w:val="02835791"/>
    <w:rsid w:val="0284A641"/>
    <w:rsid w:val="0287E355"/>
    <w:rsid w:val="028A90E3"/>
    <w:rsid w:val="028C1D24"/>
    <w:rsid w:val="02949D59"/>
    <w:rsid w:val="02966764"/>
    <w:rsid w:val="02976DD7"/>
    <w:rsid w:val="0297D59A"/>
    <w:rsid w:val="02980FDE"/>
    <w:rsid w:val="029984E7"/>
    <w:rsid w:val="029C16D9"/>
    <w:rsid w:val="02AC5D9B"/>
    <w:rsid w:val="02ACDACC"/>
    <w:rsid w:val="02AE2DAE"/>
    <w:rsid w:val="02BD0AF7"/>
    <w:rsid w:val="02BDF78E"/>
    <w:rsid w:val="02BFBB2A"/>
    <w:rsid w:val="02C3EAED"/>
    <w:rsid w:val="02C534A4"/>
    <w:rsid w:val="02C63219"/>
    <w:rsid w:val="02C6DE87"/>
    <w:rsid w:val="02C6ECCE"/>
    <w:rsid w:val="02C70842"/>
    <w:rsid w:val="02C80DDF"/>
    <w:rsid w:val="02C8BE95"/>
    <w:rsid w:val="02CE556B"/>
    <w:rsid w:val="02CE5FBF"/>
    <w:rsid w:val="02DF5EBE"/>
    <w:rsid w:val="02E7541E"/>
    <w:rsid w:val="02E88763"/>
    <w:rsid w:val="02EE9E25"/>
    <w:rsid w:val="02F060DB"/>
    <w:rsid w:val="02F12D54"/>
    <w:rsid w:val="02F4FE04"/>
    <w:rsid w:val="02F78762"/>
    <w:rsid w:val="02F808E1"/>
    <w:rsid w:val="02FC4B3B"/>
    <w:rsid w:val="02FC7FD0"/>
    <w:rsid w:val="02FE4DE8"/>
    <w:rsid w:val="0300CBB8"/>
    <w:rsid w:val="03014E78"/>
    <w:rsid w:val="03036DEB"/>
    <w:rsid w:val="03094764"/>
    <w:rsid w:val="03101D4A"/>
    <w:rsid w:val="03109D23"/>
    <w:rsid w:val="0311F387"/>
    <w:rsid w:val="0313ABDA"/>
    <w:rsid w:val="03190C21"/>
    <w:rsid w:val="031AE9B9"/>
    <w:rsid w:val="031E26BD"/>
    <w:rsid w:val="0328AED1"/>
    <w:rsid w:val="0329362A"/>
    <w:rsid w:val="032BADD7"/>
    <w:rsid w:val="032C72BC"/>
    <w:rsid w:val="03361B12"/>
    <w:rsid w:val="03374B14"/>
    <w:rsid w:val="033AD7EE"/>
    <w:rsid w:val="033B77C4"/>
    <w:rsid w:val="033BF1AE"/>
    <w:rsid w:val="033CA8BB"/>
    <w:rsid w:val="033D0E11"/>
    <w:rsid w:val="033F5F29"/>
    <w:rsid w:val="03449E9C"/>
    <w:rsid w:val="0344A960"/>
    <w:rsid w:val="03454D70"/>
    <w:rsid w:val="0346C3F1"/>
    <w:rsid w:val="03482952"/>
    <w:rsid w:val="03496391"/>
    <w:rsid w:val="034B478B"/>
    <w:rsid w:val="034C8D23"/>
    <w:rsid w:val="03505FFE"/>
    <w:rsid w:val="0350B837"/>
    <w:rsid w:val="03540E05"/>
    <w:rsid w:val="035C38F9"/>
    <w:rsid w:val="035CF14E"/>
    <w:rsid w:val="035DBD65"/>
    <w:rsid w:val="0367BF80"/>
    <w:rsid w:val="0368A5E7"/>
    <w:rsid w:val="036B2D46"/>
    <w:rsid w:val="036CEB6B"/>
    <w:rsid w:val="03777FC5"/>
    <w:rsid w:val="037F82B4"/>
    <w:rsid w:val="03817D44"/>
    <w:rsid w:val="03843CE8"/>
    <w:rsid w:val="0384D632"/>
    <w:rsid w:val="03850F7B"/>
    <w:rsid w:val="03868ECE"/>
    <w:rsid w:val="0386FAE9"/>
    <w:rsid w:val="0388604C"/>
    <w:rsid w:val="0388B8F0"/>
    <w:rsid w:val="03891E8F"/>
    <w:rsid w:val="0389B11A"/>
    <w:rsid w:val="038B9273"/>
    <w:rsid w:val="038EC8A7"/>
    <w:rsid w:val="039169BF"/>
    <w:rsid w:val="03945911"/>
    <w:rsid w:val="0399A1CB"/>
    <w:rsid w:val="039DE34F"/>
    <w:rsid w:val="039E1B43"/>
    <w:rsid w:val="03A0D00B"/>
    <w:rsid w:val="03A23186"/>
    <w:rsid w:val="03A79267"/>
    <w:rsid w:val="03A8B7DF"/>
    <w:rsid w:val="03AA120A"/>
    <w:rsid w:val="03AC9687"/>
    <w:rsid w:val="03AE3012"/>
    <w:rsid w:val="03B25BDE"/>
    <w:rsid w:val="03B6256E"/>
    <w:rsid w:val="03B6DF1D"/>
    <w:rsid w:val="03BBB961"/>
    <w:rsid w:val="03BC336C"/>
    <w:rsid w:val="03BCED32"/>
    <w:rsid w:val="03BD985E"/>
    <w:rsid w:val="03C67801"/>
    <w:rsid w:val="03C68834"/>
    <w:rsid w:val="03CAE4C2"/>
    <w:rsid w:val="03CB1A0D"/>
    <w:rsid w:val="03CCE774"/>
    <w:rsid w:val="03D39E57"/>
    <w:rsid w:val="03D86EC2"/>
    <w:rsid w:val="03DF05A0"/>
    <w:rsid w:val="03DF0B81"/>
    <w:rsid w:val="03DFA7D4"/>
    <w:rsid w:val="03E27C8F"/>
    <w:rsid w:val="03E34F09"/>
    <w:rsid w:val="03E4D007"/>
    <w:rsid w:val="03E893CE"/>
    <w:rsid w:val="03ECF753"/>
    <w:rsid w:val="03F00471"/>
    <w:rsid w:val="03F184DD"/>
    <w:rsid w:val="03F23625"/>
    <w:rsid w:val="03F2B3E5"/>
    <w:rsid w:val="03F35515"/>
    <w:rsid w:val="03F4C9C6"/>
    <w:rsid w:val="03F7A6F5"/>
    <w:rsid w:val="03FD7BFA"/>
    <w:rsid w:val="040A3C3A"/>
    <w:rsid w:val="0411E022"/>
    <w:rsid w:val="041228B1"/>
    <w:rsid w:val="04154661"/>
    <w:rsid w:val="04177814"/>
    <w:rsid w:val="0422A0EE"/>
    <w:rsid w:val="0425A240"/>
    <w:rsid w:val="042D692A"/>
    <w:rsid w:val="042EF716"/>
    <w:rsid w:val="0434B93F"/>
    <w:rsid w:val="0436635F"/>
    <w:rsid w:val="0436E44F"/>
    <w:rsid w:val="043934CD"/>
    <w:rsid w:val="043A3137"/>
    <w:rsid w:val="043A484B"/>
    <w:rsid w:val="043D4065"/>
    <w:rsid w:val="043DC805"/>
    <w:rsid w:val="043E15FE"/>
    <w:rsid w:val="044062E3"/>
    <w:rsid w:val="04419889"/>
    <w:rsid w:val="0443DAF8"/>
    <w:rsid w:val="0448664B"/>
    <w:rsid w:val="044C1BB1"/>
    <w:rsid w:val="044DAE0A"/>
    <w:rsid w:val="044DC375"/>
    <w:rsid w:val="0456AA35"/>
    <w:rsid w:val="045A7FF1"/>
    <w:rsid w:val="045C685F"/>
    <w:rsid w:val="0460E106"/>
    <w:rsid w:val="0461F27B"/>
    <w:rsid w:val="0466DF82"/>
    <w:rsid w:val="046AAFAC"/>
    <w:rsid w:val="046AF36E"/>
    <w:rsid w:val="046CA8FD"/>
    <w:rsid w:val="046E31D0"/>
    <w:rsid w:val="046E5B74"/>
    <w:rsid w:val="046FCEAF"/>
    <w:rsid w:val="0479B1A5"/>
    <w:rsid w:val="047AC1F4"/>
    <w:rsid w:val="047BF75C"/>
    <w:rsid w:val="047DBF85"/>
    <w:rsid w:val="047F9A0C"/>
    <w:rsid w:val="0485ECF3"/>
    <w:rsid w:val="04877415"/>
    <w:rsid w:val="04889375"/>
    <w:rsid w:val="048901AE"/>
    <w:rsid w:val="048A154E"/>
    <w:rsid w:val="048A8C6C"/>
    <w:rsid w:val="048B9F82"/>
    <w:rsid w:val="048C323A"/>
    <w:rsid w:val="048C7679"/>
    <w:rsid w:val="048D31E4"/>
    <w:rsid w:val="048E5BA6"/>
    <w:rsid w:val="04944165"/>
    <w:rsid w:val="04945BC0"/>
    <w:rsid w:val="04952A7B"/>
    <w:rsid w:val="04958CD8"/>
    <w:rsid w:val="04988450"/>
    <w:rsid w:val="0498897B"/>
    <w:rsid w:val="0498A98C"/>
    <w:rsid w:val="049954E6"/>
    <w:rsid w:val="0499CD47"/>
    <w:rsid w:val="049A50A8"/>
    <w:rsid w:val="049A88F6"/>
    <w:rsid w:val="049B594F"/>
    <w:rsid w:val="049D1377"/>
    <w:rsid w:val="04A18605"/>
    <w:rsid w:val="04A1DF0E"/>
    <w:rsid w:val="04A2A0CB"/>
    <w:rsid w:val="04A4A940"/>
    <w:rsid w:val="04A6EE40"/>
    <w:rsid w:val="04A856C6"/>
    <w:rsid w:val="04AC639A"/>
    <w:rsid w:val="04AD24C1"/>
    <w:rsid w:val="04B04153"/>
    <w:rsid w:val="04B38B66"/>
    <w:rsid w:val="04B504FC"/>
    <w:rsid w:val="04B7FD73"/>
    <w:rsid w:val="04BB842D"/>
    <w:rsid w:val="04BE8117"/>
    <w:rsid w:val="04BE9526"/>
    <w:rsid w:val="04C08659"/>
    <w:rsid w:val="04C23EC0"/>
    <w:rsid w:val="04C61D6E"/>
    <w:rsid w:val="04C850CA"/>
    <w:rsid w:val="04C8E10C"/>
    <w:rsid w:val="04CC84D6"/>
    <w:rsid w:val="04CF7CF5"/>
    <w:rsid w:val="04D3D28F"/>
    <w:rsid w:val="04D48008"/>
    <w:rsid w:val="04D603FB"/>
    <w:rsid w:val="04D91975"/>
    <w:rsid w:val="04DAA5AA"/>
    <w:rsid w:val="04DAC7C8"/>
    <w:rsid w:val="04DD5306"/>
    <w:rsid w:val="04DF214E"/>
    <w:rsid w:val="04DFD3D7"/>
    <w:rsid w:val="04E1DBAF"/>
    <w:rsid w:val="04E3A054"/>
    <w:rsid w:val="04E53282"/>
    <w:rsid w:val="04E5C293"/>
    <w:rsid w:val="04EC6965"/>
    <w:rsid w:val="04ECBE8E"/>
    <w:rsid w:val="04ECCA49"/>
    <w:rsid w:val="04F674A2"/>
    <w:rsid w:val="04F69873"/>
    <w:rsid w:val="04F7280B"/>
    <w:rsid w:val="04F8FA35"/>
    <w:rsid w:val="04F9145E"/>
    <w:rsid w:val="04FE53F4"/>
    <w:rsid w:val="04FEC253"/>
    <w:rsid w:val="04FF3433"/>
    <w:rsid w:val="050027E8"/>
    <w:rsid w:val="0502799F"/>
    <w:rsid w:val="05029B80"/>
    <w:rsid w:val="0504A389"/>
    <w:rsid w:val="0506E13D"/>
    <w:rsid w:val="0507F549"/>
    <w:rsid w:val="050AF42B"/>
    <w:rsid w:val="050B2667"/>
    <w:rsid w:val="050E5993"/>
    <w:rsid w:val="0510DED7"/>
    <w:rsid w:val="051611F3"/>
    <w:rsid w:val="051F24CD"/>
    <w:rsid w:val="052117B1"/>
    <w:rsid w:val="05259B53"/>
    <w:rsid w:val="05269770"/>
    <w:rsid w:val="0526F774"/>
    <w:rsid w:val="05289163"/>
    <w:rsid w:val="052B9E97"/>
    <w:rsid w:val="052BA258"/>
    <w:rsid w:val="052BF914"/>
    <w:rsid w:val="052C8B51"/>
    <w:rsid w:val="052C8D32"/>
    <w:rsid w:val="052C967B"/>
    <w:rsid w:val="05318820"/>
    <w:rsid w:val="0535638B"/>
    <w:rsid w:val="053876DE"/>
    <w:rsid w:val="053DC792"/>
    <w:rsid w:val="053FB5C3"/>
    <w:rsid w:val="05414112"/>
    <w:rsid w:val="05425602"/>
    <w:rsid w:val="054EBAC3"/>
    <w:rsid w:val="054EC1DC"/>
    <w:rsid w:val="054FCB21"/>
    <w:rsid w:val="0550430B"/>
    <w:rsid w:val="05509999"/>
    <w:rsid w:val="0551B2D0"/>
    <w:rsid w:val="05540E1C"/>
    <w:rsid w:val="05542A91"/>
    <w:rsid w:val="05549CC3"/>
    <w:rsid w:val="0555CCBB"/>
    <w:rsid w:val="0556E832"/>
    <w:rsid w:val="055EC1D8"/>
    <w:rsid w:val="055FEC62"/>
    <w:rsid w:val="0565B6D9"/>
    <w:rsid w:val="0566D3F2"/>
    <w:rsid w:val="056869AE"/>
    <w:rsid w:val="0569F39B"/>
    <w:rsid w:val="056C3BE1"/>
    <w:rsid w:val="05757940"/>
    <w:rsid w:val="057AB5D9"/>
    <w:rsid w:val="057BD64A"/>
    <w:rsid w:val="057CB188"/>
    <w:rsid w:val="057EF31E"/>
    <w:rsid w:val="0580B183"/>
    <w:rsid w:val="0581F57F"/>
    <w:rsid w:val="05827CA8"/>
    <w:rsid w:val="0582880A"/>
    <w:rsid w:val="0583BB52"/>
    <w:rsid w:val="058454FE"/>
    <w:rsid w:val="0586C4D8"/>
    <w:rsid w:val="05879D4F"/>
    <w:rsid w:val="058ADB4F"/>
    <w:rsid w:val="058EF1AB"/>
    <w:rsid w:val="058FAC0C"/>
    <w:rsid w:val="058FF5B1"/>
    <w:rsid w:val="05937D51"/>
    <w:rsid w:val="0595EDE5"/>
    <w:rsid w:val="05975370"/>
    <w:rsid w:val="05981E2A"/>
    <w:rsid w:val="05991030"/>
    <w:rsid w:val="05994854"/>
    <w:rsid w:val="059A99DA"/>
    <w:rsid w:val="059C74E2"/>
    <w:rsid w:val="05A0CA5E"/>
    <w:rsid w:val="05A163D0"/>
    <w:rsid w:val="05A64008"/>
    <w:rsid w:val="05AD7AF0"/>
    <w:rsid w:val="05ADB5C3"/>
    <w:rsid w:val="05B44425"/>
    <w:rsid w:val="05B4C770"/>
    <w:rsid w:val="05BA065C"/>
    <w:rsid w:val="05BABE53"/>
    <w:rsid w:val="05BC7E17"/>
    <w:rsid w:val="05BE710E"/>
    <w:rsid w:val="05C39B75"/>
    <w:rsid w:val="05C537C4"/>
    <w:rsid w:val="05C54A6F"/>
    <w:rsid w:val="05CE051F"/>
    <w:rsid w:val="05D3BB65"/>
    <w:rsid w:val="05D41519"/>
    <w:rsid w:val="05DB00C3"/>
    <w:rsid w:val="05DC733A"/>
    <w:rsid w:val="05DDE1FC"/>
    <w:rsid w:val="05DF1BFB"/>
    <w:rsid w:val="05DFF769"/>
    <w:rsid w:val="05E0C107"/>
    <w:rsid w:val="05E0EC32"/>
    <w:rsid w:val="05E43A9C"/>
    <w:rsid w:val="05E592B2"/>
    <w:rsid w:val="05E93C34"/>
    <w:rsid w:val="05EC2E30"/>
    <w:rsid w:val="05ECBA6D"/>
    <w:rsid w:val="05F20AE4"/>
    <w:rsid w:val="05F858B6"/>
    <w:rsid w:val="05FB379B"/>
    <w:rsid w:val="060053DF"/>
    <w:rsid w:val="06019D50"/>
    <w:rsid w:val="060415FC"/>
    <w:rsid w:val="060B4737"/>
    <w:rsid w:val="060B5C74"/>
    <w:rsid w:val="0610061A"/>
    <w:rsid w:val="0610C357"/>
    <w:rsid w:val="061208BB"/>
    <w:rsid w:val="061528FD"/>
    <w:rsid w:val="061B80C5"/>
    <w:rsid w:val="061D006A"/>
    <w:rsid w:val="061F4040"/>
    <w:rsid w:val="06297BA5"/>
    <w:rsid w:val="0629C34E"/>
    <w:rsid w:val="062C3BDD"/>
    <w:rsid w:val="062E9A62"/>
    <w:rsid w:val="06322C72"/>
    <w:rsid w:val="0633842F"/>
    <w:rsid w:val="0634300D"/>
    <w:rsid w:val="0634DF47"/>
    <w:rsid w:val="06358947"/>
    <w:rsid w:val="0635D99F"/>
    <w:rsid w:val="0637E75D"/>
    <w:rsid w:val="06395891"/>
    <w:rsid w:val="063D036F"/>
    <w:rsid w:val="063D8E5E"/>
    <w:rsid w:val="0643D052"/>
    <w:rsid w:val="0646EC57"/>
    <w:rsid w:val="0648CF27"/>
    <w:rsid w:val="064A7E33"/>
    <w:rsid w:val="064C0EDD"/>
    <w:rsid w:val="064ED6E0"/>
    <w:rsid w:val="06505A56"/>
    <w:rsid w:val="0654749E"/>
    <w:rsid w:val="06554DE2"/>
    <w:rsid w:val="06568608"/>
    <w:rsid w:val="06570A2E"/>
    <w:rsid w:val="06570BBC"/>
    <w:rsid w:val="0658136E"/>
    <w:rsid w:val="0659283B"/>
    <w:rsid w:val="066111B6"/>
    <w:rsid w:val="0662F697"/>
    <w:rsid w:val="06636A42"/>
    <w:rsid w:val="06674575"/>
    <w:rsid w:val="066A531D"/>
    <w:rsid w:val="066DF85E"/>
    <w:rsid w:val="066ED3B1"/>
    <w:rsid w:val="06714AB7"/>
    <w:rsid w:val="067775EA"/>
    <w:rsid w:val="0677C791"/>
    <w:rsid w:val="06792367"/>
    <w:rsid w:val="067AA89A"/>
    <w:rsid w:val="067AC424"/>
    <w:rsid w:val="067BB1A9"/>
    <w:rsid w:val="067C20B3"/>
    <w:rsid w:val="067D80AD"/>
    <w:rsid w:val="0680339C"/>
    <w:rsid w:val="06813F54"/>
    <w:rsid w:val="0682BD57"/>
    <w:rsid w:val="06842A7B"/>
    <w:rsid w:val="0686286A"/>
    <w:rsid w:val="06866EC3"/>
    <w:rsid w:val="06869F42"/>
    <w:rsid w:val="06880C25"/>
    <w:rsid w:val="068BB682"/>
    <w:rsid w:val="068C65CA"/>
    <w:rsid w:val="068F8D1A"/>
    <w:rsid w:val="0691B41E"/>
    <w:rsid w:val="06954171"/>
    <w:rsid w:val="0695D2E2"/>
    <w:rsid w:val="069655D2"/>
    <w:rsid w:val="0698289B"/>
    <w:rsid w:val="069D67CC"/>
    <w:rsid w:val="069DDE7D"/>
    <w:rsid w:val="069F3B41"/>
    <w:rsid w:val="06A6D8B1"/>
    <w:rsid w:val="06B29857"/>
    <w:rsid w:val="06B2A064"/>
    <w:rsid w:val="06B55779"/>
    <w:rsid w:val="06BA8BC6"/>
    <w:rsid w:val="06BEE333"/>
    <w:rsid w:val="06C0372B"/>
    <w:rsid w:val="06C22C7D"/>
    <w:rsid w:val="06C3BBAB"/>
    <w:rsid w:val="06C3F11F"/>
    <w:rsid w:val="06C494C2"/>
    <w:rsid w:val="06C737A1"/>
    <w:rsid w:val="06C9FA03"/>
    <w:rsid w:val="06CC2DFF"/>
    <w:rsid w:val="06CEDD5D"/>
    <w:rsid w:val="06D0A6E7"/>
    <w:rsid w:val="06D128D4"/>
    <w:rsid w:val="06D1DD7F"/>
    <w:rsid w:val="06D25E1E"/>
    <w:rsid w:val="06D52B80"/>
    <w:rsid w:val="06DBD95B"/>
    <w:rsid w:val="06E01547"/>
    <w:rsid w:val="06E1EF0E"/>
    <w:rsid w:val="06E1F17F"/>
    <w:rsid w:val="06E25784"/>
    <w:rsid w:val="06E54AF8"/>
    <w:rsid w:val="06E60824"/>
    <w:rsid w:val="06EB47F1"/>
    <w:rsid w:val="06ECDFE4"/>
    <w:rsid w:val="06ED0C52"/>
    <w:rsid w:val="06F3B4B6"/>
    <w:rsid w:val="06F3F444"/>
    <w:rsid w:val="06F4763E"/>
    <w:rsid w:val="06FB3671"/>
    <w:rsid w:val="06FC705E"/>
    <w:rsid w:val="06FE7283"/>
    <w:rsid w:val="06FE7B0F"/>
    <w:rsid w:val="06FEB07B"/>
    <w:rsid w:val="07018B9F"/>
    <w:rsid w:val="0703218F"/>
    <w:rsid w:val="0703E222"/>
    <w:rsid w:val="07093786"/>
    <w:rsid w:val="070984F0"/>
    <w:rsid w:val="070FDBF3"/>
    <w:rsid w:val="07142C32"/>
    <w:rsid w:val="0715470F"/>
    <w:rsid w:val="071AA8C8"/>
    <w:rsid w:val="071B0AB6"/>
    <w:rsid w:val="0722181D"/>
    <w:rsid w:val="0722DAA6"/>
    <w:rsid w:val="0723A9D5"/>
    <w:rsid w:val="0723C0DC"/>
    <w:rsid w:val="0723DF02"/>
    <w:rsid w:val="07260780"/>
    <w:rsid w:val="072760F6"/>
    <w:rsid w:val="072DE3D4"/>
    <w:rsid w:val="0730705A"/>
    <w:rsid w:val="073A5BF8"/>
    <w:rsid w:val="073E9418"/>
    <w:rsid w:val="0743DCBE"/>
    <w:rsid w:val="0751D170"/>
    <w:rsid w:val="075A6E61"/>
    <w:rsid w:val="075AB43F"/>
    <w:rsid w:val="0761907C"/>
    <w:rsid w:val="0763D1E7"/>
    <w:rsid w:val="076ECEB9"/>
    <w:rsid w:val="07745D61"/>
    <w:rsid w:val="077AFCDB"/>
    <w:rsid w:val="0781A48B"/>
    <w:rsid w:val="0783FCE9"/>
    <w:rsid w:val="07850F5B"/>
    <w:rsid w:val="078518EA"/>
    <w:rsid w:val="078767E9"/>
    <w:rsid w:val="078FC6D9"/>
    <w:rsid w:val="0791E898"/>
    <w:rsid w:val="0792A093"/>
    <w:rsid w:val="07941FAA"/>
    <w:rsid w:val="0797C52E"/>
    <w:rsid w:val="079889BE"/>
    <w:rsid w:val="079D7285"/>
    <w:rsid w:val="079FE92C"/>
    <w:rsid w:val="07A1FC07"/>
    <w:rsid w:val="07AB512B"/>
    <w:rsid w:val="07ABBC60"/>
    <w:rsid w:val="07AD3D7C"/>
    <w:rsid w:val="07ADEE75"/>
    <w:rsid w:val="07B0D11D"/>
    <w:rsid w:val="07B1FA89"/>
    <w:rsid w:val="07B49452"/>
    <w:rsid w:val="07B6C581"/>
    <w:rsid w:val="07B6D68F"/>
    <w:rsid w:val="07BBB403"/>
    <w:rsid w:val="07BBDBD9"/>
    <w:rsid w:val="07BFA792"/>
    <w:rsid w:val="07C19379"/>
    <w:rsid w:val="07C4FA8F"/>
    <w:rsid w:val="07CE2FF3"/>
    <w:rsid w:val="07D8735B"/>
    <w:rsid w:val="07DB2E3E"/>
    <w:rsid w:val="07DD5C8C"/>
    <w:rsid w:val="07DDFB3F"/>
    <w:rsid w:val="07E1BB07"/>
    <w:rsid w:val="07E24FBF"/>
    <w:rsid w:val="07F32FE7"/>
    <w:rsid w:val="07F3AC5E"/>
    <w:rsid w:val="07F4EA98"/>
    <w:rsid w:val="07F7489D"/>
    <w:rsid w:val="07F8BCEB"/>
    <w:rsid w:val="07FA3E61"/>
    <w:rsid w:val="07FDCB98"/>
    <w:rsid w:val="07FDDEE5"/>
    <w:rsid w:val="0801D82B"/>
    <w:rsid w:val="08021B4C"/>
    <w:rsid w:val="08062478"/>
    <w:rsid w:val="08072C82"/>
    <w:rsid w:val="0809BC68"/>
    <w:rsid w:val="080AC47A"/>
    <w:rsid w:val="080DD0EB"/>
    <w:rsid w:val="08101ABF"/>
    <w:rsid w:val="081363B5"/>
    <w:rsid w:val="0814DD57"/>
    <w:rsid w:val="0815C755"/>
    <w:rsid w:val="0816C0F4"/>
    <w:rsid w:val="08190248"/>
    <w:rsid w:val="081CE543"/>
    <w:rsid w:val="081E6FA5"/>
    <w:rsid w:val="0829552E"/>
    <w:rsid w:val="082CAA4C"/>
    <w:rsid w:val="082DDB22"/>
    <w:rsid w:val="082F2112"/>
    <w:rsid w:val="082F2B75"/>
    <w:rsid w:val="0830B19A"/>
    <w:rsid w:val="08322E2F"/>
    <w:rsid w:val="08330ECD"/>
    <w:rsid w:val="083375E6"/>
    <w:rsid w:val="0833EA4C"/>
    <w:rsid w:val="08343D0F"/>
    <w:rsid w:val="083E9064"/>
    <w:rsid w:val="08411739"/>
    <w:rsid w:val="0845BCD2"/>
    <w:rsid w:val="0846C326"/>
    <w:rsid w:val="084F8D43"/>
    <w:rsid w:val="0858E55C"/>
    <w:rsid w:val="085AAAB0"/>
    <w:rsid w:val="085B084E"/>
    <w:rsid w:val="085B797F"/>
    <w:rsid w:val="085C963A"/>
    <w:rsid w:val="0860895E"/>
    <w:rsid w:val="08625015"/>
    <w:rsid w:val="086BBA00"/>
    <w:rsid w:val="0871E980"/>
    <w:rsid w:val="0874E013"/>
    <w:rsid w:val="08758942"/>
    <w:rsid w:val="0878B40E"/>
    <w:rsid w:val="087D7025"/>
    <w:rsid w:val="087DE260"/>
    <w:rsid w:val="087FA81B"/>
    <w:rsid w:val="08889326"/>
    <w:rsid w:val="088A0E3B"/>
    <w:rsid w:val="088A10D1"/>
    <w:rsid w:val="088CD69C"/>
    <w:rsid w:val="088E2469"/>
    <w:rsid w:val="08918939"/>
    <w:rsid w:val="08938156"/>
    <w:rsid w:val="0893FF50"/>
    <w:rsid w:val="08967911"/>
    <w:rsid w:val="08976A39"/>
    <w:rsid w:val="089ADE69"/>
    <w:rsid w:val="089B86A0"/>
    <w:rsid w:val="089FC7DD"/>
    <w:rsid w:val="08A03DD7"/>
    <w:rsid w:val="08AA59E9"/>
    <w:rsid w:val="08AA7D0D"/>
    <w:rsid w:val="08AABE7E"/>
    <w:rsid w:val="08AEDA0C"/>
    <w:rsid w:val="08AF5968"/>
    <w:rsid w:val="08B03E52"/>
    <w:rsid w:val="08B0F118"/>
    <w:rsid w:val="08B25403"/>
    <w:rsid w:val="08B5C1FC"/>
    <w:rsid w:val="08C13598"/>
    <w:rsid w:val="08C14C1D"/>
    <w:rsid w:val="08C226E7"/>
    <w:rsid w:val="08C3942E"/>
    <w:rsid w:val="08C6C5B6"/>
    <w:rsid w:val="08C6DBC0"/>
    <w:rsid w:val="08C73C8D"/>
    <w:rsid w:val="08CCF89F"/>
    <w:rsid w:val="08CE2659"/>
    <w:rsid w:val="08CEB4C6"/>
    <w:rsid w:val="08D21A2B"/>
    <w:rsid w:val="08D71029"/>
    <w:rsid w:val="08D9678D"/>
    <w:rsid w:val="08DCBB94"/>
    <w:rsid w:val="08DEAE8F"/>
    <w:rsid w:val="08E0E7DA"/>
    <w:rsid w:val="08E211EE"/>
    <w:rsid w:val="08E85C53"/>
    <w:rsid w:val="08E86E72"/>
    <w:rsid w:val="08ED75D8"/>
    <w:rsid w:val="08F7CBF2"/>
    <w:rsid w:val="08FA2BAA"/>
    <w:rsid w:val="08FB3EE7"/>
    <w:rsid w:val="090126D2"/>
    <w:rsid w:val="09014284"/>
    <w:rsid w:val="0904CD18"/>
    <w:rsid w:val="090576C8"/>
    <w:rsid w:val="090D4DA8"/>
    <w:rsid w:val="0910F669"/>
    <w:rsid w:val="0919DD28"/>
    <w:rsid w:val="091C63E7"/>
    <w:rsid w:val="091D7067"/>
    <w:rsid w:val="0922318F"/>
    <w:rsid w:val="0926E922"/>
    <w:rsid w:val="092C2884"/>
    <w:rsid w:val="092D7F82"/>
    <w:rsid w:val="092ED541"/>
    <w:rsid w:val="0931DA81"/>
    <w:rsid w:val="09329D15"/>
    <w:rsid w:val="0938C1A7"/>
    <w:rsid w:val="093A3B50"/>
    <w:rsid w:val="093C383E"/>
    <w:rsid w:val="09412794"/>
    <w:rsid w:val="094240C7"/>
    <w:rsid w:val="0943A58B"/>
    <w:rsid w:val="0943CA43"/>
    <w:rsid w:val="09468B37"/>
    <w:rsid w:val="0948C393"/>
    <w:rsid w:val="09490DDD"/>
    <w:rsid w:val="094E534E"/>
    <w:rsid w:val="094EEC67"/>
    <w:rsid w:val="0950E4CB"/>
    <w:rsid w:val="095260D2"/>
    <w:rsid w:val="095479E9"/>
    <w:rsid w:val="09561808"/>
    <w:rsid w:val="09561A23"/>
    <w:rsid w:val="09562E29"/>
    <w:rsid w:val="0959EEF8"/>
    <w:rsid w:val="095B50D1"/>
    <w:rsid w:val="0962211F"/>
    <w:rsid w:val="096350D6"/>
    <w:rsid w:val="0966150D"/>
    <w:rsid w:val="0967C5F6"/>
    <w:rsid w:val="09684AAA"/>
    <w:rsid w:val="096BED1D"/>
    <w:rsid w:val="097086CD"/>
    <w:rsid w:val="0971B18D"/>
    <w:rsid w:val="097617EB"/>
    <w:rsid w:val="0976B9E1"/>
    <w:rsid w:val="097A6741"/>
    <w:rsid w:val="097FCE19"/>
    <w:rsid w:val="0982CE9B"/>
    <w:rsid w:val="09857770"/>
    <w:rsid w:val="0987A26C"/>
    <w:rsid w:val="098E1DF3"/>
    <w:rsid w:val="0997EE27"/>
    <w:rsid w:val="09A0A6BA"/>
    <w:rsid w:val="09A4C0D3"/>
    <w:rsid w:val="09A9F3BB"/>
    <w:rsid w:val="09AA23B9"/>
    <w:rsid w:val="09ABA835"/>
    <w:rsid w:val="09B2D5BD"/>
    <w:rsid w:val="09BD3640"/>
    <w:rsid w:val="09BDE744"/>
    <w:rsid w:val="09BDF932"/>
    <w:rsid w:val="09C049D5"/>
    <w:rsid w:val="09C0AB94"/>
    <w:rsid w:val="09C6B9E3"/>
    <w:rsid w:val="09C8459C"/>
    <w:rsid w:val="09CA5BC4"/>
    <w:rsid w:val="09CE7AAA"/>
    <w:rsid w:val="09D57C29"/>
    <w:rsid w:val="09D5FA4C"/>
    <w:rsid w:val="09D77BE7"/>
    <w:rsid w:val="09DC3BAF"/>
    <w:rsid w:val="09DF3646"/>
    <w:rsid w:val="09DFBA1A"/>
    <w:rsid w:val="09E06630"/>
    <w:rsid w:val="09F82358"/>
    <w:rsid w:val="09FA8961"/>
    <w:rsid w:val="09FB48DD"/>
    <w:rsid w:val="09FC5FA9"/>
    <w:rsid w:val="0A010281"/>
    <w:rsid w:val="0A051B25"/>
    <w:rsid w:val="0A05E3A8"/>
    <w:rsid w:val="0A07754C"/>
    <w:rsid w:val="0A0B94C3"/>
    <w:rsid w:val="0A0C9234"/>
    <w:rsid w:val="0A0DD195"/>
    <w:rsid w:val="0A124DE8"/>
    <w:rsid w:val="0A13A686"/>
    <w:rsid w:val="0A16F901"/>
    <w:rsid w:val="0A1CAC8D"/>
    <w:rsid w:val="0A1CE223"/>
    <w:rsid w:val="0A1E400A"/>
    <w:rsid w:val="0A1E89B6"/>
    <w:rsid w:val="0A205637"/>
    <w:rsid w:val="0A20F8C5"/>
    <w:rsid w:val="0A2367FC"/>
    <w:rsid w:val="0A242C29"/>
    <w:rsid w:val="0A242DBF"/>
    <w:rsid w:val="0A29E678"/>
    <w:rsid w:val="0A2CE785"/>
    <w:rsid w:val="0A30F9FB"/>
    <w:rsid w:val="0A316617"/>
    <w:rsid w:val="0A34F04C"/>
    <w:rsid w:val="0A38BB42"/>
    <w:rsid w:val="0A39806C"/>
    <w:rsid w:val="0A3AB448"/>
    <w:rsid w:val="0A440271"/>
    <w:rsid w:val="0A4614AF"/>
    <w:rsid w:val="0A47BE54"/>
    <w:rsid w:val="0A4B0E37"/>
    <w:rsid w:val="0A4C6AC0"/>
    <w:rsid w:val="0A4F331B"/>
    <w:rsid w:val="0A503F05"/>
    <w:rsid w:val="0A514887"/>
    <w:rsid w:val="0A547359"/>
    <w:rsid w:val="0A5C034C"/>
    <w:rsid w:val="0A60F99E"/>
    <w:rsid w:val="0A65FC8B"/>
    <w:rsid w:val="0A666207"/>
    <w:rsid w:val="0A6868B5"/>
    <w:rsid w:val="0A69A091"/>
    <w:rsid w:val="0A6AB6E0"/>
    <w:rsid w:val="0A6B7FA5"/>
    <w:rsid w:val="0A6CE090"/>
    <w:rsid w:val="0A6E9E2A"/>
    <w:rsid w:val="0A735182"/>
    <w:rsid w:val="0A7699AA"/>
    <w:rsid w:val="0A784850"/>
    <w:rsid w:val="0A7883BB"/>
    <w:rsid w:val="0A7CEE4F"/>
    <w:rsid w:val="0A7E80B0"/>
    <w:rsid w:val="0A7FB7CA"/>
    <w:rsid w:val="0A8013F4"/>
    <w:rsid w:val="0A8202BB"/>
    <w:rsid w:val="0A8211C9"/>
    <w:rsid w:val="0A82C3BC"/>
    <w:rsid w:val="0A8487E5"/>
    <w:rsid w:val="0A876EE6"/>
    <w:rsid w:val="0A8F40C9"/>
    <w:rsid w:val="0A906E28"/>
    <w:rsid w:val="0A919D0A"/>
    <w:rsid w:val="0A93E3BD"/>
    <w:rsid w:val="0A94017D"/>
    <w:rsid w:val="0A94E813"/>
    <w:rsid w:val="0A96DC93"/>
    <w:rsid w:val="0A9BF92B"/>
    <w:rsid w:val="0A9DBC5C"/>
    <w:rsid w:val="0AA34060"/>
    <w:rsid w:val="0AAB6FB8"/>
    <w:rsid w:val="0AABE21E"/>
    <w:rsid w:val="0AACC98C"/>
    <w:rsid w:val="0AAE200A"/>
    <w:rsid w:val="0AB09006"/>
    <w:rsid w:val="0AB63369"/>
    <w:rsid w:val="0AB7F39C"/>
    <w:rsid w:val="0AC1CE0A"/>
    <w:rsid w:val="0AC6CFB7"/>
    <w:rsid w:val="0ACBECBE"/>
    <w:rsid w:val="0AD8AE17"/>
    <w:rsid w:val="0AD96C3F"/>
    <w:rsid w:val="0ADB1797"/>
    <w:rsid w:val="0AE258B4"/>
    <w:rsid w:val="0AE905CA"/>
    <w:rsid w:val="0AECC080"/>
    <w:rsid w:val="0AEDC017"/>
    <w:rsid w:val="0AEDDB25"/>
    <w:rsid w:val="0AF2C060"/>
    <w:rsid w:val="0AF41DD3"/>
    <w:rsid w:val="0AFA955C"/>
    <w:rsid w:val="0AFEB93E"/>
    <w:rsid w:val="0B0475A4"/>
    <w:rsid w:val="0B04F7EF"/>
    <w:rsid w:val="0B060C3B"/>
    <w:rsid w:val="0B063BA6"/>
    <w:rsid w:val="0B088F44"/>
    <w:rsid w:val="0B0BA081"/>
    <w:rsid w:val="0B0DC804"/>
    <w:rsid w:val="0B1676BA"/>
    <w:rsid w:val="0B181D44"/>
    <w:rsid w:val="0B1C2BA7"/>
    <w:rsid w:val="0B1DC274"/>
    <w:rsid w:val="0B1FC923"/>
    <w:rsid w:val="0B203409"/>
    <w:rsid w:val="0B20F434"/>
    <w:rsid w:val="0B22FC1D"/>
    <w:rsid w:val="0B24478F"/>
    <w:rsid w:val="0B2A6E8B"/>
    <w:rsid w:val="0B2B977C"/>
    <w:rsid w:val="0B2EDF9F"/>
    <w:rsid w:val="0B2F548D"/>
    <w:rsid w:val="0B36B0A1"/>
    <w:rsid w:val="0B388980"/>
    <w:rsid w:val="0B39770C"/>
    <w:rsid w:val="0B41E553"/>
    <w:rsid w:val="0B447D3C"/>
    <w:rsid w:val="0B4D6C4E"/>
    <w:rsid w:val="0B4F1424"/>
    <w:rsid w:val="0B51376A"/>
    <w:rsid w:val="0B5553C7"/>
    <w:rsid w:val="0B56054C"/>
    <w:rsid w:val="0B5748D6"/>
    <w:rsid w:val="0B5D20A1"/>
    <w:rsid w:val="0B61C0FC"/>
    <w:rsid w:val="0B64851E"/>
    <w:rsid w:val="0B67DA47"/>
    <w:rsid w:val="0B6DB254"/>
    <w:rsid w:val="0B7275AF"/>
    <w:rsid w:val="0B78C423"/>
    <w:rsid w:val="0B7A49D4"/>
    <w:rsid w:val="0B7B5D4D"/>
    <w:rsid w:val="0B9058EF"/>
    <w:rsid w:val="0B9152DD"/>
    <w:rsid w:val="0B92D7D8"/>
    <w:rsid w:val="0B9462BD"/>
    <w:rsid w:val="0B97A073"/>
    <w:rsid w:val="0B985853"/>
    <w:rsid w:val="0B9BF567"/>
    <w:rsid w:val="0B9C630C"/>
    <w:rsid w:val="0B9DFE6A"/>
    <w:rsid w:val="0BA11D7B"/>
    <w:rsid w:val="0BA8F5B9"/>
    <w:rsid w:val="0BAA0259"/>
    <w:rsid w:val="0BAD70E5"/>
    <w:rsid w:val="0BB19C4C"/>
    <w:rsid w:val="0BB22BBD"/>
    <w:rsid w:val="0BB533ED"/>
    <w:rsid w:val="0BB64C46"/>
    <w:rsid w:val="0BB6D51A"/>
    <w:rsid w:val="0BB776F5"/>
    <w:rsid w:val="0BBB6A4C"/>
    <w:rsid w:val="0BBC5594"/>
    <w:rsid w:val="0BBF753E"/>
    <w:rsid w:val="0BC0CA74"/>
    <w:rsid w:val="0BC14478"/>
    <w:rsid w:val="0BC458AB"/>
    <w:rsid w:val="0BC5DBF8"/>
    <w:rsid w:val="0BCBC8EF"/>
    <w:rsid w:val="0BCE981C"/>
    <w:rsid w:val="0BCEE23E"/>
    <w:rsid w:val="0BD19E5D"/>
    <w:rsid w:val="0BD2AB62"/>
    <w:rsid w:val="0BD559A6"/>
    <w:rsid w:val="0BD681F5"/>
    <w:rsid w:val="0BD68DB6"/>
    <w:rsid w:val="0BD9E40A"/>
    <w:rsid w:val="0BDA3991"/>
    <w:rsid w:val="0BDAF984"/>
    <w:rsid w:val="0BDB3029"/>
    <w:rsid w:val="0BDCA593"/>
    <w:rsid w:val="0BDD540C"/>
    <w:rsid w:val="0BE0A6AF"/>
    <w:rsid w:val="0BE0C48D"/>
    <w:rsid w:val="0BE4E0B3"/>
    <w:rsid w:val="0BE5482D"/>
    <w:rsid w:val="0BEAAE82"/>
    <w:rsid w:val="0BEE4277"/>
    <w:rsid w:val="0BF0D217"/>
    <w:rsid w:val="0BF1D4B7"/>
    <w:rsid w:val="0BF247E1"/>
    <w:rsid w:val="0BF30FAF"/>
    <w:rsid w:val="0BF762C0"/>
    <w:rsid w:val="0BF77BFD"/>
    <w:rsid w:val="0BFC0757"/>
    <w:rsid w:val="0C03ED19"/>
    <w:rsid w:val="0C09D283"/>
    <w:rsid w:val="0C0F6811"/>
    <w:rsid w:val="0C10CE1C"/>
    <w:rsid w:val="0C11E52D"/>
    <w:rsid w:val="0C1E3B1A"/>
    <w:rsid w:val="0C23E3B1"/>
    <w:rsid w:val="0C26868D"/>
    <w:rsid w:val="0C28906E"/>
    <w:rsid w:val="0C2CC1AF"/>
    <w:rsid w:val="0C2D57B8"/>
    <w:rsid w:val="0C32E32C"/>
    <w:rsid w:val="0C392F96"/>
    <w:rsid w:val="0C3B406F"/>
    <w:rsid w:val="0C3CA879"/>
    <w:rsid w:val="0C3CCA58"/>
    <w:rsid w:val="0C3CF6CF"/>
    <w:rsid w:val="0C3E6383"/>
    <w:rsid w:val="0C3F273A"/>
    <w:rsid w:val="0C40577D"/>
    <w:rsid w:val="0C4172C2"/>
    <w:rsid w:val="0C4859D7"/>
    <w:rsid w:val="0C48E33E"/>
    <w:rsid w:val="0C4CC461"/>
    <w:rsid w:val="0C4D9B5D"/>
    <w:rsid w:val="0C4E5DAC"/>
    <w:rsid w:val="0C4E8F5B"/>
    <w:rsid w:val="0C53867B"/>
    <w:rsid w:val="0C550357"/>
    <w:rsid w:val="0C55C594"/>
    <w:rsid w:val="0C57B8FF"/>
    <w:rsid w:val="0C5FBA22"/>
    <w:rsid w:val="0C61139A"/>
    <w:rsid w:val="0C65A044"/>
    <w:rsid w:val="0C65A0AE"/>
    <w:rsid w:val="0C69EA3F"/>
    <w:rsid w:val="0C6D4C1F"/>
    <w:rsid w:val="0C786256"/>
    <w:rsid w:val="0C81C9ED"/>
    <w:rsid w:val="0C836AEB"/>
    <w:rsid w:val="0C853CD0"/>
    <w:rsid w:val="0C86CF6A"/>
    <w:rsid w:val="0C870D61"/>
    <w:rsid w:val="0C87C5B7"/>
    <w:rsid w:val="0C89B01C"/>
    <w:rsid w:val="0C8ABCB8"/>
    <w:rsid w:val="0C8BDC87"/>
    <w:rsid w:val="0C8D8E93"/>
    <w:rsid w:val="0C8E5D9E"/>
    <w:rsid w:val="0C9419BD"/>
    <w:rsid w:val="0C974354"/>
    <w:rsid w:val="0C9B3CDA"/>
    <w:rsid w:val="0C9D1C8C"/>
    <w:rsid w:val="0CA380CE"/>
    <w:rsid w:val="0CB149B4"/>
    <w:rsid w:val="0CB38E53"/>
    <w:rsid w:val="0CB46272"/>
    <w:rsid w:val="0CB4775B"/>
    <w:rsid w:val="0CBDCF16"/>
    <w:rsid w:val="0CBE527B"/>
    <w:rsid w:val="0CC3D90E"/>
    <w:rsid w:val="0CC6C250"/>
    <w:rsid w:val="0CCBBC4C"/>
    <w:rsid w:val="0CCD706F"/>
    <w:rsid w:val="0CD0C593"/>
    <w:rsid w:val="0CD14C7C"/>
    <w:rsid w:val="0CD16E02"/>
    <w:rsid w:val="0CD22432"/>
    <w:rsid w:val="0CD4C8D4"/>
    <w:rsid w:val="0CD567A0"/>
    <w:rsid w:val="0CD603A0"/>
    <w:rsid w:val="0CD6C05D"/>
    <w:rsid w:val="0CDA17D1"/>
    <w:rsid w:val="0CE4D006"/>
    <w:rsid w:val="0CE9DCA4"/>
    <w:rsid w:val="0CF14FA9"/>
    <w:rsid w:val="0CF1B182"/>
    <w:rsid w:val="0CF29CB1"/>
    <w:rsid w:val="0CFCF800"/>
    <w:rsid w:val="0CFE7E47"/>
    <w:rsid w:val="0D0389FE"/>
    <w:rsid w:val="0D09AE5D"/>
    <w:rsid w:val="0D0B7C1B"/>
    <w:rsid w:val="0D0E81C3"/>
    <w:rsid w:val="0D13A816"/>
    <w:rsid w:val="0D16EAF3"/>
    <w:rsid w:val="0D187537"/>
    <w:rsid w:val="0D1B80F5"/>
    <w:rsid w:val="0D2031D8"/>
    <w:rsid w:val="0D23D2A0"/>
    <w:rsid w:val="0D245AEF"/>
    <w:rsid w:val="0D27E9E3"/>
    <w:rsid w:val="0D3020CD"/>
    <w:rsid w:val="0D3178FA"/>
    <w:rsid w:val="0D3B1BDF"/>
    <w:rsid w:val="0D3BE8E4"/>
    <w:rsid w:val="0D3CACB9"/>
    <w:rsid w:val="0D3D49B2"/>
    <w:rsid w:val="0D3F56B8"/>
    <w:rsid w:val="0D49BE27"/>
    <w:rsid w:val="0D4BFD56"/>
    <w:rsid w:val="0D4D39E4"/>
    <w:rsid w:val="0D4D96CC"/>
    <w:rsid w:val="0D4F3AE1"/>
    <w:rsid w:val="0D524593"/>
    <w:rsid w:val="0D5314B4"/>
    <w:rsid w:val="0D586B86"/>
    <w:rsid w:val="0D5A14C5"/>
    <w:rsid w:val="0D5C4D95"/>
    <w:rsid w:val="0D5CE38D"/>
    <w:rsid w:val="0D5D1DA1"/>
    <w:rsid w:val="0D5E30CE"/>
    <w:rsid w:val="0D5EB0B8"/>
    <w:rsid w:val="0D5F1FD9"/>
    <w:rsid w:val="0D5FF94E"/>
    <w:rsid w:val="0D6456F0"/>
    <w:rsid w:val="0D64D492"/>
    <w:rsid w:val="0D68A88D"/>
    <w:rsid w:val="0D68B958"/>
    <w:rsid w:val="0D6B7D89"/>
    <w:rsid w:val="0D6F36C1"/>
    <w:rsid w:val="0D72C681"/>
    <w:rsid w:val="0D72FF7F"/>
    <w:rsid w:val="0D7B41C6"/>
    <w:rsid w:val="0D7B7E5E"/>
    <w:rsid w:val="0D7E074F"/>
    <w:rsid w:val="0D824B37"/>
    <w:rsid w:val="0D82B8AB"/>
    <w:rsid w:val="0D82C583"/>
    <w:rsid w:val="0D848E45"/>
    <w:rsid w:val="0D87566B"/>
    <w:rsid w:val="0D8AACEF"/>
    <w:rsid w:val="0D8D7653"/>
    <w:rsid w:val="0D905692"/>
    <w:rsid w:val="0D917F36"/>
    <w:rsid w:val="0D94077D"/>
    <w:rsid w:val="0D95006D"/>
    <w:rsid w:val="0D9890EF"/>
    <w:rsid w:val="0D999D74"/>
    <w:rsid w:val="0DA08A60"/>
    <w:rsid w:val="0DA350D3"/>
    <w:rsid w:val="0DADD454"/>
    <w:rsid w:val="0DADD5A6"/>
    <w:rsid w:val="0DB0A914"/>
    <w:rsid w:val="0DB49BA8"/>
    <w:rsid w:val="0DC163AA"/>
    <w:rsid w:val="0DC3FF2A"/>
    <w:rsid w:val="0DC8534C"/>
    <w:rsid w:val="0DCA6371"/>
    <w:rsid w:val="0DCB403A"/>
    <w:rsid w:val="0DCBBD78"/>
    <w:rsid w:val="0DD24390"/>
    <w:rsid w:val="0DD2ECE7"/>
    <w:rsid w:val="0DD3B69E"/>
    <w:rsid w:val="0DD3C65D"/>
    <w:rsid w:val="0DD92BC6"/>
    <w:rsid w:val="0DDDCFF2"/>
    <w:rsid w:val="0DDFE098"/>
    <w:rsid w:val="0DE01D08"/>
    <w:rsid w:val="0DE25EDB"/>
    <w:rsid w:val="0DE2A79D"/>
    <w:rsid w:val="0DE59B39"/>
    <w:rsid w:val="0DE865F9"/>
    <w:rsid w:val="0DEA3E8D"/>
    <w:rsid w:val="0DEE8FCF"/>
    <w:rsid w:val="0DF93DD6"/>
    <w:rsid w:val="0DFD20B3"/>
    <w:rsid w:val="0DFE87EE"/>
    <w:rsid w:val="0DFF810D"/>
    <w:rsid w:val="0E03F74D"/>
    <w:rsid w:val="0E040AAD"/>
    <w:rsid w:val="0E090298"/>
    <w:rsid w:val="0E0A0301"/>
    <w:rsid w:val="0E0E37D7"/>
    <w:rsid w:val="0E0E41CA"/>
    <w:rsid w:val="0E0F6E42"/>
    <w:rsid w:val="0E109B5B"/>
    <w:rsid w:val="0E124958"/>
    <w:rsid w:val="0E126ECC"/>
    <w:rsid w:val="0E12D5BE"/>
    <w:rsid w:val="0E18713D"/>
    <w:rsid w:val="0E19C16B"/>
    <w:rsid w:val="0E1B4F6D"/>
    <w:rsid w:val="0E1D01E8"/>
    <w:rsid w:val="0E2018B9"/>
    <w:rsid w:val="0E20F970"/>
    <w:rsid w:val="0E23E7F1"/>
    <w:rsid w:val="0E257499"/>
    <w:rsid w:val="0E25E00A"/>
    <w:rsid w:val="0E2871E0"/>
    <w:rsid w:val="0E2B2BF3"/>
    <w:rsid w:val="0E2BCB89"/>
    <w:rsid w:val="0E3069FC"/>
    <w:rsid w:val="0E38DA17"/>
    <w:rsid w:val="0E39190A"/>
    <w:rsid w:val="0E45D3CB"/>
    <w:rsid w:val="0E4623F3"/>
    <w:rsid w:val="0E4A47D7"/>
    <w:rsid w:val="0E4A5C1C"/>
    <w:rsid w:val="0E4CA5F5"/>
    <w:rsid w:val="0E4E52B1"/>
    <w:rsid w:val="0E502BFA"/>
    <w:rsid w:val="0E53F647"/>
    <w:rsid w:val="0E563ADC"/>
    <w:rsid w:val="0E5BF5F9"/>
    <w:rsid w:val="0E5EEF6B"/>
    <w:rsid w:val="0E610A7C"/>
    <w:rsid w:val="0E64D531"/>
    <w:rsid w:val="0E66CA9C"/>
    <w:rsid w:val="0E676D2A"/>
    <w:rsid w:val="0E6790E7"/>
    <w:rsid w:val="0E6A0898"/>
    <w:rsid w:val="0E6F4A88"/>
    <w:rsid w:val="0E70D80A"/>
    <w:rsid w:val="0E7136B1"/>
    <w:rsid w:val="0E7419A9"/>
    <w:rsid w:val="0E767BDB"/>
    <w:rsid w:val="0E77FCE4"/>
    <w:rsid w:val="0E79E3CE"/>
    <w:rsid w:val="0E7BE781"/>
    <w:rsid w:val="0E7D25A7"/>
    <w:rsid w:val="0E7E22DE"/>
    <w:rsid w:val="0E7E7849"/>
    <w:rsid w:val="0E7EF8B7"/>
    <w:rsid w:val="0E8112DF"/>
    <w:rsid w:val="0E83270C"/>
    <w:rsid w:val="0E8B8695"/>
    <w:rsid w:val="0E9025DF"/>
    <w:rsid w:val="0E953621"/>
    <w:rsid w:val="0E961139"/>
    <w:rsid w:val="0E969412"/>
    <w:rsid w:val="0E9CC8D4"/>
    <w:rsid w:val="0E9DB8C1"/>
    <w:rsid w:val="0EA039AD"/>
    <w:rsid w:val="0EA36E4F"/>
    <w:rsid w:val="0EA3A67E"/>
    <w:rsid w:val="0EA685F5"/>
    <w:rsid w:val="0EB02A57"/>
    <w:rsid w:val="0EB09021"/>
    <w:rsid w:val="0EB143FD"/>
    <w:rsid w:val="0EB16862"/>
    <w:rsid w:val="0EB1EFC4"/>
    <w:rsid w:val="0EB301AF"/>
    <w:rsid w:val="0EB6B1D5"/>
    <w:rsid w:val="0EB6FC1C"/>
    <w:rsid w:val="0EC0146F"/>
    <w:rsid w:val="0EC5151A"/>
    <w:rsid w:val="0ECE5709"/>
    <w:rsid w:val="0ED8EC2B"/>
    <w:rsid w:val="0EDD2DD2"/>
    <w:rsid w:val="0EE0275B"/>
    <w:rsid w:val="0EE23B01"/>
    <w:rsid w:val="0EE296C8"/>
    <w:rsid w:val="0EE3148A"/>
    <w:rsid w:val="0EE75A4C"/>
    <w:rsid w:val="0EEBA28E"/>
    <w:rsid w:val="0EEC2037"/>
    <w:rsid w:val="0EEE1525"/>
    <w:rsid w:val="0EF0348B"/>
    <w:rsid w:val="0EF17570"/>
    <w:rsid w:val="0EF37D9F"/>
    <w:rsid w:val="0EF5D68C"/>
    <w:rsid w:val="0EF72270"/>
    <w:rsid w:val="0EF79EF9"/>
    <w:rsid w:val="0EF9E607"/>
    <w:rsid w:val="0EFB2142"/>
    <w:rsid w:val="0EFB690F"/>
    <w:rsid w:val="0EFBE9D1"/>
    <w:rsid w:val="0F01CDBD"/>
    <w:rsid w:val="0F066CE8"/>
    <w:rsid w:val="0F06DEA5"/>
    <w:rsid w:val="0F0A70ED"/>
    <w:rsid w:val="0F0D04F1"/>
    <w:rsid w:val="0F110F22"/>
    <w:rsid w:val="0F12797B"/>
    <w:rsid w:val="0F1C1F85"/>
    <w:rsid w:val="0F2030BF"/>
    <w:rsid w:val="0F224093"/>
    <w:rsid w:val="0F240470"/>
    <w:rsid w:val="0F242376"/>
    <w:rsid w:val="0F252810"/>
    <w:rsid w:val="0F2A7CAF"/>
    <w:rsid w:val="0F310A45"/>
    <w:rsid w:val="0F3187AB"/>
    <w:rsid w:val="0F3506FF"/>
    <w:rsid w:val="0F3756FB"/>
    <w:rsid w:val="0F3C8F97"/>
    <w:rsid w:val="0F3C96CB"/>
    <w:rsid w:val="0F3EE6D6"/>
    <w:rsid w:val="0F494489"/>
    <w:rsid w:val="0F4DC72A"/>
    <w:rsid w:val="0F4E4104"/>
    <w:rsid w:val="0F500375"/>
    <w:rsid w:val="0F52ACC6"/>
    <w:rsid w:val="0F5669F1"/>
    <w:rsid w:val="0F572361"/>
    <w:rsid w:val="0F5A04C6"/>
    <w:rsid w:val="0F5A0E7F"/>
    <w:rsid w:val="0F5A17EE"/>
    <w:rsid w:val="0F5B392F"/>
    <w:rsid w:val="0F5B8473"/>
    <w:rsid w:val="0F5D8ED4"/>
    <w:rsid w:val="0F5FD7D2"/>
    <w:rsid w:val="0F6CA5DB"/>
    <w:rsid w:val="0F6FA0FC"/>
    <w:rsid w:val="0F71293F"/>
    <w:rsid w:val="0F74D4D0"/>
    <w:rsid w:val="0F787E4A"/>
    <w:rsid w:val="0F829C35"/>
    <w:rsid w:val="0F86B2B1"/>
    <w:rsid w:val="0F8733BB"/>
    <w:rsid w:val="0F8AD15A"/>
    <w:rsid w:val="0F92513D"/>
    <w:rsid w:val="0F92C01C"/>
    <w:rsid w:val="0F985B7D"/>
    <w:rsid w:val="0F98D376"/>
    <w:rsid w:val="0F9A5D6E"/>
    <w:rsid w:val="0F9B5546"/>
    <w:rsid w:val="0F9BEDB2"/>
    <w:rsid w:val="0F9CE563"/>
    <w:rsid w:val="0F9EAEC8"/>
    <w:rsid w:val="0F9FBC5C"/>
    <w:rsid w:val="0FA196D0"/>
    <w:rsid w:val="0FA29B73"/>
    <w:rsid w:val="0FA30665"/>
    <w:rsid w:val="0FA45153"/>
    <w:rsid w:val="0FAC80DA"/>
    <w:rsid w:val="0FB09C80"/>
    <w:rsid w:val="0FB1A08E"/>
    <w:rsid w:val="0FB29F05"/>
    <w:rsid w:val="0FB50ADC"/>
    <w:rsid w:val="0FB55052"/>
    <w:rsid w:val="0FB80DBB"/>
    <w:rsid w:val="0FBDA588"/>
    <w:rsid w:val="0FC44DAC"/>
    <w:rsid w:val="0FC45F79"/>
    <w:rsid w:val="0FC533A3"/>
    <w:rsid w:val="0FC985B6"/>
    <w:rsid w:val="0FCE4E5D"/>
    <w:rsid w:val="0FD27C17"/>
    <w:rsid w:val="0FD2FBEC"/>
    <w:rsid w:val="0FD3548F"/>
    <w:rsid w:val="0FD3B403"/>
    <w:rsid w:val="0FD4610D"/>
    <w:rsid w:val="0FD4AA2A"/>
    <w:rsid w:val="0FD980A9"/>
    <w:rsid w:val="0FDCEDA3"/>
    <w:rsid w:val="0FDF68C2"/>
    <w:rsid w:val="0FDF8EA1"/>
    <w:rsid w:val="0FE41467"/>
    <w:rsid w:val="0FE4EAFD"/>
    <w:rsid w:val="0FED0BE4"/>
    <w:rsid w:val="0FED5E06"/>
    <w:rsid w:val="0FF444D0"/>
    <w:rsid w:val="0FF7DCB4"/>
    <w:rsid w:val="0FF879AC"/>
    <w:rsid w:val="0FFDC047"/>
    <w:rsid w:val="0FFE2ADE"/>
    <w:rsid w:val="10006B28"/>
    <w:rsid w:val="10027CA0"/>
    <w:rsid w:val="100387B3"/>
    <w:rsid w:val="1005C444"/>
    <w:rsid w:val="10065DE6"/>
    <w:rsid w:val="100D91CF"/>
    <w:rsid w:val="100F4021"/>
    <w:rsid w:val="1011E4DD"/>
    <w:rsid w:val="1014C135"/>
    <w:rsid w:val="10150EC2"/>
    <w:rsid w:val="10172797"/>
    <w:rsid w:val="10174FF3"/>
    <w:rsid w:val="101A0836"/>
    <w:rsid w:val="101B78B3"/>
    <w:rsid w:val="101B8731"/>
    <w:rsid w:val="101C27A9"/>
    <w:rsid w:val="101C7483"/>
    <w:rsid w:val="102168CA"/>
    <w:rsid w:val="1021C2A7"/>
    <w:rsid w:val="1027484A"/>
    <w:rsid w:val="10295CA3"/>
    <w:rsid w:val="102D6D05"/>
    <w:rsid w:val="10307E76"/>
    <w:rsid w:val="1033ECA9"/>
    <w:rsid w:val="1034B20B"/>
    <w:rsid w:val="10399B34"/>
    <w:rsid w:val="1039F676"/>
    <w:rsid w:val="103BF35D"/>
    <w:rsid w:val="103D9231"/>
    <w:rsid w:val="103E69B4"/>
    <w:rsid w:val="1042D0BA"/>
    <w:rsid w:val="1042D921"/>
    <w:rsid w:val="1046F022"/>
    <w:rsid w:val="1049EC17"/>
    <w:rsid w:val="104CEA6C"/>
    <w:rsid w:val="104EE716"/>
    <w:rsid w:val="104FA4B8"/>
    <w:rsid w:val="104FDD55"/>
    <w:rsid w:val="10511A0F"/>
    <w:rsid w:val="105124C1"/>
    <w:rsid w:val="10562323"/>
    <w:rsid w:val="10587AFD"/>
    <w:rsid w:val="10592E1C"/>
    <w:rsid w:val="105AC0A5"/>
    <w:rsid w:val="105E892F"/>
    <w:rsid w:val="105EF5CE"/>
    <w:rsid w:val="10646208"/>
    <w:rsid w:val="10670B92"/>
    <w:rsid w:val="106AB980"/>
    <w:rsid w:val="106C44DD"/>
    <w:rsid w:val="1072BEE2"/>
    <w:rsid w:val="1072CA9C"/>
    <w:rsid w:val="1076D3DB"/>
    <w:rsid w:val="107783F0"/>
    <w:rsid w:val="1079FC55"/>
    <w:rsid w:val="107A9F00"/>
    <w:rsid w:val="107C4F45"/>
    <w:rsid w:val="107CA69C"/>
    <w:rsid w:val="107FC0C6"/>
    <w:rsid w:val="1085E0EB"/>
    <w:rsid w:val="1089E655"/>
    <w:rsid w:val="108A0E64"/>
    <w:rsid w:val="108B6DE6"/>
    <w:rsid w:val="108CC7F1"/>
    <w:rsid w:val="108CC94E"/>
    <w:rsid w:val="108E5A72"/>
    <w:rsid w:val="108F0182"/>
    <w:rsid w:val="108F2B89"/>
    <w:rsid w:val="109697B3"/>
    <w:rsid w:val="1099166C"/>
    <w:rsid w:val="109B8DBA"/>
    <w:rsid w:val="109BB919"/>
    <w:rsid w:val="109D18FC"/>
    <w:rsid w:val="10A4C039"/>
    <w:rsid w:val="10A50794"/>
    <w:rsid w:val="10AEA859"/>
    <w:rsid w:val="10B1CB56"/>
    <w:rsid w:val="10B6853B"/>
    <w:rsid w:val="10B95062"/>
    <w:rsid w:val="10C284EE"/>
    <w:rsid w:val="10C38513"/>
    <w:rsid w:val="10C54FB7"/>
    <w:rsid w:val="10C7D186"/>
    <w:rsid w:val="10CB898A"/>
    <w:rsid w:val="10CEE9EB"/>
    <w:rsid w:val="10CFA1D9"/>
    <w:rsid w:val="10D06762"/>
    <w:rsid w:val="10D22EEB"/>
    <w:rsid w:val="10D60A44"/>
    <w:rsid w:val="10D7A282"/>
    <w:rsid w:val="10D8119E"/>
    <w:rsid w:val="10D9BE58"/>
    <w:rsid w:val="10DCE1B9"/>
    <w:rsid w:val="10DE7244"/>
    <w:rsid w:val="10E19D73"/>
    <w:rsid w:val="10E2E442"/>
    <w:rsid w:val="10E57A1D"/>
    <w:rsid w:val="10ED5DC3"/>
    <w:rsid w:val="10EF97AE"/>
    <w:rsid w:val="10F03EB1"/>
    <w:rsid w:val="10F47A5C"/>
    <w:rsid w:val="10FAF33F"/>
    <w:rsid w:val="10FCC6AD"/>
    <w:rsid w:val="10FE2F17"/>
    <w:rsid w:val="110325F9"/>
    <w:rsid w:val="1109EBB0"/>
    <w:rsid w:val="110C12F1"/>
    <w:rsid w:val="110E7A1B"/>
    <w:rsid w:val="110FAFEB"/>
    <w:rsid w:val="111108D1"/>
    <w:rsid w:val="11145782"/>
    <w:rsid w:val="1115C9BA"/>
    <w:rsid w:val="11164D7D"/>
    <w:rsid w:val="1119A7BA"/>
    <w:rsid w:val="111A5624"/>
    <w:rsid w:val="111BDD64"/>
    <w:rsid w:val="11214831"/>
    <w:rsid w:val="112C65AC"/>
    <w:rsid w:val="1137DE2D"/>
    <w:rsid w:val="113888F7"/>
    <w:rsid w:val="113AADCA"/>
    <w:rsid w:val="113D21D1"/>
    <w:rsid w:val="113E6BC5"/>
    <w:rsid w:val="11443EA7"/>
    <w:rsid w:val="1145F60D"/>
    <w:rsid w:val="114C7BFC"/>
    <w:rsid w:val="114F0C29"/>
    <w:rsid w:val="11534C84"/>
    <w:rsid w:val="11547E83"/>
    <w:rsid w:val="115594B2"/>
    <w:rsid w:val="1155971F"/>
    <w:rsid w:val="115746F4"/>
    <w:rsid w:val="115955CB"/>
    <w:rsid w:val="116014B8"/>
    <w:rsid w:val="11636E5B"/>
    <w:rsid w:val="11646ED9"/>
    <w:rsid w:val="1166D193"/>
    <w:rsid w:val="11685690"/>
    <w:rsid w:val="116A29EE"/>
    <w:rsid w:val="116C1FA2"/>
    <w:rsid w:val="116D06A2"/>
    <w:rsid w:val="116F4666"/>
    <w:rsid w:val="116FEBA3"/>
    <w:rsid w:val="1178CA8F"/>
    <w:rsid w:val="117B2832"/>
    <w:rsid w:val="11819BBB"/>
    <w:rsid w:val="11831638"/>
    <w:rsid w:val="1183DE3C"/>
    <w:rsid w:val="1184137E"/>
    <w:rsid w:val="118419A6"/>
    <w:rsid w:val="118425A5"/>
    <w:rsid w:val="11851866"/>
    <w:rsid w:val="11866C73"/>
    <w:rsid w:val="1186C729"/>
    <w:rsid w:val="11880114"/>
    <w:rsid w:val="118E5C38"/>
    <w:rsid w:val="118F19AD"/>
    <w:rsid w:val="11946510"/>
    <w:rsid w:val="11963279"/>
    <w:rsid w:val="119A3C5D"/>
    <w:rsid w:val="119A9FA9"/>
    <w:rsid w:val="119B211C"/>
    <w:rsid w:val="119BDFAC"/>
    <w:rsid w:val="119CF41A"/>
    <w:rsid w:val="119E1E19"/>
    <w:rsid w:val="119FE222"/>
    <w:rsid w:val="11A147D8"/>
    <w:rsid w:val="11A48C21"/>
    <w:rsid w:val="11AC5E2F"/>
    <w:rsid w:val="11AD8529"/>
    <w:rsid w:val="11B0EE2C"/>
    <w:rsid w:val="11B364E2"/>
    <w:rsid w:val="11B7B5DC"/>
    <w:rsid w:val="11B80424"/>
    <w:rsid w:val="11BEA6EA"/>
    <w:rsid w:val="11C192B8"/>
    <w:rsid w:val="11C59F9C"/>
    <w:rsid w:val="11CBECFC"/>
    <w:rsid w:val="11CD5A5C"/>
    <w:rsid w:val="11D0708E"/>
    <w:rsid w:val="11D0E9AB"/>
    <w:rsid w:val="11D37B4D"/>
    <w:rsid w:val="11D3882D"/>
    <w:rsid w:val="11D528F1"/>
    <w:rsid w:val="11D6DA3B"/>
    <w:rsid w:val="11DC0E54"/>
    <w:rsid w:val="11DEDC70"/>
    <w:rsid w:val="11E248B1"/>
    <w:rsid w:val="11EB422C"/>
    <w:rsid w:val="11ED8241"/>
    <w:rsid w:val="11ED9BD9"/>
    <w:rsid w:val="11F0A77A"/>
    <w:rsid w:val="11F1E7DD"/>
    <w:rsid w:val="11F2337C"/>
    <w:rsid w:val="11F398CF"/>
    <w:rsid w:val="11F3FB88"/>
    <w:rsid w:val="1203517C"/>
    <w:rsid w:val="1205C4A1"/>
    <w:rsid w:val="12094192"/>
    <w:rsid w:val="1213844B"/>
    <w:rsid w:val="1216BE41"/>
    <w:rsid w:val="12170990"/>
    <w:rsid w:val="121CD078"/>
    <w:rsid w:val="121F3B98"/>
    <w:rsid w:val="122171CE"/>
    <w:rsid w:val="122C8BF0"/>
    <w:rsid w:val="122CE2D2"/>
    <w:rsid w:val="122CE3C6"/>
    <w:rsid w:val="122DE973"/>
    <w:rsid w:val="1232689E"/>
    <w:rsid w:val="12328C88"/>
    <w:rsid w:val="123B4C93"/>
    <w:rsid w:val="12436184"/>
    <w:rsid w:val="12448202"/>
    <w:rsid w:val="1245A6ED"/>
    <w:rsid w:val="124BD7DE"/>
    <w:rsid w:val="124EC279"/>
    <w:rsid w:val="124EEF81"/>
    <w:rsid w:val="12509C28"/>
    <w:rsid w:val="125155F7"/>
    <w:rsid w:val="1258105D"/>
    <w:rsid w:val="12586F91"/>
    <w:rsid w:val="125C584A"/>
    <w:rsid w:val="125C89AD"/>
    <w:rsid w:val="125ED9D9"/>
    <w:rsid w:val="125FAE69"/>
    <w:rsid w:val="125FB360"/>
    <w:rsid w:val="1261E83A"/>
    <w:rsid w:val="1262BC75"/>
    <w:rsid w:val="1264D52B"/>
    <w:rsid w:val="12707416"/>
    <w:rsid w:val="1271C9C8"/>
    <w:rsid w:val="1272F92C"/>
    <w:rsid w:val="1273D345"/>
    <w:rsid w:val="127D9ABB"/>
    <w:rsid w:val="1280D01E"/>
    <w:rsid w:val="1283B036"/>
    <w:rsid w:val="1283DFD3"/>
    <w:rsid w:val="128923FB"/>
    <w:rsid w:val="1289FB59"/>
    <w:rsid w:val="128CEF2B"/>
    <w:rsid w:val="12971FEB"/>
    <w:rsid w:val="129A3DBA"/>
    <w:rsid w:val="129C0F6B"/>
    <w:rsid w:val="129EA26A"/>
    <w:rsid w:val="12A38D0D"/>
    <w:rsid w:val="12A3970F"/>
    <w:rsid w:val="12AD9575"/>
    <w:rsid w:val="12AEAC49"/>
    <w:rsid w:val="12B2E623"/>
    <w:rsid w:val="12B4671A"/>
    <w:rsid w:val="12B6DE54"/>
    <w:rsid w:val="12B85200"/>
    <w:rsid w:val="12BAB2D0"/>
    <w:rsid w:val="12C598D0"/>
    <w:rsid w:val="12C663DF"/>
    <w:rsid w:val="12CFDD19"/>
    <w:rsid w:val="12D0818B"/>
    <w:rsid w:val="12D17CA9"/>
    <w:rsid w:val="12D1D267"/>
    <w:rsid w:val="12D1E665"/>
    <w:rsid w:val="12D3F1FA"/>
    <w:rsid w:val="12D7E20B"/>
    <w:rsid w:val="12DBC6B3"/>
    <w:rsid w:val="12DDEE6F"/>
    <w:rsid w:val="12E0247B"/>
    <w:rsid w:val="12E028C5"/>
    <w:rsid w:val="12E030CC"/>
    <w:rsid w:val="12E1935F"/>
    <w:rsid w:val="12E4D91D"/>
    <w:rsid w:val="12E881A6"/>
    <w:rsid w:val="12E90BFD"/>
    <w:rsid w:val="12EAE557"/>
    <w:rsid w:val="12EBF1F2"/>
    <w:rsid w:val="12FE42CA"/>
    <w:rsid w:val="130036B5"/>
    <w:rsid w:val="13006461"/>
    <w:rsid w:val="13022772"/>
    <w:rsid w:val="130340A6"/>
    <w:rsid w:val="1304E67F"/>
    <w:rsid w:val="130BE422"/>
    <w:rsid w:val="1315EE27"/>
    <w:rsid w:val="13192AF1"/>
    <w:rsid w:val="132C54AD"/>
    <w:rsid w:val="132C8E81"/>
    <w:rsid w:val="132D4C71"/>
    <w:rsid w:val="132DB20F"/>
    <w:rsid w:val="132E1149"/>
    <w:rsid w:val="132FC1A0"/>
    <w:rsid w:val="133121E0"/>
    <w:rsid w:val="133214F9"/>
    <w:rsid w:val="1334CC6E"/>
    <w:rsid w:val="133659E2"/>
    <w:rsid w:val="133B6340"/>
    <w:rsid w:val="133BEEC2"/>
    <w:rsid w:val="133CF8D2"/>
    <w:rsid w:val="133D421C"/>
    <w:rsid w:val="133EE921"/>
    <w:rsid w:val="13420937"/>
    <w:rsid w:val="1345DCBD"/>
    <w:rsid w:val="1348DFCB"/>
    <w:rsid w:val="1349C799"/>
    <w:rsid w:val="134C645E"/>
    <w:rsid w:val="134F3BFE"/>
    <w:rsid w:val="134F8218"/>
    <w:rsid w:val="1350628F"/>
    <w:rsid w:val="135107E9"/>
    <w:rsid w:val="13539E86"/>
    <w:rsid w:val="13541E2F"/>
    <w:rsid w:val="1354BCC2"/>
    <w:rsid w:val="1359FBFA"/>
    <w:rsid w:val="135B657D"/>
    <w:rsid w:val="135C4EDE"/>
    <w:rsid w:val="135F7EA2"/>
    <w:rsid w:val="1360433E"/>
    <w:rsid w:val="13613C09"/>
    <w:rsid w:val="13648C5B"/>
    <w:rsid w:val="13656104"/>
    <w:rsid w:val="136668D1"/>
    <w:rsid w:val="136A0740"/>
    <w:rsid w:val="136E492D"/>
    <w:rsid w:val="136E68E6"/>
    <w:rsid w:val="136EC594"/>
    <w:rsid w:val="1373D5A1"/>
    <w:rsid w:val="1375DD9B"/>
    <w:rsid w:val="1375E144"/>
    <w:rsid w:val="1377BE96"/>
    <w:rsid w:val="1381D6A7"/>
    <w:rsid w:val="13839A57"/>
    <w:rsid w:val="13852C67"/>
    <w:rsid w:val="138AE07B"/>
    <w:rsid w:val="138C0B9E"/>
    <w:rsid w:val="138CD14F"/>
    <w:rsid w:val="138F975B"/>
    <w:rsid w:val="1390B911"/>
    <w:rsid w:val="13922460"/>
    <w:rsid w:val="13948E8E"/>
    <w:rsid w:val="13958F5F"/>
    <w:rsid w:val="13978389"/>
    <w:rsid w:val="139928CC"/>
    <w:rsid w:val="13A00F2E"/>
    <w:rsid w:val="13A16D70"/>
    <w:rsid w:val="13A1D348"/>
    <w:rsid w:val="13A566AA"/>
    <w:rsid w:val="13ABAF5E"/>
    <w:rsid w:val="13AC3394"/>
    <w:rsid w:val="13ACA760"/>
    <w:rsid w:val="13AF7196"/>
    <w:rsid w:val="13B4920F"/>
    <w:rsid w:val="13B52C37"/>
    <w:rsid w:val="13BAC881"/>
    <w:rsid w:val="13BCBD25"/>
    <w:rsid w:val="13C0ECEC"/>
    <w:rsid w:val="13C0FA40"/>
    <w:rsid w:val="13C30410"/>
    <w:rsid w:val="13C38399"/>
    <w:rsid w:val="13C3D964"/>
    <w:rsid w:val="13C41CF2"/>
    <w:rsid w:val="13C8C8B6"/>
    <w:rsid w:val="13C98DDA"/>
    <w:rsid w:val="13CAF475"/>
    <w:rsid w:val="13CCFD09"/>
    <w:rsid w:val="13CDF3B1"/>
    <w:rsid w:val="13CE6368"/>
    <w:rsid w:val="13CEADC7"/>
    <w:rsid w:val="13D323A2"/>
    <w:rsid w:val="13D3D5C2"/>
    <w:rsid w:val="13D43478"/>
    <w:rsid w:val="13D88EE3"/>
    <w:rsid w:val="13DA739E"/>
    <w:rsid w:val="13E1D33D"/>
    <w:rsid w:val="13E5B450"/>
    <w:rsid w:val="13E90AA0"/>
    <w:rsid w:val="13E91DB4"/>
    <w:rsid w:val="13EA24F8"/>
    <w:rsid w:val="13EEF9A4"/>
    <w:rsid w:val="13EF4DB4"/>
    <w:rsid w:val="13F73984"/>
    <w:rsid w:val="13F89B80"/>
    <w:rsid w:val="13FE2BD8"/>
    <w:rsid w:val="13FEFBE4"/>
    <w:rsid w:val="14083CB9"/>
    <w:rsid w:val="14094283"/>
    <w:rsid w:val="140F51C9"/>
    <w:rsid w:val="1414C0DD"/>
    <w:rsid w:val="14173F78"/>
    <w:rsid w:val="1418EA7C"/>
    <w:rsid w:val="141CFCDA"/>
    <w:rsid w:val="141E0813"/>
    <w:rsid w:val="141E64BF"/>
    <w:rsid w:val="141F61AB"/>
    <w:rsid w:val="142293AC"/>
    <w:rsid w:val="142431C6"/>
    <w:rsid w:val="1424D612"/>
    <w:rsid w:val="142727FE"/>
    <w:rsid w:val="14287319"/>
    <w:rsid w:val="142ACEDA"/>
    <w:rsid w:val="142D4A97"/>
    <w:rsid w:val="1432310F"/>
    <w:rsid w:val="14345525"/>
    <w:rsid w:val="1438CF1D"/>
    <w:rsid w:val="143A9CD6"/>
    <w:rsid w:val="14418014"/>
    <w:rsid w:val="1444629D"/>
    <w:rsid w:val="14473394"/>
    <w:rsid w:val="14478B5E"/>
    <w:rsid w:val="144A10B2"/>
    <w:rsid w:val="145379FD"/>
    <w:rsid w:val="1455192B"/>
    <w:rsid w:val="1456DB8F"/>
    <w:rsid w:val="145BD14F"/>
    <w:rsid w:val="145C1854"/>
    <w:rsid w:val="145D4391"/>
    <w:rsid w:val="14600BB5"/>
    <w:rsid w:val="1460B738"/>
    <w:rsid w:val="1464AECF"/>
    <w:rsid w:val="14677EC1"/>
    <w:rsid w:val="1467C6EC"/>
    <w:rsid w:val="1467F4A9"/>
    <w:rsid w:val="146D6456"/>
    <w:rsid w:val="1471333A"/>
    <w:rsid w:val="1475F0F9"/>
    <w:rsid w:val="14766B39"/>
    <w:rsid w:val="147C8055"/>
    <w:rsid w:val="14822B21"/>
    <w:rsid w:val="1484D52D"/>
    <w:rsid w:val="1486ED68"/>
    <w:rsid w:val="148A5983"/>
    <w:rsid w:val="148B6A4F"/>
    <w:rsid w:val="148D90D0"/>
    <w:rsid w:val="148F121D"/>
    <w:rsid w:val="14962FC8"/>
    <w:rsid w:val="1496F16F"/>
    <w:rsid w:val="149D9FCB"/>
    <w:rsid w:val="14A3AEB9"/>
    <w:rsid w:val="14A451A1"/>
    <w:rsid w:val="14A5F6A4"/>
    <w:rsid w:val="14A66474"/>
    <w:rsid w:val="14A8A3FF"/>
    <w:rsid w:val="14A90666"/>
    <w:rsid w:val="14AAF9A5"/>
    <w:rsid w:val="14AB4DD5"/>
    <w:rsid w:val="14AD4100"/>
    <w:rsid w:val="14B2B905"/>
    <w:rsid w:val="14B6986D"/>
    <w:rsid w:val="14BA0719"/>
    <w:rsid w:val="14BB6B7E"/>
    <w:rsid w:val="14BC2454"/>
    <w:rsid w:val="14BEE57C"/>
    <w:rsid w:val="14C56B57"/>
    <w:rsid w:val="14C57CBF"/>
    <w:rsid w:val="14C64369"/>
    <w:rsid w:val="14C656C9"/>
    <w:rsid w:val="14C86190"/>
    <w:rsid w:val="14CAA910"/>
    <w:rsid w:val="14CC0607"/>
    <w:rsid w:val="14D07DAF"/>
    <w:rsid w:val="14D6F962"/>
    <w:rsid w:val="14D733A1"/>
    <w:rsid w:val="14DA716C"/>
    <w:rsid w:val="14E203A2"/>
    <w:rsid w:val="14E2FC30"/>
    <w:rsid w:val="14E38C74"/>
    <w:rsid w:val="14E721CE"/>
    <w:rsid w:val="14E8B622"/>
    <w:rsid w:val="14EFA407"/>
    <w:rsid w:val="14EFA413"/>
    <w:rsid w:val="14F009CC"/>
    <w:rsid w:val="14F3A3EF"/>
    <w:rsid w:val="14F48278"/>
    <w:rsid w:val="14F8355B"/>
    <w:rsid w:val="14F96F96"/>
    <w:rsid w:val="14FE7C21"/>
    <w:rsid w:val="15059B30"/>
    <w:rsid w:val="150628AE"/>
    <w:rsid w:val="15078DF6"/>
    <w:rsid w:val="150A7BA2"/>
    <w:rsid w:val="150AA88C"/>
    <w:rsid w:val="1510272B"/>
    <w:rsid w:val="15106EFA"/>
    <w:rsid w:val="151158E2"/>
    <w:rsid w:val="15116354"/>
    <w:rsid w:val="15147C45"/>
    <w:rsid w:val="1516A74C"/>
    <w:rsid w:val="1516C767"/>
    <w:rsid w:val="151778E7"/>
    <w:rsid w:val="151F2F7D"/>
    <w:rsid w:val="151FB046"/>
    <w:rsid w:val="151FC6F8"/>
    <w:rsid w:val="1520C9DB"/>
    <w:rsid w:val="15217410"/>
    <w:rsid w:val="152197D6"/>
    <w:rsid w:val="1521C35A"/>
    <w:rsid w:val="152292B4"/>
    <w:rsid w:val="1529FCBB"/>
    <w:rsid w:val="152DFDE8"/>
    <w:rsid w:val="15302B3B"/>
    <w:rsid w:val="15316941"/>
    <w:rsid w:val="15322185"/>
    <w:rsid w:val="1536FA7B"/>
    <w:rsid w:val="15377A32"/>
    <w:rsid w:val="15380E4E"/>
    <w:rsid w:val="153AC1D6"/>
    <w:rsid w:val="153B1CD2"/>
    <w:rsid w:val="153B5552"/>
    <w:rsid w:val="153F5393"/>
    <w:rsid w:val="15423266"/>
    <w:rsid w:val="1542E3F7"/>
    <w:rsid w:val="15432BCB"/>
    <w:rsid w:val="1543B9CD"/>
    <w:rsid w:val="15442F1B"/>
    <w:rsid w:val="15448E64"/>
    <w:rsid w:val="15458803"/>
    <w:rsid w:val="1547762F"/>
    <w:rsid w:val="1552D50A"/>
    <w:rsid w:val="1554617D"/>
    <w:rsid w:val="1559D8E6"/>
    <w:rsid w:val="1559FE82"/>
    <w:rsid w:val="155FBDAF"/>
    <w:rsid w:val="15611DDC"/>
    <w:rsid w:val="156471F0"/>
    <w:rsid w:val="156954CF"/>
    <w:rsid w:val="156B7C1E"/>
    <w:rsid w:val="156C0579"/>
    <w:rsid w:val="156D2763"/>
    <w:rsid w:val="1571CB2E"/>
    <w:rsid w:val="1572D9AB"/>
    <w:rsid w:val="1572DC09"/>
    <w:rsid w:val="15767EC9"/>
    <w:rsid w:val="157C5DF7"/>
    <w:rsid w:val="157D5E97"/>
    <w:rsid w:val="157E037E"/>
    <w:rsid w:val="157E7BEC"/>
    <w:rsid w:val="1588E519"/>
    <w:rsid w:val="1589CC9F"/>
    <w:rsid w:val="158D0428"/>
    <w:rsid w:val="15906AF7"/>
    <w:rsid w:val="1590A466"/>
    <w:rsid w:val="1590A494"/>
    <w:rsid w:val="1590DAF5"/>
    <w:rsid w:val="1592E4D9"/>
    <w:rsid w:val="1593327E"/>
    <w:rsid w:val="159AA745"/>
    <w:rsid w:val="159B5700"/>
    <w:rsid w:val="15A09DED"/>
    <w:rsid w:val="15A1557C"/>
    <w:rsid w:val="15A36B03"/>
    <w:rsid w:val="15A7C795"/>
    <w:rsid w:val="15A96A8A"/>
    <w:rsid w:val="15A9EBF5"/>
    <w:rsid w:val="15ADF936"/>
    <w:rsid w:val="15B44921"/>
    <w:rsid w:val="15B56887"/>
    <w:rsid w:val="15B782F7"/>
    <w:rsid w:val="15BBC696"/>
    <w:rsid w:val="15BE02CF"/>
    <w:rsid w:val="15BE5DF7"/>
    <w:rsid w:val="15BFCC1E"/>
    <w:rsid w:val="15C0CD88"/>
    <w:rsid w:val="15C7650C"/>
    <w:rsid w:val="15CCFC9B"/>
    <w:rsid w:val="15CE22AB"/>
    <w:rsid w:val="15D0AF5A"/>
    <w:rsid w:val="15D0D81A"/>
    <w:rsid w:val="15D1F763"/>
    <w:rsid w:val="15D2F08A"/>
    <w:rsid w:val="15D47D83"/>
    <w:rsid w:val="15D50140"/>
    <w:rsid w:val="15D636BE"/>
    <w:rsid w:val="15D6DF44"/>
    <w:rsid w:val="15D88B02"/>
    <w:rsid w:val="15DA90BF"/>
    <w:rsid w:val="15DDF61B"/>
    <w:rsid w:val="15DE40EA"/>
    <w:rsid w:val="15DFB665"/>
    <w:rsid w:val="15E150C9"/>
    <w:rsid w:val="15E1BCB3"/>
    <w:rsid w:val="15E27E37"/>
    <w:rsid w:val="15E3210E"/>
    <w:rsid w:val="15EB3332"/>
    <w:rsid w:val="15EDDB98"/>
    <w:rsid w:val="15F16D8B"/>
    <w:rsid w:val="15F1FD21"/>
    <w:rsid w:val="15F7B9ED"/>
    <w:rsid w:val="15F98B07"/>
    <w:rsid w:val="15F9FC01"/>
    <w:rsid w:val="15FB3031"/>
    <w:rsid w:val="15FC213B"/>
    <w:rsid w:val="15FD9613"/>
    <w:rsid w:val="15FF6BB7"/>
    <w:rsid w:val="16018410"/>
    <w:rsid w:val="160B701D"/>
    <w:rsid w:val="160E31DC"/>
    <w:rsid w:val="160F35FF"/>
    <w:rsid w:val="1612F6B9"/>
    <w:rsid w:val="16173D27"/>
    <w:rsid w:val="1618612A"/>
    <w:rsid w:val="161A66A7"/>
    <w:rsid w:val="161B2134"/>
    <w:rsid w:val="161BEE81"/>
    <w:rsid w:val="161DCDDA"/>
    <w:rsid w:val="1623E32E"/>
    <w:rsid w:val="1625FDB6"/>
    <w:rsid w:val="162A6BF6"/>
    <w:rsid w:val="162C2DF4"/>
    <w:rsid w:val="162D6EB3"/>
    <w:rsid w:val="1631D072"/>
    <w:rsid w:val="163394BF"/>
    <w:rsid w:val="1637DCFC"/>
    <w:rsid w:val="163D39E9"/>
    <w:rsid w:val="163F3B3F"/>
    <w:rsid w:val="164095EB"/>
    <w:rsid w:val="1644FAF1"/>
    <w:rsid w:val="1648C22D"/>
    <w:rsid w:val="1649718F"/>
    <w:rsid w:val="164B7986"/>
    <w:rsid w:val="164BDC41"/>
    <w:rsid w:val="164C8CAE"/>
    <w:rsid w:val="164DEA4B"/>
    <w:rsid w:val="165052BC"/>
    <w:rsid w:val="16537ED4"/>
    <w:rsid w:val="16541CF7"/>
    <w:rsid w:val="16544405"/>
    <w:rsid w:val="16552244"/>
    <w:rsid w:val="165E3DF0"/>
    <w:rsid w:val="165EA2DC"/>
    <w:rsid w:val="165ED0F2"/>
    <w:rsid w:val="165FCD7C"/>
    <w:rsid w:val="16630DDB"/>
    <w:rsid w:val="16649483"/>
    <w:rsid w:val="1664C3E5"/>
    <w:rsid w:val="166A0733"/>
    <w:rsid w:val="167B54BB"/>
    <w:rsid w:val="167DFD77"/>
    <w:rsid w:val="1680A0B2"/>
    <w:rsid w:val="16814BCB"/>
    <w:rsid w:val="16842424"/>
    <w:rsid w:val="1685D6E8"/>
    <w:rsid w:val="16876C80"/>
    <w:rsid w:val="168A522F"/>
    <w:rsid w:val="168F629A"/>
    <w:rsid w:val="1690515F"/>
    <w:rsid w:val="1693E259"/>
    <w:rsid w:val="16963D22"/>
    <w:rsid w:val="169B1BF4"/>
    <w:rsid w:val="16A222F9"/>
    <w:rsid w:val="16A2E34F"/>
    <w:rsid w:val="16A82288"/>
    <w:rsid w:val="16A8EE6C"/>
    <w:rsid w:val="16AA0513"/>
    <w:rsid w:val="16AA96EB"/>
    <w:rsid w:val="16AC375E"/>
    <w:rsid w:val="16BA4441"/>
    <w:rsid w:val="16BB04D0"/>
    <w:rsid w:val="16BC62D8"/>
    <w:rsid w:val="16C11828"/>
    <w:rsid w:val="16C67CE7"/>
    <w:rsid w:val="16C789F5"/>
    <w:rsid w:val="16CB3A7B"/>
    <w:rsid w:val="16CBF5D2"/>
    <w:rsid w:val="16CD7940"/>
    <w:rsid w:val="16CF9B42"/>
    <w:rsid w:val="16D6ED78"/>
    <w:rsid w:val="16D827C2"/>
    <w:rsid w:val="16E18A3A"/>
    <w:rsid w:val="16E66114"/>
    <w:rsid w:val="16EC453A"/>
    <w:rsid w:val="16EF3E62"/>
    <w:rsid w:val="16F0BD51"/>
    <w:rsid w:val="16F12475"/>
    <w:rsid w:val="16F82E30"/>
    <w:rsid w:val="16F92D24"/>
    <w:rsid w:val="16FD1EEF"/>
    <w:rsid w:val="16FEF16F"/>
    <w:rsid w:val="16FF5455"/>
    <w:rsid w:val="1700F0CA"/>
    <w:rsid w:val="1702BE67"/>
    <w:rsid w:val="1707A8CA"/>
    <w:rsid w:val="1707C8A5"/>
    <w:rsid w:val="1707F1F8"/>
    <w:rsid w:val="170E43D8"/>
    <w:rsid w:val="17124400"/>
    <w:rsid w:val="17192850"/>
    <w:rsid w:val="171D48BC"/>
    <w:rsid w:val="171E042D"/>
    <w:rsid w:val="171E19F8"/>
    <w:rsid w:val="17207E5F"/>
    <w:rsid w:val="1723977B"/>
    <w:rsid w:val="1725AD40"/>
    <w:rsid w:val="1728ED54"/>
    <w:rsid w:val="172A7168"/>
    <w:rsid w:val="172DA328"/>
    <w:rsid w:val="172FE330"/>
    <w:rsid w:val="17307A7C"/>
    <w:rsid w:val="17330026"/>
    <w:rsid w:val="17331050"/>
    <w:rsid w:val="1733F6DC"/>
    <w:rsid w:val="1734AECD"/>
    <w:rsid w:val="17373E2A"/>
    <w:rsid w:val="173B4199"/>
    <w:rsid w:val="1740871E"/>
    <w:rsid w:val="1742365F"/>
    <w:rsid w:val="1743641B"/>
    <w:rsid w:val="1745DAE2"/>
    <w:rsid w:val="1749634C"/>
    <w:rsid w:val="174F36BA"/>
    <w:rsid w:val="1754112D"/>
    <w:rsid w:val="17550CA7"/>
    <w:rsid w:val="17595E2D"/>
    <w:rsid w:val="175FC83D"/>
    <w:rsid w:val="176A1D3F"/>
    <w:rsid w:val="176A76B6"/>
    <w:rsid w:val="176AC3F7"/>
    <w:rsid w:val="176B0003"/>
    <w:rsid w:val="176C391A"/>
    <w:rsid w:val="176EC77F"/>
    <w:rsid w:val="17705B15"/>
    <w:rsid w:val="17730522"/>
    <w:rsid w:val="17767FAE"/>
    <w:rsid w:val="17786125"/>
    <w:rsid w:val="177A8D97"/>
    <w:rsid w:val="177AA80E"/>
    <w:rsid w:val="177D066A"/>
    <w:rsid w:val="17806EFB"/>
    <w:rsid w:val="17874F3E"/>
    <w:rsid w:val="17877A9E"/>
    <w:rsid w:val="1789B5AC"/>
    <w:rsid w:val="178AF63C"/>
    <w:rsid w:val="178B37C9"/>
    <w:rsid w:val="178BEAA8"/>
    <w:rsid w:val="178DD55B"/>
    <w:rsid w:val="178E6547"/>
    <w:rsid w:val="178E8567"/>
    <w:rsid w:val="178F2720"/>
    <w:rsid w:val="178F7708"/>
    <w:rsid w:val="1793CA11"/>
    <w:rsid w:val="179780A3"/>
    <w:rsid w:val="17999A09"/>
    <w:rsid w:val="179B0975"/>
    <w:rsid w:val="179DE5BE"/>
    <w:rsid w:val="179E2507"/>
    <w:rsid w:val="17A0C4FA"/>
    <w:rsid w:val="17A0D699"/>
    <w:rsid w:val="17A3D921"/>
    <w:rsid w:val="17A3EDBA"/>
    <w:rsid w:val="17A5DA6E"/>
    <w:rsid w:val="17A670F8"/>
    <w:rsid w:val="17ABB3EC"/>
    <w:rsid w:val="17AC5B4A"/>
    <w:rsid w:val="17B18806"/>
    <w:rsid w:val="17B70646"/>
    <w:rsid w:val="17B718E6"/>
    <w:rsid w:val="17B785C6"/>
    <w:rsid w:val="17BCD024"/>
    <w:rsid w:val="17BEB289"/>
    <w:rsid w:val="17C1D78A"/>
    <w:rsid w:val="17CE9B07"/>
    <w:rsid w:val="17CEA867"/>
    <w:rsid w:val="17CEC9B5"/>
    <w:rsid w:val="17CEF4EF"/>
    <w:rsid w:val="17CF0020"/>
    <w:rsid w:val="17DC1C15"/>
    <w:rsid w:val="17DF9DA2"/>
    <w:rsid w:val="17E6C6AF"/>
    <w:rsid w:val="17EA1763"/>
    <w:rsid w:val="17EB26EE"/>
    <w:rsid w:val="17F0F730"/>
    <w:rsid w:val="18000281"/>
    <w:rsid w:val="180246F9"/>
    <w:rsid w:val="1803D370"/>
    <w:rsid w:val="1803E1AD"/>
    <w:rsid w:val="1808CC58"/>
    <w:rsid w:val="180D6BBA"/>
    <w:rsid w:val="1810ED43"/>
    <w:rsid w:val="181B0FA9"/>
    <w:rsid w:val="181B67E8"/>
    <w:rsid w:val="181CE063"/>
    <w:rsid w:val="181DCA2A"/>
    <w:rsid w:val="182056E4"/>
    <w:rsid w:val="18285B8E"/>
    <w:rsid w:val="1829303F"/>
    <w:rsid w:val="182EF5F3"/>
    <w:rsid w:val="1835A207"/>
    <w:rsid w:val="1835BD77"/>
    <w:rsid w:val="1838231C"/>
    <w:rsid w:val="1838FDDE"/>
    <w:rsid w:val="183F492E"/>
    <w:rsid w:val="1842957E"/>
    <w:rsid w:val="1842F49D"/>
    <w:rsid w:val="18430438"/>
    <w:rsid w:val="1846555C"/>
    <w:rsid w:val="18505331"/>
    <w:rsid w:val="18512F59"/>
    <w:rsid w:val="1852B37C"/>
    <w:rsid w:val="1856621F"/>
    <w:rsid w:val="18570C48"/>
    <w:rsid w:val="185BEACF"/>
    <w:rsid w:val="185CDD61"/>
    <w:rsid w:val="185CF029"/>
    <w:rsid w:val="185CF152"/>
    <w:rsid w:val="185CFAF7"/>
    <w:rsid w:val="185EC3E9"/>
    <w:rsid w:val="186187AA"/>
    <w:rsid w:val="1862B40C"/>
    <w:rsid w:val="18637530"/>
    <w:rsid w:val="1863BD59"/>
    <w:rsid w:val="1863C749"/>
    <w:rsid w:val="18646A96"/>
    <w:rsid w:val="18649641"/>
    <w:rsid w:val="18662122"/>
    <w:rsid w:val="1866312E"/>
    <w:rsid w:val="1866FFB9"/>
    <w:rsid w:val="18738AA5"/>
    <w:rsid w:val="1873CC96"/>
    <w:rsid w:val="18798EBE"/>
    <w:rsid w:val="187A1165"/>
    <w:rsid w:val="187C9B21"/>
    <w:rsid w:val="18875B05"/>
    <w:rsid w:val="1897D9D6"/>
    <w:rsid w:val="189B141F"/>
    <w:rsid w:val="189B85C5"/>
    <w:rsid w:val="189B956E"/>
    <w:rsid w:val="189CFCAF"/>
    <w:rsid w:val="189E6BB6"/>
    <w:rsid w:val="18A08015"/>
    <w:rsid w:val="18A8A175"/>
    <w:rsid w:val="18AAE53C"/>
    <w:rsid w:val="18ADDBF4"/>
    <w:rsid w:val="18AE22D7"/>
    <w:rsid w:val="18B09A22"/>
    <w:rsid w:val="18B1D5E9"/>
    <w:rsid w:val="18B57FFD"/>
    <w:rsid w:val="18B5A154"/>
    <w:rsid w:val="18B5BDF2"/>
    <w:rsid w:val="18B6D75A"/>
    <w:rsid w:val="18B73113"/>
    <w:rsid w:val="18C0DCC9"/>
    <w:rsid w:val="18C11E82"/>
    <w:rsid w:val="18C12552"/>
    <w:rsid w:val="18CCFD40"/>
    <w:rsid w:val="18CD7C0E"/>
    <w:rsid w:val="18CDE178"/>
    <w:rsid w:val="18CE35FD"/>
    <w:rsid w:val="18D272B8"/>
    <w:rsid w:val="18D28F9A"/>
    <w:rsid w:val="18D5CC70"/>
    <w:rsid w:val="18D92C9D"/>
    <w:rsid w:val="18DB062F"/>
    <w:rsid w:val="18DE4651"/>
    <w:rsid w:val="18E47F4D"/>
    <w:rsid w:val="18E4D03D"/>
    <w:rsid w:val="18E5DC11"/>
    <w:rsid w:val="18EEE6D4"/>
    <w:rsid w:val="18F024BD"/>
    <w:rsid w:val="18F1A267"/>
    <w:rsid w:val="18F53644"/>
    <w:rsid w:val="18F76233"/>
    <w:rsid w:val="18FD1EF8"/>
    <w:rsid w:val="19059C59"/>
    <w:rsid w:val="1905CA66"/>
    <w:rsid w:val="19062F9B"/>
    <w:rsid w:val="190CF69C"/>
    <w:rsid w:val="1912E01C"/>
    <w:rsid w:val="191325EC"/>
    <w:rsid w:val="191D2BDD"/>
    <w:rsid w:val="191E668A"/>
    <w:rsid w:val="1929449C"/>
    <w:rsid w:val="1929B855"/>
    <w:rsid w:val="192D385D"/>
    <w:rsid w:val="192EED46"/>
    <w:rsid w:val="192FBA8A"/>
    <w:rsid w:val="1934C54F"/>
    <w:rsid w:val="19356F1D"/>
    <w:rsid w:val="1937A17A"/>
    <w:rsid w:val="1938CE32"/>
    <w:rsid w:val="19395B4A"/>
    <w:rsid w:val="193AECC2"/>
    <w:rsid w:val="193B54FF"/>
    <w:rsid w:val="193C7732"/>
    <w:rsid w:val="193D04D9"/>
    <w:rsid w:val="193D5119"/>
    <w:rsid w:val="194032E7"/>
    <w:rsid w:val="1943AFD4"/>
    <w:rsid w:val="1946A9F4"/>
    <w:rsid w:val="1953B1B2"/>
    <w:rsid w:val="1954547E"/>
    <w:rsid w:val="1959F9E4"/>
    <w:rsid w:val="195BD122"/>
    <w:rsid w:val="1965D720"/>
    <w:rsid w:val="196695EA"/>
    <w:rsid w:val="19704CDD"/>
    <w:rsid w:val="19731C39"/>
    <w:rsid w:val="19756D58"/>
    <w:rsid w:val="197CB950"/>
    <w:rsid w:val="1984928F"/>
    <w:rsid w:val="1986D79A"/>
    <w:rsid w:val="1989C78C"/>
    <w:rsid w:val="198E4885"/>
    <w:rsid w:val="19935677"/>
    <w:rsid w:val="199F961E"/>
    <w:rsid w:val="19A30402"/>
    <w:rsid w:val="19A4E8C2"/>
    <w:rsid w:val="19A7CF16"/>
    <w:rsid w:val="19AAEC14"/>
    <w:rsid w:val="19AD4B9B"/>
    <w:rsid w:val="19B7630E"/>
    <w:rsid w:val="19BB7EC9"/>
    <w:rsid w:val="19C02A3B"/>
    <w:rsid w:val="19C0F2F2"/>
    <w:rsid w:val="19C47F01"/>
    <w:rsid w:val="19C56ADA"/>
    <w:rsid w:val="19C7F25C"/>
    <w:rsid w:val="19C98405"/>
    <w:rsid w:val="19CC3302"/>
    <w:rsid w:val="19CE2445"/>
    <w:rsid w:val="19CE3D0E"/>
    <w:rsid w:val="19D250E7"/>
    <w:rsid w:val="19D329BE"/>
    <w:rsid w:val="19D7C357"/>
    <w:rsid w:val="19E08651"/>
    <w:rsid w:val="19E44189"/>
    <w:rsid w:val="19E5A2DF"/>
    <w:rsid w:val="19E972BB"/>
    <w:rsid w:val="19E9FFA1"/>
    <w:rsid w:val="19F2E03C"/>
    <w:rsid w:val="19F3F894"/>
    <w:rsid w:val="19F682F3"/>
    <w:rsid w:val="19FF7F20"/>
    <w:rsid w:val="1A002A62"/>
    <w:rsid w:val="1A009918"/>
    <w:rsid w:val="1A014598"/>
    <w:rsid w:val="1A076454"/>
    <w:rsid w:val="1A085A43"/>
    <w:rsid w:val="1A094AB5"/>
    <w:rsid w:val="1A0E3EA7"/>
    <w:rsid w:val="1A10FFEB"/>
    <w:rsid w:val="1A11303B"/>
    <w:rsid w:val="1A151198"/>
    <w:rsid w:val="1A189531"/>
    <w:rsid w:val="1A18BA7C"/>
    <w:rsid w:val="1A192AFC"/>
    <w:rsid w:val="1A1C1A30"/>
    <w:rsid w:val="1A1F6AC7"/>
    <w:rsid w:val="1A2034D4"/>
    <w:rsid w:val="1A22FB33"/>
    <w:rsid w:val="1A26841D"/>
    <w:rsid w:val="1A268C75"/>
    <w:rsid w:val="1A26AC5A"/>
    <w:rsid w:val="1A277FF5"/>
    <w:rsid w:val="1A278E6E"/>
    <w:rsid w:val="1A2D5BDB"/>
    <w:rsid w:val="1A2EBA63"/>
    <w:rsid w:val="1A303CC7"/>
    <w:rsid w:val="1A312C36"/>
    <w:rsid w:val="1A36E5C4"/>
    <w:rsid w:val="1A398755"/>
    <w:rsid w:val="1A3ADD1A"/>
    <w:rsid w:val="1A3BA9E9"/>
    <w:rsid w:val="1A3C1704"/>
    <w:rsid w:val="1A3E4765"/>
    <w:rsid w:val="1A3FFD57"/>
    <w:rsid w:val="1A42C01E"/>
    <w:rsid w:val="1A43E69F"/>
    <w:rsid w:val="1A46A6BE"/>
    <w:rsid w:val="1A46CE7B"/>
    <w:rsid w:val="1A4C6A83"/>
    <w:rsid w:val="1A4FF148"/>
    <w:rsid w:val="1A50EF23"/>
    <w:rsid w:val="1A53FCC7"/>
    <w:rsid w:val="1A54AC61"/>
    <w:rsid w:val="1A550818"/>
    <w:rsid w:val="1A561960"/>
    <w:rsid w:val="1A574301"/>
    <w:rsid w:val="1A58C84B"/>
    <w:rsid w:val="1A5AC854"/>
    <w:rsid w:val="1A5C8CDC"/>
    <w:rsid w:val="1A5CFBE3"/>
    <w:rsid w:val="1A5EF2CF"/>
    <w:rsid w:val="1A611489"/>
    <w:rsid w:val="1A61F0F7"/>
    <w:rsid w:val="1A639796"/>
    <w:rsid w:val="1A65E55D"/>
    <w:rsid w:val="1A67D37E"/>
    <w:rsid w:val="1A67FBDC"/>
    <w:rsid w:val="1A689136"/>
    <w:rsid w:val="1A690A0B"/>
    <w:rsid w:val="1A6C2364"/>
    <w:rsid w:val="1A74BF5C"/>
    <w:rsid w:val="1A74F46C"/>
    <w:rsid w:val="1A77ACF3"/>
    <w:rsid w:val="1A7864B4"/>
    <w:rsid w:val="1A7AAA02"/>
    <w:rsid w:val="1A7CDBAD"/>
    <w:rsid w:val="1A7DEBF8"/>
    <w:rsid w:val="1A7E2958"/>
    <w:rsid w:val="1A806A22"/>
    <w:rsid w:val="1A84D07E"/>
    <w:rsid w:val="1A89CBB1"/>
    <w:rsid w:val="1A8D289F"/>
    <w:rsid w:val="1A8DAFD0"/>
    <w:rsid w:val="1A90DC16"/>
    <w:rsid w:val="1A923105"/>
    <w:rsid w:val="1A956505"/>
    <w:rsid w:val="1A966A1E"/>
    <w:rsid w:val="1A9A275F"/>
    <w:rsid w:val="1AA1D5AA"/>
    <w:rsid w:val="1AAE0A35"/>
    <w:rsid w:val="1AAE0C40"/>
    <w:rsid w:val="1AAEDF2F"/>
    <w:rsid w:val="1AB49B89"/>
    <w:rsid w:val="1AB5564F"/>
    <w:rsid w:val="1AB71FAE"/>
    <w:rsid w:val="1ABB76EA"/>
    <w:rsid w:val="1ABF67E6"/>
    <w:rsid w:val="1ABFC28D"/>
    <w:rsid w:val="1AC4EB4F"/>
    <w:rsid w:val="1ACB1710"/>
    <w:rsid w:val="1ACE3808"/>
    <w:rsid w:val="1ACFEFA8"/>
    <w:rsid w:val="1AD51994"/>
    <w:rsid w:val="1ADE2800"/>
    <w:rsid w:val="1AE17DA4"/>
    <w:rsid w:val="1AE2A8B5"/>
    <w:rsid w:val="1AE42BB9"/>
    <w:rsid w:val="1AE70F9B"/>
    <w:rsid w:val="1AEA54B7"/>
    <w:rsid w:val="1AF0C85C"/>
    <w:rsid w:val="1AF14E5C"/>
    <w:rsid w:val="1AF28666"/>
    <w:rsid w:val="1AF62524"/>
    <w:rsid w:val="1AF97000"/>
    <w:rsid w:val="1AFB51C7"/>
    <w:rsid w:val="1B02EF8E"/>
    <w:rsid w:val="1B076868"/>
    <w:rsid w:val="1B09468B"/>
    <w:rsid w:val="1B09CA1A"/>
    <w:rsid w:val="1B09F5C7"/>
    <w:rsid w:val="1B0C11DC"/>
    <w:rsid w:val="1B0F4D7D"/>
    <w:rsid w:val="1B101436"/>
    <w:rsid w:val="1B109ED1"/>
    <w:rsid w:val="1B192A1D"/>
    <w:rsid w:val="1B2081C3"/>
    <w:rsid w:val="1B22F481"/>
    <w:rsid w:val="1B235480"/>
    <w:rsid w:val="1B26DDDB"/>
    <w:rsid w:val="1B275DD6"/>
    <w:rsid w:val="1B281A54"/>
    <w:rsid w:val="1B294338"/>
    <w:rsid w:val="1B2AB519"/>
    <w:rsid w:val="1B2B51D5"/>
    <w:rsid w:val="1B310A4D"/>
    <w:rsid w:val="1B3933D3"/>
    <w:rsid w:val="1B409358"/>
    <w:rsid w:val="1B434663"/>
    <w:rsid w:val="1B48AE7C"/>
    <w:rsid w:val="1B48B6ED"/>
    <w:rsid w:val="1B496697"/>
    <w:rsid w:val="1B4E79B1"/>
    <w:rsid w:val="1B4F70CC"/>
    <w:rsid w:val="1B577643"/>
    <w:rsid w:val="1B594E77"/>
    <w:rsid w:val="1B5C058E"/>
    <w:rsid w:val="1B61A435"/>
    <w:rsid w:val="1B668D25"/>
    <w:rsid w:val="1B66E6AF"/>
    <w:rsid w:val="1B6E76AC"/>
    <w:rsid w:val="1B6FA7B4"/>
    <w:rsid w:val="1B7B2655"/>
    <w:rsid w:val="1B7E040A"/>
    <w:rsid w:val="1B7FE81F"/>
    <w:rsid w:val="1B821A03"/>
    <w:rsid w:val="1B82BCEB"/>
    <w:rsid w:val="1B82FD8B"/>
    <w:rsid w:val="1B884056"/>
    <w:rsid w:val="1B896CAA"/>
    <w:rsid w:val="1B8A1365"/>
    <w:rsid w:val="1B8B1826"/>
    <w:rsid w:val="1B8B3571"/>
    <w:rsid w:val="1B8B92DF"/>
    <w:rsid w:val="1B922D5F"/>
    <w:rsid w:val="1B9539A6"/>
    <w:rsid w:val="1B9B4F81"/>
    <w:rsid w:val="1B9BF756"/>
    <w:rsid w:val="1B9C265B"/>
    <w:rsid w:val="1B9F634C"/>
    <w:rsid w:val="1BA0FCB4"/>
    <w:rsid w:val="1BA1DD1B"/>
    <w:rsid w:val="1BA29181"/>
    <w:rsid w:val="1BA6DB6B"/>
    <w:rsid w:val="1BA85915"/>
    <w:rsid w:val="1BAF8B41"/>
    <w:rsid w:val="1BB0978E"/>
    <w:rsid w:val="1BB262B2"/>
    <w:rsid w:val="1BB2740D"/>
    <w:rsid w:val="1BB2A268"/>
    <w:rsid w:val="1BB3235E"/>
    <w:rsid w:val="1BB36965"/>
    <w:rsid w:val="1BB420C7"/>
    <w:rsid w:val="1BB4CA04"/>
    <w:rsid w:val="1BB5BF98"/>
    <w:rsid w:val="1BB5C2EC"/>
    <w:rsid w:val="1BB79134"/>
    <w:rsid w:val="1BBA1C71"/>
    <w:rsid w:val="1BBCECE9"/>
    <w:rsid w:val="1BBE1B2E"/>
    <w:rsid w:val="1BC52860"/>
    <w:rsid w:val="1BC56132"/>
    <w:rsid w:val="1BC5B87D"/>
    <w:rsid w:val="1BD23E01"/>
    <w:rsid w:val="1BD2AE42"/>
    <w:rsid w:val="1BD42E77"/>
    <w:rsid w:val="1BD60AA4"/>
    <w:rsid w:val="1BDB9D9A"/>
    <w:rsid w:val="1BDC04E1"/>
    <w:rsid w:val="1BE2F4AF"/>
    <w:rsid w:val="1BE50C2F"/>
    <w:rsid w:val="1BE87CFD"/>
    <w:rsid w:val="1BE93BA8"/>
    <w:rsid w:val="1BEB7199"/>
    <w:rsid w:val="1BED5DFA"/>
    <w:rsid w:val="1BEF0454"/>
    <w:rsid w:val="1BF0AAF6"/>
    <w:rsid w:val="1BF3F090"/>
    <w:rsid w:val="1BF5C0DE"/>
    <w:rsid w:val="1BF5D1C7"/>
    <w:rsid w:val="1BF86788"/>
    <w:rsid w:val="1BF889BB"/>
    <w:rsid w:val="1BF92F49"/>
    <w:rsid w:val="1BFB0BEF"/>
    <w:rsid w:val="1BFD515F"/>
    <w:rsid w:val="1BFF8292"/>
    <w:rsid w:val="1C018D2E"/>
    <w:rsid w:val="1C0193C0"/>
    <w:rsid w:val="1C01BE77"/>
    <w:rsid w:val="1C02EF56"/>
    <w:rsid w:val="1C041018"/>
    <w:rsid w:val="1C07F1C1"/>
    <w:rsid w:val="1C081234"/>
    <w:rsid w:val="1C0F845B"/>
    <w:rsid w:val="1C157523"/>
    <w:rsid w:val="1C19441E"/>
    <w:rsid w:val="1C1A3C05"/>
    <w:rsid w:val="1C1AB58B"/>
    <w:rsid w:val="1C1D1406"/>
    <w:rsid w:val="1C1DB73C"/>
    <w:rsid w:val="1C1EA0E2"/>
    <w:rsid w:val="1C219F81"/>
    <w:rsid w:val="1C23B5D9"/>
    <w:rsid w:val="1C2BFC00"/>
    <w:rsid w:val="1C2E9C6F"/>
    <w:rsid w:val="1C327455"/>
    <w:rsid w:val="1C354317"/>
    <w:rsid w:val="1C3C3FD6"/>
    <w:rsid w:val="1C3E395A"/>
    <w:rsid w:val="1C409D3C"/>
    <w:rsid w:val="1C40F1A0"/>
    <w:rsid w:val="1C428294"/>
    <w:rsid w:val="1C451C6E"/>
    <w:rsid w:val="1C46AE4D"/>
    <w:rsid w:val="1C46E5C2"/>
    <w:rsid w:val="1C4B27DC"/>
    <w:rsid w:val="1C4FE0CE"/>
    <w:rsid w:val="1C546C0D"/>
    <w:rsid w:val="1C54976C"/>
    <w:rsid w:val="1C555AE3"/>
    <w:rsid w:val="1C561EFF"/>
    <w:rsid w:val="1C583AF6"/>
    <w:rsid w:val="1C5F3EB1"/>
    <w:rsid w:val="1C62AEDF"/>
    <w:rsid w:val="1C63271D"/>
    <w:rsid w:val="1C654DC0"/>
    <w:rsid w:val="1C701F75"/>
    <w:rsid w:val="1C7364F9"/>
    <w:rsid w:val="1C771FF5"/>
    <w:rsid w:val="1C7B24BF"/>
    <w:rsid w:val="1C80F643"/>
    <w:rsid w:val="1C8567EC"/>
    <w:rsid w:val="1C862875"/>
    <w:rsid w:val="1C92E317"/>
    <w:rsid w:val="1C93815C"/>
    <w:rsid w:val="1C9B0E8F"/>
    <w:rsid w:val="1CA17C3B"/>
    <w:rsid w:val="1CA25AEE"/>
    <w:rsid w:val="1CA3D589"/>
    <w:rsid w:val="1CA78D97"/>
    <w:rsid w:val="1CAC4C3D"/>
    <w:rsid w:val="1CAD3773"/>
    <w:rsid w:val="1CAF2DB6"/>
    <w:rsid w:val="1CAFD3C8"/>
    <w:rsid w:val="1CB43C75"/>
    <w:rsid w:val="1CBBE0FF"/>
    <w:rsid w:val="1CBCA11D"/>
    <w:rsid w:val="1CBEF518"/>
    <w:rsid w:val="1CC2AE3C"/>
    <w:rsid w:val="1CC3038F"/>
    <w:rsid w:val="1CC538FB"/>
    <w:rsid w:val="1CC834C3"/>
    <w:rsid w:val="1CCD3A97"/>
    <w:rsid w:val="1CD41AE7"/>
    <w:rsid w:val="1CD68C2A"/>
    <w:rsid w:val="1CD6AFFC"/>
    <w:rsid w:val="1CD98E68"/>
    <w:rsid w:val="1CD98EAF"/>
    <w:rsid w:val="1CDCADE6"/>
    <w:rsid w:val="1CDCFDBF"/>
    <w:rsid w:val="1CDD5162"/>
    <w:rsid w:val="1CDDBC90"/>
    <w:rsid w:val="1CDE685C"/>
    <w:rsid w:val="1CDF6DCE"/>
    <w:rsid w:val="1CE126C6"/>
    <w:rsid w:val="1CE2DE45"/>
    <w:rsid w:val="1CE4A5F2"/>
    <w:rsid w:val="1CE4A916"/>
    <w:rsid w:val="1CE59A5D"/>
    <w:rsid w:val="1CE6F749"/>
    <w:rsid w:val="1CE994BA"/>
    <w:rsid w:val="1CF001F4"/>
    <w:rsid w:val="1CF0A7DD"/>
    <w:rsid w:val="1CF442CF"/>
    <w:rsid w:val="1CF5E46E"/>
    <w:rsid w:val="1CF62454"/>
    <w:rsid w:val="1CF7E07C"/>
    <w:rsid w:val="1CF96EE6"/>
    <w:rsid w:val="1CFCDB9F"/>
    <w:rsid w:val="1CFD9E79"/>
    <w:rsid w:val="1CFEE3CD"/>
    <w:rsid w:val="1CFEEBB6"/>
    <w:rsid w:val="1D00A0E0"/>
    <w:rsid w:val="1D0172E5"/>
    <w:rsid w:val="1D09A2E7"/>
    <w:rsid w:val="1D0B9B47"/>
    <w:rsid w:val="1D0C6F01"/>
    <w:rsid w:val="1D0C88F2"/>
    <w:rsid w:val="1D0D1AB9"/>
    <w:rsid w:val="1D0D789E"/>
    <w:rsid w:val="1D114D3F"/>
    <w:rsid w:val="1D115871"/>
    <w:rsid w:val="1D11F2E4"/>
    <w:rsid w:val="1D12D92B"/>
    <w:rsid w:val="1D136779"/>
    <w:rsid w:val="1D1B5D0C"/>
    <w:rsid w:val="1D2550E7"/>
    <w:rsid w:val="1D261125"/>
    <w:rsid w:val="1D26B2BD"/>
    <w:rsid w:val="1D287620"/>
    <w:rsid w:val="1D2C335E"/>
    <w:rsid w:val="1D2C33AA"/>
    <w:rsid w:val="1D2C3669"/>
    <w:rsid w:val="1D2D8D09"/>
    <w:rsid w:val="1D34192F"/>
    <w:rsid w:val="1D385051"/>
    <w:rsid w:val="1D3A3938"/>
    <w:rsid w:val="1D3BFE15"/>
    <w:rsid w:val="1D3F3075"/>
    <w:rsid w:val="1D4385AC"/>
    <w:rsid w:val="1D43C53D"/>
    <w:rsid w:val="1D43FC58"/>
    <w:rsid w:val="1D45922F"/>
    <w:rsid w:val="1D45F5B3"/>
    <w:rsid w:val="1D4B0F28"/>
    <w:rsid w:val="1D4B9BB0"/>
    <w:rsid w:val="1D4CB14A"/>
    <w:rsid w:val="1D4FB756"/>
    <w:rsid w:val="1D518FF9"/>
    <w:rsid w:val="1D51C33A"/>
    <w:rsid w:val="1D51C5C8"/>
    <w:rsid w:val="1D55AB2F"/>
    <w:rsid w:val="1D55CD59"/>
    <w:rsid w:val="1D5993DD"/>
    <w:rsid w:val="1D5D63D9"/>
    <w:rsid w:val="1D5F8C7A"/>
    <w:rsid w:val="1D6621C0"/>
    <w:rsid w:val="1D66B778"/>
    <w:rsid w:val="1D698023"/>
    <w:rsid w:val="1D6B1E74"/>
    <w:rsid w:val="1D6B4AF9"/>
    <w:rsid w:val="1D6CFE7A"/>
    <w:rsid w:val="1D6D5C01"/>
    <w:rsid w:val="1D7005FE"/>
    <w:rsid w:val="1D709450"/>
    <w:rsid w:val="1D74294B"/>
    <w:rsid w:val="1D777695"/>
    <w:rsid w:val="1D77941D"/>
    <w:rsid w:val="1D78A6CA"/>
    <w:rsid w:val="1D7B807F"/>
    <w:rsid w:val="1D7F16AB"/>
    <w:rsid w:val="1D7FA950"/>
    <w:rsid w:val="1D84930D"/>
    <w:rsid w:val="1D857B29"/>
    <w:rsid w:val="1D87CB55"/>
    <w:rsid w:val="1D8932E1"/>
    <w:rsid w:val="1D922EF5"/>
    <w:rsid w:val="1D934D54"/>
    <w:rsid w:val="1D9B0CFB"/>
    <w:rsid w:val="1D9C09F4"/>
    <w:rsid w:val="1DA121D0"/>
    <w:rsid w:val="1DA248EB"/>
    <w:rsid w:val="1DA5851F"/>
    <w:rsid w:val="1DA9C7D3"/>
    <w:rsid w:val="1DAB5E08"/>
    <w:rsid w:val="1DABF8AB"/>
    <w:rsid w:val="1DAE5B84"/>
    <w:rsid w:val="1DB04716"/>
    <w:rsid w:val="1DB4DF86"/>
    <w:rsid w:val="1DB52134"/>
    <w:rsid w:val="1DB90CC6"/>
    <w:rsid w:val="1DBB580F"/>
    <w:rsid w:val="1DBB6426"/>
    <w:rsid w:val="1DC6414B"/>
    <w:rsid w:val="1DC82E20"/>
    <w:rsid w:val="1DC927E6"/>
    <w:rsid w:val="1DC9C3E0"/>
    <w:rsid w:val="1DCE63CE"/>
    <w:rsid w:val="1DD31CC5"/>
    <w:rsid w:val="1DD5EC14"/>
    <w:rsid w:val="1DD7D4E6"/>
    <w:rsid w:val="1DDA41FF"/>
    <w:rsid w:val="1DE24A71"/>
    <w:rsid w:val="1DE59640"/>
    <w:rsid w:val="1DE693A1"/>
    <w:rsid w:val="1DF02E4F"/>
    <w:rsid w:val="1DF18419"/>
    <w:rsid w:val="1DF50DF5"/>
    <w:rsid w:val="1DF552EC"/>
    <w:rsid w:val="1DFC7575"/>
    <w:rsid w:val="1E030984"/>
    <w:rsid w:val="1E038209"/>
    <w:rsid w:val="1E05EAA8"/>
    <w:rsid w:val="1E092DBB"/>
    <w:rsid w:val="1E0A365E"/>
    <w:rsid w:val="1E12BA70"/>
    <w:rsid w:val="1E185FCD"/>
    <w:rsid w:val="1E18EE06"/>
    <w:rsid w:val="1E1A2C16"/>
    <w:rsid w:val="1E1A87EB"/>
    <w:rsid w:val="1E1A8B51"/>
    <w:rsid w:val="1E216726"/>
    <w:rsid w:val="1E216B2A"/>
    <w:rsid w:val="1E234E5B"/>
    <w:rsid w:val="1E235571"/>
    <w:rsid w:val="1E2567B2"/>
    <w:rsid w:val="1E25959A"/>
    <w:rsid w:val="1E2A9EC1"/>
    <w:rsid w:val="1E2D9121"/>
    <w:rsid w:val="1E2DCC6B"/>
    <w:rsid w:val="1E3133C1"/>
    <w:rsid w:val="1E314FF2"/>
    <w:rsid w:val="1E32D64E"/>
    <w:rsid w:val="1E332703"/>
    <w:rsid w:val="1E3974EA"/>
    <w:rsid w:val="1E39CDC7"/>
    <w:rsid w:val="1E3C35F0"/>
    <w:rsid w:val="1E3DCC55"/>
    <w:rsid w:val="1E40AE92"/>
    <w:rsid w:val="1E40F88A"/>
    <w:rsid w:val="1E460BEA"/>
    <w:rsid w:val="1E4BFEAB"/>
    <w:rsid w:val="1E560532"/>
    <w:rsid w:val="1E5BEE47"/>
    <w:rsid w:val="1E5D4550"/>
    <w:rsid w:val="1E68984F"/>
    <w:rsid w:val="1E6DD0C3"/>
    <w:rsid w:val="1E6E1968"/>
    <w:rsid w:val="1E7B23B0"/>
    <w:rsid w:val="1E7E9CE1"/>
    <w:rsid w:val="1E7F1824"/>
    <w:rsid w:val="1E856509"/>
    <w:rsid w:val="1E85AB36"/>
    <w:rsid w:val="1E86EC79"/>
    <w:rsid w:val="1E871340"/>
    <w:rsid w:val="1E8DB0AE"/>
    <w:rsid w:val="1E907A63"/>
    <w:rsid w:val="1E90ECF7"/>
    <w:rsid w:val="1E927EB2"/>
    <w:rsid w:val="1E93EEB0"/>
    <w:rsid w:val="1E942665"/>
    <w:rsid w:val="1E9E6EC5"/>
    <w:rsid w:val="1EA0E50A"/>
    <w:rsid w:val="1EA2E0F2"/>
    <w:rsid w:val="1EA31614"/>
    <w:rsid w:val="1EA9C2ED"/>
    <w:rsid w:val="1EAC5ADB"/>
    <w:rsid w:val="1EB3E11F"/>
    <w:rsid w:val="1EB8DB34"/>
    <w:rsid w:val="1EBA14E3"/>
    <w:rsid w:val="1EBBAB9A"/>
    <w:rsid w:val="1EBD70A3"/>
    <w:rsid w:val="1EBFD0CB"/>
    <w:rsid w:val="1EC0A1AF"/>
    <w:rsid w:val="1EC5090F"/>
    <w:rsid w:val="1EC7B105"/>
    <w:rsid w:val="1EC8AD89"/>
    <w:rsid w:val="1ED1FA4F"/>
    <w:rsid w:val="1ED346A4"/>
    <w:rsid w:val="1ED5B6A4"/>
    <w:rsid w:val="1ED5DA8E"/>
    <w:rsid w:val="1ED6A718"/>
    <w:rsid w:val="1ED7058F"/>
    <w:rsid w:val="1EDBB998"/>
    <w:rsid w:val="1EDF842F"/>
    <w:rsid w:val="1EDF98C2"/>
    <w:rsid w:val="1EE033F7"/>
    <w:rsid w:val="1EED5844"/>
    <w:rsid w:val="1EF125D7"/>
    <w:rsid w:val="1EF517AC"/>
    <w:rsid w:val="1EF8283F"/>
    <w:rsid w:val="1F00C39C"/>
    <w:rsid w:val="1F03CF06"/>
    <w:rsid w:val="1F048AFE"/>
    <w:rsid w:val="1F05DB77"/>
    <w:rsid w:val="1F061CC5"/>
    <w:rsid w:val="1F062A2D"/>
    <w:rsid w:val="1F09075B"/>
    <w:rsid w:val="1F0A05BD"/>
    <w:rsid w:val="1F0AB92B"/>
    <w:rsid w:val="1F0B958F"/>
    <w:rsid w:val="1F0D83EB"/>
    <w:rsid w:val="1F120EA2"/>
    <w:rsid w:val="1F176A9E"/>
    <w:rsid w:val="1F1A4DBD"/>
    <w:rsid w:val="1F1CD5C3"/>
    <w:rsid w:val="1F233006"/>
    <w:rsid w:val="1F27FA73"/>
    <w:rsid w:val="1F28A3AC"/>
    <w:rsid w:val="1F29D57A"/>
    <w:rsid w:val="1F2DE2E5"/>
    <w:rsid w:val="1F31211E"/>
    <w:rsid w:val="1F31BA8F"/>
    <w:rsid w:val="1F322437"/>
    <w:rsid w:val="1F34C24F"/>
    <w:rsid w:val="1F362D58"/>
    <w:rsid w:val="1F388D34"/>
    <w:rsid w:val="1F392DF0"/>
    <w:rsid w:val="1F39BE49"/>
    <w:rsid w:val="1F3A1BCB"/>
    <w:rsid w:val="1F3C1CA1"/>
    <w:rsid w:val="1F3DA5A0"/>
    <w:rsid w:val="1F43CFC9"/>
    <w:rsid w:val="1F4436C1"/>
    <w:rsid w:val="1F44A553"/>
    <w:rsid w:val="1F48ED83"/>
    <w:rsid w:val="1F4B3634"/>
    <w:rsid w:val="1F4F4B65"/>
    <w:rsid w:val="1F517FEB"/>
    <w:rsid w:val="1F5404A3"/>
    <w:rsid w:val="1F5673E6"/>
    <w:rsid w:val="1F5960A6"/>
    <w:rsid w:val="1F5AFA5A"/>
    <w:rsid w:val="1F5AFFB9"/>
    <w:rsid w:val="1F5D9997"/>
    <w:rsid w:val="1F5E86D1"/>
    <w:rsid w:val="1F61E8DC"/>
    <w:rsid w:val="1F66B3E9"/>
    <w:rsid w:val="1F6BBC64"/>
    <w:rsid w:val="1F6F7F5C"/>
    <w:rsid w:val="1F6F9B9A"/>
    <w:rsid w:val="1F72EFDE"/>
    <w:rsid w:val="1F75BFF6"/>
    <w:rsid w:val="1F7C760E"/>
    <w:rsid w:val="1F7E51BA"/>
    <w:rsid w:val="1F85AC39"/>
    <w:rsid w:val="1F8A0055"/>
    <w:rsid w:val="1F8BA43F"/>
    <w:rsid w:val="1F90B29B"/>
    <w:rsid w:val="1F92D251"/>
    <w:rsid w:val="1F98EEEF"/>
    <w:rsid w:val="1F9A0C5D"/>
    <w:rsid w:val="1F9D5767"/>
    <w:rsid w:val="1F9E5704"/>
    <w:rsid w:val="1FA3A2D6"/>
    <w:rsid w:val="1FA623FC"/>
    <w:rsid w:val="1FA62B44"/>
    <w:rsid w:val="1FA86970"/>
    <w:rsid w:val="1FAA209F"/>
    <w:rsid w:val="1FAA4B3B"/>
    <w:rsid w:val="1FAABB57"/>
    <w:rsid w:val="1FAB9451"/>
    <w:rsid w:val="1FACCC88"/>
    <w:rsid w:val="1FADB70A"/>
    <w:rsid w:val="1FBBA222"/>
    <w:rsid w:val="1FBC3D48"/>
    <w:rsid w:val="1FBD9FC0"/>
    <w:rsid w:val="1FBE83AA"/>
    <w:rsid w:val="1FBFD7B7"/>
    <w:rsid w:val="1FC2F07D"/>
    <w:rsid w:val="1FC6D606"/>
    <w:rsid w:val="1FCC3697"/>
    <w:rsid w:val="1FD50AC3"/>
    <w:rsid w:val="1FDA610C"/>
    <w:rsid w:val="1FDBBCEA"/>
    <w:rsid w:val="1FE0A641"/>
    <w:rsid w:val="1FE22407"/>
    <w:rsid w:val="1FE7D359"/>
    <w:rsid w:val="1FE8D1E8"/>
    <w:rsid w:val="1FEA2FAB"/>
    <w:rsid w:val="1FEBA1AD"/>
    <w:rsid w:val="1FEC93AC"/>
    <w:rsid w:val="1FECFF0A"/>
    <w:rsid w:val="1FF3FF34"/>
    <w:rsid w:val="1FF730EA"/>
    <w:rsid w:val="1FFC8924"/>
    <w:rsid w:val="1FFD58DE"/>
    <w:rsid w:val="1FFF4462"/>
    <w:rsid w:val="200238A8"/>
    <w:rsid w:val="20024C6B"/>
    <w:rsid w:val="2009868D"/>
    <w:rsid w:val="200C9847"/>
    <w:rsid w:val="200CDDAD"/>
    <w:rsid w:val="200D2918"/>
    <w:rsid w:val="2010D429"/>
    <w:rsid w:val="201803D6"/>
    <w:rsid w:val="201F4A0E"/>
    <w:rsid w:val="20209FDB"/>
    <w:rsid w:val="20223EEC"/>
    <w:rsid w:val="2024AA0A"/>
    <w:rsid w:val="202634D3"/>
    <w:rsid w:val="202B3C89"/>
    <w:rsid w:val="202E4D0A"/>
    <w:rsid w:val="2034D914"/>
    <w:rsid w:val="20352A7F"/>
    <w:rsid w:val="2037613E"/>
    <w:rsid w:val="203859E3"/>
    <w:rsid w:val="2039A743"/>
    <w:rsid w:val="2039F6DC"/>
    <w:rsid w:val="203DAA1A"/>
    <w:rsid w:val="203FF963"/>
    <w:rsid w:val="204236BD"/>
    <w:rsid w:val="20448A85"/>
    <w:rsid w:val="2048B1C0"/>
    <w:rsid w:val="204A4EDB"/>
    <w:rsid w:val="204BBC0A"/>
    <w:rsid w:val="204D2E49"/>
    <w:rsid w:val="20538D49"/>
    <w:rsid w:val="20559A0E"/>
    <w:rsid w:val="205CB8A4"/>
    <w:rsid w:val="2062DEFD"/>
    <w:rsid w:val="206AC77F"/>
    <w:rsid w:val="206AD1B2"/>
    <w:rsid w:val="206BD011"/>
    <w:rsid w:val="20723679"/>
    <w:rsid w:val="2073B59C"/>
    <w:rsid w:val="20757165"/>
    <w:rsid w:val="20758CFB"/>
    <w:rsid w:val="2077964F"/>
    <w:rsid w:val="207900F8"/>
    <w:rsid w:val="207C70D5"/>
    <w:rsid w:val="2082E96F"/>
    <w:rsid w:val="208965B1"/>
    <w:rsid w:val="20913887"/>
    <w:rsid w:val="20918B2C"/>
    <w:rsid w:val="2091986D"/>
    <w:rsid w:val="209227E2"/>
    <w:rsid w:val="20973368"/>
    <w:rsid w:val="20974D13"/>
    <w:rsid w:val="20993498"/>
    <w:rsid w:val="209C03D7"/>
    <w:rsid w:val="209E2181"/>
    <w:rsid w:val="209F287A"/>
    <w:rsid w:val="209F5371"/>
    <w:rsid w:val="20A075E5"/>
    <w:rsid w:val="20A105A5"/>
    <w:rsid w:val="20A12E1E"/>
    <w:rsid w:val="20A2F797"/>
    <w:rsid w:val="20A44377"/>
    <w:rsid w:val="20A53D60"/>
    <w:rsid w:val="20A7102D"/>
    <w:rsid w:val="20AB6FA8"/>
    <w:rsid w:val="20ABC0E4"/>
    <w:rsid w:val="20AD3A24"/>
    <w:rsid w:val="20AD6E86"/>
    <w:rsid w:val="20AF92F0"/>
    <w:rsid w:val="20AFE1A4"/>
    <w:rsid w:val="20B13DE0"/>
    <w:rsid w:val="20B175AA"/>
    <w:rsid w:val="20B1AF2B"/>
    <w:rsid w:val="20B260CD"/>
    <w:rsid w:val="20B2A386"/>
    <w:rsid w:val="20B935A1"/>
    <w:rsid w:val="20BBA9CC"/>
    <w:rsid w:val="20C096CF"/>
    <w:rsid w:val="20C5D2C7"/>
    <w:rsid w:val="20C9306A"/>
    <w:rsid w:val="20CB6BBC"/>
    <w:rsid w:val="20D2BE59"/>
    <w:rsid w:val="20D37E5E"/>
    <w:rsid w:val="20D4060C"/>
    <w:rsid w:val="20D8503C"/>
    <w:rsid w:val="20D97601"/>
    <w:rsid w:val="20DB2F8F"/>
    <w:rsid w:val="20E0476B"/>
    <w:rsid w:val="20E368D2"/>
    <w:rsid w:val="20E4AC04"/>
    <w:rsid w:val="20EB800A"/>
    <w:rsid w:val="20EBACE3"/>
    <w:rsid w:val="20EC2C22"/>
    <w:rsid w:val="20ECCB70"/>
    <w:rsid w:val="20F44F55"/>
    <w:rsid w:val="20F94630"/>
    <w:rsid w:val="20F98DB1"/>
    <w:rsid w:val="20FBC871"/>
    <w:rsid w:val="20FC7C72"/>
    <w:rsid w:val="20FDE89F"/>
    <w:rsid w:val="20FF449C"/>
    <w:rsid w:val="21036211"/>
    <w:rsid w:val="21037E7D"/>
    <w:rsid w:val="21052B10"/>
    <w:rsid w:val="21090A72"/>
    <w:rsid w:val="21113A3A"/>
    <w:rsid w:val="211222EF"/>
    <w:rsid w:val="2112D4B7"/>
    <w:rsid w:val="2112FFA5"/>
    <w:rsid w:val="2114A27D"/>
    <w:rsid w:val="21169E73"/>
    <w:rsid w:val="211AC957"/>
    <w:rsid w:val="211AFBB3"/>
    <w:rsid w:val="211CF13F"/>
    <w:rsid w:val="21214208"/>
    <w:rsid w:val="2121D099"/>
    <w:rsid w:val="21238EEA"/>
    <w:rsid w:val="212586C2"/>
    <w:rsid w:val="2129A409"/>
    <w:rsid w:val="2129AE52"/>
    <w:rsid w:val="212D9DE2"/>
    <w:rsid w:val="212DCD17"/>
    <w:rsid w:val="21321D9D"/>
    <w:rsid w:val="213297FA"/>
    <w:rsid w:val="2133A67D"/>
    <w:rsid w:val="2133E291"/>
    <w:rsid w:val="213D15DE"/>
    <w:rsid w:val="213DD180"/>
    <w:rsid w:val="2142ABED"/>
    <w:rsid w:val="2146D9FD"/>
    <w:rsid w:val="214AAD5C"/>
    <w:rsid w:val="214C60A8"/>
    <w:rsid w:val="2150ACA5"/>
    <w:rsid w:val="215180FB"/>
    <w:rsid w:val="21556DCB"/>
    <w:rsid w:val="2156AA49"/>
    <w:rsid w:val="215763B3"/>
    <w:rsid w:val="215A4AC9"/>
    <w:rsid w:val="215A78BF"/>
    <w:rsid w:val="215A8D08"/>
    <w:rsid w:val="21667B6B"/>
    <w:rsid w:val="2169EAB6"/>
    <w:rsid w:val="216C0B8D"/>
    <w:rsid w:val="216C66BE"/>
    <w:rsid w:val="216C8747"/>
    <w:rsid w:val="216E7C02"/>
    <w:rsid w:val="216EA561"/>
    <w:rsid w:val="217139B6"/>
    <w:rsid w:val="2178FB5D"/>
    <w:rsid w:val="2179BF6B"/>
    <w:rsid w:val="217AD77E"/>
    <w:rsid w:val="217F28F4"/>
    <w:rsid w:val="21811C8D"/>
    <w:rsid w:val="21834754"/>
    <w:rsid w:val="21859DCB"/>
    <w:rsid w:val="21876BA8"/>
    <w:rsid w:val="218A84FB"/>
    <w:rsid w:val="218B3D72"/>
    <w:rsid w:val="2194C6F4"/>
    <w:rsid w:val="219C3201"/>
    <w:rsid w:val="219C7722"/>
    <w:rsid w:val="21A432AD"/>
    <w:rsid w:val="21A613F5"/>
    <w:rsid w:val="21A63BE1"/>
    <w:rsid w:val="21AB73C9"/>
    <w:rsid w:val="21ACB3F7"/>
    <w:rsid w:val="21AF68CF"/>
    <w:rsid w:val="21B0F4C4"/>
    <w:rsid w:val="21B1CC82"/>
    <w:rsid w:val="21B4E1B7"/>
    <w:rsid w:val="21B6D91C"/>
    <w:rsid w:val="21BECDBD"/>
    <w:rsid w:val="21C19EA2"/>
    <w:rsid w:val="21C2F18F"/>
    <w:rsid w:val="21CA978F"/>
    <w:rsid w:val="21CBC651"/>
    <w:rsid w:val="21CD2FA8"/>
    <w:rsid w:val="21D78F67"/>
    <w:rsid w:val="21DA046E"/>
    <w:rsid w:val="21DE07F6"/>
    <w:rsid w:val="21E06780"/>
    <w:rsid w:val="21E163AF"/>
    <w:rsid w:val="21E2F3AF"/>
    <w:rsid w:val="21E4E17D"/>
    <w:rsid w:val="21E55A7A"/>
    <w:rsid w:val="21E5B6CF"/>
    <w:rsid w:val="21E7D223"/>
    <w:rsid w:val="21E8B946"/>
    <w:rsid w:val="21E985A9"/>
    <w:rsid w:val="21EBDC91"/>
    <w:rsid w:val="21F1030D"/>
    <w:rsid w:val="21F5793C"/>
    <w:rsid w:val="21FE5B1D"/>
    <w:rsid w:val="2202AC5C"/>
    <w:rsid w:val="22032520"/>
    <w:rsid w:val="2203A79A"/>
    <w:rsid w:val="22067CC1"/>
    <w:rsid w:val="2206EBEA"/>
    <w:rsid w:val="2206F248"/>
    <w:rsid w:val="2207E85F"/>
    <w:rsid w:val="220F60AA"/>
    <w:rsid w:val="220F8589"/>
    <w:rsid w:val="2216573D"/>
    <w:rsid w:val="22169B83"/>
    <w:rsid w:val="2219D25B"/>
    <w:rsid w:val="221D89CF"/>
    <w:rsid w:val="221F626F"/>
    <w:rsid w:val="2222C716"/>
    <w:rsid w:val="2224E5CD"/>
    <w:rsid w:val="2225789C"/>
    <w:rsid w:val="2226CCC2"/>
    <w:rsid w:val="22288F6A"/>
    <w:rsid w:val="222FD017"/>
    <w:rsid w:val="223384FC"/>
    <w:rsid w:val="2237BC5F"/>
    <w:rsid w:val="22389569"/>
    <w:rsid w:val="22397056"/>
    <w:rsid w:val="22399CAD"/>
    <w:rsid w:val="223DC641"/>
    <w:rsid w:val="223F2FC5"/>
    <w:rsid w:val="2241B8A2"/>
    <w:rsid w:val="2247B4E1"/>
    <w:rsid w:val="224809D1"/>
    <w:rsid w:val="224BE453"/>
    <w:rsid w:val="224C94BA"/>
    <w:rsid w:val="22569321"/>
    <w:rsid w:val="2256A0AD"/>
    <w:rsid w:val="2259BF93"/>
    <w:rsid w:val="225A3F90"/>
    <w:rsid w:val="225AA216"/>
    <w:rsid w:val="225BC58E"/>
    <w:rsid w:val="225C9B35"/>
    <w:rsid w:val="225E9291"/>
    <w:rsid w:val="2264FBBF"/>
    <w:rsid w:val="2266B0E2"/>
    <w:rsid w:val="22671CB5"/>
    <w:rsid w:val="226D014D"/>
    <w:rsid w:val="226E510A"/>
    <w:rsid w:val="22734182"/>
    <w:rsid w:val="2274592D"/>
    <w:rsid w:val="227B5792"/>
    <w:rsid w:val="227F311E"/>
    <w:rsid w:val="2282C86B"/>
    <w:rsid w:val="228388BD"/>
    <w:rsid w:val="22838B3A"/>
    <w:rsid w:val="228AB76E"/>
    <w:rsid w:val="228F0FC8"/>
    <w:rsid w:val="228F611B"/>
    <w:rsid w:val="229609B2"/>
    <w:rsid w:val="229A8783"/>
    <w:rsid w:val="229B2DAD"/>
    <w:rsid w:val="229BE5D6"/>
    <w:rsid w:val="229C38FF"/>
    <w:rsid w:val="229FBC11"/>
    <w:rsid w:val="22B0832C"/>
    <w:rsid w:val="22B0DC75"/>
    <w:rsid w:val="22B53F8E"/>
    <w:rsid w:val="22B72D0D"/>
    <w:rsid w:val="22B84623"/>
    <w:rsid w:val="22B863FE"/>
    <w:rsid w:val="22BBEF49"/>
    <w:rsid w:val="22BC5D95"/>
    <w:rsid w:val="22C0F5A6"/>
    <w:rsid w:val="22C235D6"/>
    <w:rsid w:val="22C400A3"/>
    <w:rsid w:val="22C4E998"/>
    <w:rsid w:val="22C67705"/>
    <w:rsid w:val="22C6B791"/>
    <w:rsid w:val="22D2AC48"/>
    <w:rsid w:val="22D44107"/>
    <w:rsid w:val="22D78302"/>
    <w:rsid w:val="22DC6CDE"/>
    <w:rsid w:val="22E097C7"/>
    <w:rsid w:val="22E3DC9B"/>
    <w:rsid w:val="22E499E4"/>
    <w:rsid w:val="22E68EAB"/>
    <w:rsid w:val="22E74DC2"/>
    <w:rsid w:val="22E828EB"/>
    <w:rsid w:val="22E8ADD6"/>
    <w:rsid w:val="22EA4E2D"/>
    <w:rsid w:val="22ECD544"/>
    <w:rsid w:val="22ED531D"/>
    <w:rsid w:val="22F127F3"/>
    <w:rsid w:val="22F594C4"/>
    <w:rsid w:val="22F59CA1"/>
    <w:rsid w:val="22F7582A"/>
    <w:rsid w:val="22FD3279"/>
    <w:rsid w:val="22FF64C6"/>
    <w:rsid w:val="2300978F"/>
    <w:rsid w:val="230299B6"/>
    <w:rsid w:val="2304D634"/>
    <w:rsid w:val="2305B7CD"/>
    <w:rsid w:val="230736DC"/>
    <w:rsid w:val="23074523"/>
    <w:rsid w:val="2308BDA0"/>
    <w:rsid w:val="230D2CB2"/>
    <w:rsid w:val="2319FDAD"/>
    <w:rsid w:val="232231E3"/>
    <w:rsid w:val="2327001E"/>
    <w:rsid w:val="23297AD5"/>
    <w:rsid w:val="232C2592"/>
    <w:rsid w:val="232CF5E1"/>
    <w:rsid w:val="23300108"/>
    <w:rsid w:val="2335F8DF"/>
    <w:rsid w:val="2339FB81"/>
    <w:rsid w:val="233D9491"/>
    <w:rsid w:val="233EEBC0"/>
    <w:rsid w:val="233FEF58"/>
    <w:rsid w:val="2340EDDB"/>
    <w:rsid w:val="2342DD2D"/>
    <w:rsid w:val="23497B27"/>
    <w:rsid w:val="234F0F09"/>
    <w:rsid w:val="234F68AA"/>
    <w:rsid w:val="23548A26"/>
    <w:rsid w:val="2354973E"/>
    <w:rsid w:val="23551750"/>
    <w:rsid w:val="23570A80"/>
    <w:rsid w:val="2358B5D1"/>
    <w:rsid w:val="235C42DB"/>
    <w:rsid w:val="235CFD8C"/>
    <w:rsid w:val="235ED692"/>
    <w:rsid w:val="2362BA7E"/>
    <w:rsid w:val="23649EE3"/>
    <w:rsid w:val="2365366B"/>
    <w:rsid w:val="2366565B"/>
    <w:rsid w:val="2368056D"/>
    <w:rsid w:val="2369B57E"/>
    <w:rsid w:val="236B771D"/>
    <w:rsid w:val="236DED86"/>
    <w:rsid w:val="23724845"/>
    <w:rsid w:val="2376FA54"/>
    <w:rsid w:val="237A7176"/>
    <w:rsid w:val="237AA33E"/>
    <w:rsid w:val="237B5BC3"/>
    <w:rsid w:val="237BAF3B"/>
    <w:rsid w:val="2380D4B4"/>
    <w:rsid w:val="2383FA80"/>
    <w:rsid w:val="23853A71"/>
    <w:rsid w:val="23889D00"/>
    <w:rsid w:val="238CE93D"/>
    <w:rsid w:val="238D51E4"/>
    <w:rsid w:val="238FC37E"/>
    <w:rsid w:val="2390509D"/>
    <w:rsid w:val="2390D96B"/>
    <w:rsid w:val="23949244"/>
    <w:rsid w:val="239589D2"/>
    <w:rsid w:val="2395D6E5"/>
    <w:rsid w:val="23971F1A"/>
    <w:rsid w:val="239A2821"/>
    <w:rsid w:val="239AD8B4"/>
    <w:rsid w:val="239AF6BA"/>
    <w:rsid w:val="239EDC2D"/>
    <w:rsid w:val="23A0AA82"/>
    <w:rsid w:val="23A1CA2E"/>
    <w:rsid w:val="23A1F990"/>
    <w:rsid w:val="23A22AD0"/>
    <w:rsid w:val="23A2ABF8"/>
    <w:rsid w:val="23A5F6BF"/>
    <w:rsid w:val="23A67E20"/>
    <w:rsid w:val="23A97A10"/>
    <w:rsid w:val="23AA9B40"/>
    <w:rsid w:val="23AD4660"/>
    <w:rsid w:val="23AE1689"/>
    <w:rsid w:val="23B4CA91"/>
    <w:rsid w:val="23BE89C8"/>
    <w:rsid w:val="23C10A6E"/>
    <w:rsid w:val="23C2A319"/>
    <w:rsid w:val="23C9C450"/>
    <w:rsid w:val="23CDC4DF"/>
    <w:rsid w:val="23D0F580"/>
    <w:rsid w:val="23D640B0"/>
    <w:rsid w:val="23DAD754"/>
    <w:rsid w:val="23DC2F12"/>
    <w:rsid w:val="23E37057"/>
    <w:rsid w:val="23E92DD4"/>
    <w:rsid w:val="23EAD4D1"/>
    <w:rsid w:val="23EB6D0D"/>
    <w:rsid w:val="23ECEC90"/>
    <w:rsid w:val="23F371A9"/>
    <w:rsid w:val="23F9011E"/>
    <w:rsid w:val="23F9378A"/>
    <w:rsid w:val="23FB36B0"/>
    <w:rsid w:val="23FD2A31"/>
    <w:rsid w:val="23FE1D5D"/>
    <w:rsid w:val="24008E6A"/>
    <w:rsid w:val="24039AE6"/>
    <w:rsid w:val="2405A2C5"/>
    <w:rsid w:val="24080E64"/>
    <w:rsid w:val="24096FF4"/>
    <w:rsid w:val="240FED46"/>
    <w:rsid w:val="24111F71"/>
    <w:rsid w:val="2412831C"/>
    <w:rsid w:val="24146F8E"/>
    <w:rsid w:val="2415D5C3"/>
    <w:rsid w:val="241DAFA3"/>
    <w:rsid w:val="242426FB"/>
    <w:rsid w:val="2427F1A4"/>
    <w:rsid w:val="2428B4F4"/>
    <w:rsid w:val="2428D090"/>
    <w:rsid w:val="243863B3"/>
    <w:rsid w:val="243DF5CC"/>
    <w:rsid w:val="243FA6CB"/>
    <w:rsid w:val="24409187"/>
    <w:rsid w:val="244918F6"/>
    <w:rsid w:val="24495BCC"/>
    <w:rsid w:val="2450940B"/>
    <w:rsid w:val="2450C0C8"/>
    <w:rsid w:val="2450C6A1"/>
    <w:rsid w:val="2450E75D"/>
    <w:rsid w:val="24551366"/>
    <w:rsid w:val="2455D7BB"/>
    <w:rsid w:val="2457F2D8"/>
    <w:rsid w:val="24596FB6"/>
    <w:rsid w:val="245A2833"/>
    <w:rsid w:val="245AB243"/>
    <w:rsid w:val="245BA7A5"/>
    <w:rsid w:val="24757F53"/>
    <w:rsid w:val="2477F28E"/>
    <w:rsid w:val="247B76E1"/>
    <w:rsid w:val="247C2EB1"/>
    <w:rsid w:val="247C57C1"/>
    <w:rsid w:val="247D4881"/>
    <w:rsid w:val="24833DB5"/>
    <w:rsid w:val="248361DF"/>
    <w:rsid w:val="2484759F"/>
    <w:rsid w:val="248B9277"/>
    <w:rsid w:val="2492574D"/>
    <w:rsid w:val="2492B3CC"/>
    <w:rsid w:val="249851A8"/>
    <w:rsid w:val="2498F7F4"/>
    <w:rsid w:val="249DB705"/>
    <w:rsid w:val="249FA300"/>
    <w:rsid w:val="24A0818F"/>
    <w:rsid w:val="24A11BA3"/>
    <w:rsid w:val="24AEF56C"/>
    <w:rsid w:val="24B05314"/>
    <w:rsid w:val="24B4E5EE"/>
    <w:rsid w:val="24B52336"/>
    <w:rsid w:val="24B80D4E"/>
    <w:rsid w:val="24BA88F6"/>
    <w:rsid w:val="24BAF801"/>
    <w:rsid w:val="24C025C8"/>
    <w:rsid w:val="24C2B634"/>
    <w:rsid w:val="24C3516E"/>
    <w:rsid w:val="24CAFB82"/>
    <w:rsid w:val="24CC6731"/>
    <w:rsid w:val="24CE01A9"/>
    <w:rsid w:val="24CEAC83"/>
    <w:rsid w:val="24D14FE0"/>
    <w:rsid w:val="24D30A75"/>
    <w:rsid w:val="24D702DA"/>
    <w:rsid w:val="24D708BD"/>
    <w:rsid w:val="24D7491B"/>
    <w:rsid w:val="24D92F1F"/>
    <w:rsid w:val="24D991B6"/>
    <w:rsid w:val="24E77FF2"/>
    <w:rsid w:val="24E8FF02"/>
    <w:rsid w:val="24E9D34F"/>
    <w:rsid w:val="24EE8835"/>
    <w:rsid w:val="24F654C4"/>
    <w:rsid w:val="24FFCCF4"/>
    <w:rsid w:val="2503C2AE"/>
    <w:rsid w:val="25080860"/>
    <w:rsid w:val="250875FB"/>
    <w:rsid w:val="2509C79C"/>
    <w:rsid w:val="250AE87E"/>
    <w:rsid w:val="250C41CD"/>
    <w:rsid w:val="250E3AAF"/>
    <w:rsid w:val="250F306D"/>
    <w:rsid w:val="25111110"/>
    <w:rsid w:val="25126F8F"/>
    <w:rsid w:val="25176B5E"/>
    <w:rsid w:val="251B31AA"/>
    <w:rsid w:val="251E1AC4"/>
    <w:rsid w:val="25209875"/>
    <w:rsid w:val="2520B08F"/>
    <w:rsid w:val="2523C08F"/>
    <w:rsid w:val="25254566"/>
    <w:rsid w:val="25274ED5"/>
    <w:rsid w:val="252A49AA"/>
    <w:rsid w:val="252F2DDC"/>
    <w:rsid w:val="253103FB"/>
    <w:rsid w:val="2535B9F9"/>
    <w:rsid w:val="2538E3EE"/>
    <w:rsid w:val="253AA776"/>
    <w:rsid w:val="253ADB33"/>
    <w:rsid w:val="253F4E7D"/>
    <w:rsid w:val="2546E132"/>
    <w:rsid w:val="254C5009"/>
    <w:rsid w:val="254C724F"/>
    <w:rsid w:val="254E793B"/>
    <w:rsid w:val="254EDE7B"/>
    <w:rsid w:val="255B8F24"/>
    <w:rsid w:val="255DB2FB"/>
    <w:rsid w:val="257467E7"/>
    <w:rsid w:val="2575C8C3"/>
    <w:rsid w:val="257616A3"/>
    <w:rsid w:val="25764952"/>
    <w:rsid w:val="25765CDE"/>
    <w:rsid w:val="257C79F5"/>
    <w:rsid w:val="257D56F5"/>
    <w:rsid w:val="257F6D8F"/>
    <w:rsid w:val="2581C75F"/>
    <w:rsid w:val="2586B9AF"/>
    <w:rsid w:val="258D72F9"/>
    <w:rsid w:val="259068D3"/>
    <w:rsid w:val="25974FA7"/>
    <w:rsid w:val="2598C078"/>
    <w:rsid w:val="25993109"/>
    <w:rsid w:val="25995083"/>
    <w:rsid w:val="259B36AE"/>
    <w:rsid w:val="259D5BA9"/>
    <w:rsid w:val="259E995C"/>
    <w:rsid w:val="25A86F74"/>
    <w:rsid w:val="25AAAC9C"/>
    <w:rsid w:val="25AF3DE7"/>
    <w:rsid w:val="25B2CFCA"/>
    <w:rsid w:val="25B4094F"/>
    <w:rsid w:val="25B41498"/>
    <w:rsid w:val="25B674B2"/>
    <w:rsid w:val="25B8147D"/>
    <w:rsid w:val="25B8CC87"/>
    <w:rsid w:val="25B8F230"/>
    <w:rsid w:val="25BB6F15"/>
    <w:rsid w:val="25BE81AB"/>
    <w:rsid w:val="25C21857"/>
    <w:rsid w:val="25C2535F"/>
    <w:rsid w:val="25C6726F"/>
    <w:rsid w:val="25CFF5AA"/>
    <w:rsid w:val="25D46ABE"/>
    <w:rsid w:val="25D58368"/>
    <w:rsid w:val="25D70E37"/>
    <w:rsid w:val="25DB82BE"/>
    <w:rsid w:val="25DC08D9"/>
    <w:rsid w:val="25DE75AE"/>
    <w:rsid w:val="25DE782D"/>
    <w:rsid w:val="25DF2C55"/>
    <w:rsid w:val="25E34B03"/>
    <w:rsid w:val="25E38645"/>
    <w:rsid w:val="25EA2BFE"/>
    <w:rsid w:val="25EC1346"/>
    <w:rsid w:val="25ECB198"/>
    <w:rsid w:val="25EEFC89"/>
    <w:rsid w:val="25F4308B"/>
    <w:rsid w:val="25F4EDF6"/>
    <w:rsid w:val="25F827B7"/>
    <w:rsid w:val="25FCDEFA"/>
    <w:rsid w:val="25FD2223"/>
    <w:rsid w:val="2602C44F"/>
    <w:rsid w:val="26053907"/>
    <w:rsid w:val="26054657"/>
    <w:rsid w:val="260693B3"/>
    <w:rsid w:val="2606CBB4"/>
    <w:rsid w:val="260CC4CD"/>
    <w:rsid w:val="260E4A07"/>
    <w:rsid w:val="2619763E"/>
    <w:rsid w:val="261CE27D"/>
    <w:rsid w:val="261FBD45"/>
    <w:rsid w:val="261FC418"/>
    <w:rsid w:val="262361DD"/>
    <w:rsid w:val="26246833"/>
    <w:rsid w:val="262B7AAB"/>
    <w:rsid w:val="262C8199"/>
    <w:rsid w:val="263057DD"/>
    <w:rsid w:val="263356D6"/>
    <w:rsid w:val="263C3B9D"/>
    <w:rsid w:val="263D9F6E"/>
    <w:rsid w:val="263F420B"/>
    <w:rsid w:val="2644CE0F"/>
    <w:rsid w:val="2648DED6"/>
    <w:rsid w:val="265137B8"/>
    <w:rsid w:val="26545007"/>
    <w:rsid w:val="2656D031"/>
    <w:rsid w:val="2658543D"/>
    <w:rsid w:val="265C169B"/>
    <w:rsid w:val="265CD043"/>
    <w:rsid w:val="2662A11E"/>
    <w:rsid w:val="266C1DE3"/>
    <w:rsid w:val="266CE495"/>
    <w:rsid w:val="266D9902"/>
    <w:rsid w:val="266FC83C"/>
    <w:rsid w:val="2670CC80"/>
    <w:rsid w:val="26713A41"/>
    <w:rsid w:val="2673F676"/>
    <w:rsid w:val="2677314F"/>
    <w:rsid w:val="2677F585"/>
    <w:rsid w:val="267B0793"/>
    <w:rsid w:val="267C691A"/>
    <w:rsid w:val="267CF599"/>
    <w:rsid w:val="267CF76B"/>
    <w:rsid w:val="26823696"/>
    <w:rsid w:val="268552F9"/>
    <w:rsid w:val="26867999"/>
    <w:rsid w:val="268957B9"/>
    <w:rsid w:val="2689AE60"/>
    <w:rsid w:val="268A5110"/>
    <w:rsid w:val="268CE119"/>
    <w:rsid w:val="268DFE38"/>
    <w:rsid w:val="269283E6"/>
    <w:rsid w:val="2696922A"/>
    <w:rsid w:val="269E7BDC"/>
    <w:rsid w:val="26A04CE3"/>
    <w:rsid w:val="26A23E5D"/>
    <w:rsid w:val="26A5DAEF"/>
    <w:rsid w:val="26A67ABA"/>
    <w:rsid w:val="26A71EBE"/>
    <w:rsid w:val="26A7C0F2"/>
    <w:rsid w:val="26A8691E"/>
    <w:rsid w:val="26B54FD6"/>
    <w:rsid w:val="26B5EEA1"/>
    <w:rsid w:val="26B7C943"/>
    <w:rsid w:val="26BE3E5C"/>
    <w:rsid w:val="26BEB812"/>
    <w:rsid w:val="26C1565C"/>
    <w:rsid w:val="26C6B1A5"/>
    <w:rsid w:val="26C74B00"/>
    <w:rsid w:val="26C7DC12"/>
    <w:rsid w:val="26CB9058"/>
    <w:rsid w:val="26CCB1C2"/>
    <w:rsid w:val="26CDA320"/>
    <w:rsid w:val="26D01655"/>
    <w:rsid w:val="26D0E73C"/>
    <w:rsid w:val="26D1849C"/>
    <w:rsid w:val="26D1B1B6"/>
    <w:rsid w:val="26D36B5A"/>
    <w:rsid w:val="26D509CC"/>
    <w:rsid w:val="26D5B95C"/>
    <w:rsid w:val="26D661D6"/>
    <w:rsid w:val="26D91571"/>
    <w:rsid w:val="26D96ECF"/>
    <w:rsid w:val="26D998E8"/>
    <w:rsid w:val="26DE5FCE"/>
    <w:rsid w:val="26DEF4B6"/>
    <w:rsid w:val="26DF8A96"/>
    <w:rsid w:val="26E0F3AD"/>
    <w:rsid w:val="26E22CBC"/>
    <w:rsid w:val="26E41804"/>
    <w:rsid w:val="26E5DAC1"/>
    <w:rsid w:val="26E69C6D"/>
    <w:rsid w:val="26E6B251"/>
    <w:rsid w:val="26E7D77C"/>
    <w:rsid w:val="26EC1C2E"/>
    <w:rsid w:val="26ED663A"/>
    <w:rsid w:val="26F2662B"/>
    <w:rsid w:val="26F56770"/>
    <w:rsid w:val="26F6BF1E"/>
    <w:rsid w:val="26F710EF"/>
    <w:rsid w:val="26F849AE"/>
    <w:rsid w:val="26F95BC8"/>
    <w:rsid w:val="26FD2954"/>
    <w:rsid w:val="26FE1A9D"/>
    <w:rsid w:val="2701DE0F"/>
    <w:rsid w:val="270393CB"/>
    <w:rsid w:val="27055030"/>
    <w:rsid w:val="2707E6A3"/>
    <w:rsid w:val="270EE671"/>
    <w:rsid w:val="2713E2D3"/>
    <w:rsid w:val="2713F809"/>
    <w:rsid w:val="27165B37"/>
    <w:rsid w:val="271A62C3"/>
    <w:rsid w:val="27203E6E"/>
    <w:rsid w:val="2724E453"/>
    <w:rsid w:val="2727090B"/>
    <w:rsid w:val="27280888"/>
    <w:rsid w:val="272EF717"/>
    <w:rsid w:val="27312F5B"/>
    <w:rsid w:val="2735A890"/>
    <w:rsid w:val="2735B4F2"/>
    <w:rsid w:val="27374C4F"/>
    <w:rsid w:val="2738E1B1"/>
    <w:rsid w:val="27396CCE"/>
    <w:rsid w:val="273978E5"/>
    <w:rsid w:val="273DA0B0"/>
    <w:rsid w:val="273DB266"/>
    <w:rsid w:val="2741400C"/>
    <w:rsid w:val="2742E223"/>
    <w:rsid w:val="27436FA5"/>
    <w:rsid w:val="274B7283"/>
    <w:rsid w:val="274C8348"/>
    <w:rsid w:val="274FA07B"/>
    <w:rsid w:val="27590D91"/>
    <w:rsid w:val="275ADEF6"/>
    <w:rsid w:val="275C1A37"/>
    <w:rsid w:val="275E2AC2"/>
    <w:rsid w:val="275F1A50"/>
    <w:rsid w:val="275FCA33"/>
    <w:rsid w:val="275FD5A0"/>
    <w:rsid w:val="27630230"/>
    <w:rsid w:val="276B6FE4"/>
    <w:rsid w:val="276EB58A"/>
    <w:rsid w:val="27706D04"/>
    <w:rsid w:val="2772EC40"/>
    <w:rsid w:val="277992D4"/>
    <w:rsid w:val="277E67A1"/>
    <w:rsid w:val="27831167"/>
    <w:rsid w:val="27876FC5"/>
    <w:rsid w:val="27888BFA"/>
    <w:rsid w:val="278991D4"/>
    <w:rsid w:val="278EE3A9"/>
    <w:rsid w:val="2790BCF5"/>
    <w:rsid w:val="2791436A"/>
    <w:rsid w:val="2792016E"/>
    <w:rsid w:val="2792A795"/>
    <w:rsid w:val="2795FE5A"/>
    <w:rsid w:val="27970A63"/>
    <w:rsid w:val="2799B4B2"/>
    <w:rsid w:val="279D0C20"/>
    <w:rsid w:val="27A1B02F"/>
    <w:rsid w:val="27A3B1A8"/>
    <w:rsid w:val="27ABFCAA"/>
    <w:rsid w:val="27AC021C"/>
    <w:rsid w:val="27AC5E4A"/>
    <w:rsid w:val="27AE7556"/>
    <w:rsid w:val="27B4667A"/>
    <w:rsid w:val="27B70D10"/>
    <w:rsid w:val="27B8D3AE"/>
    <w:rsid w:val="27B92201"/>
    <w:rsid w:val="27BF23EA"/>
    <w:rsid w:val="27C25D03"/>
    <w:rsid w:val="27C4368D"/>
    <w:rsid w:val="27C6A2BB"/>
    <w:rsid w:val="27C88AB6"/>
    <w:rsid w:val="27CFCB40"/>
    <w:rsid w:val="27D03A74"/>
    <w:rsid w:val="27D18B8C"/>
    <w:rsid w:val="27D36131"/>
    <w:rsid w:val="27D4473F"/>
    <w:rsid w:val="27D55DDA"/>
    <w:rsid w:val="27D5891C"/>
    <w:rsid w:val="27D96840"/>
    <w:rsid w:val="27E2E470"/>
    <w:rsid w:val="27E3A52F"/>
    <w:rsid w:val="27E66733"/>
    <w:rsid w:val="27E66805"/>
    <w:rsid w:val="27EBEBE2"/>
    <w:rsid w:val="27ED61DF"/>
    <w:rsid w:val="27F057A1"/>
    <w:rsid w:val="27F0C12F"/>
    <w:rsid w:val="27F118CF"/>
    <w:rsid w:val="27F3CC48"/>
    <w:rsid w:val="27F4249E"/>
    <w:rsid w:val="27F50382"/>
    <w:rsid w:val="27F52454"/>
    <w:rsid w:val="27F7ACCA"/>
    <w:rsid w:val="27FA0055"/>
    <w:rsid w:val="27FCECF0"/>
    <w:rsid w:val="27FD22AB"/>
    <w:rsid w:val="27FE2763"/>
    <w:rsid w:val="280688B6"/>
    <w:rsid w:val="28096482"/>
    <w:rsid w:val="280A18BB"/>
    <w:rsid w:val="280B745C"/>
    <w:rsid w:val="280DFF9F"/>
    <w:rsid w:val="280E8ECC"/>
    <w:rsid w:val="28100693"/>
    <w:rsid w:val="28129811"/>
    <w:rsid w:val="2812B258"/>
    <w:rsid w:val="2816756D"/>
    <w:rsid w:val="281C3AAD"/>
    <w:rsid w:val="28204E29"/>
    <w:rsid w:val="28216EDA"/>
    <w:rsid w:val="2829F07A"/>
    <w:rsid w:val="282BA5F6"/>
    <w:rsid w:val="282C3980"/>
    <w:rsid w:val="282CFF53"/>
    <w:rsid w:val="282F7F38"/>
    <w:rsid w:val="2839693B"/>
    <w:rsid w:val="2839A1F2"/>
    <w:rsid w:val="283C8E7E"/>
    <w:rsid w:val="283CD1F9"/>
    <w:rsid w:val="283DE19C"/>
    <w:rsid w:val="28425087"/>
    <w:rsid w:val="2846D046"/>
    <w:rsid w:val="2849FDA6"/>
    <w:rsid w:val="284B2E08"/>
    <w:rsid w:val="285044D6"/>
    <w:rsid w:val="2852210E"/>
    <w:rsid w:val="28525110"/>
    <w:rsid w:val="28573BA1"/>
    <w:rsid w:val="28576573"/>
    <w:rsid w:val="285A5826"/>
    <w:rsid w:val="285A8003"/>
    <w:rsid w:val="285B0FB3"/>
    <w:rsid w:val="285C04A4"/>
    <w:rsid w:val="285E69DB"/>
    <w:rsid w:val="2862EF27"/>
    <w:rsid w:val="2864EF7C"/>
    <w:rsid w:val="2867CF9A"/>
    <w:rsid w:val="28682FCB"/>
    <w:rsid w:val="28697381"/>
    <w:rsid w:val="286B47EF"/>
    <w:rsid w:val="2870876F"/>
    <w:rsid w:val="28724079"/>
    <w:rsid w:val="28764AA2"/>
    <w:rsid w:val="287AA2A6"/>
    <w:rsid w:val="287C180F"/>
    <w:rsid w:val="287F11D3"/>
    <w:rsid w:val="28817AED"/>
    <w:rsid w:val="28831C6B"/>
    <w:rsid w:val="28874D24"/>
    <w:rsid w:val="28888508"/>
    <w:rsid w:val="2888BD4F"/>
    <w:rsid w:val="2889DC21"/>
    <w:rsid w:val="288D8030"/>
    <w:rsid w:val="289010A1"/>
    <w:rsid w:val="28916EB1"/>
    <w:rsid w:val="289637CA"/>
    <w:rsid w:val="2896B049"/>
    <w:rsid w:val="2896E629"/>
    <w:rsid w:val="2898ADD0"/>
    <w:rsid w:val="28992AB4"/>
    <w:rsid w:val="289B243D"/>
    <w:rsid w:val="289D29B5"/>
    <w:rsid w:val="28A0D708"/>
    <w:rsid w:val="28A318BE"/>
    <w:rsid w:val="28A847C6"/>
    <w:rsid w:val="28AA2D1E"/>
    <w:rsid w:val="28ACF355"/>
    <w:rsid w:val="28AE0B61"/>
    <w:rsid w:val="28AE7A84"/>
    <w:rsid w:val="28B1158A"/>
    <w:rsid w:val="28B13891"/>
    <w:rsid w:val="28B2747C"/>
    <w:rsid w:val="28B4046C"/>
    <w:rsid w:val="28BA967B"/>
    <w:rsid w:val="28C021F8"/>
    <w:rsid w:val="28C3C100"/>
    <w:rsid w:val="28CB730A"/>
    <w:rsid w:val="28CBBD08"/>
    <w:rsid w:val="28CE2113"/>
    <w:rsid w:val="28CEAA84"/>
    <w:rsid w:val="28CFC028"/>
    <w:rsid w:val="28D58576"/>
    <w:rsid w:val="28D6BD9D"/>
    <w:rsid w:val="28D7256B"/>
    <w:rsid w:val="28D98946"/>
    <w:rsid w:val="28DB79AB"/>
    <w:rsid w:val="28E1ECD6"/>
    <w:rsid w:val="28E93FC3"/>
    <w:rsid w:val="28F035DF"/>
    <w:rsid w:val="28F3F838"/>
    <w:rsid w:val="28F520D0"/>
    <w:rsid w:val="28F75C09"/>
    <w:rsid w:val="28F887F0"/>
    <w:rsid w:val="28FB8FE2"/>
    <w:rsid w:val="28FD1802"/>
    <w:rsid w:val="28FF797A"/>
    <w:rsid w:val="28FFE75A"/>
    <w:rsid w:val="2905210C"/>
    <w:rsid w:val="2906B09F"/>
    <w:rsid w:val="29098F60"/>
    <w:rsid w:val="290BFC69"/>
    <w:rsid w:val="290C2FDE"/>
    <w:rsid w:val="290EF747"/>
    <w:rsid w:val="2910D93A"/>
    <w:rsid w:val="2913B8EB"/>
    <w:rsid w:val="291402F1"/>
    <w:rsid w:val="291434F1"/>
    <w:rsid w:val="2914D02C"/>
    <w:rsid w:val="2919336E"/>
    <w:rsid w:val="291C0E92"/>
    <w:rsid w:val="291E9340"/>
    <w:rsid w:val="291F27EF"/>
    <w:rsid w:val="29249EFB"/>
    <w:rsid w:val="292A6616"/>
    <w:rsid w:val="292AA8CA"/>
    <w:rsid w:val="292E984A"/>
    <w:rsid w:val="292F7DD5"/>
    <w:rsid w:val="2932414A"/>
    <w:rsid w:val="29342526"/>
    <w:rsid w:val="2937EC5D"/>
    <w:rsid w:val="29397BB4"/>
    <w:rsid w:val="293A5BD6"/>
    <w:rsid w:val="293C7BD9"/>
    <w:rsid w:val="294131BC"/>
    <w:rsid w:val="29432984"/>
    <w:rsid w:val="29432A25"/>
    <w:rsid w:val="294566C1"/>
    <w:rsid w:val="29456B2E"/>
    <w:rsid w:val="294A9B9B"/>
    <w:rsid w:val="294B07EC"/>
    <w:rsid w:val="2957A0BE"/>
    <w:rsid w:val="2958EE55"/>
    <w:rsid w:val="295C3BEA"/>
    <w:rsid w:val="295EE9CD"/>
    <w:rsid w:val="2966DE09"/>
    <w:rsid w:val="2967474D"/>
    <w:rsid w:val="296D5E6D"/>
    <w:rsid w:val="29702786"/>
    <w:rsid w:val="2972ED58"/>
    <w:rsid w:val="2972F64C"/>
    <w:rsid w:val="29796CC4"/>
    <w:rsid w:val="297AD6E5"/>
    <w:rsid w:val="297BB994"/>
    <w:rsid w:val="297CE44E"/>
    <w:rsid w:val="297D5AFC"/>
    <w:rsid w:val="297E7772"/>
    <w:rsid w:val="2980AF18"/>
    <w:rsid w:val="29858978"/>
    <w:rsid w:val="298788C8"/>
    <w:rsid w:val="29881B40"/>
    <w:rsid w:val="29896913"/>
    <w:rsid w:val="298FCFB0"/>
    <w:rsid w:val="2995A008"/>
    <w:rsid w:val="29988AC4"/>
    <w:rsid w:val="2999646F"/>
    <w:rsid w:val="299C8190"/>
    <w:rsid w:val="299EC23E"/>
    <w:rsid w:val="29A12D08"/>
    <w:rsid w:val="29A6815C"/>
    <w:rsid w:val="29A9D91E"/>
    <w:rsid w:val="29AA9D29"/>
    <w:rsid w:val="29AC11B9"/>
    <w:rsid w:val="29AE0592"/>
    <w:rsid w:val="29AE2E14"/>
    <w:rsid w:val="29AE7F64"/>
    <w:rsid w:val="29B19784"/>
    <w:rsid w:val="29B2CCEF"/>
    <w:rsid w:val="29B942CA"/>
    <w:rsid w:val="29BC4631"/>
    <w:rsid w:val="29BC806E"/>
    <w:rsid w:val="29C15092"/>
    <w:rsid w:val="29C2A6EC"/>
    <w:rsid w:val="29C30C04"/>
    <w:rsid w:val="29C43B62"/>
    <w:rsid w:val="29C4607D"/>
    <w:rsid w:val="29C95B7A"/>
    <w:rsid w:val="29CA2287"/>
    <w:rsid w:val="29CD85BE"/>
    <w:rsid w:val="29CE7229"/>
    <w:rsid w:val="29D039F6"/>
    <w:rsid w:val="29D1B191"/>
    <w:rsid w:val="29D35768"/>
    <w:rsid w:val="29D483EA"/>
    <w:rsid w:val="29D9031A"/>
    <w:rsid w:val="29DA48FA"/>
    <w:rsid w:val="29DDD712"/>
    <w:rsid w:val="29E065BC"/>
    <w:rsid w:val="29E401E5"/>
    <w:rsid w:val="29E4268B"/>
    <w:rsid w:val="29E5107C"/>
    <w:rsid w:val="29E9304B"/>
    <w:rsid w:val="29EA75C6"/>
    <w:rsid w:val="29EB9EF3"/>
    <w:rsid w:val="29ECD8CE"/>
    <w:rsid w:val="29EF3619"/>
    <w:rsid w:val="29F02869"/>
    <w:rsid w:val="29F2F525"/>
    <w:rsid w:val="29F62887"/>
    <w:rsid w:val="29F62B58"/>
    <w:rsid w:val="2A02DE8B"/>
    <w:rsid w:val="2A05C78D"/>
    <w:rsid w:val="2A0C1BF0"/>
    <w:rsid w:val="2A0EE454"/>
    <w:rsid w:val="2A11380F"/>
    <w:rsid w:val="2A121B6A"/>
    <w:rsid w:val="2A13486F"/>
    <w:rsid w:val="2A1835B4"/>
    <w:rsid w:val="2A1D03E3"/>
    <w:rsid w:val="2A1FDBDA"/>
    <w:rsid w:val="2A23E964"/>
    <w:rsid w:val="2A25AA95"/>
    <w:rsid w:val="2A261C25"/>
    <w:rsid w:val="2A266F52"/>
    <w:rsid w:val="2A2674A3"/>
    <w:rsid w:val="2A28865B"/>
    <w:rsid w:val="2A2E8FAE"/>
    <w:rsid w:val="2A36083C"/>
    <w:rsid w:val="2A411A09"/>
    <w:rsid w:val="2A4266E2"/>
    <w:rsid w:val="2A45B212"/>
    <w:rsid w:val="2A49B11D"/>
    <w:rsid w:val="2A4B54F3"/>
    <w:rsid w:val="2A4CC647"/>
    <w:rsid w:val="2A4EF81B"/>
    <w:rsid w:val="2A5331BF"/>
    <w:rsid w:val="2A5766CC"/>
    <w:rsid w:val="2A68BCE5"/>
    <w:rsid w:val="2A6BA1BD"/>
    <w:rsid w:val="2A6D2B2D"/>
    <w:rsid w:val="2A7D5E39"/>
    <w:rsid w:val="2A86D20C"/>
    <w:rsid w:val="2A8C6AEE"/>
    <w:rsid w:val="2A91FDA4"/>
    <w:rsid w:val="2A964096"/>
    <w:rsid w:val="2A99F2BF"/>
    <w:rsid w:val="2A9D6B59"/>
    <w:rsid w:val="2AA07459"/>
    <w:rsid w:val="2AA1B44F"/>
    <w:rsid w:val="2AA2BBFE"/>
    <w:rsid w:val="2AABEBC8"/>
    <w:rsid w:val="2AAF6F45"/>
    <w:rsid w:val="2AAFB2F8"/>
    <w:rsid w:val="2AB3EC2A"/>
    <w:rsid w:val="2AB584E7"/>
    <w:rsid w:val="2AB60AE0"/>
    <w:rsid w:val="2AB6B993"/>
    <w:rsid w:val="2AB9DDF2"/>
    <w:rsid w:val="2ABADC59"/>
    <w:rsid w:val="2ABB2188"/>
    <w:rsid w:val="2AC37E9E"/>
    <w:rsid w:val="2AC41F00"/>
    <w:rsid w:val="2AC4C6FC"/>
    <w:rsid w:val="2AC9DC07"/>
    <w:rsid w:val="2ACBD3D9"/>
    <w:rsid w:val="2AD116B8"/>
    <w:rsid w:val="2AD50675"/>
    <w:rsid w:val="2AD9824B"/>
    <w:rsid w:val="2ADB8923"/>
    <w:rsid w:val="2ADF3BF5"/>
    <w:rsid w:val="2AE76390"/>
    <w:rsid w:val="2AEABC12"/>
    <w:rsid w:val="2AEF0D21"/>
    <w:rsid w:val="2AEF9147"/>
    <w:rsid w:val="2AF03E11"/>
    <w:rsid w:val="2AF418F2"/>
    <w:rsid w:val="2AF77AA8"/>
    <w:rsid w:val="2AFD6D94"/>
    <w:rsid w:val="2AFFC69C"/>
    <w:rsid w:val="2B001328"/>
    <w:rsid w:val="2B02784C"/>
    <w:rsid w:val="2B08E396"/>
    <w:rsid w:val="2B0BAFD5"/>
    <w:rsid w:val="2B0D9C12"/>
    <w:rsid w:val="2B0E3AA9"/>
    <w:rsid w:val="2B1187AE"/>
    <w:rsid w:val="2B141587"/>
    <w:rsid w:val="2B1817F1"/>
    <w:rsid w:val="2B18953D"/>
    <w:rsid w:val="2B1965AA"/>
    <w:rsid w:val="2B1D371B"/>
    <w:rsid w:val="2B1E5C0E"/>
    <w:rsid w:val="2B2309E9"/>
    <w:rsid w:val="2B25293B"/>
    <w:rsid w:val="2B27D339"/>
    <w:rsid w:val="2B2B6A48"/>
    <w:rsid w:val="2B2D057E"/>
    <w:rsid w:val="2B32E4DD"/>
    <w:rsid w:val="2B37CFF6"/>
    <w:rsid w:val="2B3ACC87"/>
    <w:rsid w:val="2B3B7A60"/>
    <w:rsid w:val="2B3CEF15"/>
    <w:rsid w:val="2B418209"/>
    <w:rsid w:val="2B41D5EC"/>
    <w:rsid w:val="2B45EA91"/>
    <w:rsid w:val="2B46A946"/>
    <w:rsid w:val="2B499DDE"/>
    <w:rsid w:val="2B4ACCB7"/>
    <w:rsid w:val="2B4FBB23"/>
    <w:rsid w:val="2B56A647"/>
    <w:rsid w:val="2B570BE7"/>
    <w:rsid w:val="2B57EFB6"/>
    <w:rsid w:val="2B57F6EF"/>
    <w:rsid w:val="2B61340E"/>
    <w:rsid w:val="2B615466"/>
    <w:rsid w:val="2B6A151C"/>
    <w:rsid w:val="2B6A7D14"/>
    <w:rsid w:val="2B6C2AA6"/>
    <w:rsid w:val="2B6E5A21"/>
    <w:rsid w:val="2B715EFE"/>
    <w:rsid w:val="2B7A66A1"/>
    <w:rsid w:val="2B7B51CF"/>
    <w:rsid w:val="2B7B7293"/>
    <w:rsid w:val="2B7FA941"/>
    <w:rsid w:val="2B80569A"/>
    <w:rsid w:val="2B8229A8"/>
    <w:rsid w:val="2B84B1B6"/>
    <w:rsid w:val="2B8542CB"/>
    <w:rsid w:val="2B881951"/>
    <w:rsid w:val="2B896255"/>
    <w:rsid w:val="2B8A5A29"/>
    <w:rsid w:val="2B8B949A"/>
    <w:rsid w:val="2B935795"/>
    <w:rsid w:val="2B9F7187"/>
    <w:rsid w:val="2BA18BE0"/>
    <w:rsid w:val="2BA31203"/>
    <w:rsid w:val="2BA588B5"/>
    <w:rsid w:val="2BA9F6C5"/>
    <w:rsid w:val="2BA9FCDA"/>
    <w:rsid w:val="2BB1B72F"/>
    <w:rsid w:val="2BB820E1"/>
    <w:rsid w:val="2BB91D3E"/>
    <w:rsid w:val="2BB9C687"/>
    <w:rsid w:val="2BBAABDF"/>
    <w:rsid w:val="2BBDE94A"/>
    <w:rsid w:val="2BBE1F8E"/>
    <w:rsid w:val="2BBEA462"/>
    <w:rsid w:val="2BC374E5"/>
    <w:rsid w:val="2BC3D0D5"/>
    <w:rsid w:val="2BC4ED15"/>
    <w:rsid w:val="2BC6C802"/>
    <w:rsid w:val="2BC787C2"/>
    <w:rsid w:val="2BC929B1"/>
    <w:rsid w:val="2BCC6117"/>
    <w:rsid w:val="2BCD8472"/>
    <w:rsid w:val="2BD2F4F7"/>
    <w:rsid w:val="2BDB925C"/>
    <w:rsid w:val="2BDE539B"/>
    <w:rsid w:val="2BE5A0B4"/>
    <w:rsid w:val="2BE5F647"/>
    <w:rsid w:val="2BEC4E25"/>
    <w:rsid w:val="2BED654D"/>
    <w:rsid w:val="2BEEA858"/>
    <w:rsid w:val="2BEF86BC"/>
    <w:rsid w:val="2BF1D8C3"/>
    <w:rsid w:val="2BF2A270"/>
    <w:rsid w:val="2BF337BB"/>
    <w:rsid w:val="2BF778AA"/>
    <w:rsid w:val="2BF92AFF"/>
    <w:rsid w:val="2BFB27DC"/>
    <w:rsid w:val="2BFE73DE"/>
    <w:rsid w:val="2C0197B8"/>
    <w:rsid w:val="2C0690E1"/>
    <w:rsid w:val="2C0D632D"/>
    <w:rsid w:val="2C0E55B5"/>
    <w:rsid w:val="2C111E98"/>
    <w:rsid w:val="2C12C309"/>
    <w:rsid w:val="2C12D934"/>
    <w:rsid w:val="2C14E268"/>
    <w:rsid w:val="2C1D568C"/>
    <w:rsid w:val="2C1FCA9F"/>
    <w:rsid w:val="2C2272E7"/>
    <w:rsid w:val="2C22B142"/>
    <w:rsid w:val="2C2D065B"/>
    <w:rsid w:val="2C2DF51F"/>
    <w:rsid w:val="2C2F5930"/>
    <w:rsid w:val="2C30B290"/>
    <w:rsid w:val="2C337CC2"/>
    <w:rsid w:val="2C339099"/>
    <w:rsid w:val="2C3843FF"/>
    <w:rsid w:val="2C3B6503"/>
    <w:rsid w:val="2C3BF4BE"/>
    <w:rsid w:val="2C401294"/>
    <w:rsid w:val="2C43FA10"/>
    <w:rsid w:val="2C452A1B"/>
    <w:rsid w:val="2C476B0B"/>
    <w:rsid w:val="2C483909"/>
    <w:rsid w:val="2C4DB9B1"/>
    <w:rsid w:val="2C4DC552"/>
    <w:rsid w:val="2C4ED253"/>
    <w:rsid w:val="2C52261E"/>
    <w:rsid w:val="2C53D979"/>
    <w:rsid w:val="2C547D1A"/>
    <w:rsid w:val="2C5674F2"/>
    <w:rsid w:val="2C56B3AC"/>
    <w:rsid w:val="2C58D7C2"/>
    <w:rsid w:val="2C5A854D"/>
    <w:rsid w:val="2C5BF93C"/>
    <w:rsid w:val="2C5F3AB8"/>
    <w:rsid w:val="2C600A6E"/>
    <w:rsid w:val="2C604555"/>
    <w:rsid w:val="2C608E6C"/>
    <w:rsid w:val="2C63667D"/>
    <w:rsid w:val="2C637505"/>
    <w:rsid w:val="2C6A2E78"/>
    <w:rsid w:val="2C6A7295"/>
    <w:rsid w:val="2C6C0CB1"/>
    <w:rsid w:val="2C6E5EA5"/>
    <w:rsid w:val="2C7587BD"/>
    <w:rsid w:val="2C783A89"/>
    <w:rsid w:val="2C7EB174"/>
    <w:rsid w:val="2C7EE154"/>
    <w:rsid w:val="2C82502B"/>
    <w:rsid w:val="2C842678"/>
    <w:rsid w:val="2C8965E6"/>
    <w:rsid w:val="2C8ED89D"/>
    <w:rsid w:val="2C8F9D5C"/>
    <w:rsid w:val="2C905052"/>
    <w:rsid w:val="2C91D68B"/>
    <w:rsid w:val="2C997D1B"/>
    <w:rsid w:val="2C9A5012"/>
    <w:rsid w:val="2C9AF1A8"/>
    <w:rsid w:val="2C9B4029"/>
    <w:rsid w:val="2C9C827E"/>
    <w:rsid w:val="2C9F7968"/>
    <w:rsid w:val="2CA7290B"/>
    <w:rsid w:val="2CA8DF86"/>
    <w:rsid w:val="2CA8E19E"/>
    <w:rsid w:val="2CA98F38"/>
    <w:rsid w:val="2CAC054D"/>
    <w:rsid w:val="2CB1BE96"/>
    <w:rsid w:val="2CB452AC"/>
    <w:rsid w:val="2CB4704F"/>
    <w:rsid w:val="2CB52A99"/>
    <w:rsid w:val="2CB7417C"/>
    <w:rsid w:val="2CC3D9B2"/>
    <w:rsid w:val="2CC451AA"/>
    <w:rsid w:val="2CC93750"/>
    <w:rsid w:val="2CD6441A"/>
    <w:rsid w:val="2CDC5C01"/>
    <w:rsid w:val="2CDC5D11"/>
    <w:rsid w:val="2CE47A68"/>
    <w:rsid w:val="2CF5FD27"/>
    <w:rsid w:val="2CFC10E2"/>
    <w:rsid w:val="2D00DFA1"/>
    <w:rsid w:val="2D0EA3D4"/>
    <w:rsid w:val="2D11E2A3"/>
    <w:rsid w:val="2D1518AC"/>
    <w:rsid w:val="2D16D185"/>
    <w:rsid w:val="2D174CCA"/>
    <w:rsid w:val="2D202CEF"/>
    <w:rsid w:val="2D226C3C"/>
    <w:rsid w:val="2D24ECC5"/>
    <w:rsid w:val="2D2ECE9D"/>
    <w:rsid w:val="2D2F54D2"/>
    <w:rsid w:val="2D2F68A8"/>
    <w:rsid w:val="2D310125"/>
    <w:rsid w:val="2D3EE264"/>
    <w:rsid w:val="2D3F0DD4"/>
    <w:rsid w:val="2D40E91D"/>
    <w:rsid w:val="2D40F423"/>
    <w:rsid w:val="2D43284D"/>
    <w:rsid w:val="2D481AE2"/>
    <w:rsid w:val="2D4A7A42"/>
    <w:rsid w:val="2D4CD58C"/>
    <w:rsid w:val="2D5066A1"/>
    <w:rsid w:val="2D5A004C"/>
    <w:rsid w:val="2D5ACBF7"/>
    <w:rsid w:val="2D5D1E74"/>
    <w:rsid w:val="2D5D5303"/>
    <w:rsid w:val="2D5EB996"/>
    <w:rsid w:val="2D600392"/>
    <w:rsid w:val="2D6563FB"/>
    <w:rsid w:val="2D65DE30"/>
    <w:rsid w:val="2D68119E"/>
    <w:rsid w:val="2D6B8108"/>
    <w:rsid w:val="2D6D49AB"/>
    <w:rsid w:val="2D6DD8E7"/>
    <w:rsid w:val="2D6E9403"/>
    <w:rsid w:val="2D72F69D"/>
    <w:rsid w:val="2D7533FE"/>
    <w:rsid w:val="2D768577"/>
    <w:rsid w:val="2D7B9C8D"/>
    <w:rsid w:val="2D7D7BC6"/>
    <w:rsid w:val="2D847B3C"/>
    <w:rsid w:val="2D86F092"/>
    <w:rsid w:val="2D87A1E5"/>
    <w:rsid w:val="2D8C8991"/>
    <w:rsid w:val="2D8FF526"/>
    <w:rsid w:val="2D918414"/>
    <w:rsid w:val="2D9523CD"/>
    <w:rsid w:val="2D9CAC8A"/>
    <w:rsid w:val="2D9D54F4"/>
    <w:rsid w:val="2DAB37EB"/>
    <w:rsid w:val="2DB73BA3"/>
    <w:rsid w:val="2DB818B2"/>
    <w:rsid w:val="2DBB547F"/>
    <w:rsid w:val="2DBB976F"/>
    <w:rsid w:val="2DBBCCF8"/>
    <w:rsid w:val="2DBC9600"/>
    <w:rsid w:val="2DBEE13B"/>
    <w:rsid w:val="2DC3CECB"/>
    <w:rsid w:val="2DC48A90"/>
    <w:rsid w:val="2DC4CEB1"/>
    <w:rsid w:val="2DC5E62F"/>
    <w:rsid w:val="2DC6B61C"/>
    <w:rsid w:val="2DC82D0C"/>
    <w:rsid w:val="2DCC7D34"/>
    <w:rsid w:val="2DCD6049"/>
    <w:rsid w:val="2DD01500"/>
    <w:rsid w:val="2DD13B02"/>
    <w:rsid w:val="2DD2B660"/>
    <w:rsid w:val="2DD38B24"/>
    <w:rsid w:val="2DD56AFC"/>
    <w:rsid w:val="2DD88E14"/>
    <w:rsid w:val="2DD8BD61"/>
    <w:rsid w:val="2DD8CB1E"/>
    <w:rsid w:val="2DDE457E"/>
    <w:rsid w:val="2DDEFEBC"/>
    <w:rsid w:val="2DE3177A"/>
    <w:rsid w:val="2DE5485D"/>
    <w:rsid w:val="2DE846F2"/>
    <w:rsid w:val="2DE91E7F"/>
    <w:rsid w:val="2DE98C35"/>
    <w:rsid w:val="2DEC8DB0"/>
    <w:rsid w:val="2DEF47EC"/>
    <w:rsid w:val="2DEF60A7"/>
    <w:rsid w:val="2DF09C9D"/>
    <w:rsid w:val="2DF34503"/>
    <w:rsid w:val="2DFBB087"/>
    <w:rsid w:val="2DFBBFFD"/>
    <w:rsid w:val="2E019EF9"/>
    <w:rsid w:val="2E01EB31"/>
    <w:rsid w:val="2E041B0A"/>
    <w:rsid w:val="2E112DCA"/>
    <w:rsid w:val="2E132DB1"/>
    <w:rsid w:val="2E1A0FCF"/>
    <w:rsid w:val="2E1DB95C"/>
    <w:rsid w:val="2E212226"/>
    <w:rsid w:val="2E22631F"/>
    <w:rsid w:val="2E24F534"/>
    <w:rsid w:val="2E2551E0"/>
    <w:rsid w:val="2E287189"/>
    <w:rsid w:val="2E291358"/>
    <w:rsid w:val="2E2E75B4"/>
    <w:rsid w:val="2E31D102"/>
    <w:rsid w:val="2E32CF50"/>
    <w:rsid w:val="2E33284A"/>
    <w:rsid w:val="2E376A3B"/>
    <w:rsid w:val="2E38B7DC"/>
    <w:rsid w:val="2E3985F5"/>
    <w:rsid w:val="2E3AF3FC"/>
    <w:rsid w:val="2E3F982A"/>
    <w:rsid w:val="2E419C53"/>
    <w:rsid w:val="2E44C219"/>
    <w:rsid w:val="2E47A2B9"/>
    <w:rsid w:val="2E485CE6"/>
    <w:rsid w:val="2E494967"/>
    <w:rsid w:val="2E4DAF74"/>
    <w:rsid w:val="2E4ED8BB"/>
    <w:rsid w:val="2E4FE8C1"/>
    <w:rsid w:val="2E501154"/>
    <w:rsid w:val="2E538C08"/>
    <w:rsid w:val="2E60DA74"/>
    <w:rsid w:val="2E6DB0A7"/>
    <w:rsid w:val="2E70644B"/>
    <w:rsid w:val="2E712460"/>
    <w:rsid w:val="2E722392"/>
    <w:rsid w:val="2E73565B"/>
    <w:rsid w:val="2E740CD9"/>
    <w:rsid w:val="2E799B5E"/>
    <w:rsid w:val="2E7CB598"/>
    <w:rsid w:val="2E7D2E60"/>
    <w:rsid w:val="2E82BB0C"/>
    <w:rsid w:val="2E83418D"/>
    <w:rsid w:val="2E8350D0"/>
    <w:rsid w:val="2E8860BE"/>
    <w:rsid w:val="2E892F99"/>
    <w:rsid w:val="2E8AD482"/>
    <w:rsid w:val="2E925932"/>
    <w:rsid w:val="2E939CD0"/>
    <w:rsid w:val="2E94DD00"/>
    <w:rsid w:val="2E94F902"/>
    <w:rsid w:val="2E96BD7A"/>
    <w:rsid w:val="2E96C89E"/>
    <w:rsid w:val="2E97C042"/>
    <w:rsid w:val="2E997B8D"/>
    <w:rsid w:val="2E9C404E"/>
    <w:rsid w:val="2EA03F78"/>
    <w:rsid w:val="2EA45418"/>
    <w:rsid w:val="2EA4AD4C"/>
    <w:rsid w:val="2EA65BA2"/>
    <w:rsid w:val="2EA72C71"/>
    <w:rsid w:val="2EACF16F"/>
    <w:rsid w:val="2EB0B792"/>
    <w:rsid w:val="2EB0BD03"/>
    <w:rsid w:val="2EB4AB4D"/>
    <w:rsid w:val="2EB7330D"/>
    <w:rsid w:val="2EB7E246"/>
    <w:rsid w:val="2EBBA0CB"/>
    <w:rsid w:val="2EBC6A93"/>
    <w:rsid w:val="2EBD615A"/>
    <w:rsid w:val="2EC10FD6"/>
    <w:rsid w:val="2EC1AD1F"/>
    <w:rsid w:val="2EC849B6"/>
    <w:rsid w:val="2EC8AE43"/>
    <w:rsid w:val="2ECB538F"/>
    <w:rsid w:val="2ECBDEB0"/>
    <w:rsid w:val="2ECBF0C1"/>
    <w:rsid w:val="2ECC27F4"/>
    <w:rsid w:val="2ED3CE49"/>
    <w:rsid w:val="2ED3F716"/>
    <w:rsid w:val="2ED4F9CF"/>
    <w:rsid w:val="2ED67346"/>
    <w:rsid w:val="2EDEC885"/>
    <w:rsid w:val="2EDF7272"/>
    <w:rsid w:val="2EE635B8"/>
    <w:rsid w:val="2EEDB48D"/>
    <w:rsid w:val="2EF076DD"/>
    <w:rsid w:val="2EF4C384"/>
    <w:rsid w:val="2EF74B4D"/>
    <w:rsid w:val="2EF7E1C9"/>
    <w:rsid w:val="2EF9B634"/>
    <w:rsid w:val="2EF9C08B"/>
    <w:rsid w:val="2F04213C"/>
    <w:rsid w:val="2F06B3E0"/>
    <w:rsid w:val="2F07A962"/>
    <w:rsid w:val="2F0CBEF9"/>
    <w:rsid w:val="2F0D29FD"/>
    <w:rsid w:val="2F0D2B2B"/>
    <w:rsid w:val="2F0DADBC"/>
    <w:rsid w:val="2F127136"/>
    <w:rsid w:val="2F1B2CDE"/>
    <w:rsid w:val="2F1B39F0"/>
    <w:rsid w:val="2F21C143"/>
    <w:rsid w:val="2F277956"/>
    <w:rsid w:val="2F2ACCD3"/>
    <w:rsid w:val="2F2B7396"/>
    <w:rsid w:val="2F2E01A0"/>
    <w:rsid w:val="2F2E59BA"/>
    <w:rsid w:val="2F366F80"/>
    <w:rsid w:val="2F38242D"/>
    <w:rsid w:val="2F39E668"/>
    <w:rsid w:val="2F3B7596"/>
    <w:rsid w:val="2F3FE947"/>
    <w:rsid w:val="2F43501D"/>
    <w:rsid w:val="2F461C69"/>
    <w:rsid w:val="2F462875"/>
    <w:rsid w:val="2F46BC9F"/>
    <w:rsid w:val="2F4945DB"/>
    <w:rsid w:val="2F49EFD5"/>
    <w:rsid w:val="2F4AED77"/>
    <w:rsid w:val="2F4B8272"/>
    <w:rsid w:val="2F57DD2A"/>
    <w:rsid w:val="2F59C772"/>
    <w:rsid w:val="2F5A4E8D"/>
    <w:rsid w:val="2F5A5B10"/>
    <w:rsid w:val="2F5BFA9A"/>
    <w:rsid w:val="2F621C2F"/>
    <w:rsid w:val="2F66D902"/>
    <w:rsid w:val="2F675C41"/>
    <w:rsid w:val="2F6819FA"/>
    <w:rsid w:val="2F68A659"/>
    <w:rsid w:val="2F6A0160"/>
    <w:rsid w:val="2F6D0D27"/>
    <w:rsid w:val="2F6E1642"/>
    <w:rsid w:val="2F6E86C1"/>
    <w:rsid w:val="2F70B179"/>
    <w:rsid w:val="2F713DE8"/>
    <w:rsid w:val="2F719552"/>
    <w:rsid w:val="2F73E03E"/>
    <w:rsid w:val="2F75546C"/>
    <w:rsid w:val="2F7B7D6F"/>
    <w:rsid w:val="2F7C1E24"/>
    <w:rsid w:val="2F808D03"/>
    <w:rsid w:val="2F85A4FE"/>
    <w:rsid w:val="2F85E656"/>
    <w:rsid w:val="2F8768A0"/>
    <w:rsid w:val="2F908539"/>
    <w:rsid w:val="2F92683D"/>
    <w:rsid w:val="2F96C599"/>
    <w:rsid w:val="2F9807E1"/>
    <w:rsid w:val="2F99383A"/>
    <w:rsid w:val="2F994C86"/>
    <w:rsid w:val="2F9A21BA"/>
    <w:rsid w:val="2F9A7CBD"/>
    <w:rsid w:val="2FA05AC0"/>
    <w:rsid w:val="2FA11DC5"/>
    <w:rsid w:val="2FA4CA5E"/>
    <w:rsid w:val="2FA67203"/>
    <w:rsid w:val="2FAB36F7"/>
    <w:rsid w:val="2FAD40B7"/>
    <w:rsid w:val="2FAD5ED9"/>
    <w:rsid w:val="2FB28E97"/>
    <w:rsid w:val="2FB69100"/>
    <w:rsid w:val="2FBDC348"/>
    <w:rsid w:val="2FBE0EAC"/>
    <w:rsid w:val="2FC186A8"/>
    <w:rsid w:val="2FC411AC"/>
    <w:rsid w:val="2FC661A0"/>
    <w:rsid w:val="2FC9D5C9"/>
    <w:rsid w:val="2FCA053D"/>
    <w:rsid w:val="2FCB03D0"/>
    <w:rsid w:val="2FCE1A87"/>
    <w:rsid w:val="2FD29ED1"/>
    <w:rsid w:val="2FD3188F"/>
    <w:rsid w:val="2FD35654"/>
    <w:rsid w:val="2FD58EB7"/>
    <w:rsid w:val="2FD90E93"/>
    <w:rsid w:val="2FE1319F"/>
    <w:rsid w:val="2FE56A0F"/>
    <w:rsid w:val="2FE889FA"/>
    <w:rsid w:val="2FEA9A9E"/>
    <w:rsid w:val="2FECBC6B"/>
    <w:rsid w:val="2FF1F4BC"/>
    <w:rsid w:val="2FF25BB5"/>
    <w:rsid w:val="2FF3580A"/>
    <w:rsid w:val="2FF4CF90"/>
    <w:rsid w:val="2FF66261"/>
    <w:rsid w:val="2FF6C68E"/>
    <w:rsid w:val="2FFA540C"/>
    <w:rsid w:val="2FFA5641"/>
    <w:rsid w:val="2FFB44D9"/>
    <w:rsid w:val="2FFD6416"/>
    <w:rsid w:val="300678E3"/>
    <w:rsid w:val="3008D0D0"/>
    <w:rsid w:val="3009EE87"/>
    <w:rsid w:val="300A2B12"/>
    <w:rsid w:val="300D905D"/>
    <w:rsid w:val="300F32DB"/>
    <w:rsid w:val="30101961"/>
    <w:rsid w:val="3010E29B"/>
    <w:rsid w:val="301348EB"/>
    <w:rsid w:val="30146792"/>
    <w:rsid w:val="301818D6"/>
    <w:rsid w:val="3018CC48"/>
    <w:rsid w:val="301E9B8E"/>
    <w:rsid w:val="301F1D96"/>
    <w:rsid w:val="302055A1"/>
    <w:rsid w:val="3022554D"/>
    <w:rsid w:val="30264AB2"/>
    <w:rsid w:val="3026A7C5"/>
    <w:rsid w:val="3026ADF9"/>
    <w:rsid w:val="3028DCD7"/>
    <w:rsid w:val="302CD1F1"/>
    <w:rsid w:val="302D6ED6"/>
    <w:rsid w:val="3030AFDE"/>
    <w:rsid w:val="3036DAC4"/>
    <w:rsid w:val="303E316A"/>
    <w:rsid w:val="30410BC9"/>
    <w:rsid w:val="30412F03"/>
    <w:rsid w:val="304564C9"/>
    <w:rsid w:val="3045EA7C"/>
    <w:rsid w:val="30472F56"/>
    <w:rsid w:val="30487D3B"/>
    <w:rsid w:val="30502D63"/>
    <w:rsid w:val="3050D43D"/>
    <w:rsid w:val="3053CCE8"/>
    <w:rsid w:val="3054DE86"/>
    <w:rsid w:val="30553FDE"/>
    <w:rsid w:val="305693F6"/>
    <w:rsid w:val="30570CBF"/>
    <w:rsid w:val="305A6002"/>
    <w:rsid w:val="305D8EE1"/>
    <w:rsid w:val="30652474"/>
    <w:rsid w:val="3066C8B8"/>
    <w:rsid w:val="30675FEE"/>
    <w:rsid w:val="306A78FF"/>
    <w:rsid w:val="306B3F99"/>
    <w:rsid w:val="306D294F"/>
    <w:rsid w:val="306FE6B9"/>
    <w:rsid w:val="307081BB"/>
    <w:rsid w:val="30735DC1"/>
    <w:rsid w:val="3075039F"/>
    <w:rsid w:val="3076FD44"/>
    <w:rsid w:val="30775429"/>
    <w:rsid w:val="307AE484"/>
    <w:rsid w:val="307AFC65"/>
    <w:rsid w:val="307DE3FF"/>
    <w:rsid w:val="30808920"/>
    <w:rsid w:val="308C9865"/>
    <w:rsid w:val="308CE833"/>
    <w:rsid w:val="308E0E09"/>
    <w:rsid w:val="308FE637"/>
    <w:rsid w:val="3090AE31"/>
    <w:rsid w:val="3090C7C6"/>
    <w:rsid w:val="30923F0A"/>
    <w:rsid w:val="3092C540"/>
    <w:rsid w:val="30943F7D"/>
    <w:rsid w:val="309891A8"/>
    <w:rsid w:val="30999037"/>
    <w:rsid w:val="309D62B3"/>
    <w:rsid w:val="309F2003"/>
    <w:rsid w:val="309FE09F"/>
    <w:rsid w:val="30A77CB4"/>
    <w:rsid w:val="30A8FBC2"/>
    <w:rsid w:val="30B349E1"/>
    <w:rsid w:val="30B4EC1F"/>
    <w:rsid w:val="30B601B1"/>
    <w:rsid w:val="30B78B08"/>
    <w:rsid w:val="30BA8A44"/>
    <w:rsid w:val="30BCFFDA"/>
    <w:rsid w:val="30BD2FE0"/>
    <w:rsid w:val="30BDA6A0"/>
    <w:rsid w:val="30BDF065"/>
    <w:rsid w:val="30C534A7"/>
    <w:rsid w:val="30C54039"/>
    <w:rsid w:val="30C7E1B7"/>
    <w:rsid w:val="30D133E4"/>
    <w:rsid w:val="30D2E46F"/>
    <w:rsid w:val="30D5CF1F"/>
    <w:rsid w:val="30DFB4F4"/>
    <w:rsid w:val="30DFB712"/>
    <w:rsid w:val="30E1C107"/>
    <w:rsid w:val="30E204C7"/>
    <w:rsid w:val="30E37AF0"/>
    <w:rsid w:val="30EEF7E0"/>
    <w:rsid w:val="30EF4557"/>
    <w:rsid w:val="30F0ECF0"/>
    <w:rsid w:val="30F2746C"/>
    <w:rsid w:val="30F54206"/>
    <w:rsid w:val="30F5EA62"/>
    <w:rsid w:val="30F693F2"/>
    <w:rsid w:val="30FF071A"/>
    <w:rsid w:val="30FF1EDC"/>
    <w:rsid w:val="31030820"/>
    <w:rsid w:val="3103460C"/>
    <w:rsid w:val="31048F79"/>
    <w:rsid w:val="3108CF11"/>
    <w:rsid w:val="310D2BA4"/>
    <w:rsid w:val="310E20B4"/>
    <w:rsid w:val="31140E42"/>
    <w:rsid w:val="3116A84E"/>
    <w:rsid w:val="311F3C65"/>
    <w:rsid w:val="31240655"/>
    <w:rsid w:val="31279E74"/>
    <w:rsid w:val="3130883D"/>
    <w:rsid w:val="313108E9"/>
    <w:rsid w:val="31317434"/>
    <w:rsid w:val="31385D06"/>
    <w:rsid w:val="3141FA00"/>
    <w:rsid w:val="314320AB"/>
    <w:rsid w:val="3148E8D7"/>
    <w:rsid w:val="314C2876"/>
    <w:rsid w:val="314D6692"/>
    <w:rsid w:val="314EAD51"/>
    <w:rsid w:val="31511BB6"/>
    <w:rsid w:val="315480B5"/>
    <w:rsid w:val="315C1F3C"/>
    <w:rsid w:val="315CEAAD"/>
    <w:rsid w:val="315EF139"/>
    <w:rsid w:val="31609B9E"/>
    <w:rsid w:val="31612AB1"/>
    <w:rsid w:val="3162985A"/>
    <w:rsid w:val="3163EB0A"/>
    <w:rsid w:val="316543B9"/>
    <w:rsid w:val="3169CA69"/>
    <w:rsid w:val="316D27AD"/>
    <w:rsid w:val="316EE911"/>
    <w:rsid w:val="316EFD30"/>
    <w:rsid w:val="31748FAC"/>
    <w:rsid w:val="3174F730"/>
    <w:rsid w:val="317BC0B7"/>
    <w:rsid w:val="317D93C8"/>
    <w:rsid w:val="31818B4D"/>
    <w:rsid w:val="31823F48"/>
    <w:rsid w:val="3182A5E4"/>
    <w:rsid w:val="31837672"/>
    <w:rsid w:val="31868AD7"/>
    <w:rsid w:val="318863CD"/>
    <w:rsid w:val="3189002F"/>
    <w:rsid w:val="3190D8B9"/>
    <w:rsid w:val="319828AF"/>
    <w:rsid w:val="3199F139"/>
    <w:rsid w:val="319CF556"/>
    <w:rsid w:val="319D57A2"/>
    <w:rsid w:val="31A3A5C5"/>
    <w:rsid w:val="31A4026B"/>
    <w:rsid w:val="31A441A9"/>
    <w:rsid w:val="31A54AA1"/>
    <w:rsid w:val="31A5532A"/>
    <w:rsid w:val="31A60FC6"/>
    <w:rsid w:val="31A6933C"/>
    <w:rsid w:val="31A711FD"/>
    <w:rsid w:val="31AD653F"/>
    <w:rsid w:val="31B06F10"/>
    <w:rsid w:val="31B24F03"/>
    <w:rsid w:val="31B507FC"/>
    <w:rsid w:val="31B5F5DE"/>
    <w:rsid w:val="31B7CF12"/>
    <w:rsid w:val="31B80F8B"/>
    <w:rsid w:val="31BE7B72"/>
    <w:rsid w:val="31BFF9F6"/>
    <w:rsid w:val="31C035BD"/>
    <w:rsid w:val="31C2D7C1"/>
    <w:rsid w:val="31C3633B"/>
    <w:rsid w:val="31CA9E8D"/>
    <w:rsid w:val="31CBA0BA"/>
    <w:rsid w:val="31CF28EF"/>
    <w:rsid w:val="31D15BF7"/>
    <w:rsid w:val="31D9F227"/>
    <w:rsid w:val="31DE59B4"/>
    <w:rsid w:val="31E17676"/>
    <w:rsid w:val="31E26743"/>
    <w:rsid w:val="31E56D85"/>
    <w:rsid w:val="31E6DC0B"/>
    <w:rsid w:val="31E9C3B4"/>
    <w:rsid w:val="31ED470A"/>
    <w:rsid w:val="31F183B5"/>
    <w:rsid w:val="31F564E9"/>
    <w:rsid w:val="31F5F11E"/>
    <w:rsid w:val="31F8B900"/>
    <w:rsid w:val="3200BDEA"/>
    <w:rsid w:val="320DDF1F"/>
    <w:rsid w:val="320E8DE2"/>
    <w:rsid w:val="321AB36B"/>
    <w:rsid w:val="321CCABD"/>
    <w:rsid w:val="32249E37"/>
    <w:rsid w:val="32280106"/>
    <w:rsid w:val="3228041D"/>
    <w:rsid w:val="322FADB0"/>
    <w:rsid w:val="3236AA3F"/>
    <w:rsid w:val="3236F7FB"/>
    <w:rsid w:val="32372C16"/>
    <w:rsid w:val="323A5C85"/>
    <w:rsid w:val="323F6063"/>
    <w:rsid w:val="32423C41"/>
    <w:rsid w:val="32424E31"/>
    <w:rsid w:val="3242CB4E"/>
    <w:rsid w:val="32438EB3"/>
    <w:rsid w:val="32475EE1"/>
    <w:rsid w:val="32491D51"/>
    <w:rsid w:val="32498854"/>
    <w:rsid w:val="324A106C"/>
    <w:rsid w:val="324AE3EE"/>
    <w:rsid w:val="324E6625"/>
    <w:rsid w:val="3250C840"/>
    <w:rsid w:val="3251B769"/>
    <w:rsid w:val="32567F10"/>
    <w:rsid w:val="32586324"/>
    <w:rsid w:val="32591CD9"/>
    <w:rsid w:val="325EDE71"/>
    <w:rsid w:val="32621544"/>
    <w:rsid w:val="3265D1C1"/>
    <w:rsid w:val="32698CF7"/>
    <w:rsid w:val="326C3F60"/>
    <w:rsid w:val="326DD8AE"/>
    <w:rsid w:val="32710457"/>
    <w:rsid w:val="3271A66E"/>
    <w:rsid w:val="3272D980"/>
    <w:rsid w:val="327D3674"/>
    <w:rsid w:val="32808B85"/>
    <w:rsid w:val="3280F5B9"/>
    <w:rsid w:val="32841991"/>
    <w:rsid w:val="3284E71A"/>
    <w:rsid w:val="3284EC14"/>
    <w:rsid w:val="32883C4A"/>
    <w:rsid w:val="3297714D"/>
    <w:rsid w:val="329A7339"/>
    <w:rsid w:val="329BA7D2"/>
    <w:rsid w:val="32A4AFB5"/>
    <w:rsid w:val="32A8AE60"/>
    <w:rsid w:val="32A8DB8D"/>
    <w:rsid w:val="32AB284C"/>
    <w:rsid w:val="32ABE771"/>
    <w:rsid w:val="32AE00BD"/>
    <w:rsid w:val="32B2FB29"/>
    <w:rsid w:val="32B4D665"/>
    <w:rsid w:val="32B7B3D5"/>
    <w:rsid w:val="32B7F78A"/>
    <w:rsid w:val="32C278D6"/>
    <w:rsid w:val="32C35BE6"/>
    <w:rsid w:val="32D0F8C9"/>
    <w:rsid w:val="32D1385A"/>
    <w:rsid w:val="32D3B098"/>
    <w:rsid w:val="32D4B32B"/>
    <w:rsid w:val="32D596B2"/>
    <w:rsid w:val="32D69E92"/>
    <w:rsid w:val="32D6C076"/>
    <w:rsid w:val="32D991C8"/>
    <w:rsid w:val="32D9C82E"/>
    <w:rsid w:val="32DA9DFF"/>
    <w:rsid w:val="32DEEE92"/>
    <w:rsid w:val="32E7C886"/>
    <w:rsid w:val="32E8826A"/>
    <w:rsid w:val="32EAED09"/>
    <w:rsid w:val="32EF089D"/>
    <w:rsid w:val="32F2D47E"/>
    <w:rsid w:val="32F3A564"/>
    <w:rsid w:val="32F52AA6"/>
    <w:rsid w:val="32F662B4"/>
    <w:rsid w:val="32F98A4C"/>
    <w:rsid w:val="32FC9A86"/>
    <w:rsid w:val="32FCBE1F"/>
    <w:rsid w:val="330271CC"/>
    <w:rsid w:val="33045D43"/>
    <w:rsid w:val="330804FE"/>
    <w:rsid w:val="330890C8"/>
    <w:rsid w:val="3309786F"/>
    <w:rsid w:val="330B036A"/>
    <w:rsid w:val="330E2F3B"/>
    <w:rsid w:val="330FE5B7"/>
    <w:rsid w:val="3312AA2B"/>
    <w:rsid w:val="331CCB99"/>
    <w:rsid w:val="331F285B"/>
    <w:rsid w:val="332751D9"/>
    <w:rsid w:val="332B8153"/>
    <w:rsid w:val="332BFCAC"/>
    <w:rsid w:val="332F8B8F"/>
    <w:rsid w:val="333334CF"/>
    <w:rsid w:val="3334F2BE"/>
    <w:rsid w:val="33357B03"/>
    <w:rsid w:val="3337E75A"/>
    <w:rsid w:val="3338BBCF"/>
    <w:rsid w:val="333AD459"/>
    <w:rsid w:val="333B5E60"/>
    <w:rsid w:val="333BEE67"/>
    <w:rsid w:val="33440188"/>
    <w:rsid w:val="33463928"/>
    <w:rsid w:val="3347DA86"/>
    <w:rsid w:val="33498AD1"/>
    <w:rsid w:val="3349BB71"/>
    <w:rsid w:val="334E9FD0"/>
    <w:rsid w:val="334F9342"/>
    <w:rsid w:val="334FA6C6"/>
    <w:rsid w:val="335739BC"/>
    <w:rsid w:val="335A90FF"/>
    <w:rsid w:val="335B6B1E"/>
    <w:rsid w:val="3360CE70"/>
    <w:rsid w:val="33631373"/>
    <w:rsid w:val="33636F64"/>
    <w:rsid w:val="33643ECA"/>
    <w:rsid w:val="3367170C"/>
    <w:rsid w:val="3367EF02"/>
    <w:rsid w:val="3368A855"/>
    <w:rsid w:val="33692260"/>
    <w:rsid w:val="336A6561"/>
    <w:rsid w:val="336B64FE"/>
    <w:rsid w:val="336B7A7F"/>
    <w:rsid w:val="336D5684"/>
    <w:rsid w:val="33711ABB"/>
    <w:rsid w:val="3371526E"/>
    <w:rsid w:val="3372ADD4"/>
    <w:rsid w:val="33739542"/>
    <w:rsid w:val="337610C2"/>
    <w:rsid w:val="33763DE0"/>
    <w:rsid w:val="33765059"/>
    <w:rsid w:val="33778BE4"/>
    <w:rsid w:val="337B7807"/>
    <w:rsid w:val="337D23C4"/>
    <w:rsid w:val="337EA6E6"/>
    <w:rsid w:val="337F1E02"/>
    <w:rsid w:val="33812B09"/>
    <w:rsid w:val="3385D646"/>
    <w:rsid w:val="33865ED3"/>
    <w:rsid w:val="3386EC54"/>
    <w:rsid w:val="3387C1CC"/>
    <w:rsid w:val="33891A21"/>
    <w:rsid w:val="338A43A3"/>
    <w:rsid w:val="338BCAE2"/>
    <w:rsid w:val="338DFBAB"/>
    <w:rsid w:val="338EFAAC"/>
    <w:rsid w:val="3392860F"/>
    <w:rsid w:val="3393AE3A"/>
    <w:rsid w:val="339A8693"/>
    <w:rsid w:val="339B48CF"/>
    <w:rsid w:val="339E697A"/>
    <w:rsid w:val="33A0EEEF"/>
    <w:rsid w:val="33A245D9"/>
    <w:rsid w:val="33A6F64D"/>
    <w:rsid w:val="33A70116"/>
    <w:rsid w:val="33AA33D7"/>
    <w:rsid w:val="33B443A6"/>
    <w:rsid w:val="33B4B450"/>
    <w:rsid w:val="33BBE9AD"/>
    <w:rsid w:val="33BCF87E"/>
    <w:rsid w:val="33C02B8B"/>
    <w:rsid w:val="33C5AC7E"/>
    <w:rsid w:val="33C68562"/>
    <w:rsid w:val="33C7CD58"/>
    <w:rsid w:val="33CB734F"/>
    <w:rsid w:val="33CC0BAD"/>
    <w:rsid w:val="33CD8AAF"/>
    <w:rsid w:val="33CE99A3"/>
    <w:rsid w:val="33D191FE"/>
    <w:rsid w:val="33D98642"/>
    <w:rsid w:val="33DAC7B7"/>
    <w:rsid w:val="33DC264A"/>
    <w:rsid w:val="33DDA7BB"/>
    <w:rsid w:val="33DF5C3B"/>
    <w:rsid w:val="33E2309D"/>
    <w:rsid w:val="33E25B4C"/>
    <w:rsid w:val="33E5B907"/>
    <w:rsid w:val="33E8C0AB"/>
    <w:rsid w:val="33EBAD08"/>
    <w:rsid w:val="33EE7D41"/>
    <w:rsid w:val="33EFB177"/>
    <w:rsid w:val="33F18B80"/>
    <w:rsid w:val="33F43C93"/>
    <w:rsid w:val="33F6C2EE"/>
    <w:rsid w:val="33F89DCD"/>
    <w:rsid w:val="33FCD2D7"/>
    <w:rsid w:val="33FEDAC0"/>
    <w:rsid w:val="34010597"/>
    <w:rsid w:val="340105A7"/>
    <w:rsid w:val="3402B565"/>
    <w:rsid w:val="34093BA2"/>
    <w:rsid w:val="3411C4A4"/>
    <w:rsid w:val="34129F13"/>
    <w:rsid w:val="341B0642"/>
    <w:rsid w:val="341D5011"/>
    <w:rsid w:val="341DB320"/>
    <w:rsid w:val="34230076"/>
    <w:rsid w:val="34230373"/>
    <w:rsid w:val="342C01E3"/>
    <w:rsid w:val="342C0F30"/>
    <w:rsid w:val="3438E628"/>
    <w:rsid w:val="343BD582"/>
    <w:rsid w:val="343CADCA"/>
    <w:rsid w:val="343EADC6"/>
    <w:rsid w:val="34415189"/>
    <w:rsid w:val="3442E0A8"/>
    <w:rsid w:val="3444DD14"/>
    <w:rsid w:val="34451664"/>
    <w:rsid w:val="34471237"/>
    <w:rsid w:val="344A40F6"/>
    <w:rsid w:val="344C4FD0"/>
    <w:rsid w:val="344D8AFA"/>
    <w:rsid w:val="344DA0E3"/>
    <w:rsid w:val="3451A729"/>
    <w:rsid w:val="34584A15"/>
    <w:rsid w:val="3460999F"/>
    <w:rsid w:val="3465C78D"/>
    <w:rsid w:val="346E1F55"/>
    <w:rsid w:val="346E3358"/>
    <w:rsid w:val="346F091C"/>
    <w:rsid w:val="3471AC71"/>
    <w:rsid w:val="347386E8"/>
    <w:rsid w:val="347B73FE"/>
    <w:rsid w:val="347F7B2F"/>
    <w:rsid w:val="34848428"/>
    <w:rsid w:val="34870FAD"/>
    <w:rsid w:val="34891307"/>
    <w:rsid w:val="348DBAE5"/>
    <w:rsid w:val="3494180F"/>
    <w:rsid w:val="34956EF1"/>
    <w:rsid w:val="349B4445"/>
    <w:rsid w:val="349ED309"/>
    <w:rsid w:val="349FD131"/>
    <w:rsid w:val="34A0433F"/>
    <w:rsid w:val="34A11F77"/>
    <w:rsid w:val="34A23A53"/>
    <w:rsid w:val="34A2876B"/>
    <w:rsid w:val="34A3E32D"/>
    <w:rsid w:val="34A42AFC"/>
    <w:rsid w:val="34A51E51"/>
    <w:rsid w:val="34AACD00"/>
    <w:rsid w:val="34AFC639"/>
    <w:rsid w:val="34B993FB"/>
    <w:rsid w:val="34B9B870"/>
    <w:rsid w:val="34BA103B"/>
    <w:rsid w:val="34BEDF91"/>
    <w:rsid w:val="34C03EBB"/>
    <w:rsid w:val="34C7973E"/>
    <w:rsid w:val="34C85570"/>
    <w:rsid w:val="34CA664C"/>
    <w:rsid w:val="34CA79BF"/>
    <w:rsid w:val="34CF4C3C"/>
    <w:rsid w:val="34D08FDD"/>
    <w:rsid w:val="34D0AE73"/>
    <w:rsid w:val="34D0C575"/>
    <w:rsid w:val="34D18EA1"/>
    <w:rsid w:val="34D49B9D"/>
    <w:rsid w:val="34D52B1D"/>
    <w:rsid w:val="34DAD807"/>
    <w:rsid w:val="34DC38B0"/>
    <w:rsid w:val="34DC5F0B"/>
    <w:rsid w:val="34E77BD6"/>
    <w:rsid w:val="34E85825"/>
    <w:rsid w:val="34E8FC4E"/>
    <w:rsid w:val="34EF910F"/>
    <w:rsid w:val="34F19830"/>
    <w:rsid w:val="34F5441C"/>
    <w:rsid w:val="34F5D1CB"/>
    <w:rsid w:val="34FADD1A"/>
    <w:rsid w:val="34FBE1F9"/>
    <w:rsid w:val="34FE82C1"/>
    <w:rsid w:val="34FEADD9"/>
    <w:rsid w:val="34FECEC9"/>
    <w:rsid w:val="35043B8C"/>
    <w:rsid w:val="3507D759"/>
    <w:rsid w:val="350B7D8B"/>
    <w:rsid w:val="350D651A"/>
    <w:rsid w:val="350EB414"/>
    <w:rsid w:val="35113BB9"/>
    <w:rsid w:val="351324FE"/>
    <w:rsid w:val="35138312"/>
    <w:rsid w:val="35161C1C"/>
    <w:rsid w:val="351864F2"/>
    <w:rsid w:val="351A8FA4"/>
    <w:rsid w:val="351B855B"/>
    <w:rsid w:val="351DEAFB"/>
    <w:rsid w:val="35204255"/>
    <w:rsid w:val="3520954C"/>
    <w:rsid w:val="352096C0"/>
    <w:rsid w:val="3525916A"/>
    <w:rsid w:val="3526C25B"/>
    <w:rsid w:val="3527546B"/>
    <w:rsid w:val="35287198"/>
    <w:rsid w:val="352D2457"/>
    <w:rsid w:val="35301628"/>
    <w:rsid w:val="35308AEF"/>
    <w:rsid w:val="353236FC"/>
    <w:rsid w:val="3532E87E"/>
    <w:rsid w:val="3533D7A4"/>
    <w:rsid w:val="3538014F"/>
    <w:rsid w:val="35397650"/>
    <w:rsid w:val="353CA5EA"/>
    <w:rsid w:val="353F4EFE"/>
    <w:rsid w:val="35423469"/>
    <w:rsid w:val="35430AE5"/>
    <w:rsid w:val="35449DFB"/>
    <w:rsid w:val="3544E090"/>
    <w:rsid w:val="35470FFE"/>
    <w:rsid w:val="354765B8"/>
    <w:rsid w:val="354AFCB4"/>
    <w:rsid w:val="354E12B8"/>
    <w:rsid w:val="35507CDF"/>
    <w:rsid w:val="355317FE"/>
    <w:rsid w:val="3554D748"/>
    <w:rsid w:val="35598481"/>
    <w:rsid w:val="355AC7F4"/>
    <w:rsid w:val="355DBF44"/>
    <w:rsid w:val="355E867E"/>
    <w:rsid w:val="35601414"/>
    <w:rsid w:val="35622978"/>
    <w:rsid w:val="35636FAB"/>
    <w:rsid w:val="356394EE"/>
    <w:rsid w:val="35641545"/>
    <w:rsid w:val="3569A0E8"/>
    <w:rsid w:val="356C0553"/>
    <w:rsid w:val="3571D176"/>
    <w:rsid w:val="357703BA"/>
    <w:rsid w:val="3577D7DC"/>
    <w:rsid w:val="35783658"/>
    <w:rsid w:val="3579E723"/>
    <w:rsid w:val="357B45D1"/>
    <w:rsid w:val="357F7B49"/>
    <w:rsid w:val="358360AD"/>
    <w:rsid w:val="35844DD3"/>
    <w:rsid w:val="3584BB9B"/>
    <w:rsid w:val="35859D31"/>
    <w:rsid w:val="3588D320"/>
    <w:rsid w:val="358D8DF8"/>
    <w:rsid w:val="358EFB66"/>
    <w:rsid w:val="3590B670"/>
    <w:rsid w:val="359154F7"/>
    <w:rsid w:val="35916FBA"/>
    <w:rsid w:val="3592F7A8"/>
    <w:rsid w:val="3593119E"/>
    <w:rsid w:val="3598C4D4"/>
    <w:rsid w:val="359974CE"/>
    <w:rsid w:val="35A4D776"/>
    <w:rsid w:val="35A8F2B2"/>
    <w:rsid w:val="35A9DECD"/>
    <w:rsid w:val="35AA7A27"/>
    <w:rsid w:val="35AC2B53"/>
    <w:rsid w:val="35AE04C4"/>
    <w:rsid w:val="35AE04F5"/>
    <w:rsid w:val="35AFCACA"/>
    <w:rsid w:val="35B03F5B"/>
    <w:rsid w:val="35B3A69B"/>
    <w:rsid w:val="35B5041A"/>
    <w:rsid w:val="35B90B16"/>
    <w:rsid w:val="35C5B5CC"/>
    <w:rsid w:val="35C5E3E0"/>
    <w:rsid w:val="35CF5B96"/>
    <w:rsid w:val="35CFC450"/>
    <w:rsid w:val="35D11B9E"/>
    <w:rsid w:val="35D5101E"/>
    <w:rsid w:val="35D58C37"/>
    <w:rsid w:val="35D63C3E"/>
    <w:rsid w:val="35D76EB1"/>
    <w:rsid w:val="35DD8782"/>
    <w:rsid w:val="35E0EDA1"/>
    <w:rsid w:val="35E18AF1"/>
    <w:rsid w:val="35E9DB76"/>
    <w:rsid w:val="35EA2213"/>
    <w:rsid w:val="35EB37D6"/>
    <w:rsid w:val="35ED5982"/>
    <w:rsid w:val="35F1F89B"/>
    <w:rsid w:val="35F29D7C"/>
    <w:rsid w:val="35F5DA69"/>
    <w:rsid w:val="35F609BC"/>
    <w:rsid w:val="35F8A234"/>
    <w:rsid w:val="35F9455C"/>
    <w:rsid w:val="35FDB645"/>
    <w:rsid w:val="35FDD1BF"/>
    <w:rsid w:val="35FEC887"/>
    <w:rsid w:val="3600A200"/>
    <w:rsid w:val="36076145"/>
    <w:rsid w:val="3608CF96"/>
    <w:rsid w:val="3609362C"/>
    <w:rsid w:val="360978B5"/>
    <w:rsid w:val="3609861E"/>
    <w:rsid w:val="360E3986"/>
    <w:rsid w:val="360EE332"/>
    <w:rsid w:val="36139E84"/>
    <w:rsid w:val="3613E2B4"/>
    <w:rsid w:val="36141BC6"/>
    <w:rsid w:val="3624B75D"/>
    <w:rsid w:val="36257370"/>
    <w:rsid w:val="36283E93"/>
    <w:rsid w:val="362B3E5E"/>
    <w:rsid w:val="362DFA27"/>
    <w:rsid w:val="362E8088"/>
    <w:rsid w:val="36337074"/>
    <w:rsid w:val="3634503E"/>
    <w:rsid w:val="3637D7EE"/>
    <w:rsid w:val="363873EA"/>
    <w:rsid w:val="3639F19D"/>
    <w:rsid w:val="363DCA86"/>
    <w:rsid w:val="364383A6"/>
    <w:rsid w:val="3646474A"/>
    <w:rsid w:val="364DAB9A"/>
    <w:rsid w:val="365567BC"/>
    <w:rsid w:val="365AC45F"/>
    <w:rsid w:val="36602119"/>
    <w:rsid w:val="366438D3"/>
    <w:rsid w:val="366492E2"/>
    <w:rsid w:val="36691B24"/>
    <w:rsid w:val="366E32F3"/>
    <w:rsid w:val="36707546"/>
    <w:rsid w:val="36713454"/>
    <w:rsid w:val="367B3834"/>
    <w:rsid w:val="3680D132"/>
    <w:rsid w:val="3684B205"/>
    <w:rsid w:val="3686FB1B"/>
    <w:rsid w:val="368CBA9C"/>
    <w:rsid w:val="368D6916"/>
    <w:rsid w:val="368DA302"/>
    <w:rsid w:val="3692016D"/>
    <w:rsid w:val="3693A6E0"/>
    <w:rsid w:val="3693D8BC"/>
    <w:rsid w:val="36976AF9"/>
    <w:rsid w:val="3699614D"/>
    <w:rsid w:val="369C7518"/>
    <w:rsid w:val="369CCA3A"/>
    <w:rsid w:val="36A4DC85"/>
    <w:rsid w:val="36A8B29B"/>
    <w:rsid w:val="36ADDD66"/>
    <w:rsid w:val="36B04CB4"/>
    <w:rsid w:val="36B0F795"/>
    <w:rsid w:val="36B29FF7"/>
    <w:rsid w:val="36B3F5A4"/>
    <w:rsid w:val="36B66005"/>
    <w:rsid w:val="36B82176"/>
    <w:rsid w:val="36BA0ED2"/>
    <w:rsid w:val="36BB1BEC"/>
    <w:rsid w:val="36BD3E98"/>
    <w:rsid w:val="36BD4666"/>
    <w:rsid w:val="36BD4A87"/>
    <w:rsid w:val="36BE8A80"/>
    <w:rsid w:val="36BEB995"/>
    <w:rsid w:val="36C07B27"/>
    <w:rsid w:val="36C07E06"/>
    <w:rsid w:val="36C27B97"/>
    <w:rsid w:val="36C392EF"/>
    <w:rsid w:val="36C3D763"/>
    <w:rsid w:val="36C4BB3B"/>
    <w:rsid w:val="36C4D3D8"/>
    <w:rsid w:val="36C585E4"/>
    <w:rsid w:val="36CD9C25"/>
    <w:rsid w:val="36D04034"/>
    <w:rsid w:val="36D12342"/>
    <w:rsid w:val="36D3F942"/>
    <w:rsid w:val="36D44BFE"/>
    <w:rsid w:val="36D4C674"/>
    <w:rsid w:val="36E1EC74"/>
    <w:rsid w:val="36E27A96"/>
    <w:rsid w:val="36E7AFB3"/>
    <w:rsid w:val="36E8C500"/>
    <w:rsid w:val="36EC4E7F"/>
    <w:rsid w:val="36EDA7F2"/>
    <w:rsid w:val="36F1C66C"/>
    <w:rsid w:val="36FA3D2A"/>
    <w:rsid w:val="36FB376A"/>
    <w:rsid w:val="36FC18CE"/>
    <w:rsid w:val="36FD81F1"/>
    <w:rsid w:val="36FF9F08"/>
    <w:rsid w:val="37057DC7"/>
    <w:rsid w:val="37064AAC"/>
    <w:rsid w:val="370731C4"/>
    <w:rsid w:val="370AEF00"/>
    <w:rsid w:val="370FE0BC"/>
    <w:rsid w:val="371094A1"/>
    <w:rsid w:val="37148754"/>
    <w:rsid w:val="3715B784"/>
    <w:rsid w:val="3715D5A6"/>
    <w:rsid w:val="3717FA95"/>
    <w:rsid w:val="371ADACB"/>
    <w:rsid w:val="371C0786"/>
    <w:rsid w:val="371F412B"/>
    <w:rsid w:val="371F5C89"/>
    <w:rsid w:val="37210882"/>
    <w:rsid w:val="3722E52C"/>
    <w:rsid w:val="372528FB"/>
    <w:rsid w:val="372F4C09"/>
    <w:rsid w:val="3731E4CF"/>
    <w:rsid w:val="37332362"/>
    <w:rsid w:val="37332400"/>
    <w:rsid w:val="3735D602"/>
    <w:rsid w:val="373FCB80"/>
    <w:rsid w:val="37471F4B"/>
    <w:rsid w:val="374A1552"/>
    <w:rsid w:val="374C0104"/>
    <w:rsid w:val="374C9B24"/>
    <w:rsid w:val="374ED4EA"/>
    <w:rsid w:val="3752D674"/>
    <w:rsid w:val="3754132B"/>
    <w:rsid w:val="37552B44"/>
    <w:rsid w:val="3755B241"/>
    <w:rsid w:val="37579E0A"/>
    <w:rsid w:val="37585D28"/>
    <w:rsid w:val="37592A23"/>
    <w:rsid w:val="37594F20"/>
    <w:rsid w:val="375B830B"/>
    <w:rsid w:val="37604EA9"/>
    <w:rsid w:val="3760BB1A"/>
    <w:rsid w:val="3760BF26"/>
    <w:rsid w:val="3764E944"/>
    <w:rsid w:val="37682F74"/>
    <w:rsid w:val="3769D942"/>
    <w:rsid w:val="376BC15D"/>
    <w:rsid w:val="376CEE3E"/>
    <w:rsid w:val="376D27E8"/>
    <w:rsid w:val="376F8849"/>
    <w:rsid w:val="37733A55"/>
    <w:rsid w:val="37738A4A"/>
    <w:rsid w:val="3775244B"/>
    <w:rsid w:val="3777E964"/>
    <w:rsid w:val="3778C193"/>
    <w:rsid w:val="377D2A93"/>
    <w:rsid w:val="377E3E9D"/>
    <w:rsid w:val="377E70DC"/>
    <w:rsid w:val="377E82A2"/>
    <w:rsid w:val="377F5833"/>
    <w:rsid w:val="3785322B"/>
    <w:rsid w:val="37856DE2"/>
    <w:rsid w:val="37877101"/>
    <w:rsid w:val="378782B3"/>
    <w:rsid w:val="378ACBE4"/>
    <w:rsid w:val="378B9EE8"/>
    <w:rsid w:val="378E79CC"/>
    <w:rsid w:val="378ED3D3"/>
    <w:rsid w:val="37914389"/>
    <w:rsid w:val="3792FCB7"/>
    <w:rsid w:val="3793F939"/>
    <w:rsid w:val="3794D1E2"/>
    <w:rsid w:val="3796222C"/>
    <w:rsid w:val="3798CB2F"/>
    <w:rsid w:val="3799C3ED"/>
    <w:rsid w:val="379A69D7"/>
    <w:rsid w:val="379B8955"/>
    <w:rsid w:val="379C129A"/>
    <w:rsid w:val="379DAB69"/>
    <w:rsid w:val="37A54EA4"/>
    <w:rsid w:val="37A58458"/>
    <w:rsid w:val="37A58683"/>
    <w:rsid w:val="37A6192D"/>
    <w:rsid w:val="37A87085"/>
    <w:rsid w:val="37A9819C"/>
    <w:rsid w:val="37AB4A72"/>
    <w:rsid w:val="37AC32EB"/>
    <w:rsid w:val="37AC67B4"/>
    <w:rsid w:val="37AC7C7E"/>
    <w:rsid w:val="37AC8DBA"/>
    <w:rsid w:val="37ACB646"/>
    <w:rsid w:val="37ADEF9F"/>
    <w:rsid w:val="37AE3486"/>
    <w:rsid w:val="37AEA9C5"/>
    <w:rsid w:val="37B3FCF6"/>
    <w:rsid w:val="37BF6450"/>
    <w:rsid w:val="37C1E6EB"/>
    <w:rsid w:val="37C29956"/>
    <w:rsid w:val="37C2C2EB"/>
    <w:rsid w:val="37C909A4"/>
    <w:rsid w:val="37C93E8C"/>
    <w:rsid w:val="37CA4E7C"/>
    <w:rsid w:val="37CFB071"/>
    <w:rsid w:val="37D1055C"/>
    <w:rsid w:val="37D51659"/>
    <w:rsid w:val="37D9C613"/>
    <w:rsid w:val="37DA4870"/>
    <w:rsid w:val="37DAA916"/>
    <w:rsid w:val="37DB5892"/>
    <w:rsid w:val="37E0FA3B"/>
    <w:rsid w:val="37E5FD71"/>
    <w:rsid w:val="37EE4159"/>
    <w:rsid w:val="37EF0921"/>
    <w:rsid w:val="37F0F57A"/>
    <w:rsid w:val="37F5BE0C"/>
    <w:rsid w:val="37F746EF"/>
    <w:rsid w:val="37F90C7A"/>
    <w:rsid w:val="37FCB4C3"/>
    <w:rsid w:val="37FEC8B9"/>
    <w:rsid w:val="37FEDF50"/>
    <w:rsid w:val="3803FCD2"/>
    <w:rsid w:val="3805B119"/>
    <w:rsid w:val="3805B875"/>
    <w:rsid w:val="380C7F1C"/>
    <w:rsid w:val="381063FB"/>
    <w:rsid w:val="381086FF"/>
    <w:rsid w:val="3815006C"/>
    <w:rsid w:val="38157110"/>
    <w:rsid w:val="3815830D"/>
    <w:rsid w:val="38161D80"/>
    <w:rsid w:val="381A3050"/>
    <w:rsid w:val="381A4D0F"/>
    <w:rsid w:val="381D93CB"/>
    <w:rsid w:val="381F389C"/>
    <w:rsid w:val="381F8F73"/>
    <w:rsid w:val="38214D5B"/>
    <w:rsid w:val="38219230"/>
    <w:rsid w:val="382B811E"/>
    <w:rsid w:val="382D4E4A"/>
    <w:rsid w:val="38313B53"/>
    <w:rsid w:val="3831AE64"/>
    <w:rsid w:val="3836F183"/>
    <w:rsid w:val="38390809"/>
    <w:rsid w:val="383C5564"/>
    <w:rsid w:val="383EDC6D"/>
    <w:rsid w:val="383F279D"/>
    <w:rsid w:val="384538D0"/>
    <w:rsid w:val="384669D3"/>
    <w:rsid w:val="38485E04"/>
    <w:rsid w:val="3849991E"/>
    <w:rsid w:val="384C2379"/>
    <w:rsid w:val="384CE20A"/>
    <w:rsid w:val="384D364F"/>
    <w:rsid w:val="385272DF"/>
    <w:rsid w:val="38540EA3"/>
    <w:rsid w:val="385769D2"/>
    <w:rsid w:val="3857F8B4"/>
    <w:rsid w:val="385ADD66"/>
    <w:rsid w:val="385C10C0"/>
    <w:rsid w:val="385DC4AD"/>
    <w:rsid w:val="3863FD62"/>
    <w:rsid w:val="38675E93"/>
    <w:rsid w:val="3868F69A"/>
    <w:rsid w:val="386AF054"/>
    <w:rsid w:val="386EB683"/>
    <w:rsid w:val="386F6A07"/>
    <w:rsid w:val="3870C698"/>
    <w:rsid w:val="38722521"/>
    <w:rsid w:val="387E0D1D"/>
    <w:rsid w:val="388371CE"/>
    <w:rsid w:val="388396D8"/>
    <w:rsid w:val="388416D8"/>
    <w:rsid w:val="388442BA"/>
    <w:rsid w:val="38868F51"/>
    <w:rsid w:val="388AC7BA"/>
    <w:rsid w:val="388E05AB"/>
    <w:rsid w:val="388F483B"/>
    <w:rsid w:val="38949206"/>
    <w:rsid w:val="38958CC0"/>
    <w:rsid w:val="3895C1A7"/>
    <w:rsid w:val="38968837"/>
    <w:rsid w:val="3897CCA4"/>
    <w:rsid w:val="389923AD"/>
    <w:rsid w:val="389A6354"/>
    <w:rsid w:val="389BC3E6"/>
    <w:rsid w:val="389D66D2"/>
    <w:rsid w:val="38A7F39C"/>
    <w:rsid w:val="38AA3399"/>
    <w:rsid w:val="38AAA511"/>
    <w:rsid w:val="38B1B156"/>
    <w:rsid w:val="38B4E302"/>
    <w:rsid w:val="38B5E319"/>
    <w:rsid w:val="38B82734"/>
    <w:rsid w:val="38C4F5DE"/>
    <w:rsid w:val="38CAEE06"/>
    <w:rsid w:val="38CB2468"/>
    <w:rsid w:val="38CB8183"/>
    <w:rsid w:val="38D1FCD6"/>
    <w:rsid w:val="38E15DD6"/>
    <w:rsid w:val="38E7CFD4"/>
    <w:rsid w:val="38E8F251"/>
    <w:rsid w:val="38EA6735"/>
    <w:rsid w:val="38EB7E42"/>
    <w:rsid w:val="38ED7EB5"/>
    <w:rsid w:val="38EFC1D7"/>
    <w:rsid w:val="38F4BEE7"/>
    <w:rsid w:val="38F68E21"/>
    <w:rsid w:val="38F8E3D8"/>
    <w:rsid w:val="38F90902"/>
    <w:rsid w:val="38FFFE39"/>
    <w:rsid w:val="3900BD61"/>
    <w:rsid w:val="3901757C"/>
    <w:rsid w:val="390802CC"/>
    <w:rsid w:val="3909C34D"/>
    <w:rsid w:val="390A7758"/>
    <w:rsid w:val="3917528F"/>
    <w:rsid w:val="3918483B"/>
    <w:rsid w:val="3919962D"/>
    <w:rsid w:val="391D5A67"/>
    <w:rsid w:val="391F0B9F"/>
    <w:rsid w:val="3923AC48"/>
    <w:rsid w:val="3925885A"/>
    <w:rsid w:val="3935F02F"/>
    <w:rsid w:val="3936B0D0"/>
    <w:rsid w:val="3937065C"/>
    <w:rsid w:val="39379BF7"/>
    <w:rsid w:val="393A31C9"/>
    <w:rsid w:val="39421021"/>
    <w:rsid w:val="3945CBEB"/>
    <w:rsid w:val="394E87D1"/>
    <w:rsid w:val="39518670"/>
    <w:rsid w:val="39549931"/>
    <w:rsid w:val="3955FDB2"/>
    <w:rsid w:val="3956CC4C"/>
    <w:rsid w:val="395A7621"/>
    <w:rsid w:val="395B2627"/>
    <w:rsid w:val="396226EB"/>
    <w:rsid w:val="396623E6"/>
    <w:rsid w:val="396BCC98"/>
    <w:rsid w:val="396C4D88"/>
    <w:rsid w:val="396CC57E"/>
    <w:rsid w:val="396CD98F"/>
    <w:rsid w:val="396DF985"/>
    <w:rsid w:val="396FF08A"/>
    <w:rsid w:val="3972E52F"/>
    <w:rsid w:val="3972ED63"/>
    <w:rsid w:val="3973C243"/>
    <w:rsid w:val="3975367C"/>
    <w:rsid w:val="3979381E"/>
    <w:rsid w:val="397F9940"/>
    <w:rsid w:val="3983BEDA"/>
    <w:rsid w:val="3988B971"/>
    <w:rsid w:val="398996AF"/>
    <w:rsid w:val="398A1C25"/>
    <w:rsid w:val="398B929B"/>
    <w:rsid w:val="398F2566"/>
    <w:rsid w:val="39907649"/>
    <w:rsid w:val="3990E769"/>
    <w:rsid w:val="3991742E"/>
    <w:rsid w:val="3992D6D3"/>
    <w:rsid w:val="39941FA4"/>
    <w:rsid w:val="399B283B"/>
    <w:rsid w:val="39A6C333"/>
    <w:rsid w:val="39AF6D5F"/>
    <w:rsid w:val="39B53D05"/>
    <w:rsid w:val="39BCFAAD"/>
    <w:rsid w:val="39BDAEF0"/>
    <w:rsid w:val="39BF9E3E"/>
    <w:rsid w:val="39C1B209"/>
    <w:rsid w:val="39C69AF6"/>
    <w:rsid w:val="39CF731D"/>
    <w:rsid w:val="39D89BC9"/>
    <w:rsid w:val="39DBAEAB"/>
    <w:rsid w:val="39DD35B4"/>
    <w:rsid w:val="39DE2855"/>
    <w:rsid w:val="39DE36B3"/>
    <w:rsid w:val="39E0240F"/>
    <w:rsid w:val="39E053BD"/>
    <w:rsid w:val="39E1A7FD"/>
    <w:rsid w:val="39E37F6B"/>
    <w:rsid w:val="39E49DE2"/>
    <w:rsid w:val="39E6CCB8"/>
    <w:rsid w:val="39E74E31"/>
    <w:rsid w:val="39E74E71"/>
    <w:rsid w:val="39EE243A"/>
    <w:rsid w:val="39EE5A62"/>
    <w:rsid w:val="39EE9C52"/>
    <w:rsid w:val="39EF1572"/>
    <w:rsid w:val="39F061F5"/>
    <w:rsid w:val="39F4C594"/>
    <w:rsid w:val="39F68865"/>
    <w:rsid w:val="39FD15B3"/>
    <w:rsid w:val="39FF4DC8"/>
    <w:rsid w:val="3A01CACD"/>
    <w:rsid w:val="3A034585"/>
    <w:rsid w:val="3A0AD898"/>
    <w:rsid w:val="3A107D50"/>
    <w:rsid w:val="3A144D6C"/>
    <w:rsid w:val="3A153F9A"/>
    <w:rsid w:val="3A170A8A"/>
    <w:rsid w:val="3A18F95C"/>
    <w:rsid w:val="3A1A1571"/>
    <w:rsid w:val="3A21E6C7"/>
    <w:rsid w:val="3A24CF41"/>
    <w:rsid w:val="3A2828AB"/>
    <w:rsid w:val="3A28CF6F"/>
    <w:rsid w:val="3A29320E"/>
    <w:rsid w:val="3A2B0C34"/>
    <w:rsid w:val="3A3637E0"/>
    <w:rsid w:val="3A38242C"/>
    <w:rsid w:val="3A3BBFE4"/>
    <w:rsid w:val="3A3C7429"/>
    <w:rsid w:val="3A3F84CC"/>
    <w:rsid w:val="3A40221C"/>
    <w:rsid w:val="3A460A80"/>
    <w:rsid w:val="3A47FD11"/>
    <w:rsid w:val="3A489AD1"/>
    <w:rsid w:val="3A490D46"/>
    <w:rsid w:val="3A4F85D5"/>
    <w:rsid w:val="3A55AB3B"/>
    <w:rsid w:val="3A55F4A0"/>
    <w:rsid w:val="3A5B0394"/>
    <w:rsid w:val="3A5D064C"/>
    <w:rsid w:val="3A66615F"/>
    <w:rsid w:val="3A6B60BB"/>
    <w:rsid w:val="3A6E8B71"/>
    <w:rsid w:val="3A6F88AB"/>
    <w:rsid w:val="3A76CD3C"/>
    <w:rsid w:val="3A76FCCC"/>
    <w:rsid w:val="3A786A6B"/>
    <w:rsid w:val="3A7B4E67"/>
    <w:rsid w:val="3A7C0541"/>
    <w:rsid w:val="3A87AD90"/>
    <w:rsid w:val="3A8EC8E9"/>
    <w:rsid w:val="3A90F8A6"/>
    <w:rsid w:val="3A9314B9"/>
    <w:rsid w:val="3A940CBE"/>
    <w:rsid w:val="3A94691C"/>
    <w:rsid w:val="3A95FD2A"/>
    <w:rsid w:val="3A9624F0"/>
    <w:rsid w:val="3A986C98"/>
    <w:rsid w:val="3A9C270C"/>
    <w:rsid w:val="3A9E2C8F"/>
    <w:rsid w:val="3A9E8C07"/>
    <w:rsid w:val="3A9F7EFE"/>
    <w:rsid w:val="3AA6159D"/>
    <w:rsid w:val="3AA957A0"/>
    <w:rsid w:val="3AAB35BC"/>
    <w:rsid w:val="3AB490A3"/>
    <w:rsid w:val="3AB7511A"/>
    <w:rsid w:val="3ABDF84E"/>
    <w:rsid w:val="3ABE3029"/>
    <w:rsid w:val="3ACBF4B2"/>
    <w:rsid w:val="3ACC4A68"/>
    <w:rsid w:val="3ACCC66C"/>
    <w:rsid w:val="3AD018A9"/>
    <w:rsid w:val="3AD685A0"/>
    <w:rsid w:val="3AD982C3"/>
    <w:rsid w:val="3ADEE42A"/>
    <w:rsid w:val="3AEC8183"/>
    <w:rsid w:val="3AED44EB"/>
    <w:rsid w:val="3AF2D72A"/>
    <w:rsid w:val="3AF3667C"/>
    <w:rsid w:val="3AFC7584"/>
    <w:rsid w:val="3B07253C"/>
    <w:rsid w:val="3B084D14"/>
    <w:rsid w:val="3B0D4AD4"/>
    <w:rsid w:val="3B0E822E"/>
    <w:rsid w:val="3B1389F7"/>
    <w:rsid w:val="3B143CEC"/>
    <w:rsid w:val="3B177929"/>
    <w:rsid w:val="3B188319"/>
    <w:rsid w:val="3B190326"/>
    <w:rsid w:val="3B197AE6"/>
    <w:rsid w:val="3B1C0595"/>
    <w:rsid w:val="3B1F86D4"/>
    <w:rsid w:val="3B2014F3"/>
    <w:rsid w:val="3B2970CD"/>
    <w:rsid w:val="3B29A5F9"/>
    <w:rsid w:val="3B30112D"/>
    <w:rsid w:val="3B327594"/>
    <w:rsid w:val="3B3357B5"/>
    <w:rsid w:val="3B3A8C61"/>
    <w:rsid w:val="3B3E6F0E"/>
    <w:rsid w:val="3B407B68"/>
    <w:rsid w:val="3B4407F5"/>
    <w:rsid w:val="3B44BC6C"/>
    <w:rsid w:val="3B44D776"/>
    <w:rsid w:val="3B48EF6C"/>
    <w:rsid w:val="3B4CD7E0"/>
    <w:rsid w:val="3B4DFC24"/>
    <w:rsid w:val="3B50152F"/>
    <w:rsid w:val="3B506CE3"/>
    <w:rsid w:val="3B53BE94"/>
    <w:rsid w:val="3B544880"/>
    <w:rsid w:val="3B556DFD"/>
    <w:rsid w:val="3B5709BB"/>
    <w:rsid w:val="3B58BCA7"/>
    <w:rsid w:val="3B5BA4BB"/>
    <w:rsid w:val="3B5F3E13"/>
    <w:rsid w:val="3B63065F"/>
    <w:rsid w:val="3B6495DD"/>
    <w:rsid w:val="3B64CDFB"/>
    <w:rsid w:val="3B65CDE7"/>
    <w:rsid w:val="3B6C1F3F"/>
    <w:rsid w:val="3B70E02A"/>
    <w:rsid w:val="3B718E47"/>
    <w:rsid w:val="3B719225"/>
    <w:rsid w:val="3B76E13F"/>
    <w:rsid w:val="3B7FC47E"/>
    <w:rsid w:val="3B808F93"/>
    <w:rsid w:val="3B823D31"/>
    <w:rsid w:val="3B89D25C"/>
    <w:rsid w:val="3B8AB1F9"/>
    <w:rsid w:val="3B8C3539"/>
    <w:rsid w:val="3B8D30EE"/>
    <w:rsid w:val="3B8E2863"/>
    <w:rsid w:val="3B90EF6D"/>
    <w:rsid w:val="3B91A34E"/>
    <w:rsid w:val="3B94E03B"/>
    <w:rsid w:val="3B950AC0"/>
    <w:rsid w:val="3B9590A9"/>
    <w:rsid w:val="3B963857"/>
    <w:rsid w:val="3B9798B3"/>
    <w:rsid w:val="3B98A4F6"/>
    <w:rsid w:val="3B9C472F"/>
    <w:rsid w:val="3B9E872B"/>
    <w:rsid w:val="3B9FA6F2"/>
    <w:rsid w:val="3BA08F1A"/>
    <w:rsid w:val="3BA1397A"/>
    <w:rsid w:val="3BA399D0"/>
    <w:rsid w:val="3BA97B5F"/>
    <w:rsid w:val="3BAAEBA7"/>
    <w:rsid w:val="3BAC7EE2"/>
    <w:rsid w:val="3BAC9455"/>
    <w:rsid w:val="3BAD293E"/>
    <w:rsid w:val="3BB49DBA"/>
    <w:rsid w:val="3BB5C4C4"/>
    <w:rsid w:val="3BB62B98"/>
    <w:rsid w:val="3BB658E9"/>
    <w:rsid w:val="3BB9301E"/>
    <w:rsid w:val="3BBADCEE"/>
    <w:rsid w:val="3BBD8DCD"/>
    <w:rsid w:val="3BC2E3DA"/>
    <w:rsid w:val="3BC5F247"/>
    <w:rsid w:val="3BC646C5"/>
    <w:rsid w:val="3BCFF8DF"/>
    <w:rsid w:val="3BD4AEF3"/>
    <w:rsid w:val="3BDB0F24"/>
    <w:rsid w:val="3BDB1369"/>
    <w:rsid w:val="3BDB549F"/>
    <w:rsid w:val="3BDBE0E5"/>
    <w:rsid w:val="3BDD8498"/>
    <w:rsid w:val="3BDDFE56"/>
    <w:rsid w:val="3BDEB395"/>
    <w:rsid w:val="3BE02C22"/>
    <w:rsid w:val="3BE4C08D"/>
    <w:rsid w:val="3BE50A2A"/>
    <w:rsid w:val="3BE7ADAA"/>
    <w:rsid w:val="3BEDE5F3"/>
    <w:rsid w:val="3BEE8A1F"/>
    <w:rsid w:val="3BF053F0"/>
    <w:rsid w:val="3BF19AA1"/>
    <w:rsid w:val="3BF36F02"/>
    <w:rsid w:val="3C01B3E6"/>
    <w:rsid w:val="3C04ADFD"/>
    <w:rsid w:val="3C05E3F1"/>
    <w:rsid w:val="3C05FD05"/>
    <w:rsid w:val="3C067887"/>
    <w:rsid w:val="3C101A9F"/>
    <w:rsid w:val="3C173020"/>
    <w:rsid w:val="3C1A906E"/>
    <w:rsid w:val="3C268582"/>
    <w:rsid w:val="3C2926A8"/>
    <w:rsid w:val="3C328F47"/>
    <w:rsid w:val="3C32AE2D"/>
    <w:rsid w:val="3C34A934"/>
    <w:rsid w:val="3C34D495"/>
    <w:rsid w:val="3C35547F"/>
    <w:rsid w:val="3C3592B4"/>
    <w:rsid w:val="3C35ECDA"/>
    <w:rsid w:val="3C376AB1"/>
    <w:rsid w:val="3C3E6086"/>
    <w:rsid w:val="3C3EE983"/>
    <w:rsid w:val="3C40D3BC"/>
    <w:rsid w:val="3C47167B"/>
    <w:rsid w:val="3C4A318D"/>
    <w:rsid w:val="3C5001AF"/>
    <w:rsid w:val="3C58EA06"/>
    <w:rsid w:val="3C5D0A63"/>
    <w:rsid w:val="3C5D5FA0"/>
    <w:rsid w:val="3C5F6842"/>
    <w:rsid w:val="3C642400"/>
    <w:rsid w:val="3C669ABB"/>
    <w:rsid w:val="3C66C84B"/>
    <w:rsid w:val="3C67EF4A"/>
    <w:rsid w:val="3C6AFC9B"/>
    <w:rsid w:val="3C6CA1E8"/>
    <w:rsid w:val="3C6EA8B5"/>
    <w:rsid w:val="3C6F0DC3"/>
    <w:rsid w:val="3C709253"/>
    <w:rsid w:val="3C714424"/>
    <w:rsid w:val="3C741E78"/>
    <w:rsid w:val="3C750DA8"/>
    <w:rsid w:val="3C7B89C1"/>
    <w:rsid w:val="3C7BDD41"/>
    <w:rsid w:val="3C7C7084"/>
    <w:rsid w:val="3C80DF38"/>
    <w:rsid w:val="3C8332CF"/>
    <w:rsid w:val="3C8384C0"/>
    <w:rsid w:val="3C8D781E"/>
    <w:rsid w:val="3C92A668"/>
    <w:rsid w:val="3C9541D5"/>
    <w:rsid w:val="3C972222"/>
    <w:rsid w:val="3C9D7ECF"/>
    <w:rsid w:val="3CA09B32"/>
    <w:rsid w:val="3CA0D21C"/>
    <w:rsid w:val="3CA243D7"/>
    <w:rsid w:val="3CA6DBA6"/>
    <w:rsid w:val="3CA8439A"/>
    <w:rsid w:val="3CACF849"/>
    <w:rsid w:val="3CAD060A"/>
    <w:rsid w:val="3CB20450"/>
    <w:rsid w:val="3CB35DA2"/>
    <w:rsid w:val="3CB38928"/>
    <w:rsid w:val="3CB49A37"/>
    <w:rsid w:val="3CB8721B"/>
    <w:rsid w:val="3CBCA1C2"/>
    <w:rsid w:val="3CC28758"/>
    <w:rsid w:val="3CC526C0"/>
    <w:rsid w:val="3CC619C7"/>
    <w:rsid w:val="3CD1DF9E"/>
    <w:rsid w:val="3CD202EF"/>
    <w:rsid w:val="3CD27033"/>
    <w:rsid w:val="3CD397B5"/>
    <w:rsid w:val="3CD64F4A"/>
    <w:rsid w:val="3CD65B8D"/>
    <w:rsid w:val="3CD7805D"/>
    <w:rsid w:val="3CD85CF1"/>
    <w:rsid w:val="3CDA8EAA"/>
    <w:rsid w:val="3CDB25FD"/>
    <w:rsid w:val="3CDCE787"/>
    <w:rsid w:val="3CE0A72D"/>
    <w:rsid w:val="3CE0F621"/>
    <w:rsid w:val="3CE70A02"/>
    <w:rsid w:val="3CE79901"/>
    <w:rsid w:val="3CE7E576"/>
    <w:rsid w:val="3CEC32D6"/>
    <w:rsid w:val="3CEC3659"/>
    <w:rsid w:val="3CF3F45C"/>
    <w:rsid w:val="3CF5BD76"/>
    <w:rsid w:val="3CFAFCE3"/>
    <w:rsid w:val="3D0D9BC1"/>
    <w:rsid w:val="3D136002"/>
    <w:rsid w:val="3D19ECE2"/>
    <w:rsid w:val="3D1E6072"/>
    <w:rsid w:val="3D26492B"/>
    <w:rsid w:val="3D26CD2B"/>
    <w:rsid w:val="3D2C1A19"/>
    <w:rsid w:val="3D2E2DAF"/>
    <w:rsid w:val="3D303D6A"/>
    <w:rsid w:val="3D39692B"/>
    <w:rsid w:val="3D3A83A9"/>
    <w:rsid w:val="3D3B3F46"/>
    <w:rsid w:val="3D3C58F9"/>
    <w:rsid w:val="3D3D5ADC"/>
    <w:rsid w:val="3D3F805E"/>
    <w:rsid w:val="3D4007E7"/>
    <w:rsid w:val="3D4B0511"/>
    <w:rsid w:val="3D508066"/>
    <w:rsid w:val="3D520BCB"/>
    <w:rsid w:val="3D543D6D"/>
    <w:rsid w:val="3D5810B4"/>
    <w:rsid w:val="3D5B4BCD"/>
    <w:rsid w:val="3D5CDA18"/>
    <w:rsid w:val="3D60B540"/>
    <w:rsid w:val="3D61DA00"/>
    <w:rsid w:val="3D62739B"/>
    <w:rsid w:val="3D62E861"/>
    <w:rsid w:val="3D643665"/>
    <w:rsid w:val="3D692FC8"/>
    <w:rsid w:val="3D69DC0F"/>
    <w:rsid w:val="3D6B8ACF"/>
    <w:rsid w:val="3D6BCAB6"/>
    <w:rsid w:val="3D6D837A"/>
    <w:rsid w:val="3D70A653"/>
    <w:rsid w:val="3D74095C"/>
    <w:rsid w:val="3D746243"/>
    <w:rsid w:val="3D78D10E"/>
    <w:rsid w:val="3D794E06"/>
    <w:rsid w:val="3D7FB7E1"/>
    <w:rsid w:val="3D809DAE"/>
    <w:rsid w:val="3D8301DD"/>
    <w:rsid w:val="3D85C99E"/>
    <w:rsid w:val="3D8C84F2"/>
    <w:rsid w:val="3D8D95F2"/>
    <w:rsid w:val="3D8F6DE0"/>
    <w:rsid w:val="3D93285E"/>
    <w:rsid w:val="3D947438"/>
    <w:rsid w:val="3D956469"/>
    <w:rsid w:val="3D971B79"/>
    <w:rsid w:val="3D9B4B59"/>
    <w:rsid w:val="3D9C58E2"/>
    <w:rsid w:val="3D9D78AE"/>
    <w:rsid w:val="3D9F589B"/>
    <w:rsid w:val="3DA1712A"/>
    <w:rsid w:val="3DA24856"/>
    <w:rsid w:val="3DA6ABED"/>
    <w:rsid w:val="3DA6EA5E"/>
    <w:rsid w:val="3DA8D3D8"/>
    <w:rsid w:val="3DA9B86D"/>
    <w:rsid w:val="3DACAEE5"/>
    <w:rsid w:val="3DAD9254"/>
    <w:rsid w:val="3DAF228D"/>
    <w:rsid w:val="3DB51C0F"/>
    <w:rsid w:val="3DB97A59"/>
    <w:rsid w:val="3DBA26AC"/>
    <w:rsid w:val="3DBD8AE9"/>
    <w:rsid w:val="3DC6A751"/>
    <w:rsid w:val="3DCDFB1F"/>
    <w:rsid w:val="3DCF0949"/>
    <w:rsid w:val="3DCF592F"/>
    <w:rsid w:val="3DD3CD3C"/>
    <w:rsid w:val="3DD61EB2"/>
    <w:rsid w:val="3DDF5DF5"/>
    <w:rsid w:val="3DE02146"/>
    <w:rsid w:val="3DE0278C"/>
    <w:rsid w:val="3DE173D7"/>
    <w:rsid w:val="3DEBC78F"/>
    <w:rsid w:val="3DEED6A9"/>
    <w:rsid w:val="3DF36853"/>
    <w:rsid w:val="3DF48B07"/>
    <w:rsid w:val="3DF52985"/>
    <w:rsid w:val="3DF57B68"/>
    <w:rsid w:val="3DF68DD2"/>
    <w:rsid w:val="3DF9A102"/>
    <w:rsid w:val="3DFB0A68"/>
    <w:rsid w:val="3DFBD146"/>
    <w:rsid w:val="3DFD0A80"/>
    <w:rsid w:val="3DFDC4F1"/>
    <w:rsid w:val="3DFDC95E"/>
    <w:rsid w:val="3E00FD02"/>
    <w:rsid w:val="3E05DAD3"/>
    <w:rsid w:val="3E0792C8"/>
    <w:rsid w:val="3E08FB90"/>
    <w:rsid w:val="3E0FF392"/>
    <w:rsid w:val="3E1497F5"/>
    <w:rsid w:val="3E16BE1C"/>
    <w:rsid w:val="3E19307E"/>
    <w:rsid w:val="3E1B5845"/>
    <w:rsid w:val="3E1CBD37"/>
    <w:rsid w:val="3E22B4F0"/>
    <w:rsid w:val="3E2595C9"/>
    <w:rsid w:val="3E2BF210"/>
    <w:rsid w:val="3E2D9FB0"/>
    <w:rsid w:val="3E2EADA5"/>
    <w:rsid w:val="3E2EFC33"/>
    <w:rsid w:val="3E310A6E"/>
    <w:rsid w:val="3E31CEF3"/>
    <w:rsid w:val="3E33EC22"/>
    <w:rsid w:val="3E394F30"/>
    <w:rsid w:val="3E429F4C"/>
    <w:rsid w:val="3E479CD0"/>
    <w:rsid w:val="3E4DBABE"/>
    <w:rsid w:val="3E4DCEE0"/>
    <w:rsid w:val="3E50D7E3"/>
    <w:rsid w:val="3E5563E4"/>
    <w:rsid w:val="3E56C038"/>
    <w:rsid w:val="3E59E50D"/>
    <w:rsid w:val="3E668CB7"/>
    <w:rsid w:val="3E670A77"/>
    <w:rsid w:val="3E689166"/>
    <w:rsid w:val="3E6B1411"/>
    <w:rsid w:val="3E6D73C1"/>
    <w:rsid w:val="3E6E074F"/>
    <w:rsid w:val="3E6F1650"/>
    <w:rsid w:val="3E7294FA"/>
    <w:rsid w:val="3E77440D"/>
    <w:rsid w:val="3E7955BD"/>
    <w:rsid w:val="3E7CF727"/>
    <w:rsid w:val="3E7DEB48"/>
    <w:rsid w:val="3E7FC137"/>
    <w:rsid w:val="3E81C926"/>
    <w:rsid w:val="3E833182"/>
    <w:rsid w:val="3E889468"/>
    <w:rsid w:val="3E89CD19"/>
    <w:rsid w:val="3E8F4E4C"/>
    <w:rsid w:val="3E938D8E"/>
    <w:rsid w:val="3E93A3DA"/>
    <w:rsid w:val="3E958FA9"/>
    <w:rsid w:val="3E9713C7"/>
    <w:rsid w:val="3E9C0798"/>
    <w:rsid w:val="3E9C375D"/>
    <w:rsid w:val="3EA6428B"/>
    <w:rsid w:val="3EAADA4B"/>
    <w:rsid w:val="3EAB083A"/>
    <w:rsid w:val="3EAC07FA"/>
    <w:rsid w:val="3EADF222"/>
    <w:rsid w:val="3EB3899C"/>
    <w:rsid w:val="3EB6BB7F"/>
    <w:rsid w:val="3EB816DF"/>
    <w:rsid w:val="3EBAACFE"/>
    <w:rsid w:val="3EC22743"/>
    <w:rsid w:val="3EC45D57"/>
    <w:rsid w:val="3EC469B7"/>
    <w:rsid w:val="3EC57856"/>
    <w:rsid w:val="3EC88BBB"/>
    <w:rsid w:val="3EC89368"/>
    <w:rsid w:val="3ECA008C"/>
    <w:rsid w:val="3ECAF6F8"/>
    <w:rsid w:val="3ECF9132"/>
    <w:rsid w:val="3ED14616"/>
    <w:rsid w:val="3ED489AA"/>
    <w:rsid w:val="3ED69B00"/>
    <w:rsid w:val="3ED6E346"/>
    <w:rsid w:val="3EDB28FF"/>
    <w:rsid w:val="3EDCD812"/>
    <w:rsid w:val="3EE1D41D"/>
    <w:rsid w:val="3EE321A3"/>
    <w:rsid w:val="3EE3C066"/>
    <w:rsid w:val="3EE5DACB"/>
    <w:rsid w:val="3EE6B4ED"/>
    <w:rsid w:val="3EEA875B"/>
    <w:rsid w:val="3EEBAA9D"/>
    <w:rsid w:val="3EED84D1"/>
    <w:rsid w:val="3EEDFD00"/>
    <w:rsid w:val="3EF0D1C9"/>
    <w:rsid w:val="3EF5D504"/>
    <w:rsid w:val="3EF6492D"/>
    <w:rsid w:val="3EF7CD20"/>
    <w:rsid w:val="3EF855C1"/>
    <w:rsid w:val="3EF8D866"/>
    <w:rsid w:val="3EF90608"/>
    <w:rsid w:val="3EF95952"/>
    <w:rsid w:val="3EF99B2D"/>
    <w:rsid w:val="3F01ACEB"/>
    <w:rsid w:val="3F059215"/>
    <w:rsid w:val="3F08C628"/>
    <w:rsid w:val="3F08C9A6"/>
    <w:rsid w:val="3F0A6476"/>
    <w:rsid w:val="3F0F47DD"/>
    <w:rsid w:val="3F0F5A0A"/>
    <w:rsid w:val="3F13ABB9"/>
    <w:rsid w:val="3F193D91"/>
    <w:rsid w:val="3F1EBBDA"/>
    <w:rsid w:val="3F1EFB0C"/>
    <w:rsid w:val="3F1F6D03"/>
    <w:rsid w:val="3F210E12"/>
    <w:rsid w:val="3F220634"/>
    <w:rsid w:val="3F221E5F"/>
    <w:rsid w:val="3F238CD5"/>
    <w:rsid w:val="3F245932"/>
    <w:rsid w:val="3F24B11E"/>
    <w:rsid w:val="3F286BDB"/>
    <w:rsid w:val="3F2AE98C"/>
    <w:rsid w:val="3F2F0CDB"/>
    <w:rsid w:val="3F3034D3"/>
    <w:rsid w:val="3F30C444"/>
    <w:rsid w:val="3F3A52EA"/>
    <w:rsid w:val="3F3B7B3A"/>
    <w:rsid w:val="3F3EC1C7"/>
    <w:rsid w:val="3F411AD8"/>
    <w:rsid w:val="3F42D11E"/>
    <w:rsid w:val="3F43E346"/>
    <w:rsid w:val="3F442EC6"/>
    <w:rsid w:val="3F44E64D"/>
    <w:rsid w:val="3F471FD2"/>
    <w:rsid w:val="3F4852E9"/>
    <w:rsid w:val="3F4B8BC2"/>
    <w:rsid w:val="3F51A00F"/>
    <w:rsid w:val="3F54B6E5"/>
    <w:rsid w:val="3F56251D"/>
    <w:rsid w:val="3F5A7D66"/>
    <w:rsid w:val="3F5E1D94"/>
    <w:rsid w:val="3F5E1FC3"/>
    <w:rsid w:val="3F6228BB"/>
    <w:rsid w:val="3F62FC0E"/>
    <w:rsid w:val="3F647D05"/>
    <w:rsid w:val="3F653943"/>
    <w:rsid w:val="3F6D82C7"/>
    <w:rsid w:val="3F6EB15F"/>
    <w:rsid w:val="3F737B56"/>
    <w:rsid w:val="3F748045"/>
    <w:rsid w:val="3F74A9B9"/>
    <w:rsid w:val="3F7BE77B"/>
    <w:rsid w:val="3F7C3F54"/>
    <w:rsid w:val="3F7DFDCF"/>
    <w:rsid w:val="3F7E4E27"/>
    <w:rsid w:val="3F8675F2"/>
    <w:rsid w:val="3F8C1EBE"/>
    <w:rsid w:val="3F8C4273"/>
    <w:rsid w:val="3F8C528A"/>
    <w:rsid w:val="3F8D147F"/>
    <w:rsid w:val="3F912607"/>
    <w:rsid w:val="3F912ED4"/>
    <w:rsid w:val="3F95F78F"/>
    <w:rsid w:val="3F96A1EA"/>
    <w:rsid w:val="3F985CA8"/>
    <w:rsid w:val="3F9BC4C2"/>
    <w:rsid w:val="3F9C4BC9"/>
    <w:rsid w:val="3F9E48AF"/>
    <w:rsid w:val="3FA0E13A"/>
    <w:rsid w:val="3FA2F55A"/>
    <w:rsid w:val="3FA3250C"/>
    <w:rsid w:val="3FA4487B"/>
    <w:rsid w:val="3FA679BE"/>
    <w:rsid w:val="3FBC5293"/>
    <w:rsid w:val="3FBD8575"/>
    <w:rsid w:val="3FBEF387"/>
    <w:rsid w:val="3FC54549"/>
    <w:rsid w:val="3FCC42AF"/>
    <w:rsid w:val="3FCCB91A"/>
    <w:rsid w:val="3FCE559D"/>
    <w:rsid w:val="3FCE6735"/>
    <w:rsid w:val="3FCF2171"/>
    <w:rsid w:val="3FCFCFEC"/>
    <w:rsid w:val="3FD0D118"/>
    <w:rsid w:val="3FD0F17A"/>
    <w:rsid w:val="3FD9F8BD"/>
    <w:rsid w:val="3FDEF0E2"/>
    <w:rsid w:val="3FE49982"/>
    <w:rsid w:val="3FEAE50D"/>
    <w:rsid w:val="3FF1A1FE"/>
    <w:rsid w:val="3FF3EDA4"/>
    <w:rsid w:val="3FF8AB56"/>
    <w:rsid w:val="3FFAE721"/>
    <w:rsid w:val="3FFBD8C3"/>
    <w:rsid w:val="3FFF5324"/>
    <w:rsid w:val="3FFF9D0E"/>
    <w:rsid w:val="400169A3"/>
    <w:rsid w:val="4001BC45"/>
    <w:rsid w:val="4002C774"/>
    <w:rsid w:val="4005A7BD"/>
    <w:rsid w:val="400AB130"/>
    <w:rsid w:val="400C74C3"/>
    <w:rsid w:val="400D7B6A"/>
    <w:rsid w:val="400D7BFA"/>
    <w:rsid w:val="400E827D"/>
    <w:rsid w:val="40106A48"/>
    <w:rsid w:val="4011E59E"/>
    <w:rsid w:val="40155D21"/>
    <w:rsid w:val="4015EB0A"/>
    <w:rsid w:val="4016F4AF"/>
    <w:rsid w:val="40176636"/>
    <w:rsid w:val="4017DEB0"/>
    <w:rsid w:val="401847EF"/>
    <w:rsid w:val="4018E20E"/>
    <w:rsid w:val="401C50ED"/>
    <w:rsid w:val="401C8760"/>
    <w:rsid w:val="401F7E0E"/>
    <w:rsid w:val="402003BA"/>
    <w:rsid w:val="402319E8"/>
    <w:rsid w:val="402792D0"/>
    <w:rsid w:val="40285743"/>
    <w:rsid w:val="40296C47"/>
    <w:rsid w:val="40318114"/>
    <w:rsid w:val="4032D59C"/>
    <w:rsid w:val="40342EB3"/>
    <w:rsid w:val="4034DA6B"/>
    <w:rsid w:val="40357D2C"/>
    <w:rsid w:val="4035F51E"/>
    <w:rsid w:val="4039C44D"/>
    <w:rsid w:val="403D759B"/>
    <w:rsid w:val="4040AF88"/>
    <w:rsid w:val="404AC957"/>
    <w:rsid w:val="404C8E4B"/>
    <w:rsid w:val="404E14ED"/>
    <w:rsid w:val="40526E56"/>
    <w:rsid w:val="40548E14"/>
    <w:rsid w:val="40602DB8"/>
    <w:rsid w:val="4063931A"/>
    <w:rsid w:val="4063C425"/>
    <w:rsid w:val="40645ED1"/>
    <w:rsid w:val="40687ECE"/>
    <w:rsid w:val="406896CA"/>
    <w:rsid w:val="406AB9A9"/>
    <w:rsid w:val="406BCDF4"/>
    <w:rsid w:val="4070991E"/>
    <w:rsid w:val="40721982"/>
    <w:rsid w:val="407317E8"/>
    <w:rsid w:val="4074636D"/>
    <w:rsid w:val="40756BD5"/>
    <w:rsid w:val="4076E98B"/>
    <w:rsid w:val="407F0DE7"/>
    <w:rsid w:val="407F4596"/>
    <w:rsid w:val="40803529"/>
    <w:rsid w:val="4084167D"/>
    <w:rsid w:val="4085938D"/>
    <w:rsid w:val="40886A2E"/>
    <w:rsid w:val="4089028D"/>
    <w:rsid w:val="40894D22"/>
    <w:rsid w:val="408A626D"/>
    <w:rsid w:val="408AD62A"/>
    <w:rsid w:val="408B96D2"/>
    <w:rsid w:val="408C525A"/>
    <w:rsid w:val="40922D5A"/>
    <w:rsid w:val="40978E04"/>
    <w:rsid w:val="409ADD5F"/>
    <w:rsid w:val="40A18C6A"/>
    <w:rsid w:val="40A27006"/>
    <w:rsid w:val="40A84930"/>
    <w:rsid w:val="40ACFE81"/>
    <w:rsid w:val="40AEBF36"/>
    <w:rsid w:val="40AF4244"/>
    <w:rsid w:val="40B4CF61"/>
    <w:rsid w:val="40B54757"/>
    <w:rsid w:val="40B5DF9C"/>
    <w:rsid w:val="40B786DD"/>
    <w:rsid w:val="40B7E60E"/>
    <w:rsid w:val="40B95A4E"/>
    <w:rsid w:val="40BE2A56"/>
    <w:rsid w:val="40BE8408"/>
    <w:rsid w:val="40C197C4"/>
    <w:rsid w:val="40C4FF7B"/>
    <w:rsid w:val="40C79B0B"/>
    <w:rsid w:val="40C882A6"/>
    <w:rsid w:val="40CD51AA"/>
    <w:rsid w:val="40CE38F2"/>
    <w:rsid w:val="40D85057"/>
    <w:rsid w:val="40D91920"/>
    <w:rsid w:val="40D9A2C3"/>
    <w:rsid w:val="40DCABA1"/>
    <w:rsid w:val="40DD8942"/>
    <w:rsid w:val="40E0C87B"/>
    <w:rsid w:val="40E52B9E"/>
    <w:rsid w:val="40E66798"/>
    <w:rsid w:val="40E833C1"/>
    <w:rsid w:val="40EE2050"/>
    <w:rsid w:val="40EE4BDC"/>
    <w:rsid w:val="40EF4116"/>
    <w:rsid w:val="40F1F953"/>
    <w:rsid w:val="40F34EDA"/>
    <w:rsid w:val="40F55034"/>
    <w:rsid w:val="40F57995"/>
    <w:rsid w:val="40F67D5A"/>
    <w:rsid w:val="40F6A646"/>
    <w:rsid w:val="40F7FFAD"/>
    <w:rsid w:val="410045A9"/>
    <w:rsid w:val="4101CAB3"/>
    <w:rsid w:val="41087F92"/>
    <w:rsid w:val="4109A000"/>
    <w:rsid w:val="410A7FD1"/>
    <w:rsid w:val="410B4995"/>
    <w:rsid w:val="410E5569"/>
    <w:rsid w:val="41112E4B"/>
    <w:rsid w:val="411143B8"/>
    <w:rsid w:val="4112021F"/>
    <w:rsid w:val="4113BE97"/>
    <w:rsid w:val="41144797"/>
    <w:rsid w:val="411482B3"/>
    <w:rsid w:val="41171586"/>
    <w:rsid w:val="4117C5C0"/>
    <w:rsid w:val="411CEDB8"/>
    <w:rsid w:val="411DE476"/>
    <w:rsid w:val="412040DC"/>
    <w:rsid w:val="41218CA6"/>
    <w:rsid w:val="412310BF"/>
    <w:rsid w:val="4126A465"/>
    <w:rsid w:val="412A139A"/>
    <w:rsid w:val="412C00FE"/>
    <w:rsid w:val="412C31D4"/>
    <w:rsid w:val="412F5AC5"/>
    <w:rsid w:val="4130BFD2"/>
    <w:rsid w:val="4130E34F"/>
    <w:rsid w:val="41329222"/>
    <w:rsid w:val="41332615"/>
    <w:rsid w:val="413B373A"/>
    <w:rsid w:val="413C8882"/>
    <w:rsid w:val="4141D514"/>
    <w:rsid w:val="4143A99C"/>
    <w:rsid w:val="4144BDC3"/>
    <w:rsid w:val="4144E781"/>
    <w:rsid w:val="41466843"/>
    <w:rsid w:val="4146F492"/>
    <w:rsid w:val="4148C5E1"/>
    <w:rsid w:val="414F4536"/>
    <w:rsid w:val="414FAC6C"/>
    <w:rsid w:val="4151DE65"/>
    <w:rsid w:val="415398D9"/>
    <w:rsid w:val="41545312"/>
    <w:rsid w:val="4155D7FE"/>
    <w:rsid w:val="415A806E"/>
    <w:rsid w:val="415B36D3"/>
    <w:rsid w:val="415DD06C"/>
    <w:rsid w:val="41619727"/>
    <w:rsid w:val="4164A431"/>
    <w:rsid w:val="4167A8D7"/>
    <w:rsid w:val="41687641"/>
    <w:rsid w:val="416B82D5"/>
    <w:rsid w:val="416C30F4"/>
    <w:rsid w:val="416D8B6E"/>
    <w:rsid w:val="416EC9CA"/>
    <w:rsid w:val="41708F1C"/>
    <w:rsid w:val="417693DD"/>
    <w:rsid w:val="4180A9AA"/>
    <w:rsid w:val="4181617A"/>
    <w:rsid w:val="41832FBA"/>
    <w:rsid w:val="418332F4"/>
    <w:rsid w:val="41856B86"/>
    <w:rsid w:val="41906062"/>
    <w:rsid w:val="4191779B"/>
    <w:rsid w:val="41928EAF"/>
    <w:rsid w:val="41954C16"/>
    <w:rsid w:val="4196FEC4"/>
    <w:rsid w:val="419AF02D"/>
    <w:rsid w:val="419DD494"/>
    <w:rsid w:val="41A33195"/>
    <w:rsid w:val="41A5BE2C"/>
    <w:rsid w:val="41A9DF89"/>
    <w:rsid w:val="41AD475E"/>
    <w:rsid w:val="41AE141C"/>
    <w:rsid w:val="41B17D2F"/>
    <w:rsid w:val="41B27798"/>
    <w:rsid w:val="41B2B02F"/>
    <w:rsid w:val="41B733AD"/>
    <w:rsid w:val="41B7AE5C"/>
    <w:rsid w:val="41BAFF14"/>
    <w:rsid w:val="41BD683B"/>
    <w:rsid w:val="41C4DCA4"/>
    <w:rsid w:val="41C780D9"/>
    <w:rsid w:val="41C7EA51"/>
    <w:rsid w:val="41CD1807"/>
    <w:rsid w:val="41CD821B"/>
    <w:rsid w:val="41D4C6EC"/>
    <w:rsid w:val="41D4E2D1"/>
    <w:rsid w:val="41E23B7D"/>
    <w:rsid w:val="41E4E611"/>
    <w:rsid w:val="41E90751"/>
    <w:rsid w:val="41E9EA74"/>
    <w:rsid w:val="41F4D9B1"/>
    <w:rsid w:val="41FA4352"/>
    <w:rsid w:val="41FAE2BB"/>
    <w:rsid w:val="41FEE52C"/>
    <w:rsid w:val="41FF5F79"/>
    <w:rsid w:val="42018FB7"/>
    <w:rsid w:val="4204605D"/>
    <w:rsid w:val="4204E24A"/>
    <w:rsid w:val="4208A7CA"/>
    <w:rsid w:val="4210CB2E"/>
    <w:rsid w:val="421500B9"/>
    <w:rsid w:val="42165E4D"/>
    <w:rsid w:val="42168A22"/>
    <w:rsid w:val="42188B9D"/>
    <w:rsid w:val="4220830D"/>
    <w:rsid w:val="4223204C"/>
    <w:rsid w:val="42258557"/>
    <w:rsid w:val="42260DE6"/>
    <w:rsid w:val="422B08A0"/>
    <w:rsid w:val="422B9915"/>
    <w:rsid w:val="422FA644"/>
    <w:rsid w:val="42303BD9"/>
    <w:rsid w:val="42305A99"/>
    <w:rsid w:val="4230DEE0"/>
    <w:rsid w:val="423574CB"/>
    <w:rsid w:val="4236CDBA"/>
    <w:rsid w:val="42387F36"/>
    <w:rsid w:val="4238EA21"/>
    <w:rsid w:val="423A8EAB"/>
    <w:rsid w:val="424060B6"/>
    <w:rsid w:val="4242466A"/>
    <w:rsid w:val="4242C880"/>
    <w:rsid w:val="4244DD00"/>
    <w:rsid w:val="42486D77"/>
    <w:rsid w:val="42498D23"/>
    <w:rsid w:val="424B4A63"/>
    <w:rsid w:val="42506DFE"/>
    <w:rsid w:val="42548266"/>
    <w:rsid w:val="42566C16"/>
    <w:rsid w:val="425930D8"/>
    <w:rsid w:val="4259D3CB"/>
    <w:rsid w:val="425A2E89"/>
    <w:rsid w:val="425B3DE8"/>
    <w:rsid w:val="425E056E"/>
    <w:rsid w:val="4260CB5B"/>
    <w:rsid w:val="4268F32A"/>
    <w:rsid w:val="4269899D"/>
    <w:rsid w:val="426A9CA0"/>
    <w:rsid w:val="426AA0E5"/>
    <w:rsid w:val="426B44F3"/>
    <w:rsid w:val="427B6561"/>
    <w:rsid w:val="427E0473"/>
    <w:rsid w:val="42895440"/>
    <w:rsid w:val="428A2D0A"/>
    <w:rsid w:val="428F7B6D"/>
    <w:rsid w:val="4291DA6D"/>
    <w:rsid w:val="4293F907"/>
    <w:rsid w:val="429677E7"/>
    <w:rsid w:val="4296DAAE"/>
    <w:rsid w:val="42988553"/>
    <w:rsid w:val="429CE569"/>
    <w:rsid w:val="429EBCD1"/>
    <w:rsid w:val="429F8AE6"/>
    <w:rsid w:val="42A7798D"/>
    <w:rsid w:val="42A83210"/>
    <w:rsid w:val="42A96947"/>
    <w:rsid w:val="42A9E381"/>
    <w:rsid w:val="42ACB7FC"/>
    <w:rsid w:val="42AFE358"/>
    <w:rsid w:val="42B13CF2"/>
    <w:rsid w:val="42B25FCF"/>
    <w:rsid w:val="42B847A2"/>
    <w:rsid w:val="42BEB166"/>
    <w:rsid w:val="42C048C2"/>
    <w:rsid w:val="42C130E7"/>
    <w:rsid w:val="42C54377"/>
    <w:rsid w:val="42CAA728"/>
    <w:rsid w:val="42CE4177"/>
    <w:rsid w:val="42D2BB81"/>
    <w:rsid w:val="42D608E0"/>
    <w:rsid w:val="42D6408C"/>
    <w:rsid w:val="42D728BC"/>
    <w:rsid w:val="42D9D413"/>
    <w:rsid w:val="42DB20B6"/>
    <w:rsid w:val="42DF6394"/>
    <w:rsid w:val="42E2A527"/>
    <w:rsid w:val="42E2D9D3"/>
    <w:rsid w:val="42E334A1"/>
    <w:rsid w:val="42E5E506"/>
    <w:rsid w:val="42E8079F"/>
    <w:rsid w:val="42EEF55E"/>
    <w:rsid w:val="42EEFAD7"/>
    <w:rsid w:val="42F55675"/>
    <w:rsid w:val="42F5A0C5"/>
    <w:rsid w:val="42F7A28F"/>
    <w:rsid w:val="42F881ED"/>
    <w:rsid w:val="42FCD14E"/>
    <w:rsid w:val="430012B8"/>
    <w:rsid w:val="4301272C"/>
    <w:rsid w:val="43072623"/>
    <w:rsid w:val="43089AAA"/>
    <w:rsid w:val="43095BBC"/>
    <w:rsid w:val="430A7CE2"/>
    <w:rsid w:val="430E7E5B"/>
    <w:rsid w:val="430EE6A6"/>
    <w:rsid w:val="4319B745"/>
    <w:rsid w:val="431E8C27"/>
    <w:rsid w:val="431EC9C3"/>
    <w:rsid w:val="43218707"/>
    <w:rsid w:val="4322C83E"/>
    <w:rsid w:val="432741DF"/>
    <w:rsid w:val="4328121E"/>
    <w:rsid w:val="432AEA82"/>
    <w:rsid w:val="432B280C"/>
    <w:rsid w:val="432D0D96"/>
    <w:rsid w:val="4334BBC5"/>
    <w:rsid w:val="4337DC60"/>
    <w:rsid w:val="4339573D"/>
    <w:rsid w:val="433D55FE"/>
    <w:rsid w:val="43442E81"/>
    <w:rsid w:val="43456204"/>
    <w:rsid w:val="43478CE5"/>
    <w:rsid w:val="4349933C"/>
    <w:rsid w:val="434A15E5"/>
    <w:rsid w:val="434FC9F9"/>
    <w:rsid w:val="4353E3B2"/>
    <w:rsid w:val="43546BB2"/>
    <w:rsid w:val="4354BE5F"/>
    <w:rsid w:val="4356324B"/>
    <w:rsid w:val="4356B664"/>
    <w:rsid w:val="435F5C2A"/>
    <w:rsid w:val="4360893A"/>
    <w:rsid w:val="436178F2"/>
    <w:rsid w:val="4362F281"/>
    <w:rsid w:val="4363B58D"/>
    <w:rsid w:val="43647B82"/>
    <w:rsid w:val="43658E6B"/>
    <w:rsid w:val="43664E87"/>
    <w:rsid w:val="436F422A"/>
    <w:rsid w:val="43713A26"/>
    <w:rsid w:val="4373283D"/>
    <w:rsid w:val="43741490"/>
    <w:rsid w:val="437C4B8A"/>
    <w:rsid w:val="437F5C7E"/>
    <w:rsid w:val="43820C25"/>
    <w:rsid w:val="438266C8"/>
    <w:rsid w:val="438446D6"/>
    <w:rsid w:val="438505DD"/>
    <w:rsid w:val="4386CE05"/>
    <w:rsid w:val="438B2C24"/>
    <w:rsid w:val="438D455A"/>
    <w:rsid w:val="4390D698"/>
    <w:rsid w:val="4394ED57"/>
    <w:rsid w:val="43968382"/>
    <w:rsid w:val="439F7EEE"/>
    <w:rsid w:val="43A170A7"/>
    <w:rsid w:val="43A2A21F"/>
    <w:rsid w:val="43A54E85"/>
    <w:rsid w:val="43A74A64"/>
    <w:rsid w:val="43A845D1"/>
    <w:rsid w:val="43AB15AE"/>
    <w:rsid w:val="43AFBE70"/>
    <w:rsid w:val="43B49B49"/>
    <w:rsid w:val="43B89168"/>
    <w:rsid w:val="43BE1202"/>
    <w:rsid w:val="43C2A4D5"/>
    <w:rsid w:val="43C3976E"/>
    <w:rsid w:val="43C3F71B"/>
    <w:rsid w:val="43C69874"/>
    <w:rsid w:val="43C7512F"/>
    <w:rsid w:val="43C83DCC"/>
    <w:rsid w:val="43C921B4"/>
    <w:rsid w:val="43CA0ECC"/>
    <w:rsid w:val="43CDACB6"/>
    <w:rsid w:val="43CDAD07"/>
    <w:rsid w:val="43D101C1"/>
    <w:rsid w:val="43D5F5D9"/>
    <w:rsid w:val="43DAFADC"/>
    <w:rsid w:val="43DDC00B"/>
    <w:rsid w:val="43DE5D04"/>
    <w:rsid w:val="43DF4C1C"/>
    <w:rsid w:val="43E28996"/>
    <w:rsid w:val="43E68174"/>
    <w:rsid w:val="43E69D27"/>
    <w:rsid w:val="43E772BA"/>
    <w:rsid w:val="43EBA40F"/>
    <w:rsid w:val="43ED14DD"/>
    <w:rsid w:val="43EE3190"/>
    <w:rsid w:val="43F288C5"/>
    <w:rsid w:val="43F429FD"/>
    <w:rsid w:val="43F4F7F2"/>
    <w:rsid w:val="43F7BF42"/>
    <w:rsid w:val="43F99244"/>
    <w:rsid w:val="43F9D16C"/>
    <w:rsid w:val="43FA81C5"/>
    <w:rsid w:val="43FAEE33"/>
    <w:rsid w:val="43FC826A"/>
    <w:rsid w:val="43FF7CE3"/>
    <w:rsid w:val="4400EEC5"/>
    <w:rsid w:val="440359D4"/>
    <w:rsid w:val="4406B8B5"/>
    <w:rsid w:val="44071554"/>
    <w:rsid w:val="44072166"/>
    <w:rsid w:val="440B073B"/>
    <w:rsid w:val="440C0BAB"/>
    <w:rsid w:val="440DC67B"/>
    <w:rsid w:val="4413F395"/>
    <w:rsid w:val="44155AFA"/>
    <w:rsid w:val="44184FBE"/>
    <w:rsid w:val="441D047A"/>
    <w:rsid w:val="44211A71"/>
    <w:rsid w:val="44226FEB"/>
    <w:rsid w:val="4424463F"/>
    <w:rsid w:val="442795A5"/>
    <w:rsid w:val="442E216A"/>
    <w:rsid w:val="442FABC2"/>
    <w:rsid w:val="44308E4A"/>
    <w:rsid w:val="4431D538"/>
    <w:rsid w:val="443B08E2"/>
    <w:rsid w:val="443B447E"/>
    <w:rsid w:val="444579FD"/>
    <w:rsid w:val="4448C44C"/>
    <w:rsid w:val="444E7B61"/>
    <w:rsid w:val="444FDF52"/>
    <w:rsid w:val="44559058"/>
    <w:rsid w:val="44564898"/>
    <w:rsid w:val="4459D4F5"/>
    <w:rsid w:val="445C3C89"/>
    <w:rsid w:val="445CE479"/>
    <w:rsid w:val="445DA54F"/>
    <w:rsid w:val="445DD24C"/>
    <w:rsid w:val="44617BA5"/>
    <w:rsid w:val="4463C3E4"/>
    <w:rsid w:val="446CA039"/>
    <w:rsid w:val="446E6280"/>
    <w:rsid w:val="4473458A"/>
    <w:rsid w:val="44782F70"/>
    <w:rsid w:val="447B3365"/>
    <w:rsid w:val="447DDB68"/>
    <w:rsid w:val="4481EFB0"/>
    <w:rsid w:val="4484F778"/>
    <w:rsid w:val="448599FC"/>
    <w:rsid w:val="448A962C"/>
    <w:rsid w:val="448BEFB3"/>
    <w:rsid w:val="448D302D"/>
    <w:rsid w:val="448E5FD5"/>
    <w:rsid w:val="44945033"/>
    <w:rsid w:val="449C45DB"/>
    <w:rsid w:val="449E7013"/>
    <w:rsid w:val="44A0EC53"/>
    <w:rsid w:val="44A60F6B"/>
    <w:rsid w:val="44A82842"/>
    <w:rsid w:val="44A82E1E"/>
    <w:rsid w:val="44A92541"/>
    <w:rsid w:val="44AA9F2A"/>
    <w:rsid w:val="44AC6156"/>
    <w:rsid w:val="44ACB2D0"/>
    <w:rsid w:val="44B1413E"/>
    <w:rsid w:val="44B6CC2A"/>
    <w:rsid w:val="44B6E6C5"/>
    <w:rsid w:val="44B84A6C"/>
    <w:rsid w:val="44BD9CAC"/>
    <w:rsid w:val="44BEBB9C"/>
    <w:rsid w:val="44C19DD1"/>
    <w:rsid w:val="44C5B9BA"/>
    <w:rsid w:val="44CBD4FF"/>
    <w:rsid w:val="44CE6460"/>
    <w:rsid w:val="44D30DBE"/>
    <w:rsid w:val="44D6155F"/>
    <w:rsid w:val="44D6EA6A"/>
    <w:rsid w:val="44D80C49"/>
    <w:rsid w:val="44DC694F"/>
    <w:rsid w:val="44DD59D6"/>
    <w:rsid w:val="44E75520"/>
    <w:rsid w:val="44EE03F4"/>
    <w:rsid w:val="44EEE35D"/>
    <w:rsid w:val="44EEFD5E"/>
    <w:rsid w:val="44EFA17A"/>
    <w:rsid w:val="44F040D9"/>
    <w:rsid w:val="44F438B5"/>
    <w:rsid w:val="44F50C74"/>
    <w:rsid w:val="44F566AB"/>
    <w:rsid w:val="44F5E62B"/>
    <w:rsid w:val="44F6F349"/>
    <w:rsid w:val="44FD9EA3"/>
    <w:rsid w:val="44FE1143"/>
    <w:rsid w:val="45036D57"/>
    <w:rsid w:val="4503CB53"/>
    <w:rsid w:val="4504FEF4"/>
    <w:rsid w:val="4505C85C"/>
    <w:rsid w:val="4508B8A7"/>
    <w:rsid w:val="450F0D5C"/>
    <w:rsid w:val="450F18C9"/>
    <w:rsid w:val="45107C15"/>
    <w:rsid w:val="4511804F"/>
    <w:rsid w:val="4514CEC1"/>
    <w:rsid w:val="4515A617"/>
    <w:rsid w:val="451BE3A6"/>
    <w:rsid w:val="451EDF41"/>
    <w:rsid w:val="451FEEC6"/>
    <w:rsid w:val="4522F91D"/>
    <w:rsid w:val="45243FC7"/>
    <w:rsid w:val="45249DB9"/>
    <w:rsid w:val="4525026F"/>
    <w:rsid w:val="452546AF"/>
    <w:rsid w:val="453480F5"/>
    <w:rsid w:val="4538EDBB"/>
    <w:rsid w:val="453BCFC0"/>
    <w:rsid w:val="45410FB8"/>
    <w:rsid w:val="45419D04"/>
    <w:rsid w:val="4544864B"/>
    <w:rsid w:val="454561C7"/>
    <w:rsid w:val="45461AE8"/>
    <w:rsid w:val="4550F2E4"/>
    <w:rsid w:val="45545D91"/>
    <w:rsid w:val="455C9194"/>
    <w:rsid w:val="455D8268"/>
    <w:rsid w:val="455E7667"/>
    <w:rsid w:val="455FFECE"/>
    <w:rsid w:val="456031B2"/>
    <w:rsid w:val="4564FD1F"/>
    <w:rsid w:val="4565A066"/>
    <w:rsid w:val="45695354"/>
    <w:rsid w:val="45698BB0"/>
    <w:rsid w:val="456B4528"/>
    <w:rsid w:val="456BC6DE"/>
    <w:rsid w:val="456D34F0"/>
    <w:rsid w:val="457A0FB3"/>
    <w:rsid w:val="457AB10D"/>
    <w:rsid w:val="457C45E2"/>
    <w:rsid w:val="457C4DC1"/>
    <w:rsid w:val="4582F175"/>
    <w:rsid w:val="458E066C"/>
    <w:rsid w:val="4590163F"/>
    <w:rsid w:val="45904344"/>
    <w:rsid w:val="45930CF2"/>
    <w:rsid w:val="45961CAD"/>
    <w:rsid w:val="45969B1A"/>
    <w:rsid w:val="45987B2F"/>
    <w:rsid w:val="4598E35D"/>
    <w:rsid w:val="459F70E6"/>
    <w:rsid w:val="45A16BE0"/>
    <w:rsid w:val="45A5D261"/>
    <w:rsid w:val="45A86644"/>
    <w:rsid w:val="45A9ED20"/>
    <w:rsid w:val="45AE8378"/>
    <w:rsid w:val="45B0F3F8"/>
    <w:rsid w:val="45B256A3"/>
    <w:rsid w:val="45B2A28D"/>
    <w:rsid w:val="45B321A9"/>
    <w:rsid w:val="45B792DB"/>
    <w:rsid w:val="45B8052C"/>
    <w:rsid w:val="45B9DAD7"/>
    <w:rsid w:val="45BAA9F4"/>
    <w:rsid w:val="45BB232A"/>
    <w:rsid w:val="45BB769A"/>
    <w:rsid w:val="45BC538B"/>
    <w:rsid w:val="45C0B7C0"/>
    <w:rsid w:val="45C7167D"/>
    <w:rsid w:val="45C942D5"/>
    <w:rsid w:val="45CC8CB5"/>
    <w:rsid w:val="45CF12C3"/>
    <w:rsid w:val="45D14407"/>
    <w:rsid w:val="45D27264"/>
    <w:rsid w:val="45D9CE87"/>
    <w:rsid w:val="45DF535F"/>
    <w:rsid w:val="45E0063C"/>
    <w:rsid w:val="45E1ED00"/>
    <w:rsid w:val="45E5A5FE"/>
    <w:rsid w:val="45E9D1DC"/>
    <w:rsid w:val="45EAC70B"/>
    <w:rsid w:val="45ED23F2"/>
    <w:rsid w:val="45F3D842"/>
    <w:rsid w:val="45FA4509"/>
    <w:rsid w:val="45FC1D95"/>
    <w:rsid w:val="45FE576F"/>
    <w:rsid w:val="45FE6072"/>
    <w:rsid w:val="45FE6CB3"/>
    <w:rsid w:val="4601BD3C"/>
    <w:rsid w:val="46028D4A"/>
    <w:rsid w:val="46064BEB"/>
    <w:rsid w:val="46078893"/>
    <w:rsid w:val="4609489B"/>
    <w:rsid w:val="4609B7A1"/>
    <w:rsid w:val="461A8BEE"/>
    <w:rsid w:val="461B762C"/>
    <w:rsid w:val="461B95E8"/>
    <w:rsid w:val="461D4722"/>
    <w:rsid w:val="461F964D"/>
    <w:rsid w:val="46234E52"/>
    <w:rsid w:val="46247241"/>
    <w:rsid w:val="4627B04A"/>
    <w:rsid w:val="4627B87B"/>
    <w:rsid w:val="462A1247"/>
    <w:rsid w:val="462B5E6B"/>
    <w:rsid w:val="46310DDA"/>
    <w:rsid w:val="4631C39F"/>
    <w:rsid w:val="463461FF"/>
    <w:rsid w:val="4634D2EB"/>
    <w:rsid w:val="463587BF"/>
    <w:rsid w:val="463EC35F"/>
    <w:rsid w:val="463FF6AA"/>
    <w:rsid w:val="4640C158"/>
    <w:rsid w:val="46435604"/>
    <w:rsid w:val="46483799"/>
    <w:rsid w:val="464B28BA"/>
    <w:rsid w:val="464C13A2"/>
    <w:rsid w:val="46553531"/>
    <w:rsid w:val="4656C7AF"/>
    <w:rsid w:val="4656DE54"/>
    <w:rsid w:val="46576DC1"/>
    <w:rsid w:val="465783AD"/>
    <w:rsid w:val="46584F51"/>
    <w:rsid w:val="465AFEB6"/>
    <w:rsid w:val="4660F8C2"/>
    <w:rsid w:val="46691A90"/>
    <w:rsid w:val="466942A2"/>
    <w:rsid w:val="466A2F2A"/>
    <w:rsid w:val="466AC3A5"/>
    <w:rsid w:val="46715895"/>
    <w:rsid w:val="46721B46"/>
    <w:rsid w:val="467244DC"/>
    <w:rsid w:val="4672739B"/>
    <w:rsid w:val="46733D13"/>
    <w:rsid w:val="46739995"/>
    <w:rsid w:val="46753299"/>
    <w:rsid w:val="4675C17A"/>
    <w:rsid w:val="467625F6"/>
    <w:rsid w:val="467D2EC3"/>
    <w:rsid w:val="4680380D"/>
    <w:rsid w:val="4682B3D6"/>
    <w:rsid w:val="46856704"/>
    <w:rsid w:val="468CABC3"/>
    <w:rsid w:val="4691CEFE"/>
    <w:rsid w:val="469778D7"/>
    <w:rsid w:val="46990DD8"/>
    <w:rsid w:val="469A473F"/>
    <w:rsid w:val="469B8978"/>
    <w:rsid w:val="469C4A5D"/>
    <w:rsid w:val="469C71B0"/>
    <w:rsid w:val="469E2F2C"/>
    <w:rsid w:val="469EA5A4"/>
    <w:rsid w:val="469ED74E"/>
    <w:rsid w:val="46A31986"/>
    <w:rsid w:val="46A5B5A0"/>
    <w:rsid w:val="46A839F4"/>
    <w:rsid w:val="46A951A1"/>
    <w:rsid w:val="46A9D41C"/>
    <w:rsid w:val="46AC247D"/>
    <w:rsid w:val="46AF0EAC"/>
    <w:rsid w:val="46AFE4F5"/>
    <w:rsid w:val="46B1654B"/>
    <w:rsid w:val="46B1FC2C"/>
    <w:rsid w:val="46B355C2"/>
    <w:rsid w:val="46B46556"/>
    <w:rsid w:val="46B4EAEA"/>
    <w:rsid w:val="46B4F37E"/>
    <w:rsid w:val="46B5918A"/>
    <w:rsid w:val="46B5974B"/>
    <w:rsid w:val="46B6E64A"/>
    <w:rsid w:val="46B73F24"/>
    <w:rsid w:val="46B99766"/>
    <w:rsid w:val="46BAC823"/>
    <w:rsid w:val="46C82351"/>
    <w:rsid w:val="46C978C2"/>
    <w:rsid w:val="46C9B95D"/>
    <w:rsid w:val="46D0B406"/>
    <w:rsid w:val="46D44245"/>
    <w:rsid w:val="46D5200A"/>
    <w:rsid w:val="46D9F06F"/>
    <w:rsid w:val="46DC99B6"/>
    <w:rsid w:val="46DD3653"/>
    <w:rsid w:val="46DDB154"/>
    <w:rsid w:val="46DEA801"/>
    <w:rsid w:val="46DF274B"/>
    <w:rsid w:val="46E106DB"/>
    <w:rsid w:val="46E55A57"/>
    <w:rsid w:val="46E5B4A1"/>
    <w:rsid w:val="46E79E04"/>
    <w:rsid w:val="46E79F0E"/>
    <w:rsid w:val="46E7C471"/>
    <w:rsid w:val="46E82C8B"/>
    <w:rsid w:val="46E82ECF"/>
    <w:rsid w:val="46EDEF74"/>
    <w:rsid w:val="46F25F22"/>
    <w:rsid w:val="46F35801"/>
    <w:rsid w:val="46F367FF"/>
    <w:rsid w:val="46F577F0"/>
    <w:rsid w:val="46FCCA4C"/>
    <w:rsid w:val="47014639"/>
    <w:rsid w:val="470195FC"/>
    <w:rsid w:val="4701BF52"/>
    <w:rsid w:val="4706DC47"/>
    <w:rsid w:val="47086B0A"/>
    <w:rsid w:val="4709E274"/>
    <w:rsid w:val="470B7505"/>
    <w:rsid w:val="470CABA5"/>
    <w:rsid w:val="470F3412"/>
    <w:rsid w:val="470FE727"/>
    <w:rsid w:val="471008B1"/>
    <w:rsid w:val="4711F6D9"/>
    <w:rsid w:val="47138BD7"/>
    <w:rsid w:val="47191C35"/>
    <w:rsid w:val="471B918F"/>
    <w:rsid w:val="471F5DF4"/>
    <w:rsid w:val="472353F0"/>
    <w:rsid w:val="47237887"/>
    <w:rsid w:val="4723A687"/>
    <w:rsid w:val="47275200"/>
    <w:rsid w:val="4727A18C"/>
    <w:rsid w:val="472841CE"/>
    <w:rsid w:val="472CA34C"/>
    <w:rsid w:val="472CE292"/>
    <w:rsid w:val="4731CB77"/>
    <w:rsid w:val="4731E9DD"/>
    <w:rsid w:val="47342F62"/>
    <w:rsid w:val="47354E22"/>
    <w:rsid w:val="473DD988"/>
    <w:rsid w:val="473DEA58"/>
    <w:rsid w:val="473ED66C"/>
    <w:rsid w:val="473F887C"/>
    <w:rsid w:val="4745B9C2"/>
    <w:rsid w:val="47493352"/>
    <w:rsid w:val="474987C1"/>
    <w:rsid w:val="474A3DB7"/>
    <w:rsid w:val="474EB24E"/>
    <w:rsid w:val="474FA866"/>
    <w:rsid w:val="47512494"/>
    <w:rsid w:val="475746FB"/>
    <w:rsid w:val="47579FA2"/>
    <w:rsid w:val="475F507B"/>
    <w:rsid w:val="475F5C91"/>
    <w:rsid w:val="47605F57"/>
    <w:rsid w:val="476149CC"/>
    <w:rsid w:val="4764B2A4"/>
    <w:rsid w:val="47658462"/>
    <w:rsid w:val="476A28C9"/>
    <w:rsid w:val="476D27A7"/>
    <w:rsid w:val="476E72C9"/>
    <w:rsid w:val="476E9673"/>
    <w:rsid w:val="47710438"/>
    <w:rsid w:val="477105C1"/>
    <w:rsid w:val="4776C108"/>
    <w:rsid w:val="47789428"/>
    <w:rsid w:val="477BE273"/>
    <w:rsid w:val="477C9E55"/>
    <w:rsid w:val="477EE087"/>
    <w:rsid w:val="477EF2E4"/>
    <w:rsid w:val="477F8C31"/>
    <w:rsid w:val="47809084"/>
    <w:rsid w:val="4780BFA3"/>
    <w:rsid w:val="4787C915"/>
    <w:rsid w:val="479080DC"/>
    <w:rsid w:val="47914D7C"/>
    <w:rsid w:val="4797AE62"/>
    <w:rsid w:val="47993D41"/>
    <w:rsid w:val="479A5E47"/>
    <w:rsid w:val="479BE959"/>
    <w:rsid w:val="47A136E0"/>
    <w:rsid w:val="47A28FE3"/>
    <w:rsid w:val="47A3798A"/>
    <w:rsid w:val="47A4B5D6"/>
    <w:rsid w:val="47A5F203"/>
    <w:rsid w:val="47ACE0DC"/>
    <w:rsid w:val="47AEEEF7"/>
    <w:rsid w:val="47AF2A6B"/>
    <w:rsid w:val="47B0D2DD"/>
    <w:rsid w:val="47B1261D"/>
    <w:rsid w:val="47B25197"/>
    <w:rsid w:val="47B356C5"/>
    <w:rsid w:val="47B8A178"/>
    <w:rsid w:val="47B992D4"/>
    <w:rsid w:val="47BAC48B"/>
    <w:rsid w:val="47BC2A34"/>
    <w:rsid w:val="47BD1447"/>
    <w:rsid w:val="47BD47EE"/>
    <w:rsid w:val="47BF460E"/>
    <w:rsid w:val="47C00932"/>
    <w:rsid w:val="47C351F7"/>
    <w:rsid w:val="47C5A06D"/>
    <w:rsid w:val="47C80934"/>
    <w:rsid w:val="47C80F5D"/>
    <w:rsid w:val="47C85CB0"/>
    <w:rsid w:val="47C93C81"/>
    <w:rsid w:val="47C99128"/>
    <w:rsid w:val="47D95DD2"/>
    <w:rsid w:val="47DA6102"/>
    <w:rsid w:val="47DF46B2"/>
    <w:rsid w:val="47DF842A"/>
    <w:rsid w:val="47E0E096"/>
    <w:rsid w:val="47E76D4A"/>
    <w:rsid w:val="47E79E34"/>
    <w:rsid w:val="47E80777"/>
    <w:rsid w:val="47EAF5A0"/>
    <w:rsid w:val="47EB084C"/>
    <w:rsid w:val="47EBE96D"/>
    <w:rsid w:val="47EFD2AA"/>
    <w:rsid w:val="47F0A620"/>
    <w:rsid w:val="47F1085D"/>
    <w:rsid w:val="48012B02"/>
    <w:rsid w:val="48030524"/>
    <w:rsid w:val="480446B6"/>
    <w:rsid w:val="48077DE1"/>
    <w:rsid w:val="48078F95"/>
    <w:rsid w:val="480C8F97"/>
    <w:rsid w:val="480CF311"/>
    <w:rsid w:val="480EC4F6"/>
    <w:rsid w:val="4818AC6D"/>
    <w:rsid w:val="481B40EC"/>
    <w:rsid w:val="481E1A84"/>
    <w:rsid w:val="481ED03A"/>
    <w:rsid w:val="481F2D22"/>
    <w:rsid w:val="4820B76C"/>
    <w:rsid w:val="4825B7F4"/>
    <w:rsid w:val="482CC5F7"/>
    <w:rsid w:val="482F5BAD"/>
    <w:rsid w:val="482F8F80"/>
    <w:rsid w:val="482FA706"/>
    <w:rsid w:val="483160BE"/>
    <w:rsid w:val="4832E169"/>
    <w:rsid w:val="4835223E"/>
    <w:rsid w:val="483549EB"/>
    <w:rsid w:val="48390FF7"/>
    <w:rsid w:val="48440CB7"/>
    <w:rsid w:val="484428CF"/>
    <w:rsid w:val="48445DA6"/>
    <w:rsid w:val="484AFB0C"/>
    <w:rsid w:val="484B42F6"/>
    <w:rsid w:val="484B6070"/>
    <w:rsid w:val="484C1FD2"/>
    <w:rsid w:val="484DA217"/>
    <w:rsid w:val="484F18FA"/>
    <w:rsid w:val="48530F85"/>
    <w:rsid w:val="48578735"/>
    <w:rsid w:val="485840D3"/>
    <w:rsid w:val="485CA07E"/>
    <w:rsid w:val="485FA176"/>
    <w:rsid w:val="485FEEE2"/>
    <w:rsid w:val="4861CE2E"/>
    <w:rsid w:val="48685789"/>
    <w:rsid w:val="48688C8A"/>
    <w:rsid w:val="486BFCEF"/>
    <w:rsid w:val="486C5214"/>
    <w:rsid w:val="486CEFFF"/>
    <w:rsid w:val="486D7CA0"/>
    <w:rsid w:val="4876C475"/>
    <w:rsid w:val="487A7AAA"/>
    <w:rsid w:val="487D215D"/>
    <w:rsid w:val="48801E39"/>
    <w:rsid w:val="4884DFAE"/>
    <w:rsid w:val="48865107"/>
    <w:rsid w:val="488BDB5F"/>
    <w:rsid w:val="48908927"/>
    <w:rsid w:val="48988110"/>
    <w:rsid w:val="48989CFE"/>
    <w:rsid w:val="489909DA"/>
    <w:rsid w:val="489B6CDF"/>
    <w:rsid w:val="48A0BE72"/>
    <w:rsid w:val="48A32881"/>
    <w:rsid w:val="48A45D40"/>
    <w:rsid w:val="48A579DB"/>
    <w:rsid w:val="48A92BD7"/>
    <w:rsid w:val="48A990FA"/>
    <w:rsid w:val="48AB0B07"/>
    <w:rsid w:val="48AE535E"/>
    <w:rsid w:val="48B2B086"/>
    <w:rsid w:val="48B33C5C"/>
    <w:rsid w:val="48B4A50D"/>
    <w:rsid w:val="48B7FE1D"/>
    <w:rsid w:val="48C54F92"/>
    <w:rsid w:val="48CAAE1D"/>
    <w:rsid w:val="48CB43D3"/>
    <w:rsid w:val="48CE4F02"/>
    <w:rsid w:val="48CF4E21"/>
    <w:rsid w:val="48CF9B8F"/>
    <w:rsid w:val="48D0957D"/>
    <w:rsid w:val="48D310AF"/>
    <w:rsid w:val="48D9BA2D"/>
    <w:rsid w:val="48DBB119"/>
    <w:rsid w:val="48E49A58"/>
    <w:rsid w:val="48EAE63A"/>
    <w:rsid w:val="48EBAD01"/>
    <w:rsid w:val="48EDDF2A"/>
    <w:rsid w:val="48EEE879"/>
    <w:rsid w:val="48F05D70"/>
    <w:rsid w:val="48F53614"/>
    <w:rsid w:val="48FA2CDA"/>
    <w:rsid w:val="48FAAB57"/>
    <w:rsid w:val="48FC1EA4"/>
    <w:rsid w:val="48FD00A6"/>
    <w:rsid w:val="4900EB94"/>
    <w:rsid w:val="49023DCF"/>
    <w:rsid w:val="49081B81"/>
    <w:rsid w:val="490D19D8"/>
    <w:rsid w:val="4911BA2B"/>
    <w:rsid w:val="49195F95"/>
    <w:rsid w:val="491A46D7"/>
    <w:rsid w:val="491AD009"/>
    <w:rsid w:val="491BDF65"/>
    <w:rsid w:val="491CBA05"/>
    <w:rsid w:val="491E5B66"/>
    <w:rsid w:val="4924BC9B"/>
    <w:rsid w:val="49271337"/>
    <w:rsid w:val="49297EAB"/>
    <w:rsid w:val="492A951C"/>
    <w:rsid w:val="493046B0"/>
    <w:rsid w:val="4932B103"/>
    <w:rsid w:val="4934C01F"/>
    <w:rsid w:val="493CDB75"/>
    <w:rsid w:val="493FE28F"/>
    <w:rsid w:val="494085F5"/>
    <w:rsid w:val="49441CBA"/>
    <w:rsid w:val="494771A6"/>
    <w:rsid w:val="49477913"/>
    <w:rsid w:val="494CF157"/>
    <w:rsid w:val="495131D0"/>
    <w:rsid w:val="49557F71"/>
    <w:rsid w:val="49580AAE"/>
    <w:rsid w:val="495922C2"/>
    <w:rsid w:val="4959DD6C"/>
    <w:rsid w:val="495BD492"/>
    <w:rsid w:val="495D3AC8"/>
    <w:rsid w:val="496396D1"/>
    <w:rsid w:val="49657992"/>
    <w:rsid w:val="4967A2FF"/>
    <w:rsid w:val="49692965"/>
    <w:rsid w:val="496952BE"/>
    <w:rsid w:val="496A670E"/>
    <w:rsid w:val="496F404D"/>
    <w:rsid w:val="49712A30"/>
    <w:rsid w:val="497C3DCE"/>
    <w:rsid w:val="4981E4FF"/>
    <w:rsid w:val="4982A7C0"/>
    <w:rsid w:val="4982D4EC"/>
    <w:rsid w:val="4983CE09"/>
    <w:rsid w:val="49847A54"/>
    <w:rsid w:val="4987067E"/>
    <w:rsid w:val="49886F6F"/>
    <w:rsid w:val="498A9792"/>
    <w:rsid w:val="498C8472"/>
    <w:rsid w:val="498D7387"/>
    <w:rsid w:val="498F19CB"/>
    <w:rsid w:val="498F31B8"/>
    <w:rsid w:val="498F5AA3"/>
    <w:rsid w:val="498F9D59"/>
    <w:rsid w:val="499220BB"/>
    <w:rsid w:val="4994869E"/>
    <w:rsid w:val="499ACFB8"/>
    <w:rsid w:val="499DF081"/>
    <w:rsid w:val="49A0097F"/>
    <w:rsid w:val="49A2C06D"/>
    <w:rsid w:val="49A661D1"/>
    <w:rsid w:val="49A6C063"/>
    <w:rsid w:val="49AA0122"/>
    <w:rsid w:val="49ABE6BA"/>
    <w:rsid w:val="49AEF1B5"/>
    <w:rsid w:val="49B1E190"/>
    <w:rsid w:val="49B2652A"/>
    <w:rsid w:val="49B4D2AC"/>
    <w:rsid w:val="49B64C74"/>
    <w:rsid w:val="49BC332C"/>
    <w:rsid w:val="49BC5FE4"/>
    <w:rsid w:val="49BDBD95"/>
    <w:rsid w:val="49C0CB45"/>
    <w:rsid w:val="49C0E4F1"/>
    <w:rsid w:val="49C0FDC7"/>
    <w:rsid w:val="49C19BD1"/>
    <w:rsid w:val="49C20446"/>
    <w:rsid w:val="49C77954"/>
    <w:rsid w:val="49CB6324"/>
    <w:rsid w:val="49CD9038"/>
    <w:rsid w:val="49D21F9E"/>
    <w:rsid w:val="49D50ED1"/>
    <w:rsid w:val="49D52878"/>
    <w:rsid w:val="49DB2D82"/>
    <w:rsid w:val="49DF73B9"/>
    <w:rsid w:val="49E26B53"/>
    <w:rsid w:val="49E366C3"/>
    <w:rsid w:val="49E38E0C"/>
    <w:rsid w:val="49E856BB"/>
    <w:rsid w:val="49F1AFAC"/>
    <w:rsid w:val="49F2A5F5"/>
    <w:rsid w:val="49F66A94"/>
    <w:rsid w:val="49F6EB44"/>
    <w:rsid w:val="49F82BE0"/>
    <w:rsid w:val="4A00ED2A"/>
    <w:rsid w:val="4A05D9AF"/>
    <w:rsid w:val="4A067754"/>
    <w:rsid w:val="4A074AC7"/>
    <w:rsid w:val="4A075B39"/>
    <w:rsid w:val="4A0C28C4"/>
    <w:rsid w:val="4A1223C3"/>
    <w:rsid w:val="4A16B9A3"/>
    <w:rsid w:val="4A17C0D8"/>
    <w:rsid w:val="4A182DA9"/>
    <w:rsid w:val="4A212805"/>
    <w:rsid w:val="4A224E5F"/>
    <w:rsid w:val="4A2C49F1"/>
    <w:rsid w:val="4A34DA3B"/>
    <w:rsid w:val="4A40791E"/>
    <w:rsid w:val="4A48C65B"/>
    <w:rsid w:val="4A4A43CE"/>
    <w:rsid w:val="4A51E0F2"/>
    <w:rsid w:val="4A55644C"/>
    <w:rsid w:val="4A5A55E4"/>
    <w:rsid w:val="4A5A6C0A"/>
    <w:rsid w:val="4A5D91D4"/>
    <w:rsid w:val="4A5DD81D"/>
    <w:rsid w:val="4A5DF60C"/>
    <w:rsid w:val="4A5FB2AB"/>
    <w:rsid w:val="4A6131F6"/>
    <w:rsid w:val="4A67B495"/>
    <w:rsid w:val="4A68BFDA"/>
    <w:rsid w:val="4A6B1DC1"/>
    <w:rsid w:val="4A6C62A2"/>
    <w:rsid w:val="4A760A3A"/>
    <w:rsid w:val="4A776B9C"/>
    <w:rsid w:val="4A7980E2"/>
    <w:rsid w:val="4A7AFA22"/>
    <w:rsid w:val="4A82BE20"/>
    <w:rsid w:val="4A8352F7"/>
    <w:rsid w:val="4A8E132F"/>
    <w:rsid w:val="4A96C9A7"/>
    <w:rsid w:val="4A98ECA3"/>
    <w:rsid w:val="4A99AF93"/>
    <w:rsid w:val="4AA0BFC3"/>
    <w:rsid w:val="4AA1D669"/>
    <w:rsid w:val="4AA434B4"/>
    <w:rsid w:val="4AAA5EC0"/>
    <w:rsid w:val="4AAD7D59"/>
    <w:rsid w:val="4AADE0CE"/>
    <w:rsid w:val="4AB285CE"/>
    <w:rsid w:val="4AB5490F"/>
    <w:rsid w:val="4ABC608D"/>
    <w:rsid w:val="4ABE96E6"/>
    <w:rsid w:val="4ABF62DC"/>
    <w:rsid w:val="4ABFE157"/>
    <w:rsid w:val="4ACFE60E"/>
    <w:rsid w:val="4AD5B2C2"/>
    <w:rsid w:val="4AD6F9C1"/>
    <w:rsid w:val="4AD7C7AE"/>
    <w:rsid w:val="4ADFD714"/>
    <w:rsid w:val="4AE10842"/>
    <w:rsid w:val="4AE189EB"/>
    <w:rsid w:val="4AE51614"/>
    <w:rsid w:val="4AE99013"/>
    <w:rsid w:val="4AEB297D"/>
    <w:rsid w:val="4AEBEC02"/>
    <w:rsid w:val="4AF01D57"/>
    <w:rsid w:val="4AF212C2"/>
    <w:rsid w:val="4AF2B5E7"/>
    <w:rsid w:val="4AF421A7"/>
    <w:rsid w:val="4AF447A8"/>
    <w:rsid w:val="4AF83F45"/>
    <w:rsid w:val="4AF9FFC9"/>
    <w:rsid w:val="4AFA0743"/>
    <w:rsid w:val="4AFA874F"/>
    <w:rsid w:val="4B01431A"/>
    <w:rsid w:val="4B04FCA1"/>
    <w:rsid w:val="4B08B6AD"/>
    <w:rsid w:val="4B0A4430"/>
    <w:rsid w:val="4B0AFF5E"/>
    <w:rsid w:val="4B104AF8"/>
    <w:rsid w:val="4B10A44C"/>
    <w:rsid w:val="4B14C321"/>
    <w:rsid w:val="4B155D92"/>
    <w:rsid w:val="4B16BEF7"/>
    <w:rsid w:val="4B1703AD"/>
    <w:rsid w:val="4B196ED3"/>
    <w:rsid w:val="4B1A4308"/>
    <w:rsid w:val="4B1D43AF"/>
    <w:rsid w:val="4B1EF777"/>
    <w:rsid w:val="4B1F0E0C"/>
    <w:rsid w:val="4B231D29"/>
    <w:rsid w:val="4B23F9F3"/>
    <w:rsid w:val="4B24729A"/>
    <w:rsid w:val="4B290970"/>
    <w:rsid w:val="4B2D59BD"/>
    <w:rsid w:val="4B2F2FE6"/>
    <w:rsid w:val="4B304743"/>
    <w:rsid w:val="4B315B33"/>
    <w:rsid w:val="4B32F192"/>
    <w:rsid w:val="4B38061E"/>
    <w:rsid w:val="4B39BA99"/>
    <w:rsid w:val="4B3B5E8B"/>
    <w:rsid w:val="4B3B9FAC"/>
    <w:rsid w:val="4B3BFC3D"/>
    <w:rsid w:val="4B3C0DD8"/>
    <w:rsid w:val="4B3D35C8"/>
    <w:rsid w:val="4B4905C7"/>
    <w:rsid w:val="4B507435"/>
    <w:rsid w:val="4B5EBFB7"/>
    <w:rsid w:val="4B5F6C14"/>
    <w:rsid w:val="4B5F8E1A"/>
    <w:rsid w:val="4B5FDA67"/>
    <w:rsid w:val="4B625FF8"/>
    <w:rsid w:val="4B66BF4C"/>
    <w:rsid w:val="4B6B2A64"/>
    <w:rsid w:val="4B6C11B9"/>
    <w:rsid w:val="4B6D75BA"/>
    <w:rsid w:val="4B71CEAB"/>
    <w:rsid w:val="4B732BC4"/>
    <w:rsid w:val="4B73AEA6"/>
    <w:rsid w:val="4B74FA46"/>
    <w:rsid w:val="4B7511A0"/>
    <w:rsid w:val="4B787305"/>
    <w:rsid w:val="4B78A721"/>
    <w:rsid w:val="4B78F10F"/>
    <w:rsid w:val="4B7C4C75"/>
    <w:rsid w:val="4B817C99"/>
    <w:rsid w:val="4B84D172"/>
    <w:rsid w:val="4B85FE0B"/>
    <w:rsid w:val="4B87AE19"/>
    <w:rsid w:val="4B894A1D"/>
    <w:rsid w:val="4B8CA3B9"/>
    <w:rsid w:val="4B930D71"/>
    <w:rsid w:val="4B93A085"/>
    <w:rsid w:val="4B998A43"/>
    <w:rsid w:val="4B9E27B3"/>
    <w:rsid w:val="4B9FE5AB"/>
    <w:rsid w:val="4BA3EF5C"/>
    <w:rsid w:val="4BA68F7A"/>
    <w:rsid w:val="4BAA0659"/>
    <w:rsid w:val="4BAC5DFD"/>
    <w:rsid w:val="4BAF05F3"/>
    <w:rsid w:val="4BB6A5E6"/>
    <w:rsid w:val="4BBD38A0"/>
    <w:rsid w:val="4BBF453B"/>
    <w:rsid w:val="4BC0F25E"/>
    <w:rsid w:val="4BC0F26E"/>
    <w:rsid w:val="4BC2D630"/>
    <w:rsid w:val="4BC39040"/>
    <w:rsid w:val="4BC61634"/>
    <w:rsid w:val="4BC80600"/>
    <w:rsid w:val="4BCD48EF"/>
    <w:rsid w:val="4BCE0BB2"/>
    <w:rsid w:val="4BD29338"/>
    <w:rsid w:val="4BD53075"/>
    <w:rsid w:val="4BD9AA1D"/>
    <w:rsid w:val="4BDA5664"/>
    <w:rsid w:val="4BDC5920"/>
    <w:rsid w:val="4BDFAB55"/>
    <w:rsid w:val="4BDFE250"/>
    <w:rsid w:val="4BE2999F"/>
    <w:rsid w:val="4BE75A56"/>
    <w:rsid w:val="4BE7692F"/>
    <w:rsid w:val="4BED8F6E"/>
    <w:rsid w:val="4BF30410"/>
    <w:rsid w:val="4BF94FD4"/>
    <w:rsid w:val="4BF97A8F"/>
    <w:rsid w:val="4BFA30F2"/>
    <w:rsid w:val="4BFBB4D9"/>
    <w:rsid w:val="4BFC12F6"/>
    <w:rsid w:val="4BFCC3F5"/>
    <w:rsid w:val="4BFFD7E1"/>
    <w:rsid w:val="4C00FA04"/>
    <w:rsid w:val="4C0136C8"/>
    <w:rsid w:val="4C01E669"/>
    <w:rsid w:val="4C0B630A"/>
    <w:rsid w:val="4C0C35A6"/>
    <w:rsid w:val="4C11BFB5"/>
    <w:rsid w:val="4C172E5F"/>
    <w:rsid w:val="4C1CBEFB"/>
    <w:rsid w:val="4C1E2DBE"/>
    <w:rsid w:val="4C1F2358"/>
    <w:rsid w:val="4C258BDB"/>
    <w:rsid w:val="4C26F06F"/>
    <w:rsid w:val="4C2C29D9"/>
    <w:rsid w:val="4C2F0ABD"/>
    <w:rsid w:val="4C330624"/>
    <w:rsid w:val="4C357CF3"/>
    <w:rsid w:val="4C3847EA"/>
    <w:rsid w:val="4C4190B3"/>
    <w:rsid w:val="4C43819F"/>
    <w:rsid w:val="4C4864D5"/>
    <w:rsid w:val="4C4C2B69"/>
    <w:rsid w:val="4C4C9AD5"/>
    <w:rsid w:val="4C4DEEB6"/>
    <w:rsid w:val="4C4EC8D2"/>
    <w:rsid w:val="4C4F3F63"/>
    <w:rsid w:val="4C4FCE31"/>
    <w:rsid w:val="4C5187C6"/>
    <w:rsid w:val="4C52672A"/>
    <w:rsid w:val="4C543352"/>
    <w:rsid w:val="4C5656DF"/>
    <w:rsid w:val="4C57D88E"/>
    <w:rsid w:val="4C592575"/>
    <w:rsid w:val="4C5CC485"/>
    <w:rsid w:val="4C5D2B1C"/>
    <w:rsid w:val="4C608645"/>
    <w:rsid w:val="4C609F7D"/>
    <w:rsid w:val="4C61CF13"/>
    <w:rsid w:val="4C63AD07"/>
    <w:rsid w:val="4C6D773D"/>
    <w:rsid w:val="4C7124C2"/>
    <w:rsid w:val="4C79506C"/>
    <w:rsid w:val="4C79E6E5"/>
    <w:rsid w:val="4C7A5680"/>
    <w:rsid w:val="4C7B1EFC"/>
    <w:rsid w:val="4C7C4118"/>
    <w:rsid w:val="4C7FB2CB"/>
    <w:rsid w:val="4C7FF643"/>
    <w:rsid w:val="4C828252"/>
    <w:rsid w:val="4C867D2D"/>
    <w:rsid w:val="4C8A0D08"/>
    <w:rsid w:val="4C8C5F8F"/>
    <w:rsid w:val="4C8C91C7"/>
    <w:rsid w:val="4C928F20"/>
    <w:rsid w:val="4C92C43F"/>
    <w:rsid w:val="4C933698"/>
    <w:rsid w:val="4C93905C"/>
    <w:rsid w:val="4C941146"/>
    <w:rsid w:val="4CA0A6D4"/>
    <w:rsid w:val="4CA524F6"/>
    <w:rsid w:val="4CA8DA0C"/>
    <w:rsid w:val="4CA9C4B5"/>
    <w:rsid w:val="4CABBA58"/>
    <w:rsid w:val="4CB4DE94"/>
    <w:rsid w:val="4CB62D37"/>
    <w:rsid w:val="4CB83E7B"/>
    <w:rsid w:val="4CBA6034"/>
    <w:rsid w:val="4CBB1D88"/>
    <w:rsid w:val="4CC0096C"/>
    <w:rsid w:val="4CC4AF6F"/>
    <w:rsid w:val="4CC552C7"/>
    <w:rsid w:val="4CCBF140"/>
    <w:rsid w:val="4CCC583C"/>
    <w:rsid w:val="4CCEBED2"/>
    <w:rsid w:val="4CD28CD6"/>
    <w:rsid w:val="4CD7B12F"/>
    <w:rsid w:val="4CD7B7AD"/>
    <w:rsid w:val="4CD85829"/>
    <w:rsid w:val="4CD87620"/>
    <w:rsid w:val="4CDB10F3"/>
    <w:rsid w:val="4CDD4546"/>
    <w:rsid w:val="4CE134C5"/>
    <w:rsid w:val="4CE15E2B"/>
    <w:rsid w:val="4CE62A81"/>
    <w:rsid w:val="4CED5A82"/>
    <w:rsid w:val="4CED64A2"/>
    <w:rsid w:val="4CEDBCD2"/>
    <w:rsid w:val="4CEE7561"/>
    <w:rsid w:val="4CEF937F"/>
    <w:rsid w:val="4CF386CB"/>
    <w:rsid w:val="4CF7C3FC"/>
    <w:rsid w:val="4CFAE53A"/>
    <w:rsid w:val="4CFC7B0A"/>
    <w:rsid w:val="4CFDB902"/>
    <w:rsid w:val="4CFF16DF"/>
    <w:rsid w:val="4CFF39C5"/>
    <w:rsid w:val="4D08D767"/>
    <w:rsid w:val="4D0B37CD"/>
    <w:rsid w:val="4D0B9EE7"/>
    <w:rsid w:val="4D0E269E"/>
    <w:rsid w:val="4D12C734"/>
    <w:rsid w:val="4D13CDF9"/>
    <w:rsid w:val="4D14E2C5"/>
    <w:rsid w:val="4D15F0DD"/>
    <w:rsid w:val="4D1913CA"/>
    <w:rsid w:val="4D1EEAC5"/>
    <w:rsid w:val="4D1F2F07"/>
    <w:rsid w:val="4D264736"/>
    <w:rsid w:val="4D2CB0B0"/>
    <w:rsid w:val="4D30B64C"/>
    <w:rsid w:val="4D315429"/>
    <w:rsid w:val="4D35D36D"/>
    <w:rsid w:val="4D36A60E"/>
    <w:rsid w:val="4D36BD48"/>
    <w:rsid w:val="4D3846EE"/>
    <w:rsid w:val="4D3A44CD"/>
    <w:rsid w:val="4D416172"/>
    <w:rsid w:val="4D44F6D1"/>
    <w:rsid w:val="4D4576DA"/>
    <w:rsid w:val="4D471337"/>
    <w:rsid w:val="4D47E4AE"/>
    <w:rsid w:val="4D4B9BDF"/>
    <w:rsid w:val="4D4C6F8D"/>
    <w:rsid w:val="4D4D3963"/>
    <w:rsid w:val="4D565260"/>
    <w:rsid w:val="4D583A60"/>
    <w:rsid w:val="4D58BC95"/>
    <w:rsid w:val="4D59EC7F"/>
    <w:rsid w:val="4D5B5832"/>
    <w:rsid w:val="4D61C517"/>
    <w:rsid w:val="4D623F33"/>
    <w:rsid w:val="4D640192"/>
    <w:rsid w:val="4D6686E8"/>
    <w:rsid w:val="4D685393"/>
    <w:rsid w:val="4D6A31DB"/>
    <w:rsid w:val="4D6B20DC"/>
    <w:rsid w:val="4D6DD790"/>
    <w:rsid w:val="4D6E3B99"/>
    <w:rsid w:val="4D6FEB51"/>
    <w:rsid w:val="4D7031B6"/>
    <w:rsid w:val="4D7048B5"/>
    <w:rsid w:val="4D712200"/>
    <w:rsid w:val="4D73588F"/>
    <w:rsid w:val="4D767A22"/>
    <w:rsid w:val="4D770EDC"/>
    <w:rsid w:val="4D77823B"/>
    <w:rsid w:val="4D7794C2"/>
    <w:rsid w:val="4D7A4719"/>
    <w:rsid w:val="4D7CB455"/>
    <w:rsid w:val="4D7D6189"/>
    <w:rsid w:val="4D7EBC90"/>
    <w:rsid w:val="4D7EEBC6"/>
    <w:rsid w:val="4D854251"/>
    <w:rsid w:val="4D8579A0"/>
    <w:rsid w:val="4D87F239"/>
    <w:rsid w:val="4D8E973E"/>
    <w:rsid w:val="4D8F7903"/>
    <w:rsid w:val="4D90B274"/>
    <w:rsid w:val="4D9504C6"/>
    <w:rsid w:val="4D9A4A33"/>
    <w:rsid w:val="4D9F9185"/>
    <w:rsid w:val="4DA15186"/>
    <w:rsid w:val="4DA173AE"/>
    <w:rsid w:val="4DA4D2AD"/>
    <w:rsid w:val="4DA58265"/>
    <w:rsid w:val="4DA864EA"/>
    <w:rsid w:val="4DA8B936"/>
    <w:rsid w:val="4DA9351E"/>
    <w:rsid w:val="4DAE3952"/>
    <w:rsid w:val="4DB07C53"/>
    <w:rsid w:val="4DB1FAE3"/>
    <w:rsid w:val="4DBBA5DF"/>
    <w:rsid w:val="4DBC2E3A"/>
    <w:rsid w:val="4DBD1BEB"/>
    <w:rsid w:val="4DBFDEF6"/>
    <w:rsid w:val="4DC0DDA2"/>
    <w:rsid w:val="4DC281CC"/>
    <w:rsid w:val="4DC438B7"/>
    <w:rsid w:val="4DC95E77"/>
    <w:rsid w:val="4DCB3DE9"/>
    <w:rsid w:val="4DD0676A"/>
    <w:rsid w:val="4DD1AD93"/>
    <w:rsid w:val="4DD7788A"/>
    <w:rsid w:val="4DD7AE12"/>
    <w:rsid w:val="4DD7BD22"/>
    <w:rsid w:val="4DE03BBB"/>
    <w:rsid w:val="4DE43536"/>
    <w:rsid w:val="4DE89A3F"/>
    <w:rsid w:val="4DE98E61"/>
    <w:rsid w:val="4DEB84F0"/>
    <w:rsid w:val="4DEF7030"/>
    <w:rsid w:val="4DF1C3C2"/>
    <w:rsid w:val="4DF31D63"/>
    <w:rsid w:val="4DF499AC"/>
    <w:rsid w:val="4DF9BEE1"/>
    <w:rsid w:val="4DFA7ABC"/>
    <w:rsid w:val="4DFD9D4E"/>
    <w:rsid w:val="4DFEBBB8"/>
    <w:rsid w:val="4E0280BE"/>
    <w:rsid w:val="4E06FB27"/>
    <w:rsid w:val="4E0A78B9"/>
    <w:rsid w:val="4E0D8F8B"/>
    <w:rsid w:val="4E0E7AFD"/>
    <w:rsid w:val="4E0FF5F9"/>
    <w:rsid w:val="4E12E35F"/>
    <w:rsid w:val="4E135F86"/>
    <w:rsid w:val="4E148151"/>
    <w:rsid w:val="4E183A1E"/>
    <w:rsid w:val="4E2322B6"/>
    <w:rsid w:val="4E23D747"/>
    <w:rsid w:val="4E23E4FB"/>
    <w:rsid w:val="4E2BE2C7"/>
    <w:rsid w:val="4E2E328E"/>
    <w:rsid w:val="4E314601"/>
    <w:rsid w:val="4E314F54"/>
    <w:rsid w:val="4E330B87"/>
    <w:rsid w:val="4E35B599"/>
    <w:rsid w:val="4E368EFD"/>
    <w:rsid w:val="4E3828E7"/>
    <w:rsid w:val="4E399240"/>
    <w:rsid w:val="4E39E514"/>
    <w:rsid w:val="4E3AA12D"/>
    <w:rsid w:val="4E3D2BB2"/>
    <w:rsid w:val="4E44971B"/>
    <w:rsid w:val="4E488334"/>
    <w:rsid w:val="4E4DF63C"/>
    <w:rsid w:val="4E4EC688"/>
    <w:rsid w:val="4E5149E4"/>
    <w:rsid w:val="4E53968E"/>
    <w:rsid w:val="4E5638C9"/>
    <w:rsid w:val="4E569E94"/>
    <w:rsid w:val="4E5EE3CF"/>
    <w:rsid w:val="4E5F8C80"/>
    <w:rsid w:val="4E61BC61"/>
    <w:rsid w:val="4E621947"/>
    <w:rsid w:val="4E63339D"/>
    <w:rsid w:val="4E64E6E3"/>
    <w:rsid w:val="4E66B30F"/>
    <w:rsid w:val="4E671788"/>
    <w:rsid w:val="4E67B8AC"/>
    <w:rsid w:val="4E686D38"/>
    <w:rsid w:val="4E699796"/>
    <w:rsid w:val="4E6CF8AE"/>
    <w:rsid w:val="4E6FBEC6"/>
    <w:rsid w:val="4E7202B6"/>
    <w:rsid w:val="4E7433AB"/>
    <w:rsid w:val="4E749A1E"/>
    <w:rsid w:val="4E7BEBBB"/>
    <w:rsid w:val="4E7DAF86"/>
    <w:rsid w:val="4E7F1724"/>
    <w:rsid w:val="4E801FB5"/>
    <w:rsid w:val="4E81106E"/>
    <w:rsid w:val="4E85CA10"/>
    <w:rsid w:val="4E8689F8"/>
    <w:rsid w:val="4E8B4F01"/>
    <w:rsid w:val="4E8D2AD8"/>
    <w:rsid w:val="4E90DAC4"/>
    <w:rsid w:val="4E924CBE"/>
    <w:rsid w:val="4E950D89"/>
    <w:rsid w:val="4E984329"/>
    <w:rsid w:val="4E9A8707"/>
    <w:rsid w:val="4E9C8797"/>
    <w:rsid w:val="4EA12355"/>
    <w:rsid w:val="4EA8C0AD"/>
    <w:rsid w:val="4EB3B7C0"/>
    <w:rsid w:val="4EB7AD83"/>
    <w:rsid w:val="4EB9756B"/>
    <w:rsid w:val="4EBA2F1F"/>
    <w:rsid w:val="4EBBAAC1"/>
    <w:rsid w:val="4EBBC691"/>
    <w:rsid w:val="4EBE99AD"/>
    <w:rsid w:val="4EC3381C"/>
    <w:rsid w:val="4EC6A1DD"/>
    <w:rsid w:val="4EC7B489"/>
    <w:rsid w:val="4EC9DF86"/>
    <w:rsid w:val="4ECBE4B5"/>
    <w:rsid w:val="4ECEAE3E"/>
    <w:rsid w:val="4ECEC145"/>
    <w:rsid w:val="4ECF0564"/>
    <w:rsid w:val="4ED1E31A"/>
    <w:rsid w:val="4ED6BACF"/>
    <w:rsid w:val="4ED81D46"/>
    <w:rsid w:val="4ED9DE9D"/>
    <w:rsid w:val="4EDB7AD4"/>
    <w:rsid w:val="4EE98659"/>
    <w:rsid w:val="4EEB67A9"/>
    <w:rsid w:val="4EEE9578"/>
    <w:rsid w:val="4EF6BFE4"/>
    <w:rsid w:val="4EF92553"/>
    <w:rsid w:val="4F06AE47"/>
    <w:rsid w:val="4F08529E"/>
    <w:rsid w:val="4F0BC3E2"/>
    <w:rsid w:val="4F0EB5C2"/>
    <w:rsid w:val="4F1096B7"/>
    <w:rsid w:val="4F150C55"/>
    <w:rsid w:val="4F186FEF"/>
    <w:rsid w:val="4F1908DE"/>
    <w:rsid w:val="4F195A57"/>
    <w:rsid w:val="4F1A38C8"/>
    <w:rsid w:val="4F1C9194"/>
    <w:rsid w:val="4F2389E3"/>
    <w:rsid w:val="4F2E8BF8"/>
    <w:rsid w:val="4F2F3F61"/>
    <w:rsid w:val="4F32FFED"/>
    <w:rsid w:val="4F330ECB"/>
    <w:rsid w:val="4F352ADE"/>
    <w:rsid w:val="4F3678A3"/>
    <w:rsid w:val="4F380F6F"/>
    <w:rsid w:val="4F386C44"/>
    <w:rsid w:val="4F3E2DD6"/>
    <w:rsid w:val="4F45E6B2"/>
    <w:rsid w:val="4F4788ED"/>
    <w:rsid w:val="4F47DF4D"/>
    <w:rsid w:val="4F4A5335"/>
    <w:rsid w:val="4F5161C3"/>
    <w:rsid w:val="4F532D30"/>
    <w:rsid w:val="4F574CDB"/>
    <w:rsid w:val="4F58316C"/>
    <w:rsid w:val="4F5A7770"/>
    <w:rsid w:val="4F625DBA"/>
    <w:rsid w:val="4F62C0E2"/>
    <w:rsid w:val="4F66135E"/>
    <w:rsid w:val="4F66E4DD"/>
    <w:rsid w:val="4F67FCBA"/>
    <w:rsid w:val="4F6863C5"/>
    <w:rsid w:val="4F6A3853"/>
    <w:rsid w:val="4F6B69C2"/>
    <w:rsid w:val="4F6FCCD7"/>
    <w:rsid w:val="4F70BA98"/>
    <w:rsid w:val="4F7890E4"/>
    <w:rsid w:val="4F7EA3D3"/>
    <w:rsid w:val="4F80FE65"/>
    <w:rsid w:val="4F81318A"/>
    <w:rsid w:val="4F81E775"/>
    <w:rsid w:val="4F83E1C9"/>
    <w:rsid w:val="4F8760C0"/>
    <w:rsid w:val="4F89C4BD"/>
    <w:rsid w:val="4F8B7FE5"/>
    <w:rsid w:val="4F8CA8DA"/>
    <w:rsid w:val="4F8DF1BF"/>
    <w:rsid w:val="4F97E295"/>
    <w:rsid w:val="4F9BB2BF"/>
    <w:rsid w:val="4F9CB72B"/>
    <w:rsid w:val="4FA0CDC4"/>
    <w:rsid w:val="4FA2853B"/>
    <w:rsid w:val="4FA8BE08"/>
    <w:rsid w:val="4FA90ADD"/>
    <w:rsid w:val="4FAA6361"/>
    <w:rsid w:val="4FAE11B9"/>
    <w:rsid w:val="4FAE3E28"/>
    <w:rsid w:val="4FAE66C4"/>
    <w:rsid w:val="4FAEE6E5"/>
    <w:rsid w:val="4FAF4BFD"/>
    <w:rsid w:val="4FB24D35"/>
    <w:rsid w:val="4FB65D1C"/>
    <w:rsid w:val="4FB8DDBB"/>
    <w:rsid w:val="4FB94795"/>
    <w:rsid w:val="4FBA5F05"/>
    <w:rsid w:val="4FC0AB0A"/>
    <w:rsid w:val="4FC0B5CF"/>
    <w:rsid w:val="4FC3560E"/>
    <w:rsid w:val="4FC60781"/>
    <w:rsid w:val="4FC7B1E9"/>
    <w:rsid w:val="4FCA83AD"/>
    <w:rsid w:val="4FCC113F"/>
    <w:rsid w:val="4FCF0EA1"/>
    <w:rsid w:val="4FD1EB3E"/>
    <w:rsid w:val="4FD6959A"/>
    <w:rsid w:val="4FD90F61"/>
    <w:rsid w:val="4FDCD0DA"/>
    <w:rsid w:val="4FDEBCCE"/>
    <w:rsid w:val="4FE1090A"/>
    <w:rsid w:val="4FE12DC3"/>
    <w:rsid w:val="4FE25D9F"/>
    <w:rsid w:val="4FE5E7CE"/>
    <w:rsid w:val="4FE7A008"/>
    <w:rsid w:val="4FE86107"/>
    <w:rsid w:val="4FEA0E1A"/>
    <w:rsid w:val="4FED0C8E"/>
    <w:rsid w:val="4FF0575D"/>
    <w:rsid w:val="4FF179F7"/>
    <w:rsid w:val="4FF59785"/>
    <w:rsid w:val="4FF5D4E2"/>
    <w:rsid w:val="4FF79F26"/>
    <w:rsid w:val="4FF997C2"/>
    <w:rsid w:val="4FFA76E0"/>
    <w:rsid w:val="4FFCBBFC"/>
    <w:rsid w:val="4FFF1172"/>
    <w:rsid w:val="500087B4"/>
    <w:rsid w:val="500386C5"/>
    <w:rsid w:val="500CFE4F"/>
    <w:rsid w:val="500EF73D"/>
    <w:rsid w:val="501B21F7"/>
    <w:rsid w:val="501B2B51"/>
    <w:rsid w:val="501C81BE"/>
    <w:rsid w:val="501EE29A"/>
    <w:rsid w:val="5020D648"/>
    <w:rsid w:val="50246FB7"/>
    <w:rsid w:val="50295586"/>
    <w:rsid w:val="502D1D41"/>
    <w:rsid w:val="5037AFD2"/>
    <w:rsid w:val="5038A51C"/>
    <w:rsid w:val="5038ABD7"/>
    <w:rsid w:val="503EF61E"/>
    <w:rsid w:val="50406ACA"/>
    <w:rsid w:val="50421E05"/>
    <w:rsid w:val="504272BF"/>
    <w:rsid w:val="50431302"/>
    <w:rsid w:val="504655FC"/>
    <w:rsid w:val="50470121"/>
    <w:rsid w:val="50483CCB"/>
    <w:rsid w:val="504F62B8"/>
    <w:rsid w:val="505E53A0"/>
    <w:rsid w:val="505EC9EB"/>
    <w:rsid w:val="505F45A5"/>
    <w:rsid w:val="506420CF"/>
    <w:rsid w:val="5064D999"/>
    <w:rsid w:val="506B233A"/>
    <w:rsid w:val="5072FE35"/>
    <w:rsid w:val="50748184"/>
    <w:rsid w:val="5077D8AB"/>
    <w:rsid w:val="5078A068"/>
    <w:rsid w:val="507A56C0"/>
    <w:rsid w:val="507C2230"/>
    <w:rsid w:val="507D8FFA"/>
    <w:rsid w:val="50800D34"/>
    <w:rsid w:val="50817867"/>
    <w:rsid w:val="508610AE"/>
    <w:rsid w:val="5088E9B8"/>
    <w:rsid w:val="508ACDC2"/>
    <w:rsid w:val="508C0338"/>
    <w:rsid w:val="508DE83D"/>
    <w:rsid w:val="508F07D1"/>
    <w:rsid w:val="508FCAC7"/>
    <w:rsid w:val="509097D8"/>
    <w:rsid w:val="509136BD"/>
    <w:rsid w:val="5094AC70"/>
    <w:rsid w:val="509756DA"/>
    <w:rsid w:val="50982FE8"/>
    <w:rsid w:val="509880D0"/>
    <w:rsid w:val="50A45D5E"/>
    <w:rsid w:val="50A4693A"/>
    <w:rsid w:val="50AB0870"/>
    <w:rsid w:val="50AC12DE"/>
    <w:rsid w:val="50B34FEC"/>
    <w:rsid w:val="50B4D36F"/>
    <w:rsid w:val="50B55F6B"/>
    <w:rsid w:val="50B6A6D4"/>
    <w:rsid w:val="50B97E13"/>
    <w:rsid w:val="50B9A3A6"/>
    <w:rsid w:val="50BC2512"/>
    <w:rsid w:val="50BFB866"/>
    <w:rsid w:val="50C1E7C8"/>
    <w:rsid w:val="50C951BE"/>
    <w:rsid w:val="50C9B812"/>
    <w:rsid w:val="50CB2D7C"/>
    <w:rsid w:val="50CB95C8"/>
    <w:rsid w:val="50CDB3D3"/>
    <w:rsid w:val="50CE090C"/>
    <w:rsid w:val="50CFA3DB"/>
    <w:rsid w:val="50D09987"/>
    <w:rsid w:val="50D384D6"/>
    <w:rsid w:val="50D6FDB0"/>
    <w:rsid w:val="50D7F457"/>
    <w:rsid w:val="50D88F53"/>
    <w:rsid w:val="50DFE5D5"/>
    <w:rsid w:val="50E25351"/>
    <w:rsid w:val="50E37750"/>
    <w:rsid w:val="50E930DB"/>
    <w:rsid w:val="50E97B6C"/>
    <w:rsid w:val="50E9E70A"/>
    <w:rsid w:val="50EB31D2"/>
    <w:rsid w:val="50EEC006"/>
    <w:rsid w:val="50F058F6"/>
    <w:rsid w:val="50F16FD1"/>
    <w:rsid w:val="50F2891C"/>
    <w:rsid w:val="50F2A6CA"/>
    <w:rsid w:val="50F41AE2"/>
    <w:rsid w:val="50F61078"/>
    <w:rsid w:val="50F73242"/>
    <w:rsid w:val="50F75191"/>
    <w:rsid w:val="50F7842A"/>
    <w:rsid w:val="50FE7646"/>
    <w:rsid w:val="5102044E"/>
    <w:rsid w:val="5105693A"/>
    <w:rsid w:val="510B28CE"/>
    <w:rsid w:val="510FD013"/>
    <w:rsid w:val="5110B00B"/>
    <w:rsid w:val="511EA6F9"/>
    <w:rsid w:val="51242DE6"/>
    <w:rsid w:val="5129169D"/>
    <w:rsid w:val="512BB266"/>
    <w:rsid w:val="512C914B"/>
    <w:rsid w:val="512F7F33"/>
    <w:rsid w:val="5130542D"/>
    <w:rsid w:val="51317507"/>
    <w:rsid w:val="513BA229"/>
    <w:rsid w:val="513F80DB"/>
    <w:rsid w:val="5149F110"/>
    <w:rsid w:val="514A10C7"/>
    <w:rsid w:val="514A930D"/>
    <w:rsid w:val="514B26B9"/>
    <w:rsid w:val="514B5AAA"/>
    <w:rsid w:val="514B631B"/>
    <w:rsid w:val="514B7223"/>
    <w:rsid w:val="514CC433"/>
    <w:rsid w:val="515184EF"/>
    <w:rsid w:val="515760D7"/>
    <w:rsid w:val="51626136"/>
    <w:rsid w:val="51626AB9"/>
    <w:rsid w:val="5162AB08"/>
    <w:rsid w:val="51633826"/>
    <w:rsid w:val="51660F2D"/>
    <w:rsid w:val="51663DD6"/>
    <w:rsid w:val="516663F0"/>
    <w:rsid w:val="516C0A5C"/>
    <w:rsid w:val="516DABAE"/>
    <w:rsid w:val="5170679D"/>
    <w:rsid w:val="5171C2B8"/>
    <w:rsid w:val="517A1A65"/>
    <w:rsid w:val="517E7D79"/>
    <w:rsid w:val="5181DE8F"/>
    <w:rsid w:val="5187358A"/>
    <w:rsid w:val="518755DA"/>
    <w:rsid w:val="5188DEA6"/>
    <w:rsid w:val="5188E9E5"/>
    <w:rsid w:val="5194E96F"/>
    <w:rsid w:val="51971A73"/>
    <w:rsid w:val="51986ABD"/>
    <w:rsid w:val="51A31854"/>
    <w:rsid w:val="51A4B2C7"/>
    <w:rsid w:val="51A7500E"/>
    <w:rsid w:val="51A75BCC"/>
    <w:rsid w:val="51A9034F"/>
    <w:rsid w:val="51AB8AD9"/>
    <w:rsid w:val="51ACEB5D"/>
    <w:rsid w:val="51AD582A"/>
    <w:rsid w:val="51B0CF35"/>
    <w:rsid w:val="51B2E574"/>
    <w:rsid w:val="51B42F1A"/>
    <w:rsid w:val="51B82DBC"/>
    <w:rsid w:val="51BC8DF1"/>
    <w:rsid w:val="51BE33C5"/>
    <w:rsid w:val="51C3467B"/>
    <w:rsid w:val="51C496A7"/>
    <w:rsid w:val="51C4CFDC"/>
    <w:rsid w:val="51D1428C"/>
    <w:rsid w:val="51D15813"/>
    <w:rsid w:val="51D19956"/>
    <w:rsid w:val="51D2478C"/>
    <w:rsid w:val="51D7428E"/>
    <w:rsid w:val="51DC35EF"/>
    <w:rsid w:val="51DD06B2"/>
    <w:rsid w:val="51DE10C3"/>
    <w:rsid w:val="51DF02A8"/>
    <w:rsid w:val="51E2F6FA"/>
    <w:rsid w:val="51E36FA8"/>
    <w:rsid w:val="51E5D41D"/>
    <w:rsid w:val="51E681C0"/>
    <w:rsid w:val="51E72EDA"/>
    <w:rsid w:val="51EB062B"/>
    <w:rsid w:val="51EB7F61"/>
    <w:rsid w:val="51F63A6F"/>
    <w:rsid w:val="51FF14C2"/>
    <w:rsid w:val="5201956C"/>
    <w:rsid w:val="520213DF"/>
    <w:rsid w:val="52023C98"/>
    <w:rsid w:val="5207C5C5"/>
    <w:rsid w:val="5208B17A"/>
    <w:rsid w:val="520B91C2"/>
    <w:rsid w:val="520E17C1"/>
    <w:rsid w:val="52112035"/>
    <w:rsid w:val="5211EAF8"/>
    <w:rsid w:val="521223EF"/>
    <w:rsid w:val="521819E7"/>
    <w:rsid w:val="52194D79"/>
    <w:rsid w:val="521FA30E"/>
    <w:rsid w:val="522029C4"/>
    <w:rsid w:val="52208006"/>
    <w:rsid w:val="5228FC0E"/>
    <w:rsid w:val="522D49B9"/>
    <w:rsid w:val="5231498D"/>
    <w:rsid w:val="523BDF9B"/>
    <w:rsid w:val="523C3332"/>
    <w:rsid w:val="523E91FF"/>
    <w:rsid w:val="52435241"/>
    <w:rsid w:val="52440EC6"/>
    <w:rsid w:val="52464998"/>
    <w:rsid w:val="524A9CDD"/>
    <w:rsid w:val="524CA43B"/>
    <w:rsid w:val="524F5B7A"/>
    <w:rsid w:val="525F01D7"/>
    <w:rsid w:val="525F5438"/>
    <w:rsid w:val="526B2C16"/>
    <w:rsid w:val="526D8FDC"/>
    <w:rsid w:val="527C7B13"/>
    <w:rsid w:val="527EA477"/>
    <w:rsid w:val="52827E08"/>
    <w:rsid w:val="5285B093"/>
    <w:rsid w:val="528CA429"/>
    <w:rsid w:val="528E05E0"/>
    <w:rsid w:val="528ED92D"/>
    <w:rsid w:val="52911E23"/>
    <w:rsid w:val="5291C519"/>
    <w:rsid w:val="529853F7"/>
    <w:rsid w:val="529A91E1"/>
    <w:rsid w:val="529C6331"/>
    <w:rsid w:val="529D3A6E"/>
    <w:rsid w:val="529FDEF7"/>
    <w:rsid w:val="52A1EA7C"/>
    <w:rsid w:val="52A587D3"/>
    <w:rsid w:val="52A856D5"/>
    <w:rsid w:val="52AF5FFC"/>
    <w:rsid w:val="52B27FAE"/>
    <w:rsid w:val="52B66888"/>
    <w:rsid w:val="52BBA90B"/>
    <w:rsid w:val="52BBEA26"/>
    <w:rsid w:val="52C162D8"/>
    <w:rsid w:val="52C573D9"/>
    <w:rsid w:val="52C5DC0B"/>
    <w:rsid w:val="52C710D2"/>
    <w:rsid w:val="52CF3F9C"/>
    <w:rsid w:val="52CFB40B"/>
    <w:rsid w:val="52D33B5D"/>
    <w:rsid w:val="52D9D6F2"/>
    <w:rsid w:val="52DCAEBE"/>
    <w:rsid w:val="52DF6CB0"/>
    <w:rsid w:val="52E0682A"/>
    <w:rsid w:val="52E49994"/>
    <w:rsid w:val="52E6A499"/>
    <w:rsid w:val="52E8D936"/>
    <w:rsid w:val="52E9D10C"/>
    <w:rsid w:val="52EACBC2"/>
    <w:rsid w:val="52EBBE08"/>
    <w:rsid w:val="52EC2359"/>
    <w:rsid w:val="52F052E6"/>
    <w:rsid w:val="52F12661"/>
    <w:rsid w:val="52F14145"/>
    <w:rsid w:val="52F97441"/>
    <w:rsid w:val="52FA0AE9"/>
    <w:rsid w:val="52FAE30D"/>
    <w:rsid w:val="52FBA141"/>
    <w:rsid w:val="5300F0D2"/>
    <w:rsid w:val="5303FA60"/>
    <w:rsid w:val="5304B15F"/>
    <w:rsid w:val="530BF871"/>
    <w:rsid w:val="5310E568"/>
    <w:rsid w:val="53142B27"/>
    <w:rsid w:val="531580A3"/>
    <w:rsid w:val="5319D919"/>
    <w:rsid w:val="531B80D3"/>
    <w:rsid w:val="531BC1E5"/>
    <w:rsid w:val="531F352F"/>
    <w:rsid w:val="531FB525"/>
    <w:rsid w:val="5320328B"/>
    <w:rsid w:val="53205B80"/>
    <w:rsid w:val="532266E7"/>
    <w:rsid w:val="53233C5C"/>
    <w:rsid w:val="53248BCF"/>
    <w:rsid w:val="5325AD98"/>
    <w:rsid w:val="532B0E4A"/>
    <w:rsid w:val="532DB759"/>
    <w:rsid w:val="53335B82"/>
    <w:rsid w:val="5333A448"/>
    <w:rsid w:val="533A5430"/>
    <w:rsid w:val="533A9E22"/>
    <w:rsid w:val="533E8E0F"/>
    <w:rsid w:val="533EDD09"/>
    <w:rsid w:val="53408006"/>
    <w:rsid w:val="5343B3D5"/>
    <w:rsid w:val="5344EB96"/>
    <w:rsid w:val="5345A62C"/>
    <w:rsid w:val="53463889"/>
    <w:rsid w:val="534858C5"/>
    <w:rsid w:val="534E8A03"/>
    <w:rsid w:val="5353F5FD"/>
    <w:rsid w:val="5355DF70"/>
    <w:rsid w:val="53563127"/>
    <w:rsid w:val="53577882"/>
    <w:rsid w:val="5357ED97"/>
    <w:rsid w:val="53587845"/>
    <w:rsid w:val="5358AA1C"/>
    <w:rsid w:val="5358D035"/>
    <w:rsid w:val="535BC672"/>
    <w:rsid w:val="535BD0F1"/>
    <w:rsid w:val="535C6D28"/>
    <w:rsid w:val="535CD07B"/>
    <w:rsid w:val="535D71B0"/>
    <w:rsid w:val="5361B3EE"/>
    <w:rsid w:val="53639811"/>
    <w:rsid w:val="5363D47E"/>
    <w:rsid w:val="53656F6C"/>
    <w:rsid w:val="536B4711"/>
    <w:rsid w:val="536BB2D2"/>
    <w:rsid w:val="536E2465"/>
    <w:rsid w:val="5372453F"/>
    <w:rsid w:val="5376069F"/>
    <w:rsid w:val="53787F01"/>
    <w:rsid w:val="5380ED40"/>
    <w:rsid w:val="538221B1"/>
    <w:rsid w:val="53831953"/>
    <w:rsid w:val="5384DCBA"/>
    <w:rsid w:val="53850C2A"/>
    <w:rsid w:val="538C09CC"/>
    <w:rsid w:val="538E153C"/>
    <w:rsid w:val="538F9FFA"/>
    <w:rsid w:val="53928024"/>
    <w:rsid w:val="5398633F"/>
    <w:rsid w:val="5398EC5C"/>
    <w:rsid w:val="539EE1CF"/>
    <w:rsid w:val="539F70DC"/>
    <w:rsid w:val="539FA9A2"/>
    <w:rsid w:val="53A09FB4"/>
    <w:rsid w:val="53A8547A"/>
    <w:rsid w:val="53AB5B46"/>
    <w:rsid w:val="53AF3F87"/>
    <w:rsid w:val="53BAAB62"/>
    <w:rsid w:val="53BC2B6C"/>
    <w:rsid w:val="53C37039"/>
    <w:rsid w:val="53C3FCD2"/>
    <w:rsid w:val="53C421E2"/>
    <w:rsid w:val="53C61D87"/>
    <w:rsid w:val="53CA45CD"/>
    <w:rsid w:val="53CEE877"/>
    <w:rsid w:val="53D0245A"/>
    <w:rsid w:val="53D167B8"/>
    <w:rsid w:val="53D4A4D4"/>
    <w:rsid w:val="53DA3E48"/>
    <w:rsid w:val="53DF2F4B"/>
    <w:rsid w:val="53E42E9C"/>
    <w:rsid w:val="53E51CF2"/>
    <w:rsid w:val="53E5C218"/>
    <w:rsid w:val="53E7C90B"/>
    <w:rsid w:val="53E7E301"/>
    <w:rsid w:val="53E838E6"/>
    <w:rsid w:val="53EB5A8E"/>
    <w:rsid w:val="53F5904F"/>
    <w:rsid w:val="53F75C21"/>
    <w:rsid w:val="53F9B317"/>
    <w:rsid w:val="53FAF3D4"/>
    <w:rsid w:val="53FD5041"/>
    <w:rsid w:val="540010E1"/>
    <w:rsid w:val="54021FB3"/>
    <w:rsid w:val="54070087"/>
    <w:rsid w:val="540727FC"/>
    <w:rsid w:val="54107809"/>
    <w:rsid w:val="54115617"/>
    <w:rsid w:val="541344E8"/>
    <w:rsid w:val="54134734"/>
    <w:rsid w:val="54140CDF"/>
    <w:rsid w:val="54184B74"/>
    <w:rsid w:val="54199CF5"/>
    <w:rsid w:val="541D2368"/>
    <w:rsid w:val="54202D35"/>
    <w:rsid w:val="5420EFB2"/>
    <w:rsid w:val="54225E52"/>
    <w:rsid w:val="5423617D"/>
    <w:rsid w:val="54288753"/>
    <w:rsid w:val="542B1484"/>
    <w:rsid w:val="542C2B8A"/>
    <w:rsid w:val="542CBAF8"/>
    <w:rsid w:val="543179FA"/>
    <w:rsid w:val="54327626"/>
    <w:rsid w:val="5432CFA3"/>
    <w:rsid w:val="5434B23B"/>
    <w:rsid w:val="5435A5D3"/>
    <w:rsid w:val="54361507"/>
    <w:rsid w:val="543685BC"/>
    <w:rsid w:val="54396ABB"/>
    <w:rsid w:val="543A845B"/>
    <w:rsid w:val="543B436D"/>
    <w:rsid w:val="543B5CDC"/>
    <w:rsid w:val="543CA06A"/>
    <w:rsid w:val="543D5AE6"/>
    <w:rsid w:val="54425520"/>
    <w:rsid w:val="544377B9"/>
    <w:rsid w:val="54477759"/>
    <w:rsid w:val="5449BDE3"/>
    <w:rsid w:val="544BEFC5"/>
    <w:rsid w:val="544EAE1A"/>
    <w:rsid w:val="54548E74"/>
    <w:rsid w:val="5454E5AC"/>
    <w:rsid w:val="5459CA3D"/>
    <w:rsid w:val="5459E3D8"/>
    <w:rsid w:val="545AFFBB"/>
    <w:rsid w:val="546025F3"/>
    <w:rsid w:val="5462567F"/>
    <w:rsid w:val="546AEFE4"/>
    <w:rsid w:val="546CD96A"/>
    <w:rsid w:val="546CF0C8"/>
    <w:rsid w:val="54714333"/>
    <w:rsid w:val="54758CB2"/>
    <w:rsid w:val="54759475"/>
    <w:rsid w:val="547B11F7"/>
    <w:rsid w:val="547BF9F7"/>
    <w:rsid w:val="547D44D0"/>
    <w:rsid w:val="54833251"/>
    <w:rsid w:val="548509A5"/>
    <w:rsid w:val="54857AF0"/>
    <w:rsid w:val="54875203"/>
    <w:rsid w:val="5487EE33"/>
    <w:rsid w:val="54886E80"/>
    <w:rsid w:val="548B468E"/>
    <w:rsid w:val="5490CB58"/>
    <w:rsid w:val="549990C6"/>
    <w:rsid w:val="549BD1FD"/>
    <w:rsid w:val="549C16C3"/>
    <w:rsid w:val="54A12E05"/>
    <w:rsid w:val="54A48172"/>
    <w:rsid w:val="54A6CB96"/>
    <w:rsid w:val="54A6CFAF"/>
    <w:rsid w:val="54A9E14D"/>
    <w:rsid w:val="54AA4CCA"/>
    <w:rsid w:val="54AC00FB"/>
    <w:rsid w:val="54ADEB42"/>
    <w:rsid w:val="54B251EC"/>
    <w:rsid w:val="54B41EF0"/>
    <w:rsid w:val="54B8142D"/>
    <w:rsid w:val="54BA1A20"/>
    <w:rsid w:val="54BEEF56"/>
    <w:rsid w:val="54C1C254"/>
    <w:rsid w:val="54C8B972"/>
    <w:rsid w:val="54D21E02"/>
    <w:rsid w:val="54D279DA"/>
    <w:rsid w:val="54D758C6"/>
    <w:rsid w:val="54DE735D"/>
    <w:rsid w:val="54DFBFAF"/>
    <w:rsid w:val="54E73487"/>
    <w:rsid w:val="54E81F26"/>
    <w:rsid w:val="54E95FB3"/>
    <w:rsid w:val="54EBCFDC"/>
    <w:rsid w:val="54EF839B"/>
    <w:rsid w:val="54F107D1"/>
    <w:rsid w:val="54F1C7D7"/>
    <w:rsid w:val="54F2EBEC"/>
    <w:rsid w:val="54F96D3B"/>
    <w:rsid w:val="54FDC0CB"/>
    <w:rsid w:val="54FE81F2"/>
    <w:rsid w:val="54FFB992"/>
    <w:rsid w:val="550019B0"/>
    <w:rsid w:val="55011B17"/>
    <w:rsid w:val="55012CD4"/>
    <w:rsid w:val="5502B8E5"/>
    <w:rsid w:val="5507DBE9"/>
    <w:rsid w:val="5508B113"/>
    <w:rsid w:val="550B7411"/>
    <w:rsid w:val="550C34F2"/>
    <w:rsid w:val="550E6D90"/>
    <w:rsid w:val="5511B8F1"/>
    <w:rsid w:val="55145953"/>
    <w:rsid w:val="5514F096"/>
    <w:rsid w:val="5516DF62"/>
    <w:rsid w:val="5518A0A5"/>
    <w:rsid w:val="551D10CE"/>
    <w:rsid w:val="551DDFFD"/>
    <w:rsid w:val="551E6D3D"/>
    <w:rsid w:val="55201842"/>
    <w:rsid w:val="55227556"/>
    <w:rsid w:val="55244456"/>
    <w:rsid w:val="552771A9"/>
    <w:rsid w:val="55288455"/>
    <w:rsid w:val="552F2953"/>
    <w:rsid w:val="553271DF"/>
    <w:rsid w:val="5532A931"/>
    <w:rsid w:val="55363700"/>
    <w:rsid w:val="55373723"/>
    <w:rsid w:val="553B5355"/>
    <w:rsid w:val="553B6CF4"/>
    <w:rsid w:val="553CE852"/>
    <w:rsid w:val="5540326A"/>
    <w:rsid w:val="5540D791"/>
    <w:rsid w:val="55455DD2"/>
    <w:rsid w:val="554BD930"/>
    <w:rsid w:val="554E7E5B"/>
    <w:rsid w:val="5551CB5B"/>
    <w:rsid w:val="55547B97"/>
    <w:rsid w:val="55628C3D"/>
    <w:rsid w:val="5564A098"/>
    <w:rsid w:val="55689339"/>
    <w:rsid w:val="556BB14C"/>
    <w:rsid w:val="556BEEC7"/>
    <w:rsid w:val="556D23C6"/>
    <w:rsid w:val="556D5506"/>
    <w:rsid w:val="5572A5E7"/>
    <w:rsid w:val="5572C7AC"/>
    <w:rsid w:val="5573AA3B"/>
    <w:rsid w:val="557A96B9"/>
    <w:rsid w:val="557CF765"/>
    <w:rsid w:val="557D0660"/>
    <w:rsid w:val="5589877B"/>
    <w:rsid w:val="558B6545"/>
    <w:rsid w:val="558E005E"/>
    <w:rsid w:val="558E0A42"/>
    <w:rsid w:val="558E6D54"/>
    <w:rsid w:val="5590BF33"/>
    <w:rsid w:val="5591E0FF"/>
    <w:rsid w:val="5593325F"/>
    <w:rsid w:val="55936EB3"/>
    <w:rsid w:val="559576AE"/>
    <w:rsid w:val="5595F239"/>
    <w:rsid w:val="5596FD66"/>
    <w:rsid w:val="5599527E"/>
    <w:rsid w:val="559E5B55"/>
    <w:rsid w:val="559FE3A0"/>
    <w:rsid w:val="55A20632"/>
    <w:rsid w:val="55AD6724"/>
    <w:rsid w:val="55B32BE8"/>
    <w:rsid w:val="55BE7771"/>
    <w:rsid w:val="55BF7A6E"/>
    <w:rsid w:val="55C181EB"/>
    <w:rsid w:val="55C6D8DB"/>
    <w:rsid w:val="55CCB1D9"/>
    <w:rsid w:val="55CD18B2"/>
    <w:rsid w:val="55CE2C9C"/>
    <w:rsid w:val="55D0FAE5"/>
    <w:rsid w:val="55D31450"/>
    <w:rsid w:val="55D4225D"/>
    <w:rsid w:val="55D57F15"/>
    <w:rsid w:val="55D7502A"/>
    <w:rsid w:val="55DB3DEF"/>
    <w:rsid w:val="55DD2080"/>
    <w:rsid w:val="55E1A381"/>
    <w:rsid w:val="55E389F5"/>
    <w:rsid w:val="55E44CCF"/>
    <w:rsid w:val="55E4D07D"/>
    <w:rsid w:val="55E4E640"/>
    <w:rsid w:val="55E4FD71"/>
    <w:rsid w:val="55EA7398"/>
    <w:rsid w:val="55F6DEB3"/>
    <w:rsid w:val="55F7B9DF"/>
    <w:rsid w:val="55FB9FDC"/>
    <w:rsid w:val="55FC8507"/>
    <w:rsid w:val="55FE5A10"/>
    <w:rsid w:val="55FEDD91"/>
    <w:rsid w:val="56004F87"/>
    <w:rsid w:val="5600CE20"/>
    <w:rsid w:val="560750C2"/>
    <w:rsid w:val="560C67CD"/>
    <w:rsid w:val="56108907"/>
    <w:rsid w:val="5610D23C"/>
    <w:rsid w:val="5613EC9A"/>
    <w:rsid w:val="5616E495"/>
    <w:rsid w:val="5616EC2A"/>
    <w:rsid w:val="5617C2E8"/>
    <w:rsid w:val="561959B3"/>
    <w:rsid w:val="561BA19B"/>
    <w:rsid w:val="561E1D33"/>
    <w:rsid w:val="561EFEBD"/>
    <w:rsid w:val="5620485C"/>
    <w:rsid w:val="5621112D"/>
    <w:rsid w:val="562287A8"/>
    <w:rsid w:val="5625783C"/>
    <w:rsid w:val="5628E934"/>
    <w:rsid w:val="562918D6"/>
    <w:rsid w:val="562B98D7"/>
    <w:rsid w:val="562D0F38"/>
    <w:rsid w:val="562D10C3"/>
    <w:rsid w:val="562DE66D"/>
    <w:rsid w:val="5630EE14"/>
    <w:rsid w:val="56348241"/>
    <w:rsid w:val="5639AC8F"/>
    <w:rsid w:val="563B1153"/>
    <w:rsid w:val="5642497E"/>
    <w:rsid w:val="5646538C"/>
    <w:rsid w:val="564ACA83"/>
    <w:rsid w:val="564B7878"/>
    <w:rsid w:val="564C3C70"/>
    <w:rsid w:val="564D194D"/>
    <w:rsid w:val="564D8B5C"/>
    <w:rsid w:val="56502660"/>
    <w:rsid w:val="5651A912"/>
    <w:rsid w:val="56524A78"/>
    <w:rsid w:val="56550EE5"/>
    <w:rsid w:val="565BCB3F"/>
    <w:rsid w:val="565C3D7A"/>
    <w:rsid w:val="565C4666"/>
    <w:rsid w:val="5661AE82"/>
    <w:rsid w:val="566210C8"/>
    <w:rsid w:val="56634EC8"/>
    <w:rsid w:val="5663CD40"/>
    <w:rsid w:val="56654B10"/>
    <w:rsid w:val="5668BF5F"/>
    <w:rsid w:val="56692C9F"/>
    <w:rsid w:val="566B3609"/>
    <w:rsid w:val="566B4C6F"/>
    <w:rsid w:val="566C87A0"/>
    <w:rsid w:val="566E3DE3"/>
    <w:rsid w:val="566F52AC"/>
    <w:rsid w:val="56742334"/>
    <w:rsid w:val="5674B662"/>
    <w:rsid w:val="56769E6D"/>
    <w:rsid w:val="5678908C"/>
    <w:rsid w:val="567A3A00"/>
    <w:rsid w:val="567E45E0"/>
    <w:rsid w:val="56800DCD"/>
    <w:rsid w:val="56873162"/>
    <w:rsid w:val="5688FB5E"/>
    <w:rsid w:val="5688FE0B"/>
    <w:rsid w:val="5689C3EA"/>
    <w:rsid w:val="568B92EA"/>
    <w:rsid w:val="568D86F0"/>
    <w:rsid w:val="568E09BB"/>
    <w:rsid w:val="568EC1A5"/>
    <w:rsid w:val="5691259D"/>
    <w:rsid w:val="5696223B"/>
    <w:rsid w:val="569707C3"/>
    <w:rsid w:val="5697A77E"/>
    <w:rsid w:val="5698C828"/>
    <w:rsid w:val="5698FF26"/>
    <w:rsid w:val="569951D8"/>
    <w:rsid w:val="5699CB02"/>
    <w:rsid w:val="569EB4B4"/>
    <w:rsid w:val="56A71ED3"/>
    <w:rsid w:val="56A8657A"/>
    <w:rsid w:val="56AB0F63"/>
    <w:rsid w:val="56ABA3D1"/>
    <w:rsid w:val="56ABB5BC"/>
    <w:rsid w:val="56AE94CB"/>
    <w:rsid w:val="56B11C4A"/>
    <w:rsid w:val="56B1BCE9"/>
    <w:rsid w:val="56B3843A"/>
    <w:rsid w:val="56B3B90D"/>
    <w:rsid w:val="56B533AA"/>
    <w:rsid w:val="56B5684F"/>
    <w:rsid w:val="56B77012"/>
    <w:rsid w:val="56BBFE64"/>
    <w:rsid w:val="56BECCC3"/>
    <w:rsid w:val="56BF5F3B"/>
    <w:rsid w:val="56C1ACD6"/>
    <w:rsid w:val="56C6D623"/>
    <w:rsid w:val="56C99FA9"/>
    <w:rsid w:val="56CBE3F8"/>
    <w:rsid w:val="56CC3799"/>
    <w:rsid w:val="56CC9B3B"/>
    <w:rsid w:val="56D16B39"/>
    <w:rsid w:val="56D2C161"/>
    <w:rsid w:val="56D6EECA"/>
    <w:rsid w:val="56DBF543"/>
    <w:rsid w:val="56E7F6A9"/>
    <w:rsid w:val="56E950B1"/>
    <w:rsid w:val="56F42EA7"/>
    <w:rsid w:val="56FA79FF"/>
    <w:rsid w:val="56FA7E65"/>
    <w:rsid w:val="56FA9C34"/>
    <w:rsid w:val="56FE8FC3"/>
    <w:rsid w:val="5700F9CE"/>
    <w:rsid w:val="5701700D"/>
    <w:rsid w:val="5703376C"/>
    <w:rsid w:val="5704CAF9"/>
    <w:rsid w:val="57055CA4"/>
    <w:rsid w:val="570619A9"/>
    <w:rsid w:val="57073885"/>
    <w:rsid w:val="570850F1"/>
    <w:rsid w:val="570881BA"/>
    <w:rsid w:val="5708D33B"/>
    <w:rsid w:val="570A50E4"/>
    <w:rsid w:val="570A620C"/>
    <w:rsid w:val="570B8202"/>
    <w:rsid w:val="570E2B30"/>
    <w:rsid w:val="570F3817"/>
    <w:rsid w:val="5716C5C9"/>
    <w:rsid w:val="5719F0A8"/>
    <w:rsid w:val="57209FDA"/>
    <w:rsid w:val="5722F1BC"/>
    <w:rsid w:val="5725B9D4"/>
    <w:rsid w:val="572F4084"/>
    <w:rsid w:val="57308477"/>
    <w:rsid w:val="5730DE24"/>
    <w:rsid w:val="57314267"/>
    <w:rsid w:val="5736091D"/>
    <w:rsid w:val="5737667F"/>
    <w:rsid w:val="57431305"/>
    <w:rsid w:val="5743988E"/>
    <w:rsid w:val="5743E27D"/>
    <w:rsid w:val="57481F72"/>
    <w:rsid w:val="574EA7E3"/>
    <w:rsid w:val="57549159"/>
    <w:rsid w:val="57581D2E"/>
    <w:rsid w:val="5759BC3F"/>
    <w:rsid w:val="575A3FBC"/>
    <w:rsid w:val="575B1F6E"/>
    <w:rsid w:val="575FA680"/>
    <w:rsid w:val="57603FC9"/>
    <w:rsid w:val="57645C83"/>
    <w:rsid w:val="576594F8"/>
    <w:rsid w:val="5765CC30"/>
    <w:rsid w:val="5765E1EA"/>
    <w:rsid w:val="5766DDD5"/>
    <w:rsid w:val="57671BC1"/>
    <w:rsid w:val="57682A8F"/>
    <w:rsid w:val="576C1F3A"/>
    <w:rsid w:val="576CB5E8"/>
    <w:rsid w:val="576DAFD9"/>
    <w:rsid w:val="577023C2"/>
    <w:rsid w:val="5773EC0D"/>
    <w:rsid w:val="5774B301"/>
    <w:rsid w:val="577B1C87"/>
    <w:rsid w:val="577F45EA"/>
    <w:rsid w:val="5780EA4B"/>
    <w:rsid w:val="5782F2FA"/>
    <w:rsid w:val="57842C65"/>
    <w:rsid w:val="5786D1A2"/>
    <w:rsid w:val="579505BE"/>
    <w:rsid w:val="579E9772"/>
    <w:rsid w:val="57A0B00F"/>
    <w:rsid w:val="57A27332"/>
    <w:rsid w:val="57A626BF"/>
    <w:rsid w:val="57A81325"/>
    <w:rsid w:val="57AA72EF"/>
    <w:rsid w:val="57AAFB02"/>
    <w:rsid w:val="57AD07C0"/>
    <w:rsid w:val="57ADC99A"/>
    <w:rsid w:val="57AF7094"/>
    <w:rsid w:val="57B26D88"/>
    <w:rsid w:val="57B653BB"/>
    <w:rsid w:val="57B6603C"/>
    <w:rsid w:val="57B68FF1"/>
    <w:rsid w:val="57B8125A"/>
    <w:rsid w:val="57BDE2D0"/>
    <w:rsid w:val="57BFF6B1"/>
    <w:rsid w:val="57C0AFC4"/>
    <w:rsid w:val="57C21224"/>
    <w:rsid w:val="57C23A2B"/>
    <w:rsid w:val="57C2FE99"/>
    <w:rsid w:val="57C40247"/>
    <w:rsid w:val="57CA879E"/>
    <w:rsid w:val="57CD1B47"/>
    <w:rsid w:val="57CE3E75"/>
    <w:rsid w:val="57D72EEE"/>
    <w:rsid w:val="57DBD893"/>
    <w:rsid w:val="57DDDE1E"/>
    <w:rsid w:val="57DEEA18"/>
    <w:rsid w:val="57E0EAAD"/>
    <w:rsid w:val="57E14BED"/>
    <w:rsid w:val="57E15D97"/>
    <w:rsid w:val="57E2D254"/>
    <w:rsid w:val="57E3566C"/>
    <w:rsid w:val="57E3D1F3"/>
    <w:rsid w:val="57E8432E"/>
    <w:rsid w:val="57EA9FCC"/>
    <w:rsid w:val="57EFE3F3"/>
    <w:rsid w:val="57F4BD14"/>
    <w:rsid w:val="57F813BF"/>
    <w:rsid w:val="5800F1D1"/>
    <w:rsid w:val="5804CCF1"/>
    <w:rsid w:val="580639E8"/>
    <w:rsid w:val="5808C1CD"/>
    <w:rsid w:val="5809A370"/>
    <w:rsid w:val="580A3716"/>
    <w:rsid w:val="58180233"/>
    <w:rsid w:val="581CD3C6"/>
    <w:rsid w:val="581D9928"/>
    <w:rsid w:val="5820C08B"/>
    <w:rsid w:val="58210346"/>
    <w:rsid w:val="582707DC"/>
    <w:rsid w:val="582944B1"/>
    <w:rsid w:val="5830C8BE"/>
    <w:rsid w:val="583155A6"/>
    <w:rsid w:val="58324137"/>
    <w:rsid w:val="58360C21"/>
    <w:rsid w:val="5837E70B"/>
    <w:rsid w:val="583BE74E"/>
    <w:rsid w:val="58438C29"/>
    <w:rsid w:val="5844B028"/>
    <w:rsid w:val="5846AC99"/>
    <w:rsid w:val="584E4BC0"/>
    <w:rsid w:val="584FA161"/>
    <w:rsid w:val="58545418"/>
    <w:rsid w:val="5856AC4A"/>
    <w:rsid w:val="5856D935"/>
    <w:rsid w:val="5857A359"/>
    <w:rsid w:val="5859D73D"/>
    <w:rsid w:val="585A297D"/>
    <w:rsid w:val="585D98C4"/>
    <w:rsid w:val="586082AA"/>
    <w:rsid w:val="58681538"/>
    <w:rsid w:val="586E340F"/>
    <w:rsid w:val="586EE826"/>
    <w:rsid w:val="58704AA0"/>
    <w:rsid w:val="5873AAED"/>
    <w:rsid w:val="587417B4"/>
    <w:rsid w:val="5877C5A4"/>
    <w:rsid w:val="587AB481"/>
    <w:rsid w:val="587DA7EB"/>
    <w:rsid w:val="58829055"/>
    <w:rsid w:val="5884477D"/>
    <w:rsid w:val="5884AF8B"/>
    <w:rsid w:val="58862F2A"/>
    <w:rsid w:val="5887A1B0"/>
    <w:rsid w:val="58896C37"/>
    <w:rsid w:val="5894FC5E"/>
    <w:rsid w:val="58990538"/>
    <w:rsid w:val="589F135C"/>
    <w:rsid w:val="58A587ED"/>
    <w:rsid w:val="58A58902"/>
    <w:rsid w:val="58A79D06"/>
    <w:rsid w:val="58AA52B0"/>
    <w:rsid w:val="58B324E1"/>
    <w:rsid w:val="58B3DB25"/>
    <w:rsid w:val="58B5CDD7"/>
    <w:rsid w:val="58B6A541"/>
    <w:rsid w:val="58BBFDDD"/>
    <w:rsid w:val="58BE32E4"/>
    <w:rsid w:val="58C1B942"/>
    <w:rsid w:val="58C70469"/>
    <w:rsid w:val="58C73E3E"/>
    <w:rsid w:val="58C880C6"/>
    <w:rsid w:val="58C93572"/>
    <w:rsid w:val="58D02CAA"/>
    <w:rsid w:val="58D1F61A"/>
    <w:rsid w:val="58D366F3"/>
    <w:rsid w:val="58D81515"/>
    <w:rsid w:val="58D98183"/>
    <w:rsid w:val="58D9CCBE"/>
    <w:rsid w:val="58DBD57B"/>
    <w:rsid w:val="58DED5C6"/>
    <w:rsid w:val="58E1D1F4"/>
    <w:rsid w:val="58E2361B"/>
    <w:rsid w:val="58E2965C"/>
    <w:rsid w:val="58E2C79C"/>
    <w:rsid w:val="58E3089E"/>
    <w:rsid w:val="58E3E92C"/>
    <w:rsid w:val="58EEF614"/>
    <w:rsid w:val="58F0B1B6"/>
    <w:rsid w:val="58F29BE3"/>
    <w:rsid w:val="58F33740"/>
    <w:rsid w:val="58F7A4C2"/>
    <w:rsid w:val="58F93BCA"/>
    <w:rsid w:val="58F9EA44"/>
    <w:rsid w:val="58FA3417"/>
    <w:rsid w:val="58FCF70E"/>
    <w:rsid w:val="58FE0D13"/>
    <w:rsid w:val="58FFC121"/>
    <w:rsid w:val="5900E769"/>
    <w:rsid w:val="59016ABB"/>
    <w:rsid w:val="590530F5"/>
    <w:rsid w:val="5912C613"/>
    <w:rsid w:val="5914782F"/>
    <w:rsid w:val="5914EF59"/>
    <w:rsid w:val="591B2A64"/>
    <w:rsid w:val="591D9C04"/>
    <w:rsid w:val="59256874"/>
    <w:rsid w:val="5928C8FB"/>
    <w:rsid w:val="592DB9AB"/>
    <w:rsid w:val="5930FEF3"/>
    <w:rsid w:val="593338B8"/>
    <w:rsid w:val="5935759E"/>
    <w:rsid w:val="5938C462"/>
    <w:rsid w:val="593D07BB"/>
    <w:rsid w:val="593F1E4C"/>
    <w:rsid w:val="593F3515"/>
    <w:rsid w:val="5940EC63"/>
    <w:rsid w:val="5941ADCA"/>
    <w:rsid w:val="5945D5DC"/>
    <w:rsid w:val="59468FAF"/>
    <w:rsid w:val="594CA78D"/>
    <w:rsid w:val="594EF045"/>
    <w:rsid w:val="594F7F2D"/>
    <w:rsid w:val="594FF46C"/>
    <w:rsid w:val="5951C9DD"/>
    <w:rsid w:val="5954EE1A"/>
    <w:rsid w:val="5956E959"/>
    <w:rsid w:val="59577B1F"/>
    <w:rsid w:val="595A4B51"/>
    <w:rsid w:val="595AFAD9"/>
    <w:rsid w:val="595CF82B"/>
    <w:rsid w:val="595D125C"/>
    <w:rsid w:val="595D1CB9"/>
    <w:rsid w:val="596302AC"/>
    <w:rsid w:val="5967E48A"/>
    <w:rsid w:val="596AD479"/>
    <w:rsid w:val="596B36F9"/>
    <w:rsid w:val="596BF8D1"/>
    <w:rsid w:val="596E0FC0"/>
    <w:rsid w:val="5973F313"/>
    <w:rsid w:val="597536F0"/>
    <w:rsid w:val="59779C05"/>
    <w:rsid w:val="597C44B9"/>
    <w:rsid w:val="597EAF26"/>
    <w:rsid w:val="5980F95C"/>
    <w:rsid w:val="5983F7CF"/>
    <w:rsid w:val="598DD2EF"/>
    <w:rsid w:val="5990AA08"/>
    <w:rsid w:val="5990C04A"/>
    <w:rsid w:val="5992E8C1"/>
    <w:rsid w:val="5992ED54"/>
    <w:rsid w:val="59955474"/>
    <w:rsid w:val="5997A81B"/>
    <w:rsid w:val="5999ED0F"/>
    <w:rsid w:val="59A14EFB"/>
    <w:rsid w:val="59A20616"/>
    <w:rsid w:val="59A7A76D"/>
    <w:rsid w:val="59ABEECD"/>
    <w:rsid w:val="59AF620B"/>
    <w:rsid w:val="59B8A1F8"/>
    <w:rsid w:val="59BB220A"/>
    <w:rsid w:val="59BCD1C5"/>
    <w:rsid w:val="59BD8B00"/>
    <w:rsid w:val="59C00A63"/>
    <w:rsid w:val="59C05B50"/>
    <w:rsid w:val="59C09C9C"/>
    <w:rsid w:val="59C53E7B"/>
    <w:rsid w:val="59C70CD2"/>
    <w:rsid w:val="59C84228"/>
    <w:rsid w:val="59D1DA7B"/>
    <w:rsid w:val="59D27839"/>
    <w:rsid w:val="59D51668"/>
    <w:rsid w:val="59D6A33A"/>
    <w:rsid w:val="59DA066F"/>
    <w:rsid w:val="59DA8ADB"/>
    <w:rsid w:val="59DDB100"/>
    <w:rsid w:val="59DEF70D"/>
    <w:rsid w:val="59E0A01E"/>
    <w:rsid w:val="59E186C3"/>
    <w:rsid w:val="59E4AC9C"/>
    <w:rsid w:val="59E75275"/>
    <w:rsid w:val="59E80D72"/>
    <w:rsid w:val="59E870CE"/>
    <w:rsid w:val="59E9D3EA"/>
    <w:rsid w:val="59EB2EAB"/>
    <w:rsid w:val="59EBE09B"/>
    <w:rsid w:val="59ED0D23"/>
    <w:rsid w:val="59EF0A71"/>
    <w:rsid w:val="59F1BF5C"/>
    <w:rsid w:val="59F2FB12"/>
    <w:rsid w:val="59F4C8AC"/>
    <w:rsid w:val="59F9F5E4"/>
    <w:rsid w:val="59FD6423"/>
    <w:rsid w:val="5A050004"/>
    <w:rsid w:val="5A0BD4EB"/>
    <w:rsid w:val="5A0E6AFD"/>
    <w:rsid w:val="5A0ED171"/>
    <w:rsid w:val="5A1090FF"/>
    <w:rsid w:val="5A152916"/>
    <w:rsid w:val="5A1C05A2"/>
    <w:rsid w:val="5A1D3D89"/>
    <w:rsid w:val="5A1DA424"/>
    <w:rsid w:val="5A1DECAE"/>
    <w:rsid w:val="5A287E3F"/>
    <w:rsid w:val="5A2FF75D"/>
    <w:rsid w:val="5A336DE0"/>
    <w:rsid w:val="5A347F55"/>
    <w:rsid w:val="5A39570B"/>
    <w:rsid w:val="5A3AC946"/>
    <w:rsid w:val="5A3DAB36"/>
    <w:rsid w:val="5A3F1B63"/>
    <w:rsid w:val="5A41CA80"/>
    <w:rsid w:val="5A4288F7"/>
    <w:rsid w:val="5A42FBFE"/>
    <w:rsid w:val="5A43BB76"/>
    <w:rsid w:val="5A451F41"/>
    <w:rsid w:val="5A458435"/>
    <w:rsid w:val="5A47EAAB"/>
    <w:rsid w:val="5A4B7BC8"/>
    <w:rsid w:val="5A4CF4D0"/>
    <w:rsid w:val="5A55AD9B"/>
    <w:rsid w:val="5A562227"/>
    <w:rsid w:val="5A569BF3"/>
    <w:rsid w:val="5A5EEAC0"/>
    <w:rsid w:val="5A61B402"/>
    <w:rsid w:val="5A625C07"/>
    <w:rsid w:val="5A634D63"/>
    <w:rsid w:val="5A6D9B28"/>
    <w:rsid w:val="5A6E4A62"/>
    <w:rsid w:val="5A6F3DAA"/>
    <w:rsid w:val="5A720909"/>
    <w:rsid w:val="5A725EF4"/>
    <w:rsid w:val="5A726C8E"/>
    <w:rsid w:val="5A7414D7"/>
    <w:rsid w:val="5A7555D7"/>
    <w:rsid w:val="5A7BAE43"/>
    <w:rsid w:val="5A829440"/>
    <w:rsid w:val="5A82B031"/>
    <w:rsid w:val="5A838134"/>
    <w:rsid w:val="5A87F2AE"/>
    <w:rsid w:val="5A8BAB0A"/>
    <w:rsid w:val="5A8CAB7C"/>
    <w:rsid w:val="5A8D5488"/>
    <w:rsid w:val="5A932C2D"/>
    <w:rsid w:val="5A94213A"/>
    <w:rsid w:val="5A95A24C"/>
    <w:rsid w:val="5A9F5299"/>
    <w:rsid w:val="5A9F7DA7"/>
    <w:rsid w:val="5AA5A21D"/>
    <w:rsid w:val="5AAA777F"/>
    <w:rsid w:val="5AAF7CE9"/>
    <w:rsid w:val="5AB07B50"/>
    <w:rsid w:val="5ABD9D63"/>
    <w:rsid w:val="5ABEEE05"/>
    <w:rsid w:val="5AC244D9"/>
    <w:rsid w:val="5AC28D3D"/>
    <w:rsid w:val="5AC2A553"/>
    <w:rsid w:val="5AC3DF7E"/>
    <w:rsid w:val="5AC47694"/>
    <w:rsid w:val="5AC7A2D8"/>
    <w:rsid w:val="5ACB2CEE"/>
    <w:rsid w:val="5ACB40FD"/>
    <w:rsid w:val="5AD02F3E"/>
    <w:rsid w:val="5AD3A428"/>
    <w:rsid w:val="5AD3D950"/>
    <w:rsid w:val="5AD5516A"/>
    <w:rsid w:val="5AD55F9E"/>
    <w:rsid w:val="5AD8620F"/>
    <w:rsid w:val="5AD93B2D"/>
    <w:rsid w:val="5ADAC2BE"/>
    <w:rsid w:val="5AE1CB65"/>
    <w:rsid w:val="5AE298AD"/>
    <w:rsid w:val="5AE475DE"/>
    <w:rsid w:val="5AE6D2C9"/>
    <w:rsid w:val="5AE85114"/>
    <w:rsid w:val="5AEAC30A"/>
    <w:rsid w:val="5AED0B3C"/>
    <w:rsid w:val="5AF47DC9"/>
    <w:rsid w:val="5AF94F58"/>
    <w:rsid w:val="5AFC94C8"/>
    <w:rsid w:val="5AFE67CF"/>
    <w:rsid w:val="5B00F50F"/>
    <w:rsid w:val="5B06CCAF"/>
    <w:rsid w:val="5B0758F8"/>
    <w:rsid w:val="5B0D61C2"/>
    <w:rsid w:val="5B0E2AF6"/>
    <w:rsid w:val="5B100E01"/>
    <w:rsid w:val="5B11690E"/>
    <w:rsid w:val="5B144872"/>
    <w:rsid w:val="5B1E79AA"/>
    <w:rsid w:val="5B21B1EB"/>
    <w:rsid w:val="5B2693E1"/>
    <w:rsid w:val="5B3620AE"/>
    <w:rsid w:val="5B37B31A"/>
    <w:rsid w:val="5B3A818B"/>
    <w:rsid w:val="5B3DAFBA"/>
    <w:rsid w:val="5B414585"/>
    <w:rsid w:val="5B421A83"/>
    <w:rsid w:val="5B42D925"/>
    <w:rsid w:val="5B462524"/>
    <w:rsid w:val="5B4AA8FC"/>
    <w:rsid w:val="5B4C0221"/>
    <w:rsid w:val="5B4C7587"/>
    <w:rsid w:val="5B4DB000"/>
    <w:rsid w:val="5B524CCA"/>
    <w:rsid w:val="5B5595AF"/>
    <w:rsid w:val="5B57BB54"/>
    <w:rsid w:val="5B5A5881"/>
    <w:rsid w:val="5B5B68E1"/>
    <w:rsid w:val="5B5E8624"/>
    <w:rsid w:val="5B5EB69E"/>
    <w:rsid w:val="5B5F6647"/>
    <w:rsid w:val="5B5F9709"/>
    <w:rsid w:val="5B61B8DE"/>
    <w:rsid w:val="5B63AA9C"/>
    <w:rsid w:val="5B66596C"/>
    <w:rsid w:val="5B6834D6"/>
    <w:rsid w:val="5B6C9F29"/>
    <w:rsid w:val="5B749033"/>
    <w:rsid w:val="5B755D0D"/>
    <w:rsid w:val="5B794DD4"/>
    <w:rsid w:val="5B7B2D90"/>
    <w:rsid w:val="5B7E30AA"/>
    <w:rsid w:val="5B7E6F33"/>
    <w:rsid w:val="5B80993F"/>
    <w:rsid w:val="5B80C368"/>
    <w:rsid w:val="5B85F9A0"/>
    <w:rsid w:val="5B86FA96"/>
    <w:rsid w:val="5B877F31"/>
    <w:rsid w:val="5B8A2850"/>
    <w:rsid w:val="5B8DB902"/>
    <w:rsid w:val="5B8E47DB"/>
    <w:rsid w:val="5B8E9EDD"/>
    <w:rsid w:val="5B918A61"/>
    <w:rsid w:val="5B9190F8"/>
    <w:rsid w:val="5B9A3253"/>
    <w:rsid w:val="5B9DF0DF"/>
    <w:rsid w:val="5B9DF8D4"/>
    <w:rsid w:val="5BA06692"/>
    <w:rsid w:val="5BA65822"/>
    <w:rsid w:val="5BA68437"/>
    <w:rsid w:val="5BA8EAB8"/>
    <w:rsid w:val="5BACDF4A"/>
    <w:rsid w:val="5BB2AE57"/>
    <w:rsid w:val="5BB51245"/>
    <w:rsid w:val="5BB5D9B3"/>
    <w:rsid w:val="5BB9F9CD"/>
    <w:rsid w:val="5BBAD960"/>
    <w:rsid w:val="5BBC2091"/>
    <w:rsid w:val="5BC1CFA9"/>
    <w:rsid w:val="5BC264E5"/>
    <w:rsid w:val="5BCD1544"/>
    <w:rsid w:val="5BCD39D9"/>
    <w:rsid w:val="5BCDF335"/>
    <w:rsid w:val="5BCE1903"/>
    <w:rsid w:val="5BD2820C"/>
    <w:rsid w:val="5BD36F9C"/>
    <w:rsid w:val="5BD38454"/>
    <w:rsid w:val="5BD856C6"/>
    <w:rsid w:val="5BDA4120"/>
    <w:rsid w:val="5BDECCAE"/>
    <w:rsid w:val="5BE1F38E"/>
    <w:rsid w:val="5BE3C4FB"/>
    <w:rsid w:val="5BE43097"/>
    <w:rsid w:val="5BE4BBBB"/>
    <w:rsid w:val="5BE4E1F2"/>
    <w:rsid w:val="5BEC21E4"/>
    <w:rsid w:val="5BF1D547"/>
    <w:rsid w:val="5BF72A14"/>
    <w:rsid w:val="5BFAA2EF"/>
    <w:rsid w:val="5BFC141C"/>
    <w:rsid w:val="5C012659"/>
    <w:rsid w:val="5C01DAEE"/>
    <w:rsid w:val="5C03C75A"/>
    <w:rsid w:val="5C044344"/>
    <w:rsid w:val="5C04A8B8"/>
    <w:rsid w:val="5C07FEE3"/>
    <w:rsid w:val="5C0B0647"/>
    <w:rsid w:val="5C0D7F68"/>
    <w:rsid w:val="5C0FCC6C"/>
    <w:rsid w:val="5C1287CF"/>
    <w:rsid w:val="5C14F76B"/>
    <w:rsid w:val="5C17C66A"/>
    <w:rsid w:val="5C1B3CA6"/>
    <w:rsid w:val="5C1DF9E1"/>
    <w:rsid w:val="5C23732B"/>
    <w:rsid w:val="5C255EF7"/>
    <w:rsid w:val="5C2A591C"/>
    <w:rsid w:val="5C311DF7"/>
    <w:rsid w:val="5C3C1E58"/>
    <w:rsid w:val="5C4017C3"/>
    <w:rsid w:val="5C43CDA4"/>
    <w:rsid w:val="5C46B91D"/>
    <w:rsid w:val="5C4D29F7"/>
    <w:rsid w:val="5C4D7C50"/>
    <w:rsid w:val="5C4DBBDB"/>
    <w:rsid w:val="5C4DC33F"/>
    <w:rsid w:val="5C532C5D"/>
    <w:rsid w:val="5C57A8BB"/>
    <w:rsid w:val="5C5A9F72"/>
    <w:rsid w:val="5C5E9CC5"/>
    <w:rsid w:val="5C62C06F"/>
    <w:rsid w:val="5C62FC1A"/>
    <w:rsid w:val="5C66955A"/>
    <w:rsid w:val="5C699CF2"/>
    <w:rsid w:val="5C6B310A"/>
    <w:rsid w:val="5C6B4B97"/>
    <w:rsid w:val="5C70A1EC"/>
    <w:rsid w:val="5C7305A3"/>
    <w:rsid w:val="5C7D7539"/>
    <w:rsid w:val="5C7E5D58"/>
    <w:rsid w:val="5C8528E4"/>
    <w:rsid w:val="5C87B7C9"/>
    <w:rsid w:val="5C88C174"/>
    <w:rsid w:val="5C8E006E"/>
    <w:rsid w:val="5C8EE9EF"/>
    <w:rsid w:val="5C8F71A4"/>
    <w:rsid w:val="5C919298"/>
    <w:rsid w:val="5C95748F"/>
    <w:rsid w:val="5C9A5CEC"/>
    <w:rsid w:val="5C9C4B80"/>
    <w:rsid w:val="5CA4E277"/>
    <w:rsid w:val="5CA72751"/>
    <w:rsid w:val="5CAB9BAB"/>
    <w:rsid w:val="5CAE6EE5"/>
    <w:rsid w:val="5CB0999D"/>
    <w:rsid w:val="5CB3B8BD"/>
    <w:rsid w:val="5CB5CEAF"/>
    <w:rsid w:val="5CBB0B30"/>
    <w:rsid w:val="5CBDAE8C"/>
    <w:rsid w:val="5CBE7FBC"/>
    <w:rsid w:val="5CBFFDF5"/>
    <w:rsid w:val="5CC12F6B"/>
    <w:rsid w:val="5CC33DA3"/>
    <w:rsid w:val="5CC726B3"/>
    <w:rsid w:val="5CC88EBA"/>
    <w:rsid w:val="5CC8C373"/>
    <w:rsid w:val="5CCA5906"/>
    <w:rsid w:val="5CCC9D0F"/>
    <w:rsid w:val="5CCCD4CD"/>
    <w:rsid w:val="5CD03762"/>
    <w:rsid w:val="5CD429EE"/>
    <w:rsid w:val="5CD69BC5"/>
    <w:rsid w:val="5CD6BBC1"/>
    <w:rsid w:val="5CD87184"/>
    <w:rsid w:val="5CDD604B"/>
    <w:rsid w:val="5CDEF153"/>
    <w:rsid w:val="5CE589B5"/>
    <w:rsid w:val="5CEA7B85"/>
    <w:rsid w:val="5CEC7BEE"/>
    <w:rsid w:val="5CEC8C51"/>
    <w:rsid w:val="5CED8F2B"/>
    <w:rsid w:val="5CEFB393"/>
    <w:rsid w:val="5CF0E080"/>
    <w:rsid w:val="5CF28B73"/>
    <w:rsid w:val="5CF4EB0C"/>
    <w:rsid w:val="5CF62484"/>
    <w:rsid w:val="5CF6B12E"/>
    <w:rsid w:val="5CFAF553"/>
    <w:rsid w:val="5CFCDCB7"/>
    <w:rsid w:val="5D04C130"/>
    <w:rsid w:val="5D0F3F59"/>
    <w:rsid w:val="5D13702E"/>
    <w:rsid w:val="5D139C13"/>
    <w:rsid w:val="5D1EB4C3"/>
    <w:rsid w:val="5D227CA5"/>
    <w:rsid w:val="5D22E814"/>
    <w:rsid w:val="5D274767"/>
    <w:rsid w:val="5D2D54DD"/>
    <w:rsid w:val="5D2FD1E2"/>
    <w:rsid w:val="5D2FD988"/>
    <w:rsid w:val="5D34B88D"/>
    <w:rsid w:val="5D358ED1"/>
    <w:rsid w:val="5D434E1B"/>
    <w:rsid w:val="5D489631"/>
    <w:rsid w:val="5D4B1BC7"/>
    <w:rsid w:val="5D53A543"/>
    <w:rsid w:val="5D54C581"/>
    <w:rsid w:val="5D5863A9"/>
    <w:rsid w:val="5D59C172"/>
    <w:rsid w:val="5D5D9F5D"/>
    <w:rsid w:val="5D623A68"/>
    <w:rsid w:val="5D62AF23"/>
    <w:rsid w:val="5D675467"/>
    <w:rsid w:val="5D6BB487"/>
    <w:rsid w:val="5D6C0F6B"/>
    <w:rsid w:val="5D6D39DA"/>
    <w:rsid w:val="5D6DA980"/>
    <w:rsid w:val="5D6E7399"/>
    <w:rsid w:val="5D7082BA"/>
    <w:rsid w:val="5D71AEDB"/>
    <w:rsid w:val="5D73AE9A"/>
    <w:rsid w:val="5D77E966"/>
    <w:rsid w:val="5D77F9DD"/>
    <w:rsid w:val="5D7AA015"/>
    <w:rsid w:val="5D7D75CD"/>
    <w:rsid w:val="5D85AD29"/>
    <w:rsid w:val="5D85C82D"/>
    <w:rsid w:val="5D86ABE7"/>
    <w:rsid w:val="5D8B9C71"/>
    <w:rsid w:val="5D8CE5CC"/>
    <w:rsid w:val="5D92216D"/>
    <w:rsid w:val="5D928EE0"/>
    <w:rsid w:val="5D9533B5"/>
    <w:rsid w:val="5D96F010"/>
    <w:rsid w:val="5D97869A"/>
    <w:rsid w:val="5D98498A"/>
    <w:rsid w:val="5D99C566"/>
    <w:rsid w:val="5D9DB53E"/>
    <w:rsid w:val="5D9E2F28"/>
    <w:rsid w:val="5D9E6028"/>
    <w:rsid w:val="5D9FAAAF"/>
    <w:rsid w:val="5DA33163"/>
    <w:rsid w:val="5DA35CF1"/>
    <w:rsid w:val="5DA37CE3"/>
    <w:rsid w:val="5DA49D55"/>
    <w:rsid w:val="5DA53434"/>
    <w:rsid w:val="5DA68A91"/>
    <w:rsid w:val="5DA8F991"/>
    <w:rsid w:val="5DAC75F0"/>
    <w:rsid w:val="5DACB4D9"/>
    <w:rsid w:val="5DAD5CBA"/>
    <w:rsid w:val="5DAD67F8"/>
    <w:rsid w:val="5DAECC27"/>
    <w:rsid w:val="5DB0C7CC"/>
    <w:rsid w:val="5DB8BD44"/>
    <w:rsid w:val="5DB99071"/>
    <w:rsid w:val="5DBA4C25"/>
    <w:rsid w:val="5DBF438C"/>
    <w:rsid w:val="5DBF47D5"/>
    <w:rsid w:val="5DC197D1"/>
    <w:rsid w:val="5DC1ECD2"/>
    <w:rsid w:val="5DCB9E96"/>
    <w:rsid w:val="5DCFE6E6"/>
    <w:rsid w:val="5DDDF759"/>
    <w:rsid w:val="5DE1DEAC"/>
    <w:rsid w:val="5DE3E1A3"/>
    <w:rsid w:val="5DEA4F4B"/>
    <w:rsid w:val="5DEAA4B4"/>
    <w:rsid w:val="5DEF0CD3"/>
    <w:rsid w:val="5DEF3230"/>
    <w:rsid w:val="5DF35841"/>
    <w:rsid w:val="5DF381A4"/>
    <w:rsid w:val="5DF59E69"/>
    <w:rsid w:val="5DFB35D8"/>
    <w:rsid w:val="5E08354E"/>
    <w:rsid w:val="5E08CA92"/>
    <w:rsid w:val="5E0C4C25"/>
    <w:rsid w:val="5E0E1AB5"/>
    <w:rsid w:val="5E116C85"/>
    <w:rsid w:val="5E16C94C"/>
    <w:rsid w:val="5E170CC0"/>
    <w:rsid w:val="5E191780"/>
    <w:rsid w:val="5E195C3F"/>
    <w:rsid w:val="5E1AFF6A"/>
    <w:rsid w:val="5E1BCE2A"/>
    <w:rsid w:val="5E222C47"/>
    <w:rsid w:val="5E2282AB"/>
    <w:rsid w:val="5E25E9E9"/>
    <w:rsid w:val="5E26156A"/>
    <w:rsid w:val="5E266615"/>
    <w:rsid w:val="5E2820BB"/>
    <w:rsid w:val="5E29503F"/>
    <w:rsid w:val="5E2AAE35"/>
    <w:rsid w:val="5E2BE449"/>
    <w:rsid w:val="5E2CB009"/>
    <w:rsid w:val="5E358FCE"/>
    <w:rsid w:val="5E37C318"/>
    <w:rsid w:val="5E3BE892"/>
    <w:rsid w:val="5E3CDB54"/>
    <w:rsid w:val="5E3E891A"/>
    <w:rsid w:val="5E416A6F"/>
    <w:rsid w:val="5E4ABD20"/>
    <w:rsid w:val="5E4B9063"/>
    <w:rsid w:val="5E4F4BA0"/>
    <w:rsid w:val="5E4FAB77"/>
    <w:rsid w:val="5E562F5E"/>
    <w:rsid w:val="5E57FEE9"/>
    <w:rsid w:val="5E5846F4"/>
    <w:rsid w:val="5E5B2F7C"/>
    <w:rsid w:val="5E5F3A46"/>
    <w:rsid w:val="5E60B9DC"/>
    <w:rsid w:val="5E6187F4"/>
    <w:rsid w:val="5E6260EF"/>
    <w:rsid w:val="5E642548"/>
    <w:rsid w:val="5E648670"/>
    <w:rsid w:val="5E64E9EA"/>
    <w:rsid w:val="5E6613C3"/>
    <w:rsid w:val="5E6B905E"/>
    <w:rsid w:val="5E6D0E1E"/>
    <w:rsid w:val="5E6E805D"/>
    <w:rsid w:val="5E766E7B"/>
    <w:rsid w:val="5E7DCFD3"/>
    <w:rsid w:val="5E80DC33"/>
    <w:rsid w:val="5E8307DD"/>
    <w:rsid w:val="5E831140"/>
    <w:rsid w:val="5E864C06"/>
    <w:rsid w:val="5E87D954"/>
    <w:rsid w:val="5E885B1B"/>
    <w:rsid w:val="5E89C914"/>
    <w:rsid w:val="5E91229C"/>
    <w:rsid w:val="5E91F4E5"/>
    <w:rsid w:val="5E975249"/>
    <w:rsid w:val="5E983990"/>
    <w:rsid w:val="5EA009F8"/>
    <w:rsid w:val="5EACA0CB"/>
    <w:rsid w:val="5EB31ED5"/>
    <w:rsid w:val="5EB447F3"/>
    <w:rsid w:val="5EB5402C"/>
    <w:rsid w:val="5EB68B70"/>
    <w:rsid w:val="5EB71619"/>
    <w:rsid w:val="5EB7C869"/>
    <w:rsid w:val="5EBA5CF5"/>
    <w:rsid w:val="5EBE4190"/>
    <w:rsid w:val="5EBECCA5"/>
    <w:rsid w:val="5ECCD975"/>
    <w:rsid w:val="5ED37E6D"/>
    <w:rsid w:val="5ED93763"/>
    <w:rsid w:val="5EDC1698"/>
    <w:rsid w:val="5EDD0A43"/>
    <w:rsid w:val="5EDEF2AC"/>
    <w:rsid w:val="5EE398D8"/>
    <w:rsid w:val="5EE70728"/>
    <w:rsid w:val="5EE8C787"/>
    <w:rsid w:val="5EE96118"/>
    <w:rsid w:val="5EF23C63"/>
    <w:rsid w:val="5EF6DDA3"/>
    <w:rsid w:val="5EF6E63B"/>
    <w:rsid w:val="5EFA9235"/>
    <w:rsid w:val="5EFE1861"/>
    <w:rsid w:val="5F024AD9"/>
    <w:rsid w:val="5F02AAF9"/>
    <w:rsid w:val="5F02B2B1"/>
    <w:rsid w:val="5F07211E"/>
    <w:rsid w:val="5F13C694"/>
    <w:rsid w:val="5F1495A7"/>
    <w:rsid w:val="5F1A3355"/>
    <w:rsid w:val="5F1BED4C"/>
    <w:rsid w:val="5F204BA4"/>
    <w:rsid w:val="5F23D840"/>
    <w:rsid w:val="5F2787ED"/>
    <w:rsid w:val="5F2938DE"/>
    <w:rsid w:val="5F2D40DF"/>
    <w:rsid w:val="5F2F3817"/>
    <w:rsid w:val="5F308AA5"/>
    <w:rsid w:val="5F32A280"/>
    <w:rsid w:val="5F340820"/>
    <w:rsid w:val="5F381D7F"/>
    <w:rsid w:val="5F3AB117"/>
    <w:rsid w:val="5F40C636"/>
    <w:rsid w:val="5F470D04"/>
    <w:rsid w:val="5F47AF4D"/>
    <w:rsid w:val="5F4F7682"/>
    <w:rsid w:val="5F501D5E"/>
    <w:rsid w:val="5F52E351"/>
    <w:rsid w:val="5F5342EB"/>
    <w:rsid w:val="5F53BF87"/>
    <w:rsid w:val="5F55AB90"/>
    <w:rsid w:val="5F59EC5A"/>
    <w:rsid w:val="5F5C7578"/>
    <w:rsid w:val="5F5FA33E"/>
    <w:rsid w:val="5F63CE0D"/>
    <w:rsid w:val="5F644948"/>
    <w:rsid w:val="5F6810F2"/>
    <w:rsid w:val="5F6F670F"/>
    <w:rsid w:val="5F7386AD"/>
    <w:rsid w:val="5F75DCDE"/>
    <w:rsid w:val="5F7AEE87"/>
    <w:rsid w:val="5F7E7477"/>
    <w:rsid w:val="5F7EC457"/>
    <w:rsid w:val="5F7FD5FE"/>
    <w:rsid w:val="5F8303BF"/>
    <w:rsid w:val="5F838CCF"/>
    <w:rsid w:val="5F85F4B5"/>
    <w:rsid w:val="5F8DB868"/>
    <w:rsid w:val="5F8FFAED"/>
    <w:rsid w:val="5F90145A"/>
    <w:rsid w:val="5F9343D2"/>
    <w:rsid w:val="5F93468A"/>
    <w:rsid w:val="5F93C5D5"/>
    <w:rsid w:val="5F9703C3"/>
    <w:rsid w:val="5F9B1E2B"/>
    <w:rsid w:val="5F9E6886"/>
    <w:rsid w:val="5F9EC2F8"/>
    <w:rsid w:val="5FA406F9"/>
    <w:rsid w:val="5FA474E0"/>
    <w:rsid w:val="5FA5EC1D"/>
    <w:rsid w:val="5FA61369"/>
    <w:rsid w:val="5FB0D404"/>
    <w:rsid w:val="5FB4A684"/>
    <w:rsid w:val="5FB55C30"/>
    <w:rsid w:val="5FB7F9BF"/>
    <w:rsid w:val="5FBCD3C5"/>
    <w:rsid w:val="5FBD28CC"/>
    <w:rsid w:val="5FC1BF05"/>
    <w:rsid w:val="5FC1E846"/>
    <w:rsid w:val="5FC3B31D"/>
    <w:rsid w:val="5FC3BFFF"/>
    <w:rsid w:val="5FC5FF33"/>
    <w:rsid w:val="5FC68DB7"/>
    <w:rsid w:val="5FC90AA8"/>
    <w:rsid w:val="5FCD41B0"/>
    <w:rsid w:val="5FCD82D1"/>
    <w:rsid w:val="5FCFF233"/>
    <w:rsid w:val="5FD0C814"/>
    <w:rsid w:val="5FD1E0A7"/>
    <w:rsid w:val="5FD3B0A1"/>
    <w:rsid w:val="5FD3DCAB"/>
    <w:rsid w:val="5FD665C3"/>
    <w:rsid w:val="5FD678CB"/>
    <w:rsid w:val="5FD7D65A"/>
    <w:rsid w:val="5FDB6E7F"/>
    <w:rsid w:val="5FDB9A1A"/>
    <w:rsid w:val="5FE0ECD3"/>
    <w:rsid w:val="5FE1FD54"/>
    <w:rsid w:val="5FE2AD6B"/>
    <w:rsid w:val="5FE44848"/>
    <w:rsid w:val="5FE4D9A6"/>
    <w:rsid w:val="5FE666C5"/>
    <w:rsid w:val="5FE93AA3"/>
    <w:rsid w:val="5FE95896"/>
    <w:rsid w:val="5FEFCE0F"/>
    <w:rsid w:val="5FF1EACD"/>
    <w:rsid w:val="5FF58589"/>
    <w:rsid w:val="5FF685DF"/>
    <w:rsid w:val="5FF7E66C"/>
    <w:rsid w:val="5FFBEFA4"/>
    <w:rsid w:val="5FFC01FB"/>
    <w:rsid w:val="5FFFC9D7"/>
    <w:rsid w:val="6004C37E"/>
    <w:rsid w:val="6008161A"/>
    <w:rsid w:val="600855E3"/>
    <w:rsid w:val="600F9C3D"/>
    <w:rsid w:val="600FA5AA"/>
    <w:rsid w:val="60139C48"/>
    <w:rsid w:val="60175222"/>
    <w:rsid w:val="601A189B"/>
    <w:rsid w:val="601BB6B4"/>
    <w:rsid w:val="601C2DAF"/>
    <w:rsid w:val="60200B6C"/>
    <w:rsid w:val="60270E99"/>
    <w:rsid w:val="6027C5AA"/>
    <w:rsid w:val="602A09CD"/>
    <w:rsid w:val="602DED3F"/>
    <w:rsid w:val="602F8DCF"/>
    <w:rsid w:val="6030D850"/>
    <w:rsid w:val="6039552F"/>
    <w:rsid w:val="603B53AF"/>
    <w:rsid w:val="603BB3EC"/>
    <w:rsid w:val="603D3C8F"/>
    <w:rsid w:val="603DCC45"/>
    <w:rsid w:val="6040E07C"/>
    <w:rsid w:val="60432BF4"/>
    <w:rsid w:val="60467BE2"/>
    <w:rsid w:val="604A8069"/>
    <w:rsid w:val="604AAB9F"/>
    <w:rsid w:val="604ACCC9"/>
    <w:rsid w:val="604ACF01"/>
    <w:rsid w:val="604EC87E"/>
    <w:rsid w:val="60513F80"/>
    <w:rsid w:val="60525305"/>
    <w:rsid w:val="60529236"/>
    <w:rsid w:val="60565FC1"/>
    <w:rsid w:val="6059FCB0"/>
    <w:rsid w:val="605B68B5"/>
    <w:rsid w:val="605C53F9"/>
    <w:rsid w:val="605C642C"/>
    <w:rsid w:val="605CDC24"/>
    <w:rsid w:val="605D613B"/>
    <w:rsid w:val="6061011D"/>
    <w:rsid w:val="60640D16"/>
    <w:rsid w:val="6064BE90"/>
    <w:rsid w:val="6065AB15"/>
    <w:rsid w:val="6067406F"/>
    <w:rsid w:val="6067565B"/>
    <w:rsid w:val="6067E39E"/>
    <w:rsid w:val="6078A73D"/>
    <w:rsid w:val="6078E613"/>
    <w:rsid w:val="607A39F4"/>
    <w:rsid w:val="60802004"/>
    <w:rsid w:val="6081D8E0"/>
    <w:rsid w:val="608C7493"/>
    <w:rsid w:val="6092503F"/>
    <w:rsid w:val="6094E3B3"/>
    <w:rsid w:val="609E830B"/>
    <w:rsid w:val="609EDDEB"/>
    <w:rsid w:val="60A2EEAA"/>
    <w:rsid w:val="60A350EE"/>
    <w:rsid w:val="60A3BDB6"/>
    <w:rsid w:val="60A5658D"/>
    <w:rsid w:val="60A6FCA2"/>
    <w:rsid w:val="60A70BCA"/>
    <w:rsid w:val="60AD7D23"/>
    <w:rsid w:val="60B7B312"/>
    <w:rsid w:val="60BA9A8A"/>
    <w:rsid w:val="60C3F58A"/>
    <w:rsid w:val="60C4EF98"/>
    <w:rsid w:val="60C52AFE"/>
    <w:rsid w:val="60C70664"/>
    <w:rsid w:val="60CAC5A4"/>
    <w:rsid w:val="60D03988"/>
    <w:rsid w:val="60D07EFB"/>
    <w:rsid w:val="60D0A3F5"/>
    <w:rsid w:val="60D24EB3"/>
    <w:rsid w:val="60D65422"/>
    <w:rsid w:val="60D76A59"/>
    <w:rsid w:val="60DA665E"/>
    <w:rsid w:val="60DB2524"/>
    <w:rsid w:val="60DDD543"/>
    <w:rsid w:val="60DDE88B"/>
    <w:rsid w:val="60DDF141"/>
    <w:rsid w:val="60E2E1AC"/>
    <w:rsid w:val="60E464C6"/>
    <w:rsid w:val="60E47991"/>
    <w:rsid w:val="60EC1A41"/>
    <w:rsid w:val="60ED16A7"/>
    <w:rsid w:val="60F1745A"/>
    <w:rsid w:val="60F25975"/>
    <w:rsid w:val="60F65B1F"/>
    <w:rsid w:val="60FE2C96"/>
    <w:rsid w:val="61003DE9"/>
    <w:rsid w:val="6101CFD0"/>
    <w:rsid w:val="6103F3B1"/>
    <w:rsid w:val="6104E68A"/>
    <w:rsid w:val="61055468"/>
    <w:rsid w:val="6105F580"/>
    <w:rsid w:val="6106B041"/>
    <w:rsid w:val="610860B6"/>
    <w:rsid w:val="6108FF79"/>
    <w:rsid w:val="610B17CB"/>
    <w:rsid w:val="610E31C8"/>
    <w:rsid w:val="610F2A49"/>
    <w:rsid w:val="610F6340"/>
    <w:rsid w:val="61136813"/>
    <w:rsid w:val="6116B977"/>
    <w:rsid w:val="611BFA04"/>
    <w:rsid w:val="61264612"/>
    <w:rsid w:val="61298B95"/>
    <w:rsid w:val="612CD9F6"/>
    <w:rsid w:val="612D8E8A"/>
    <w:rsid w:val="6130087B"/>
    <w:rsid w:val="61309C95"/>
    <w:rsid w:val="61334B4D"/>
    <w:rsid w:val="6133E057"/>
    <w:rsid w:val="61359A1A"/>
    <w:rsid w:val="6137ABDA"/>
    <w:rsid w:val="613A81F1"/>
    <w:rsid w:val="6140D571"/>
    <w:rsid w:val="61440826"/>
    <w:rsid w:val="614662C5"/>
    <w:rsid w:val="6147E154"/>
    <w:rsid w:val="614CCA4F"/>
    <w:rsid w:val="6158E82B"/>
    <w:rsid w:val="615A6244"/>
    <w:rsid w:val="615DFDB3"/>
    <w:rsid w:val="6164E22F"/>
    <w:rsid w:val="61667737"/>
    <w:rsid w:val="61673ADF"/>
    <w:rsid w:val="616A19DD"/>
    <w:rsid w:val="616ABACA"/>
    <w:rsid w:val="616E439B"/>
    <w:rsid w:val="61734C6A"/>
    <w:rsid w:val="61736EC4"/>
    <w:rsid w:val="61754FE4"/>
    <w:rsid w:val="6176509A"/>
    <w:rsid w:val="617B1DEF"/>
    <w:rsid w:val="617DC8A0"/>
    <w:rsid w:val="6181D7DC"/>
    <w:rsid w:val="6181FEA6"/>
    <w:rsid w:val="618577C6"/>
    <w:rsid w:val="6185CDA8"/>
    <w:rsid w:val="61875A17"/>
    <w:rsid w:val="6188675C"/>
    <w:rsid w:val="6196C0E3"/>
    <w:rsid w:val="6198788A"/>
    <w:rsid w:val="61990D6D"/>
    <w:rsid w:val="61A0BEE2"/>
    <w:rsid w:val="61A252E6"/>
    <w:rsid w:val="61A6F49E"/>
    <w:rsid w:val="61A98F83"/>
    <w:rsid w:val="61AA85F3"/>
    <w:rsid w:val="61AC3B06"/>
    <w:rsid w:val="61AC93DF"/>
    <w:rsid w:val="61ADFB8B"/>
    <w:rsid w:val="61AF02BA"/>
    <w:rsid w:val="61AFF2D8"/>
    <w:rsid w:val="61B0AB4E"/>
    <w:rsid w:val="61B5A9E8"/>
    <w:rsid w:val="61B6627C"/>
    <w:rsid w:val="61B7E688"/>
    <w:rsid w:val="61BDACD1"/>
    <w:rsid w:val="61C05513"/>
    <w:rsid w:val="61C22BE7"/>
    <w:rsid w:val="61CA4DAD"/>
    <w:rsid w:val="61CC9E02"/>
    <w:rsid w:val="61CE2E0B"/>
    <w:rsid w:val="61DCEDF0"/>
    <w:rsid w:val="61EACA55"/>
    <w:rsid w:val="61EB0DBD"/>
    <w:rsid w:val="61F2EE19"/>
    <w:rsid w:val="61F53C8C"/>
    <w:rsid w:val="620059BF"/>
    <w:rsid w:val="6200DAE9"/>
    <w:rsid w:val="62057673"/>
    <w:rsid w:val="620611C5"/>
    <w:rsid w:val="6207789F"/>
    <w:rsid w:val="6211851B"/>
    <w:rsid w:val="62120B3A"/>
    <w:rsid w:val="6213562B"/>
    <w:rsid w:val="621E1991"/>
    <w:rsid w:val="6221F302"/>
    <w:rsid w:val="6223750F"/>
    <w:rsid w:val="622578CD"/>
    <w:rsid w:val="62265FE4"/>
    <w:rsid w:val="62278670"/>
    <w:rsid w:val="62291C6B"/>
    <w:rsid w:val="622FE379"/>
    <w:rsid w:val="62399A6A"/>
    <w:rsid w:val="623B0D1D"/>
    <w:rsid w:val="623B2F5C"/>
    <w:rsid w:val="623CEE82"/>
    <w:rsid w:val="623EBF0B"/>
    <w:rsid w:val="623F7D0C"/>
    <w:rsid w:val="62408D3C"/>
    <w:rsid w:val="6241140D"/>
    <w:rsid w:val="624130B4"/>
    <w:rsid w:val="624ACA75"/>
    <w:rsid w:val="624B6889"/>
    <w:rsid w:val="62519D43"/>
    <w:rsid w:val="62524655"/>
    <w:rsid w:val="62547A8B"/>
    <w:rsid w:val="6254B346"/>
    <w:rsid w:val="6256DD52"/>
    <w:rsid w:val="6258BEB3"/>
    <w:rsid w:val="6259EB28"/>
    <w:rsid w:val="625A97C4"/>
    <w:rsid w:val="626032B1"/>
    <w:rsid w:val="62603B3B"/>
    <w:rsid w:val="62605B05"/>
    <w:rsid w:val="6261E576"/>
    <w:rsid w:val="6262A3A7"/>
    <w:rsid w:val="6265559F"/>
    <w:rsid w:val="626758DC"/>
    <w:rsid w:val="626783C2"/>
    <w:rsid w:val="62689971"/>
    <w:rsid w:val="6268B524"/>
    <w:rsid w:val="62696B6D"/>
    <w:rsid w:val="626D3C4C"/>
    <w:rsid w:val="626DEB08"/>
    <w:rsid w:val="6274B900"/>
    <w:rsid w:val="627509FE"/>
    <w:rsid w:val="627A2031"/>
    <w:rsid w:val="627C38ED"/>
    <w:rsid w:val="627D59E6"/>
    <w:rsid w:val="627DD012"/>
    <w:rsid w:val="62819523"/>
    <w:rsid w:val="62865086"/>
    <w:rsid w:val="6289C363"/>
    <w:rsid w:val="628ABC27"/>
    <w:rsid w:val="628BD17B"/>
    <w:rsid w:val="628C985B"/>
    <w:rsid w:val="62916328"/>
    <w:rsid w:val="62952BD2"/>
    <w:rsid w:val="629B24AB"/>
    <w:rsid w:val="629D906C"/>
    <w:rsid w:val="629DF224"/>
    <w:rsid w:val="629E168A"/>
    <w:rsid w:val="629F8B74"/>
    <w:rsid w:val="62A6F0B7"/>
    <w:rsid w:val="62A7BD29"/>
    <w:rsid w:val="62AC91E6"/>
    <w:rsid w:val="62AECF52"/>
    <w:rsid w:val="62B0EB34"/>
    <w:rsid w:val="62B163CA"/>
    <w:rsid w:val="62B173EF"/>
    <w:rsid w:val="62B19215"/>
    <w:rsid w:val="62B243B6"/>
    <w:rsid w:val="62B28BE6"/>
    <w:rsid w:val="62B61539"/>
    <w:rsid w:val="62B6957E"/>
    <w:rsid w:val="62B8680F"/>
    <w:rsid w:val="62B89D95"/>
    <w:rsid w:val="62BA83F7"/>
    <w:rsid w:val="62BC40FD"/>
    <w:rsid w:val="62C2938E"/>
    <w:rsid w:val="62C2B795"/>
    <w:rsid w:val="62C4E6B9"/>
    <w:rsid w:val="62CA6ADC"/>
    <w:rsid w:val="62CCE046"/>
    <w:rsid w:val="62CD4866"/>
    <w:rsid w:val="62D7A16A"/>
    <w:rsid w:val="62D9E070"/>
    <w:rsid w:val="62DB1FD6"/>
    <w:rsid w:val="62DF9D06"/>
    <w:rsid w:val="62E52937"/>
    <w:rsid w:val="62EA8DE5"/>
    <w:rsid w:val="62EB50AC"/>
    <w:rsid w:val="62ED9EDC"/>
    <w:rsid w:val="62EF5621"/>
    <w:rsid w:val="62F09434"/>
    <w:rsid w:val="62F3450C"/>
    <w:rsid w:val="62FDB656"/>
    <w:rsid w:val="62FF37C8"/>
    <w:rsid w:val="63033CC7"/>
    <w:rsid w:val="63056C93"/>
    <w:rsid w:val="63067093"/>
    <w:rsid w:val="630680FA"/>
    <w:rsid w:val="63075558"/>
    <w:rsid w:val="630C5397"/>
    <w:rsid w:val="630E6436"/>
    <w:rsid w:val="6311694C"/>
    <w:rsid w:val="6311E0FD"/>
    <w:rsid w:val="63157879"/>
    <w:rsid w:val="63180577"/>
    <w:rsid w:val="63190B59"/>
    <w:rsid w:val="631BEC26"/>
    <w:rsid w:val="632272F3"/>
    <w:rsid w:val="6322D01A"/>
    <w:rsid w:val="632516CF"/>
    <w:rsid w:val="63290883"/>
    <w:rsid w:val="63296C67"/>
    <w:rsid w:val="63297AF4"/>
    <w:rsid w:val="6329B56B"/>
    <w:rsid w:val="632C0D26"/>
    <w:rsid w:val="632D2067"/>
    <w:rsid w:val="632E08E1"/>
    <w:rsid w:val="6332E2CB"/>
    <w:rsid w:val="633E7EA8"/>
    <w:rsid w:val="6340CA3F"/>
    <w:rsid w:val="634100E3"/>
    <w:rsid w:val="63434C2B"/>
    <w:rsid w:val="6345C02C"/>
    <w:rsid w:val="6346D28C"/>
    <w:rsid w:val="634C0831"/>
    <w:rsid w:val="6350D647"/>
    <w:rsid w:val="63514975"/>
    <w:rsid w:val="635232DD"/>
    <w:rsid w:val="63574A20"/>
    <w:rsid w:val="63583FCD"/>
    <w:rsid w:val="635B407A"/>
    <w:rsid w:val="635F01CD"/>
    <w:rsid w:val="635FECDE"/>
    <w:rsid w:val="6360A6FA"/>
    <w:rsid w:val="63614298"/>
    <w:rsid w:val="6363ABF3"/>
    <w:rsid w:val="636DAF13"/>
    <w:rsid w:val="63711A26"/>
    <w:rsid w:val="63776FEB"/>
    <w:rsid w:val="637C1DA5"/>
    <w:rsid w:val="637EA1BD"/>
    <w:rsid w:val="6385B4A3"/>
    <w:rsid w:val="638E1FD4"/>
    <w:rsid w:val="638EF76F"/>
    <w:rsid w:val="63902FD9"/>
    <w:rsid w:val="6390573F"/>
    <w:rsid w:val="63937AF0"/>
    <w:rsid w:val="63962CFF"/>
    <w:rsid w:val="6397C2AB"/>
    <w:rsid w:val="639E1D7B"/>
    <w:rsid w:val="639F9F7B"/>
    <w:rsid w:val="63A05218"/>
    <w:rsid w:val="63A2619A"/>
    <w:rsid w:val="63A330EB"/>
    <w:rsid w:val="63A83E2F"/>
    <w:rsid w:val="63A8A8F5"/>
    <w:rsid w:val="63AAF470"/>
    <w:rsid w:val="63AB75A9"/>
    <w:rsid w:val="63AE0B90"/>
    <w:rsid w:val="63AE6C0C"/>
    <w:rsid w:val="63B2D61F"/>
    <w:rsid w:val="63B52CA8"/>
    <w:rsid w:val="63BEB3DA"/>
    <w:rsid w:val="63C1AA9F"/>
    <w:rsid w:val="63C3DDB9"/>
    <w:rsid w:val="63C6358A"/>
    <w:rsid w:val="63CA95C9"/>
    <w:rsid w:val="63CD558B"/>
    <w:rsid w:val="63CEA7E3"/>
    <w:rsid w:val="63CEE62F"/>
    <w:rsid w:val="63CF24A0"/>
    <w:rsid w:val="63D30DC7"/>
    <w:rsid w:val="63D33529"/>
    <w:rsid w:val="63D4625E"/>
    <w:rsid w:val="63E35D74"/>
    <w:rsid w:val="63E5DAB7"/>
    <w:rsid w:val="63E6AB8B"/>
    <w:rsid w:val="63E83A94"/>
    <w:rsid w:val="63E9AC8E"/>
    <w:rsid w:val="63F4637F"/>
    <w:rsid w:val="63F875E6"/>
    <w:rsid w:val="63FB0C74"/>
    <w:rsid w:val="63FF6478"/>
    <w:rsid w:val="6400AC26"/>
    <w:rsid w:val="64046D02"/>
    <w:rsid w:val="640501F0"/>
    <w:rsid w:val="6408F020"/>
    <w:rsid w:val="640AFE4E"/>
    <w:rsid w:val="640E6D50"/>
    <w:rsid w:val="64100535"/>
    <w:rsid w:val="641463BC"/>
    <w:rsid w:val="64164562"/>
    <w:rsid w:val="64169836"/>
    <w:rsid w:val="641A8BFB"/>
    <w:rsid w:val="641E0FDD"/>
    <w:rsid w:val="6420BC94"/>
    <w:rsid w:val="6421DFD4"/>
    <w:rsid w:val="642C73D2"/>
    <w:rsid w:val="642D886A"/>
    <w:rsid w:val="643060BE"/>
    <w:rsid w:val="6436148A"/>
    <w:rsid w:val="64368D44"/>
    <w:rsid w:val="643E08C1"/>
    <w:rsid w:val="644083B5"/>
    <w:rsid w:val="6441FD84"/>
    <w:rsid w:val="644490D4"/>
    <w:rsid w:val="6449E6D9"/>
    <w:rsid w:val="644D025B"/>
    <w:rsid w:val="64501ADB"/>
    <w:rsid w:val="64504400"/>
    <w:rsid w:val="64513FDB"/>
    <w:rsid w:val="64538616"/>
    <w:rsid w:val="645606A0"/>
    <w:rsid w:val="6458EE4C"/>
    <w:rsid w:val="645CF026"/>
    <w:rsid w:val="645DE6D4"/>
    <w:rsid w:val="6461AC84"/>
    <w:rsid w:val="6461C5B3"/>
    <w:rsid w:val="646414C7"/>
    <w:rsid w:val="6465550D"/>
    <w:rsid w:val="6465ED90"/>
    <w:rsid w:val="646C14AE"/>
    <w:rsid w:val="64738902"/>
    <w:rsid w:val="64738A68"/>
    <w:rsid w:val="64754ADB"/>
    <w:rsid w:val="64755CBC"/>
    <w:rsid w:val="6479FC4B"/>
    <w:rsid w:val="647E08C5"/>
    <w:rsid w:val="64805258"/>
    <w:rsid w:val="64806B4A"/>
    <w:rsid w:val="6487A71B"/>
    <w:rsid w:val="648BDF96"/>
    <w:rsid w:val="648C6495"/>
    <w:rsid w:val="648D0431"/>
    <w:rsid w:val="648D7BAC"/>
    <w:rsid w:val="648D9759"/>
    <w:rsid w:val="6492128B"/>
    <w:rsid w:val="649248B5"/>
    <w:rsid w:val="64941D76"/>
    <w:rsid w:val="6494A653"/>
    <w:rsid w:val="649963BA"/>
    <w:rsid w:val="649A0F2A"/>
    <w:rsid w:val="64A27579"/>
    <w:rsid w:val="64A9AEE9"/>
    <w:rsid w:val="64AAEC33"/>
    <w:rsid w:val="64ABFDF3"/>
    <w:rsid w:val="64ACD8C5"/>
    <w:rsid w:val="64AD4776"/>
    <w:rsid w:val="64AED719"/>
    <w:rsid w:val="64B125DB"/>
    <w:rsid w:val="64B37A23"/>
    <w:rsid w:val="64B47B07"/>
    <w:rsid w:val="64B7454C"/>
    <w:rsid w:val="64BF3A65"/>
    <w:rsid w:val="64C11928"/>
    <w:rsid w:val="64C25E15"/>
    <w:rsid w:val="64C353E1"/>
    <w:rsid w:val="64C3759A"/>
    <w:rsid w:val="64C3835B"/>
    <w:rsid w:val="64C643AF"/>
    <w:rsid w:val="64C6A5CA"/>
    <w:rsid w:val="64C9308B"/>
    <w:rsid w:val="64CA5B0C"/>
    <w:rsid w:val="64CAC2B0"/>
    <w:rsid w:val="64CDDE75"/>
    <w:rsid w:val="64D166CA"/>
    <w:rsid w:val="64D1A8BB"/>
    <w:rsid w:val="64D44917"/>
    <w:rsid w:val="64D9982B"/>
    <w:rsid w:val="64DB1A8F"/>
    <w:rsid w:val="64DECF0A"/>
    <w:rsid w:val="64E53495"/>
    <w:rsid w:val="64E6F750"/>
    <w:rsid w:val="64EDA626"/>
    <w:rsid w:val="64EF2D16"/>
    <w:rsid w:val="64F034D9"/>
    <w:rsid w:val="64F5EA60"/>
    <w:rsid w:val="64F96757"/>
    <w:rsid w:val="64FA2D9A"/>
    <w:rsid w:val="64FB73A0"/>
    <w:rsid w:val="64FBEBE1"/>
    <w:rsid w:val="64FDD055"/>
    <w:rsid w:val="64FF2A52"/>
    <w:rsid w:val="64FFD061"/>
    <w:rsid w:val="64FFFB5B"/>
    <w:rsid w:val="65013669"/>
    <w:rsid w:val="65019143"/>
    <w:rsid w:val="6502A8A7"/>
    <w:rsid w:val="6502A8C6"/>
    <w:rsid w:val="6502F257"/>
    <w:rsid w:val="65049BDE"/>
    <w:rsid w:val="6505FCD0"/>
    <w:rsid w:val="65094DF4"/>
    <w:rsid w:val="650B7057"/>
    <w:rsid w:val="650D86A4"/>
    <w:rsid w:val="6511D75E"/>
    <w:rsid w:val="65138057"/>
    <w:rsid w:val="6516B2A1"/>
    <w:rsid w:val="651753AE"/>
    <w:rsid w:val="65190B54"/>
    <w:rsid w:val="651E07CD"/>
    <w:rsid w:val="65238868"/>
    <w:rsid w:val="65249742"/>
    <w:rsid w:val="652577C4"/>
    <w:rsid w:val="6525B663"/>
    <w:rsid w:val="6526217D"/>
    <w:rsid w:val="6528D670"/>
    <w:rsid w:val="65314D01"/>
    <w:rsid w:val="6532B7DF"/>
    <w:rsid w:val="653DB2A2"/>
    <w:rsid w:val="6540E31C"/>
    <w:rsid w:val="6540FA33"/>
    <w:rsid w:val="65410D3D"/>
    <w:rsid w:val="6543A892"/>
    <w:rsid w:val="654EF399"/>
    <w:rsid w:val="6555E0EF"/>
    <w:rsid w:val="6556AF7E"/>
    <w:rsid w:val="655CF0EF"/>
    <w:rsid w:val="655D7297"/>
    <w:rsid w:val="655F4EED"/>
    <w:rsid w:val="656404A0"/>
    <w:rsid w:val="65677799"/>
    <w:rsid w:val="65690896"/>
    <w:rsid w:val="656BE2EE"/>
    <w:rsid w:val="656C0516"/>
    <w:rsid w:val="656EA43D"/>
    <w:rsid w:val="6571BB01"/>
    <w:rsid w:val="6573A473"/>
    <w:rsid w:val="65761E22"/>
    <w:rsid w:val="6576772D"/>
    <w:rsid w:val="65774C6E"/>
    <w:rsid w:val="6578C3BD"/>
    <w:rsid w:val="6578E3EC"/>
    <w:rsid w:val="657B8733"/>
    <w:rsid w:val="657E55A5"/>
    <w:rsid w:val="6585D799"/>
    <w:rsid w:val="65948DAF"/>
    <w:rsid w:val="65969035"/>
    <w:rsid w:val="659E798A"/>
    <w:rsid w:val="659F25DE"/>
    <w:rsid w:val="65A179F3"/>
    <w:rsid w:val="65A27B79"/>
    <w:rsid w:val="65A6C1CC"/>
    <w:rsid w:val="65A9DC45"/>
    <w:rsid w:val="65AA1547"/>
    <w:rsid w:val="65AA156A"/>
    <w:rsid w:val="65B03454"/>
    <w:rsid w:val="65B0433A"/>
    <w:rsid w:val="65B3A942"/>
    <w:rsid w:val="65B6D622"/>
    <w:rsid w:val="65BC57FA"/>
    <w:rsid w:val="65C1E6F7"/>
    <w:rsid w:val="65C3A1BC"/>
    <w:rsid w:val="65C3BE05"/>
    <w:rsid w:val="65C8555E"/>
    <w:rsid w:val="65CA03F5"/>
    <w:rsid w:val="65CD6ABD"/>
    <w:rsid w:val="65D3AF02"/>
    <w:rsid w:val="65D4338F"/>
    <w:rsid w:val="65D9F325"/>
    <w:rsid w:val="65DA6670"/>
    <w:rsid w:val="65DAD192"/>
    <w:rsid w:val="65DE3BCB"/>
    <w:rsid w:val="65E52A09"/>
    <w:rsid w:val="65E7FD4F"/>
    <w:rsid w:val="65E7FDEC"/>
    <w:rsid w:val="65E95953"/>
    <w:rsid w:val="65EB1EE8"/>
    <w:rsid w:val="65EEC641"/>
    <w:rsid w:val="65EF659A"/>
    <w:rsid w:val="65F541CA"/>
    <w:rsid w:val="65FB7FDD"/>
    <w:rsid w:val="65FC22ED"/>
    <w:rsid w:val="65FD9CE9"/>
    <w:rsid w:val="65FDB242"/>
    <w:rsid w:val="660228E9"/>
    <w:rsid w:val="660A66A5"/>
    <w:rsid w:val="660BCAC4"/>
    <w:rsid w:val="660CEAA6"/>
    <w:rsid w:val="660DAF3A"/>
    <w:rsid w:val="66132018"/>
    <w:rsid w:val="6614DAB6"/>
    <w:rsid w:val="66190214"/>
    <w:rsid w:val="661A7D96"/>
    <w:rsid w:val="661C1CE2"/>
    <w:rsid w:val="661C718F"/>
    <w:rsid w:val="66206796"/>
    <w:rsid w:val="6622098D"/>
    <w:rsid w:val="66231E72"/>
    <w:rsid w:val="66232922"/>
    <w:rsid w:val="6623BE08"/>
    <w:rsid w:val="66276E1C"/>
    <w:rsid w:val="662834F6"/>
    <w:rsid w:val="662AA428"/>
    <w:rsid w:val="662CA20D"/>
    <w:rsid w:val="6631C7C9"/>
    <w:rsid w:val="6633DB36"/>
    <w:rsid w:val="66341C3E"/>
    <w:rsid w:val="663ABDFC"/>
    <w:rsid w:val="66428DE7"/>
    <w:rsid w:val="6649CE0C"/>
    <w:rsid w:val="664AF65A"/>
    <w:rsid w:val="664B7132"/>
    <w:rsid w:val="664EFD11"/>
    <w:rsid w:val="6658865D"/>
    <w:rsid w:val="666003B7"/>
    <w:rsid w:val="66601020"/>
    <w:rsid w:val="66640F6F"/>
    <w:rsid w:val="6665C800"/>
    <w:rsid w:val="6666527E"/>
    <w:rsid w:val="6670C484"/>
    <w:rsid w:val="667156ED"/>
    <w:rsid w:val="66717F9B"/>
    <w:rsid w:val="66718CDB"/>
    <w:rsid w:val="6671A292"/>
    <w:rsid w:val="667A62A3"/>
    <w:rsid w:val="667AE6C4"/>
    <w:rsid w:val="66828615"/>
    <w:rsid w:val="66839CEE"/>
    <w:rsid w:val="668619FB"/>
    <w:rsid w:val="66862673"/>
    <w:rsid w:val="6688B377"/>
    <w:rsid w:val="668A0E5F"/>
    <w:rsid w:val="668A44F5"/>
    <w:rsid w:val="668D03D5"/>
    <w:rsid w:val="669071AB"/>
    <w:rsid w:val="6690E0EA"/>
    <w:rsid w:val="6691706A"/>
    <w:rsid w:val="66927D04"/>
    <w:rsid w:val="66928AA4"/>
    <w:rsid w:val="669739E8"/>
    <w:rsid w:val="669A6077"/>
    <w:rsid w:val="669E5B64"/>
    <w:rsid w:val="66A07D1D"/>
    <w:rsid w:val="66A130AA"/>
    <w:rsid w:val="66A45CA3"/>
    <w:rsid w:val="66A70E46"/>
    <w:rsid w:val="66ACB56B"/>
    <w:rsid w:val="66B1303B"/>
    <w:rsid w:val="66B16E8E"/>
    <w:rsid w:val="66B2D166"/>
    <w:rsid w:val="66B32F07"/>
    <w:rsid w:val="66B5AF2F"/>
    <w:rsid w:val="66BA315E"/>
    <w:rsid w:val="66BAEA5F"/>
    <w:rsid w:val="66BC8344"/>
    <w:rsid w:val="66BE82BB"/>
    <w:rsid w:val="66C0C02E"/>
    <w:rsid w:val="66C166A9"/>
    <w:rsid w:val="66C24183"/>
    <w:rsid w:val="66C3381B"/>
    <w:rsid w:val="66C4696B"/>
    <w:rsid w:val="66C52BF9"/>
    <w:rsid w:val="66C6A9CE"/>
    <w:rsid w:val="66C6BD5F"/>
    <w:rsid w:val="66C70541"/>
    <w:rsid w:val="66C88BB5"/>
    <w:rsid w:val="66D0C5E9"/>
    <w:rsid w:val="66D1AD56"/>
    <w:rsid w:val="66D50034"/>
    <w:rsid w:val="66D89BB9"/>
    <w:rsid w:val="66DAD677"/>
    <w:rsid w:val="66DF1F6E"/>
    <w:rsid w:val="66DF9FD4"/>
    <w:rsid w:val="66E3C74E"/>
    <w:rsid w:val="66E59F0E"/>
    <w:rsid w:val="66E64AE2"/>
    <w:rsid w:val="66EA7695"/>
    <w:rsid w:val="66EE69F2"/>
    <w:rsid w:val="66F068A7"/>
    <w:rsid w:val="66F40713"/>
    <w:rsid w:val="66F51850"/>
    <w:rsid w:val="66F5EB7B"/>
    <w:rsid w:val="66F83CC3"/>
    <w:rsid w:val="66FB6B3B"/>
    <w:rsid w:val="66FF9C53"/>
    <w:rsid w:val="670128F3"/>
    <w:rsid w:val="67053765"/>
    <w:rsid w:val="670AF7B8"/>
    <w:rsid w:val="670BA717"/>
    <w:rsid w:val="670CBE4B"/>
    <w:rsid w:val="671014D0"/>
    <w:rsid w:val="6714E997"/>
    <w:rsid w:val="67173208"/>
    <w:rsid w:val="67213882"/>
    <w:rsid w:val="6727BDA2"/>
    <w:rsid w:val="6728B68A"/>
    <w:rsid w:val="672C9F3D"/>
    <w:rsid w:val="672F10EC"/>
    <w:rsid w:val="67313425"/>
    <w:rsid w:val="67352DB0"/>
    <w:rsid w:val="673542BD"/>
    <w:rsid w:val="67357AD7"/>
    <w:rsid w:val="6742D3ED"/>
    <w:rsid w:val="6749924F"/>
    <w:rsid w:val="674A7473"/>
    <w:rsid w:val="674CFA44"/>
    <w:rsid w:val="674EFA9A"/>
    <w:rsid w:val="674F2FE1"/>
    <w:rsid w:val="674F6E8B"/>
    <w:rsid w:val="6750DDA9"/>
    <w:rsid w:val="6751A282"/>
    <w:rsid w:val="6757AA12"/>
    <w:rsid w:val="675C5419"/>
    <w:rsid w:val="675EA656"/>
    <w:rsid w:val="675F726E"/>
    <w:rsid w:val="676043A0"/>
    <w:rsid w:val="6766E944"/>
    <w:rsid w:val="67687860"/>
    <w:rsid w:val="6768DD0C"/>
    <w:rsid w:val="6768EEA5"/>
    <w:rsid w:val="676A6207"/>
    <w:rsid w:val="676A8D30"/>
    <w:rsid w:val="676C6466"/>
    <w:rsid w:val="676C6C89"/>
    <w:rsid w:val="676E79D4"/>
    <w:rsid w:val="677169A8"/>
    <w:rsid w:val="6771BBA2"/>
    <w:rsid w:val="67731BB1"/>
    <w:rsid w:val="6774F85D"/>
    <w:rsid w:val="6776B88C"/>
    <w:rsid w:val="67787E10"/>
    <w:rsid w:val="677F9DA9"/>
    <w:rsid w:val="6782D3F8"/>
    <w:rsid w:val="6784F0B5"/>
    <w:rsid w:val="67899091"/>
    <w:rsid w:val="6789B5C9"/>
    <w:rsid w:val="678DD4C1"/>
    <w:rsid w:val="67945FD5"/>
    <w:rsid w:val="67976C42"/>
    <w:rsid w:val="679CC4CF"/>
    <w:rsid w:val="679FF787"/>
    <w:rsid w:val="67A1C3AC"/>
    <w:rsid w:val="67A22E4E"/>
    <w:rsid w:val="67A61C38"/>
    <w:rsid w:val="67A75852"/>
    <w:rsid w:val="67AA54C0"/>
    <w:rsid w:val="67AC4BD5"/>
    <w:rsid w:val="67AE0C2E"/>
    <w:rsid w:val="67AF0289"/>
    <w:rsid w:val="67B13B33"/>
    <w:rsid w:val="67B30865"/>
    <w:rsid w:val="67B3E8AE"/>
    <w:rsid w:val="67B7C6E0"/>
    <w:rsid w:val="67B8E3D2"/>
    <w:rsid w:val="67B97094"/>
    <w:rsid w:val="67C0AF24"/>
    <w:rsid w:val="67C0DF70"/>
    <w:rsid w:val="67C1C1B5"/>
    <w:rsid w:val="67C2CD9E"/>
    <w:rsid w:val="67C42366"/>
    <w:rsid w:val="67C5906E"/>
    <w:rsid w:val="67C5E1ED"/>
    <w:rsid w:val="67C6BFF8"/>
    <w:rsid w:val="67C7A930"/>
    <w:rsid w:val="67C85AC6"/>
    <w:rsid w:val="67CA628E"/>
    <w:rsid w:val="67CCCB79"/>
    <w:rsid w:val="67CD8B72"/>
    <w:rsid w:val="67D052DB"/>
    <w:rsid w:val="67D31167"/>
    <w:rsid w:val="67D320BB"/>
    <w:rsid w:val="67DA13D6"/>
    <w:rsid w:val="67DA7EDB"/>
    <w:rsid w:val="67E1FCAA"/>
    <w:rsid w:val="67E37AF8"/>
    <w:rsid w:val="67E89137"/>
    <w:rsid w:val="67E93B15"/>
    <w:rsid w:val="67ED3B6A"/>
    <w:rsid w:val="67FFB0C0"/>
    <w:rsid w:val="68007102"/>
    <w:rsid w:val="6801BA8B"/>
    <w:rsid w:val="6802700A"/>
    <w:rsid w:val="6807E0A8"/>
    <w:rsid w:val="680AE213"/>
    <w:rsid w:val="680F4FCB"/>
    <w:rsid w:val="6810ED9E"/>
    <w:rsid w:val="68129B6C"/>
    <w:rsid w:val="6812FEB7"/>
    <w:rsid w:val="68147EBD"/>
    <w:rsid w:val="6816DF79"/>
    <w:rsid w:val="6819EBB6"/>
    <w:rsid w:val="681AEEF2"/>
    <w:rsid w:val="681BD759"/>
    <w:rsid w:val="681C158D"/>
    <w:rsid w:val="681C1D77"/>
    <w:rsid w:val="681E2D49"/>
    <w:rsid w:val="68213D22"/>
    <w:rsid w:val="682172F7"/>
    <w:rsid w:val="68260BF8"/>
    <w:rsid w:val="682852E1"/>
    <w:rsid w:val="682AE486"/>
    <w:rsid w:val="6831BD2E"/>
    <w:rsid w:val="683430E3"/>
    <w:rsid w:val="683C0D36"/>
    <w:rsid w:val="68446640"/>
    <w:rsid w:val="684AC5E0"/>
    <w:rsid w:val="684B0346"/>
    <w:rsid w:val="684B1B6D"/>
    <w:rsid w:val="684DD4AA"/>
    <w:rsid w:val="68513104"/>
    <w:rsid w:val="6851B12C"/>
    <w:rsid w:val="685524CB"/>
    <w:rsid w:val="685616E9"/>
    <w:rsid w:val="685DFCC0"/>
    <w:rsid w:val="685F6DC8"/>
    <w:rsid w:val="685F80ED"/>
    <w:rsid w:val="6860EEC3"/>
    <w:rsid w:val="6862A712"/>
    <w:rsid w:val="6863F965"/>
    <w:rsid w:val="6865EDD0"/>
    <w:rsid w:val="68669558"/>
    <w:rsid w:val="686E20D5"/>
    <w:rsid w:val="686E525D"/>
    <w:rsid w:val="68749B4A"/>
    <w:rsid w:val="687868B5"/>
    <w:rsid w:val="68792FC1"/>
    <w:rsid w:val="6884CCB9"/>
    <w:rsid w:val="688D3CBD"/>
    <w:rsid w:val="68907AB6"/>
    <w:rsid w:val="6893CE20"/>
    <w:rsid w:val="689681D0"/>
    <w:rsid w:val="68984D53"/>
    <w:rsid w:val="689A5708"/>
    <w:rsid w:val="689ADD87"/>
    <w:rsid w:val="689BA764"/>
    <w:rsid w:val="68A1807D"/>
    <w:rsid w:val="68A34746"/>
    <w:rsid w:val="68A3D058"/>
    <w:rsid w:val="68A3EA9E"/>
    <w:rsid w:val="68A54ACB"/>
    <w:rsid w:val="68AAC1AC"/>
    <w:rsid w:val="68AEE3EC"/>
    <w:rsid w:val="68AFDAC4"/>
    <w:rsid w:val="68B2DA2D"/>
    <w:rsid w:val="68B30559"/>
    <w:rsid w:val="68B30DA5"/>
    <w:rsid w:val="68B45A63"/>
    <w:rsid w:val="68B8AED1"/>
    <w:rsid w:val="68BE64A5"/>
    <w:rsid w:val="68BEEEDD"/>
    <w:rsid w:val="68C07696"/>
    <w:rsid w:val="68C1F6EF"/>
    <w:rsid w:val="68C232A6"/>
    <w:rsid w:val="68C61669"/>
    <w:rsid w:val="68CA2949"/>
    <w:rsid w:val="68CB9267"/>
    <w:rsid w:val="68D73506"/>
    <w:rsid w:val="68D86C6C"/>
    <w:rsid w:val="68DAD8CF"/>
    <w:rsid w:val="68DBB7F2"/>
    <w:rsid w:val="68DD6EAC"/>
    <w:rsid w:val="68DFFF74"/>
    <w:rsid w:val="68E01CD0"/>
    <w:rsid w:val="68E0FB29"/>
    <w:rsid w:val="68E1EA1E"/>
    <w:rsid w:val="68E81F40"/>
    <w:rsid w:val="68E9DB5A"/>
    <w:rsid w:val="68EBFD9F"/>
    <w:rsid w:val="68F02E02"/>
    <w:rsid w:val="68F787E7"/>
    <w:rsid w:val="68FA58D0"/>
    <w:rsid w:val="68FC440E"/>
    <w:rsid w:val="68FD603D"/>
    <w:rsid w:val="68FE9636"/>
    <w:rsid w:val="690AAA99"/>
    <w:rsid w:val="690B164E"/>
    <w:rsid w:val="690DF7E6"/>
    <w:rsid w:val="690E1564"/>
    <w:rsid w:val="690E16C1"/>
    <w:rsid w:val="690E21B4"/>
    <w:rsid w:val="690E2419"/>
    <w:rsid w:val="69109042"/>
    <w:rsid w:val="69131133"/>
    <w:rsid w:val="691357F8"/>
    <w:rsid w:val="6913D5A3"/>
    <w:rsid w:val="691B7FE4"/>
    <w:rsid w:val="691CE470"/>
    <w:rsid w:val="691CE53E"/>
    <w:rsid w:val="691CF456"/>
    <w:rsid w:val="691EF4DF"/>
    <w:rsid w:val="692328E6"/>
    <w:rsid w:val="69232F6A"/>
    <w:rsid w:val="69236B37"/>
    <w:rsid w:val="692B5495"/>
    <w:rsid w:val="692D16FF"/>
    <w:rsid w:val="692D4B5C"/>
    <w:rsid w:val="6934B14B"/>
    <w:rsid w:val="6938E3E4"/>
    <w:rsid w:val="693B4864"/>
    <w:rsid w:val="6945173D"/>
    <w:rsid w:val="69457B8F"/>
    <w:rsid w:val="6945EEC5"/>
    <w:rsid w:val="694EC9A6"/>
    <w:rsid w:val="69509B85"/>
    <w:rsid w:val="6954C6DF"/>
    <w:rsid w:val="6961EDB7"/>
    <w:rsid w:val="6963B72E"/>
    <w:rsid w:val="69652AC0"/>
    <w:rsid w:val="696835AC"/>
    <w:rsid w:val="696B72E1"/>
    <w:rsid w:val="696BB75B"/>
    <w:rsid w:val="696EA39E"/>
    <w:rsid w:val="69712D27"/>
    <w:rsid w:val="6973B302"/>
    <w:rsid w:val="69785030"/>
    <w:rsid w:val="69816602"/>
    <w:rsid w:val="698BAD54"/>
    <w:rsid w:val="698FD90F"/>
    <w:rsid w:val="6991BDC8"/>
    <w:rsid w:val="69946694"/>
    <w:rsid w:val="6994BC5D"/>
    <w:rsid w:val="6996AD29"/>
    <w:rsid w:val="699908B2"/>
    <w:rsid w:val="69A84532"/>
    <w:rsid w:val="69A9308C"/>
    <w:rsid w:val="69AA9679"/>
    <w:rsid w:val="69AD3004"/>
    <w:rsid w:val="69AE9EC5"/>
    <w:rsid w:val="69AF92CD"/>
    <w:rsid w:val="69B20782"/>
    <w:rsid w:val="69B227A6"/>
    <w:rsid w:val="69B5F4F6"/>
    <w:rsid w:val="69B68CFD"/>
    <w:rsid w:val="69B7993B"/>
    <w:rsid w:val="69B9644A"/>
    <w:rsid w:val="69B9FF72"/>
    <w:rsid w:val="69BCDCA9"/>
    <w:rsid w:val="69C673E7"/>
    <w:rsid w:val="69C9135B"/>
    <w:rsid w:val="69CA0084"/>
    <w:rsid w:val="69CBCF87"/>
    <w:rsid w:val="69CD65AA"/>
    <w:rsid w:val="69D98E6B"/>
    <w:rsid w:val="69DBDD7A"/>
    <w:rsid w:val="69DFAB3A"/>
    <w:rsid w:val="69E3B4CD"/>
    <w:rsid w:val="69E3E109"/>
    <w:rsid w:val="69EED182"/>
    <w:rsid w:val="69F0D3BA"/>
    <w:rsid w:val="69F42898"/>
    <w:rsid w:val="69F5B318"/>
    <w:rsid w:val="69F85928"/>
    <w:rsid w:val="69F88802"/>
    <w:rsid w:val="69FDFC01"/>
    <w:rsid w:val="69FEEDF4"/>
    <w:rsid w:val="69FF79AA"/>
    <w:rsid w:val="6A01B362"/>
    <w:rsid w:val="6A07F47E"/>
    <w:rsid w:val="6A0F6FA6"/>
    <w:rsid w:val="6A104DCB"/>
    <w:rsid w:val="6A1AF173"/>
    <w:rsid w:val="6A1E666F"/>
    <w:rsid w:val="6A262109"/>
    <w:rsid w:val="6A26AAA5"/>
    <w:rsid w:val="6A286067"/>
    <w:rsid w:val="6A290C5A"/>
    <w:rsid w:val="6A29B9CF"/>
    <w:rsid w:val="6A2B7EA3"/>
    <w:rsid w:val="6A2BCFC3"/>
    <w:rsid w:val="6A2C239B"/>
    <w:rsid w:val="6A304339"/>
    <w:rsid w:val="6A362747"/>
    <w:rsid w:val="6A3A2D59"/>
    <w:rsid w:val="6A3AE4CE"/>
    <w:rsid w:val="6A3C4BAA"/>
    <w:rsid w:val="6A3E1C1B"/>
    <w:rsid w:val="6A534836"/>
    <w:rsid w:val="6A553409"/>
    <w:rsid w:val="6A5558DB"/>
    <w:rsid w:val="6A588AF2"/>
    <w:rsid w:val="6A59AAFE"/>
    <w:rsid w:val="6A5A8EE6"/>
    <w:rsid w:val="6A5BA799"/>
    <w:rsid w:val="6A5BCBBB"/>
    <w:rsid w:val="6A5C845B"/>
    <w:rsid w:val="6A5CD8AE"/>
    <w:rsid w:val="6A5F2140"/>
    <w:rsid w:val="6A625B02"/>
    <w:rsid w:val="6A64C548"/>
    <w:rsid w:val="6A655CA3"/>
    <w:rsid w:val="6A65F9AA"/>
    <w:rsid w:val="6A67518E"/>
    <w:rsid w:val="6A680E1B"/>
    <w:rsid w:val="6A695A64"/>
    <w:rsid w:val="6A69BA30"/>
    <w:rsid w:val="6A69C8A2"/>
    <w:rsid w:val="6A6C7E2B"/>
    <w:rsid w:val="6A6DAC5A"/>
    <w:rsid w:val="6A71D99E"/>
    <w:rsid w:val="6A72AC7A"/>
    <w:rsid w:val="6A7D5953"/>
    <w:rsid w:val="6A81231B"/>
    <w:rsid w:val="6A82E2AB"/>
    <w:rsid w:val="6A830241"/>
    <w:rsid w:val="6A83DD4D"/>
    <w:rsid w:val="6A84A280"/>
    <w:rsid w:val="6A84A2F4"/>
    <w:rsid w:val="6A872090"/>
    <w:rsid w:val="6A8929F6"/>
    <w:rsid w:val="6A8A7EBF"/>
    <w:rsid w:val="6A8F0EE3"/>
    <w:rsid w:val="6A92F3C9"/>
    <w:rsid w:val="6A934E97"/>
    <w:rsid w:val="6A96A44F"/>
    <w:rsid w:val="6A9A5EC9"/>
    <w:rsid w:val="6A9C21C6"/>
    <w:rsid w:val="6A9C9CA4"/>
    <w:rsid w:val="6AA2149B"/>
    <w:rsid w:val="6AA51782"/>
    <w:rsid w:val="6AAADB42"/>
    <w:rsid w:val="6AAD5861"/>
    <w:rsid w:val="6AADBFE7"/>
    <w:rsid w:val="6AB27CF0"/>
    <w:rsid w:val="6AB3317E"/>
    <w:rsid w:val="6AB81AD9"/>
    <w:rsid w:val="6AB899E3"/>
    <w:rsid w:val="6ABCC9B8"/>
    <w:rsid w:val="6ABE282C"/>
    <w:rsid w:val="6ABE6117"/>
    <w:rsid w:val="6AC3AF7A"/>
    <w:rsid w:val="6AC7B0AE"/>
    <w:rsid w:val="6AC7D3EC"/>
    <w:rsid w:val="6AC87328"/>
    <w:rsid w:val="6AC93254"/>
    <w:rsid w:val="6AC950C8"/>
    <w:rsid w:val="6ACD11B2"/>
    <w:rsid w:val="6ACE8EAC"/>
    <w:rsid w:val="6ACF4A2D"/>
    <w:rsid w:val="6AD12CD6"/>
    <w:rsid w:val="6AD141D3"/>
    <w:rsid w:val="6AD6132B"/>
    <w:rsid w:val="6AD6AA4A"/>
    <w:rsid w:val="6AD8644C"/>
    <w:rsid w:val="6AD8A4B2"/>
    <w:rsid w:val="6ADA227D"/>
    <w:rsid w:val="6ADE5527"/>
    <w:rsid w:val="6ADEC7F1"/>
    <w:rsid w:val="6AE32019"/>
    <w:rsid w:val="6AE90713"/>
    <w:rsid w:val="6AECF445"/>
    <w:rsid w:val="6AEDEFBF"/>
    <w:rsid w:val="6AF5C210"/>
    <w:rsid w:val="6AF661CA"/>
    <w:rsid w:val="6AFC8A91"/>
    <w:rsid w:val="6B0267E7"/>
    <w:rsid w:val="6B035AA0"/>
    <w:rsid w:val="6B046D99"/>
    <w:rsid w:val="6B083C9D"/>
    <w:rsid w:val="6B0871F7"/>
    <w:rsid w:val="6B0B9BEB"/>
    <w:rsid w:val="6B0C01D5"/>
    <w:rsid w:val="6B13E87A"/>
    <w:rsid w:val="6B18AB4F"/>
    <w:rsid w:val="6B1E4563"/>
    <w:rsid w:val="6B26B78B"/>
    <w:rsid w:val="6B27D3B7"/>
    <w:rsid w:val="6B2AEA41"/>
    <w:rsid w:val="6B2BAD5A"/>
    <w:rsid w:val="6B2BCAC9"/>
    <w:rsid w:val="6B2E762A"/>
    <w:rsid w:val="6B32B761"/>
    <w:rsid w:val="6B34771D"/>
    <w:rsid w:val="6B3676B6"/>
    <w:rsid w:val="6B3A03FF"/>
    <w:rsid w:val="6B40677A"/>
    <w:rsid w:val="6B59F23C"/>
    <w:rsid w:val="6B5A1758"/>
    <w:rsid w:val="6B5AC8F4"/>
    <w:rsid w:val="6B5B0322"/>
    <w:rsid w:val="6B5D44C2"/>
    <w:rsid w:val="6B601AE2"/>
    <w:rsid w:val="6B62FF67"/>
    <w:rsid w:val="6B66649C"/>
    <w:rsid w:val="6B708C22"/>
    <w:rsid w:val="6B76A6F4"/>
    <w:rsid w:val="6B78CD47"/>
    <w:rsid w:val="6B7A9012"/>
    <w:rsid w:val="6B8172E5"/>
    <w:rsid w:val="6B87AB3C"/>
    <w:rsid w:val="6B8A3521"/>
    <w:rsid w:val="6B8D38DB"/>
    <w:rsid w:val="6B904C25"/>
    <w:rsid w:val="6B9054A9"/>
    <w:rsid w:val="6B9233C2"/>
    <w:rsid w:val="6B930A58"/>
    <w:rsid w:val="6B95FF7B"/>
    <w:rsid w:val="6B96311D"/>
    <w:rsid w:val="6B99A361"/>
    <w:rsid w:val="6B9C4643"/>
    <w:rsid w:val="6B9F5B05"/>
    <w:rsid w:val="6BA12D5A"/>
    <w:rsid w:val="6BA43333"/>
    <w:rsid w:val="6BA4E4C8"/>
    <w:rsid w:val="6BA86BD5"/>
    <w:rsid w:val="6BA8BE02"/>
    <w:rsid w:val="6BA92915"/>
    <w:rsid w:val="6BAA5D7C"/>
    <w:rsid w:val="6BAC6DC5"/>
    <w:rsid w:val="6BAE7F3C"/>
    <w:rsid w:val="6BAF434D"/>
    <w:rsid w:val="6BB055B1"/>
    <w:rsid w:val="6BB0B4AC"/>
    <w:rsid w:val="6BB13F01"/>
    <w:rsid w:val="6BB1CF47"/>
    <w:rsid w:val="6BB317E7"/>
    <w:rsid w:val="6BB960DD"/>
    <w:rsid w:val="6BBA5D61"/>
    <w:rsid w:val="6BC5F178"/>
    <w:rsid w:val="6BC67028"/>
    <w:rsid w:val="6BCAB1CE"/>
    <w:rsid w:val="6BCC3DA8"/>
    <w:rsid w:val="6BCEF5D3"/>
    <w:rsid w:val="6BD63FC8"/>
    <w:rsid w:val="6BDAE65F"/>
    <w:rsid w:val="6BE00D04"/>
    <w:rsid w:val="6BE2150F"/>
    <w:rsid w:val="6BE235EB"/>
    <w:rsid w:val="6BE5A96D"/>
    <w:rsid w:val="6BE74800"/>
    <w:rsid w:val="6BE97A54"/>
    <w:rsid w:val="6BEF4744"/>
    <w:rsid w:val="6BF25282"/>
    <w:rsid w:val="6BF25EED"/>
    <w:rsid w:val="6BF865A5"/>
    <w:rsid w:val="6BFA76AB"/>
    <w:rsid w:val="6BFABD39"/>
    <w:rsid w:val="6BFB0070"/>
    <w:rsid w:val="6BFD1F4F"/>
    <w:rsid w:val="6C04A4D0"/>
    <w:rsid w:val="6C04E412"/>
    <w:rsid w:val="6C0AF8B9"/>
    <w:rsid w:val="6C144C79"/>
    <w:rsid w:val="6C1451E6"/>
    <w:rsid w:val="6C147A11"/>
    <w:rsid w:val="6C1483A7"/>
    <w:rsid w:val="6C16FB4D"/>
    <w:rsid w:val="6C17513E"/>
    <w:rsid w:val="6C1C7E38"/>
    <w:rsid w:val="6C1CCA12"/>
    <w:rsid w:val="6C1E1D61"/>
    <w:rsid w:val="6C1FBFD5"/>
    <w:rsid w:val="6C2035B1"/>
    <w:rsid w:val="6C23164F"/>
    <w:rsid w:val="6C23492A"/>
    <w:rsid w:val="6C243DCC"/>
    <w:rsid w:val="6C25D9A1"/>
    <w:rsid w:val="6C357CFC"/>
    <w:rsid w:val="6C361BD9"/>
    <w:rsid w:val="6C38E0BA"/>
    <w:rsid w:val="6C3A7261"/>
    <w:rsid w:val="6C425AD3"/>
    <w:rsid w:val="6C470BF9"/>
    <w:rsid w:val="6C495404"/>
    <w:rsid w:val="6C4A7158"/>
    <w:rsid w:val="6C4D611E"/>
    <w:rsid w:val="6C4EB09B"/>
    <w:rsid w:val="6C4FFC23"/>
    <w:rsid w:val="6C56DD09"/>
    <w:rsid w:val="6C637BD6"/>
    <w:rsid w:val="6C6570BB"/>
    <w:rsid w:val="6C66631F"/>
    <w:rsid w:val="6C67D47A"/>
    <w:rsid w:val="6C6BD7BA"/>
    <w:rsid w:val="6C717D01"/>
    <w:rsid w:val="6C7216F6"/>
    <w:rsid w:val="6C7330D4"/>
    <w:rsid w:val="6C74BDF4"/>
    <w:rsid w:val="6C78A036"/>
    <w:rsid w:val="6C808C52"/>
    <w:rsid w:val="6C80B3C8"/>
    <w:rsid w:val="6C85F5E2"/>
    <w:rsid w:val="6C88C0CF"/>
    <w:rsid w:val="6C8DF9B4"/>
    <w:rsid w:val="6C8F4A5A"/>
    <w:rsid w:val="6C936EBF"/>
    <w:rsid w:val="6C9C6EA8"/>
    <w:rsid w:val="6C9D720D"/>
    <w:rsid w:val="6C9EE05B"/>
    <w:rsid w:val="6CA20A14"/>
    <w:rsid w:val="6CA4D2E3"/>
    <w:rsid w:val="6CA676B2"/>
    <w:rsid w:val="6CACDC81"/>
    <w:rsid w:val="6CBB35F0"/>
    <w:rsid w:val="6CBEA2E5"/>
    <w:rsid w:val="6CBEDF8A"/>
    <w:rsid w:val="6CC0A629"/>
    <w:rsid w:val="6CC1E2D9"/>
    <w:rsid w:val="6CC5EBD4"/>
    <w:rsid w:val="6CC9BAC8"/>
    <w:rsid w:val="6CC9DB4A"/>
    <w:rsid w:val="6CCCE432"/>
    <w:rsid w:val="6CCD358C"/>
    <w:rsid w:val="6CCEC254"/>
    <w:rsid w:val="6CD207C3"/>
    <w:rsid w:val="6CD7E6D8"/>
    <w:rsid w:val="6CD832A7"/>
    <w:rsid w:val="6CDA4908"/>
    <w:rsid w:val="6CE206AA"/>
    <w:rsid w:val="6CE406BB"/>
    <w:rsid w:val="6CE467FA"/>
    <w:rsid w:val="6CE495A0"/>
    <w:rsid w:val="6CE4D232"/>
    <w:rsid w:val="6CE939C9"/>
    <w:rsid w:val="6CECCE1A"/>
    <w:rsid w:val="6CEEE5F8"/>
    <w:rsid w:val="6CEFABDD"/>
    <w:rsid w:val="6CF3DE29"/>
    <w:rsid w:val="6CF4E4A8"/>
    <w:rsid w:val="6CF62ACB"/>
    <w:rsid w:val="6CF7D59E"/>
    <w:rsid w:val="6CF9F54A"/>
    <w:rsid w:val="6CFCCA38"/>
    <w:rsid w:val="6CFE2D3A"/>
    <w:rsid w:val="6CFE4F3E"/>
    <w:rsid w:val="6D007D66"/>
    <w:rsid w:val="6D02CD05"/>
    <w:rsid w:val="6D1033B2"/>
    <w:rsid w:val="6D131B70"/>
    <w:rsid w:val="6D175A14"/>
    <w:rsid w:val="6D190220"/>
    <w:rsid w:val="6D19E881"/>
    <w:rsid w:val="6D1BAC43"/>
    <w:rsid w:val="6D1BC3F3"/>
    <w:rsid w:val="6D1F7FEC"/>
    <w:rsid w:val="6D21D334"/>
    <w:rsid w:val="6D22AB39"/>
    <w:rsid w:val="6D242088"/>
    <w:rsid w:val="6D2492A1"/>
    <w:rsid w:val="6D265541"/>
    <w:rsid w:val="6D268E43"/>
    <w:rsid w:val="6D270E9A"/>
    <w:rsid w:val="6D27C945"/>
    <w:rsid w:val="6D293EE5"/>
    <w:rsid w:val="6D2B7329"/>
    <w:rsid w:val="6D2D59E8"/>
    <w:rsid w:val="6D2D8977"/>
    <w:rsid w:val="6D32DB43"/>
    <w:rsid w:val="6D37BD58"/>
    <w:rsid w:val="6D38C393"/>
    <w:rsid w:val="6D3FBE23"/>
    <w:rsid w:val="6D42B114"/>
    <w:rsid w:val="6D44B3D8"/>
    <w:rsid w:val="6D471343"/>
    <w:rsid w:val="6D4B71C7"/>
    <w:rsid w:val="6D506063"/>
    <w:rsid w:val="6D5579DD"/>
    <w:rsid w:val="6D581259"/>
    <w:rsid w:val="6D601B1E"/>
    <w:rsid w:val="6D61A92E"/>
    <w:rsid w:val="6D6BD3B0"/>
    <w:rsid w:val="6D6E0BCC"/>
    <w:rsid w:val="6D6EAF71"/>
    <w:rsid w:val="6D7236E0"/>
    <w:rsid w:val="6D72EECD"/>
    <w:rsid w:val="6D765A89"/>
    <w:rsid w:val="6D774C7F"/>
    <w:rsid w:val="6D78A8F3"/>
    <w:rsid w:val="6D7B2AAE"/>
    <w:rsid w:val="6D7C2660"/>
    <w:rsid w:val="6D7C8AF7"/>
    <w:rsid w:val="6D7DD35C"/>
    <w:rsid w:val="6D7DFFAA"/>
    <w:rsid w:val="6D8171B2"/>
    <w:rsid w:val="6D8535D5"/>
    <w:rsid w:val="6D8C7E7C"/>
    <w:rsid w:val="6D8F8F7E"/>
    <w:rsid w:val="6D8FC5B5"/>
    <w:rsid w:val="6D92E849"/>
    <w:rsid w:val="6D949769"/>
    <w:rsid w:val="6D967B7E"/>
    <w:rsid w:val="6D97B055"/>
    <w:rsid w:val="6D9819F0"/>
    <w:rsid w:val="6D9A91B0"/>
    <w:rsid w:val="6D9DA999"/>
    <w:rsid w:val="6DA96B06"/>
    <w:rsid w:val="6DAB67DD"/>
    <w:rsid w:val="6DAD062B"/>
    <w:rsid w:val="6DAF7B86"/>
    <w:rsid w:val="6DB04A72"/>
    <w:rsid w:val="6DB9FAE6"/>
    <w:rsid w:val="6DBC2F19"/>
    <w:rsid w:val="6DBCD811"/>
    <w:rsid w:val="6DC18287"/>
    <w:rsid w:val="6DC25270"/>
    <w:rsid w:val="6DCD240A"/>
    <w:rsid w:val="6DCFBF59"/>
    <w:rsid w:val="6DCFE028"/>
    <w:rsid w:val="6DD06378"/>
    <w:rsid w:val="6DD083EB"/>
    <w:rsid w:val="6DD21F3B"/>
    <w:rsid w:val="6DD2405E"/>
    <w:rsid w:val="6DD38669"/>
    <w:rsid w:val="6DD60076"/>
    <w:rsid w:val="6DD695A5"/>
    <w:rsid w:val="6DDB0B41"/>
    <w:rsid w:val="6DDCF1EA"/>
    <w:rsid w:val="6DDF2C1C"/>
    <w:rsid w:val="6DEABB8F"/>
    <w:rsid w:val="6DEB2276"/>
    <w:rsid w:val="6DEE1EE5"/>
    <w:rsid w:val="6DEFF6F4"/>
    <w:rsid w:val="6DF2E56C"/>
    <w:rsid w:val="6DF42BA8"/>
    <w:rsid w:val="6DF615E7"/>
    <w:rsid w:val="6DF75F30"/>
    <w:rsid w:val="6DF8874E"/>
    <w:rsid w:val="6DFA1BF6"/>
    <w:rsid w:val="6DFB5D12"/>
    <w:rsid w:val="6DFE474B"/>
    <w:rsid w:val="6E017CA2"/>
    <w:rsid w:val="6E04BB44"/>
    <w:rsid w:val="6E072E03"/>
    <w:rsid w:val="6E07E0A1"/>
    <w:rsid w:val="6E07EC48"/>
    <w:rsid w:val="6E0BAD2B"/>
    <w:rsid w:val="6E0BF3BD"/>
    <w:rsid w:val="6E0C34CA"/>
    <w:rsid w:val="6E0C70AD"/>
    <w:rsid w:val="6E0F71A9"/>
    <w:rsid w:val="6E186E09"/>
    <w:rsid w:val="6E188DFA"/>
    <w:rsid w:val="6E1BB54C"/>
    <w:rsid w:val="6E1DF3C9"/>
    <w:rsid w:val="6E209595"/>
    <w:rsid w:val="6E22C8AF"/>
    <w:rsid w:val="6E237E99"/>
    <w:rsid w:val="6E29AB76"/>
    <w:rsid w:val="6E2BC701"/>
    <w:rsid w:val="6E33118A"/>
    <w:rsid w:val="6E38336A"/>
    <w:rsid w:val="6E386AD8"/>
    <w:rsid w:val="6E3AECF8"/>
    <w:rsid w:val="6E3BD005"/>
    <w:rsid w:val="6E40B60B"/>
    <w:rsid w:val="6E4CB4C2"/>
    <w:rsid w:val="6E4D71CB"/>
    <w:rsid w:val="6E4E36F3"/>
    <w:rsid w:val="6E4F2018"/>
    <w:rsid w:val="6E50CD02"/>
    <w:rsid w:val="6E527EBA"/>
    <w:rsid w:val="6E52BDA0"/>
    <w:rsid w:val="6E55D47F"/>
    <w:rsid w:val="6E59236F"/>
    <w:rsid w:val="6E5BC288"/>
    <w:rsid w:val="6E5D524C"/>
    <w:rsid w:val="6E5F3C9E"/>
    <w:rsid w:val="6E60C142"/>
    <w:rsid w:val="6E6A44B1"/>
    <w:rsid w:val="6E708E4C"/>
    <w:rsid w:val="6E72F82B"/>
    <w:rsid w:val="6E755112"/>
    <w:rsid w:val="6E7A8E2A"/>
    <w:rsid w:val="6E7DB749"/>
    <w:rsid w:val="6E7DEFC2"/>
    <w:rsid w:val="6E7F55E2"/>
    <w:rsid w:val="6E8023B3"/>
    <w:rsid w:val="6E82DFCD"/>
    <w:rsid w:val="6E859869"/>
    <w:rsid w:val="6E85E42B"/>
    <w:rsid w:val="6E8685A4"/>
    <w:rsid w:val="6E877E46"/>
    <w:rsid w:val="6E88A95C"/>
    <w:rsid w:val="6E89B669"/>
    <w:rsid w:val="6E8F2E1C"/>
    <w:rsid w:val="6E913512"/>
    <w:rsid w:val="6E92F98A"/>
    <w:rsid w:val="6E98B4BC"/>
    <w:rsid w:val="6E9CAED5"/>
    <w:rsid w:val="6EA4336D"/>
    <w:rsid w:val="6EA4EBD5"/>
    <w:rsid w:val="6EAD2BC0"/>
    <w:rsid w:val="6EAF9EB7"/>
    <w:rsid w:val="6EB00635"/>
    <w:rsid w:val="6EB2E96D"/>
    <w:rsid w:val="6EB3DE3E"/>
    <w:rsid w:val="6EB465E0"/>
    <w:rsid w:val="6EB468D3"/>
    <w:rsid w:val="6EB4B6A3"/>
    <w:rsid w:val="6EB56CF5"/>
    <w:rsid w:val="6EB71DBE"/>
    <w:rsid w:val="6EB89E39"/>
    <w:rsid w:val="6EBC3326"/>
    <w:rsid w:val="6EBE5007"/>
    <w:rsid w:val="6EBED931"/>
    <w:rsid w:val="6EC1D5E3"/>
    <w:rsid w:val="6EC2CD1F"/>
    <w:rsid w:val="6EC3D884"/>
    <w:rsid w:val="6EC6142E"/>
    <w:rsid w:val="6EC93265"/>
    <w:rsid w:val="6EC9628D"/>
    <w:rsid w:val="6EC9B61E"/>
    <w:rsid w:val="6ECAC8FB"/>
    <w:rsid w:val="6ECE0D55"/>
    <w:rsid w:val="6ED19EC3"/>
    <w:rsid w:val="6ED7CEA7"/>
    <w:rsid w:val="6EDC7E2B"/>
    <w:rsid w:val="6EDF4125"/>
    <w:rsid w:val="6EE0018C"/>
    <w:rsid w:val="6EE20B60"/>
    <w:rsid w:val="6EE8AAC5"/>
    <w:rsid w:val="6EEA1ACA"/>
    <w:rsid w:val="6EEA6214"/>
    <w:rsid w:val="6EEB15A9"/>
    <w:rsid w:val="6EEB7BA0"/>
    <w:rsid w:val="6EEF92DB"/>
    <w:rsid w:val="6EFB0452"/>
    <w:rsid w:val="6EFD39D4"/>
    <w:rsid w:val="6EFD9BEB"/>
    <w:rsid w:val="6EFE2C7D"/>
    <w:rsid w:val="6EFE5E36"/>
    <w:rsid w:val="6EFEA929"/>
    <w:rsid w:val="6F0042A1"/>
    <w:rsid w:val="6F0339F9"/>
    <w:rsid w:val="6F03A9DF"/>
    <w:rsid w:val="6F03D8D9"/>
    <w:rsid w:val="6F05332E"/>
    <w:rsid w:val="6F063801"/>
    <w:rsid w:val="6F0BE078"/>
    <w:rsid w:val="6F0CBCC6"/>
    <w:rsid w:val="6F0F775C"/>
    <w:rsid w:val="6F120B9C"/>
    <w:rsid w:val="6F1613B6"/>
    <w:rsid w:val="6F1706FC"/>
    <w:rsid w:val="6F19C205"/>
    <w:rsid w:val="6F1CAB2A"/>
    <w:rsid w:val="6F1ED2A2"/>
    <w:rsid w:val="6F1F3AEE"/>
    <w:rsid w:val="6F23F65F"/>
    <w:rsid w:val="6F258A8B"/>
    <w:rsid w:val="6F27E599"/>
    <w:rsid w:val="6F2EE31D"/>
    <w:rsid w:val="6F30E6E9"/>
    <w:rsid w:val="6F393416"/>
    <w:rsid w:val="6F3FA878"/>
    <w:rsid w:val="6F400B8D"/>
    <w:rsid w:val="6F415F9C"/>
    <w:rsid w:val="6F429AF0"/>
    <w:rsid w:val="6F4532BD"/>
    <w:rsid w:val="6F462CDF"/>
    <w:rsid w:val="6F48E3A7"/>
    <w:rsid w:val="6F4EABDB"/>
    <w:rsid w:val="6F4F0D70"/>
    <w:rsid w:val="6F549AC4"/>
    <w:rsid w:val="6F581CE2"/>
    <w:rsid w:val="6F58C008"/>
    <w:rsid w:val="6F59ED7A"/>
    <w:rsid w:val="6F59F774"/>
    <w:rsid w:val="6F5D0323"/>
    <w:rsid w:val="6F5D7A63"/>
    <w:rsid w:val="6F60A446"/>
    <w:rsid w:val="6F614E32"/>
    <w:rsid w:val="6F62EAB6"/>
    <w:rsid w:val="6F63396A"/>
    <w:rsid w:val="6F653DC0"/>
    <w:rsid w:val="6F65AF72"/>
    <w:rsid w:val="6F662F6F"/>
    <w:rsid w:val="6F6814C8"/>
    <w:rsid w:val="6F6C2E1A"/>
    <w:rsid w:val="6F6C2E2A"/>
    <w:rsid w:val="6F70A1F7"/>
    <w:rsid w:val="6F70C086"/>
    <w:rsid w:val="6F7620FE"/>
    <w:rsid w:val="6F7769BA"/>
    <w:rsid w:val="6F7A169C"/>
    <w:rsid w:val="6F7B8556"/>
    <w:rsid w:val="6F7C39E1"/>
    <w:rsid w:val="6F835709"/>
    <w:rsid w:val="6F8D305E"/>
    <w:rsid w:val="6F8D6EC5"/>
    <w:rsid w:val="6F8EA788"/>
    <w:rsid w:val="6F959AD4"/>
    <w:rsid w:val="6F95B378"/>
    <w:rsid w:val="6F968F9D"/>
    <w:rsid w:val="6F9B5125"/>
    <w:rsid w:val="6F9E32DC"/>
    <w:rsid w:val="6F9E81BD"/>
    <w:rsid w:val="6FA7359E"/>
    <w:rsid w:val="6FAFEEBE"/>
    <w:rsid w:val="6FB061D3"/>
    <w:rsid w:val="6FB157DA"/>
    <w:rsid w:val="6FB1B19B"/>
    <w:rsid w:val="6FB48286"/>
    <w:rsid w:val="6FB5D50A"/>
    <w:rsid w:val="6FB7A33D"/>
    <w:rsid w:val="6FB828DE"/>
    <w:rsid w:val="6FB8BD66"/>
    <w:rsid w:val="6FB9DE49"/>
    <w:rsid w:val="6FB9EAD5"/>
    <w:rsid w:val="6FBB73ED"/>
    <w:rsid w:val="6FBD9D4B"/>
    <w:rsid w:val="6FC68AB1"/>
    <w:rsid w:val="6FC8CB7C"/>
    <w:rsid w:val="6FC93333"/>
    <w:rsid w:val="6FCE209C"/>
    <w:rsid w:val="6FD00227"/>
    <w:rsid w:val="6FD0789B"/>
    <w:rsid w:val="6FD134C4"/>
    <w:rsid w:val="6FD36B22"/>
    <w:rsid w:val="6FD40F6A"/>
    <w:rsid w:val="6FD51B8A"/>
    <w:rsid w:val="6FD5CAEF"/>
    <w:rsid w:val="6FE2015E"/>
    <w:rsid w:val="6FE53853"/>
    <w:rsid w:val="6FE777CA"/>
    <w:rsid w:val="6FEC7E7D"/>
    <w:rsid w:val="6FEE1A6C"/>
    <w:rsid w:val="6FF06007"/>
    <w:rsid w:val="6FF099BC"/>
    <w:rsid w:val="6FF1CFA8"/>
    <w:rsid w:val="6FF4F594"/>
    <w:rsid w:val="6FF66AD0"/>
    <w:rsid w:val="6FF69643"/>
    <w:rsid w:val="6FF967D7"/>
    <w:rsid w:val="70052262"/>
    <w:rsid w:val="7006899E"/>
    <w:rsid w:val="70070D9C"/>
    <w:rsid w:val="70072FA0"/>
    <w:rsid w:val="700A55FB"/>
    <w:rsid w:val="700D9BBF"/>
    <w:rsid w:val="70149043"/>
    <w:rsid w:val="7016F090"/>
    <w:rsid w:val="7017313C"/>
    <w:rsid w:val="701AD00D"/>
    <w:rsid w:val="701AF83D"/>
    <w:rsid w:val="70200B18"/>
    <w:rsid w:val="7021AC30"/>
    <w:rsid w:val="7022D9FA"/>
    <w:rsid w:val="702594AF"/>
    <w:rsid w:val="70278FAE"/>
    <w:rsid w:val="7027A7C2"/>
    <w:rsid w:val="702872D1"/>
    <w:rsid w:val="70287609"/>
    <w:rsid w:val="702AE753"/>
    <w:rsid w:val="702C2DB8"/>
    <w:rsid w:val="702DE4CC"/>
    <w:rsid w:val="702E5FD9"/>
    <w:rsid w:val="702FC2BC"/>
    <w:rsid w:val="7032F319"/>
    <w:rsid w:val="703D62A9"/>
    <w:rsid w:val="703FCCB7"/>
    <w:rsid w:val="7044B60F"/>
    <w:rsid w:val="704BD033"/>
    <w:rsid w:val="704BE7A9"/>
    <w:rsid w:val="704D1439"/>
    <w:rsid w:val="704E3ABD"/>
    <w:rsid w:val="7051CAD3"/>
    <w:rsid w:val="7051CDC9"/>
    <w:rsid w:val="7052F6D1"/>
    <w:rsid w:val="7054199D"/>
    <w:rsid w:val="70585DA0"/>
    <w:rsid w:val="7059ACEB"/>
    <w:rsid w:val="705B3AD7"/>
    <w:rsid w:val="705F985A"/>
    <w:rsid w:val="7060F1ED"/>
    <w:rsid w:val="7062B427"/>
    <w:rsid w:val="706B2D62"/>
    <w:rsid w:val="706F1931"/>
    <w:rsid w:val="7076876C"/>
    <w:rsid w:val="707937CD"/>
    <w:rsid w:val="707FA3C1"/>
    <w:rsid w:val="70816144"/>
    <w:rsid w:val="7081F986"/>
    <w:rsid w:val="7083C030"/>
    <w:rsid w:val="7089538D"/>
    <w:rsid w:val="708E7C8F"/>
    <w:rsid w:val="708F0F97"/>
    <w:rsid w:val="708F7311"/>
    <w:rsid w:val="70935DEE"/>
    <w:rsid w:val="70963205"/>
    <w:rsid w:val="709A41C4"/>
    <w:rsid w:val="709F8757"/>
    <w:rsid w:val="70A30F06"/>
    <w:rsid w:val="70A36287"/>
    <w:rsid w:val="70A4AF2A"/>
    <w:rsid w:val="70A7F488"/>
    <w:rsid w:val="70AF030F"/>
    <w:rsid w:val="70AF0BEA"/>
    <w:rsid w:val="70B56B63"/>
    <w:rsid w:val="70B582C5"/>
    <w:rsid w:val="70B91274"/>
    <w:rsid w:val="70BE088A"/>
    <w:rsid w:val="70C04439"/>
    <w:rsid w:val="70C0533C"/>
    <w:rsid w:val="70C50B5D"/>
    <w:rsid w:val="70C55980"/>
    <w:rsid w:val="70CB9E49"/>
    <w:rsid w:val="70D41A41"/>
    <w:rsid w:val="70D63254"/>
    <w:rsid w:val="70D8A7B5"/>
    <w:rsid w:val="70DA0F6C"/>
    <w:rsid w:val="70E08021"/>
    <w:rsid w:val="70E6A8D9"/>
    <w:rsid w:val="70EA4D62"/>
    <w:rsid w:val="70F2288D"/>
    <w:rsid w:val="70F233AA"/>
    <w:rsid w:val="70F26411"/>
    <w:rsid w:val="70F31904"/>
    <w:rsid w:val="70F3F182"/>
    <w:rsid w:val="70F4AD70"/>
    <w:rsid w:val="70F52AB5"/>
    <w:rsid w:val="70FA572B"/>
    <w:rsid w:val="70FD3564"/>
    <w:rsid w:val="70FF4E7E"/>
    <w:rsid w:val="71011166"/>
    <w:rsid w:val="7102BAFE"/>
    <w:rsid w:val="7104127E"/>
    <w:rsid w:val="7105A80F"/>
    <w:rsid w:val="710C19AE"/>
    <w:rsid w:val="71143C4F"/>
    <w:rsid w:val="7116E636"/>
    <w:rsid w:val="71183976"/>
    <w:rsid w:val="711CEA4D"/>
    <w:rsid w:val="71213480"/>
    <w:rsid w:val="71220A33"/>
    <w:rsid w:val="71232A89"/>
    <w:rsid w:val="712AE6AF"/>
    <w:rsid w:val="712FA4AA"/>
    <w:rsid w:val="7131FBC9"/>
    <w:rsid w:val="7133DB41"/>
    <w:rsid w:val="713B090C"/>
    <w:rsid w:val="713D3B69"/>
    <w:rsid w:val="7141E2E8"/>
    <w:rsid w:val="71433DA1"/>
    <w:rsid w:val="714638EF"/>
    <w:rsid w:val="71506E05"/>
    <w:rsid w:val="71512D6B"/>
    <w:rsid w:val="7151F1F8"/>
    <w:rsid w:val="71529C78"/>
    <w:rsid w:val="7154B386"/>
    <w:rsid w:val="715E105F"/>
    <w:rsid w:val="7160127C"/>
    <w:rsid w:val="7161A86D"/>
    <w:rsid w:val="71640424"/>
    <w:rsid w:val="7165C7D1"/>
    <w:rsid w:val="7166246B"/>
    <w:rsid w:val="716644B1"/>
    <w:rsid w:val="7178E774"/>
    <w:rsid w:val="7178FA33"/>
    <w:rsid w:val="717D4F75"/>
    <w:rsid w:val="717E93EC"/>
    <w:rsid w:val="717FAD3A"/>
    <w:rsid w:val="71817AF3"/>
    <w:rsid w:val="7184E7E3"/>
    <w:rsid w:val="7185611D"/>
    <w:rsid w:val="7187176F"/>
    <w:rsid w:val="7189A559"/>
    <w:rsid w:val="7189AD58"/>
    <w:rsid w:val="718D7134"/>
    <w:rsid w:val="7191F8EF"/>
    <w:rsid w:val="71946C40"/>
    <w:rsid w:val="71965494"/>
    <w:rsid w:val="7197A488"/>
    <w:rsid w:val="71A2DE9B"/>
    <w:rsid w:val="71A698BB"/>
    <w:rsid w:val="71AC7306"/>
    <w:rsid w:val="71AD4D9B"/>
    <w:rsid w:val="71B52BED"/>
    <w:rsid w:val="71B619F6"/>
    <w:rsid w:val="71B65D6E"/>
    <w:rsid w:val="71B9328B"/>
    <w:rsid w:val="71B97DB2"/>
    <w:rsid w:val="71BBEC7B"/>
    <w:rsid w:val="71BE35DF"/>
    <w:rsid w:val="71BEA702"/>
    <w:rsid w:val="71BEBD91"/>
    <w:rsid w:val="71BF2457"/>
    <w:rsid w:val="71C4B53B"/>
    <w:rsid w:val="71C59673"/>
    <w:rsid w:val="71C66CA9"/>
    <w:rsid w:val="71C7083E"/>
    <w:rsid w:val="71CD1B2C"/>
    <w:rsid w:val="71CE9785"/>
    <w:rsid w:val="71D4BD34"/>
    <w:rsid w:val="71D4CE2D"/>
    <w:rsid w:val="71D7401A"/>
    <w:rsid w:val="71DED40B"/>
    <w:rsid w:val="71E04316"/>
    <w:rsid w:val="71E3D259"/>
    <w:rsid w:val="71E9F6EC"/>
    <w:rsid w:val="71EA497E"/>
    <w:rsid w:val="71ECED35"/>
    <w:rsid w:val="71EE198B"/>
    <w:rsid w:val="71EEB0AD"/>
    <w:rsid w:val="71EECCE8"/>
    <w:rsid w:val="71F1A3FD"/>
    <w:rsid w:val="71F5D736"/>
    <w:rsid w:val="71FA21D1"/>
    <w:rsid w:val="71FDCAA8"/>
    <w:rsid w:val="7200B2B4"/>
    <w:rsid w:val="7204A72D"/>
    <w:rsid w:val="720B5560"/>
    <w:rsid w:val="720C7655"/>
    <w:rsid w:val="720D100E"/>
    <w:rsid w:val="720FFEEB"/>
    <w:rsid w:val="72119EAA"/>
    <w:rsid w:val="7217189B"/>
    <w:rsid w:val="72198FB9"/>
    <w:rsid w:val="7219DEFE"/>
    <w:rsid w:val="7220AC77"/>
    <w:rsid w:val="7220E804"/>
    <w:rsid w:val="72222067"/>
    <w:rsid w:val="723152B4"/>
    <w:rsid w:val="723490C9"/>
    <w:rsid w:val="7234B49A"/>
    <w:rsid w:val="7234C2F2"/>
    <w:rsid w:val="7235F6B3"/>
    <w:rsid w:val="7237B3E6"/>
    <w:rsid w:val="72393B11"/>
    <w:rsid w:val="723A36C9"/>
    <w:rsid w:val="723D3CA1"/>
    <w:rsid w:val="723D8810"/>
    <w:rsid w:val="723E9BD9"/>
    <w:rsid w:val="723E9DCA"/>
    <w:rsid w:val="723F9E2A"/>
    <w:rsid w:val="723FF95A"/>
    <w:rsid w:val="724669D1"/>
    <w:rsid w:val="724798B6"/>
    <w:rsid w:val="7247BBFE"/>
    <w:rsid w:val="72488B21"/>
    <w:rsid w:val="725EF169"/>
    <w:rsid w:val="726161FE"/>
    <w:rsid w:val="726822D1"/>
    <w:rsid w:val="726DE657"/>
    <w:rsid w:val="726F248B"/>
    <w:rsid w:val="72707356"/>
    <w:rsid w:val="7278042E"/>
    <w:rsid w:val="72842F55"/>
    <w:rsid w:val="7290F976"/>
    <w:rsid w:val="72911F9C"/>
    <w:rsid w:val="7293AFE8"/>
    <w:rsid w:val="7295C39B"/>
    <w:rsid w:val="729868BD"/>
    <w:rsid w:val="729A5FDB"/>
    <w:rsid w:val="729CF1E1"/>
    <w:rsid w:val="729DAF9E"/>
    <w:rsid w:val="729E0139"/>
    <w:rsid w:val="729EE616"/>
    <w:rsid w:val="72A84E16"/>
    <w:rsid w:val="72A8DCC2"/>
    <w:rsid w:val="72A8E7DE"/>
    <w:rsid w:val="72B06BFF"/>
    <w:rsid w:val="72B2B697"/>
    <w:rsid w:val="72B6B6C9"/>
    <w:rsid w:val="72BE4D25"/>
    <w:rsid w:val="72BEAAAA"/>
    <w:rsid w:val="72C7D0D5"/>
    <w:rsid w:val="72CA09E8"/>
    <w:rsid w:val="72CDF80E"/>
    <w:rsid w:val="72D76899"/>
    <w:rsid w:val="72D786E2"/>
    <w:rsid w:val="72DE6DC9"/>
    <w:rsid w:val="72E1CE66"/>
    <w:rsid w:val="72E7D94D"/>
    <w:rsid w:val="72EA17D3"/>
    <w:rsid w:val="72EA7E8B"/>
    <w:rsid w:val="72EBAF3C"/>
    <w:rsid w:val="72ECC1DA"/>
    <w:rsid w:val="72ED2EB3"/>
    <w:rsid w:val="72EF103E"/>
    <w:rsid w:val="72EFC1EE"/>
    <w:rsid w:val="72F3DBDD"/>
    <w:rsid w:val="72F738F4"/>
    <w:rsid w:val="72F73F56"/>
    <w:rsid w:val="72F8D5C5"/>
    <w:rsid w:val="72F98EE0"/>
    <w:rsid w:val="72FACE0E"/>
    <w:rsid w:val="72FC29A7"/>
    <w:rsid w:val="72FF358D"/>
    <w:rsid w:val="73003DEB"/>
    <w:rsid w:val="73014299"/>
    <w:rsid w:val="73082B9A"/>
    <w:rsid w:val="730AA040"/>
    <w:rsid w:val="730B8301"/>
    <w:rsid w:val="730E9FCA"/>
    <w:rsid w:val="7320E019"/>
    <w:rsid w:val="7322233B"/>
    <w:rsid w:val="7324539A"/>
    <w:rsid w:val="73245FA2"/>
    <w:rsid w:val="732C4A8F"/>
    <w:rsid w:val="73306A69"/>
    <w:rsid w:val="73316CB4"/>
    <w:rsid w:val="733327CD"/>
    <w:rsid w:val="73334F62"/>
    <w:rsid w:val="733421CB"/>
    <w:rsid w:val="7335ABEE"/>
    <w:rsid w:val="7337DE21"/>
    <w:rsid w:val="73416C49"/>
    <w:rsid w:val="73460EA5"/>
    <w:rsid w:val="7349D6AA"/>
    <w:rsid w:val="734D730B"/>
    <w:rsid w:val="734F5446"/>
    <w:rsid w:val="73509021"/>
    <w:rsid w:val="735149A0"/>
    <w:rsid w:val="7351F966"/>
    <w:rsid w:val="7354314B"/>
    <w:rsid w:val="735644F9"/>
    <w:rsid w:val="7359512C"/>
    <w:rsid w:val="7359D4AA"/>
    <w:rsid w:val="7359E649"/>
    <w:rsid w:val="735AFF93"/>
    <w:rsid w:val="735C8C6D"/>
    <w:rsid w:val="735C8E57"/>
    <w:rsid w:val="73709D1C"/>
    <w:rsid w:val="7373BEC7"/>
    <w:rsid w:val="73757153"/>
    <w:rsid w:val="73766516"/>
    <w:rsid w:val="737B89D2"/>
    <w:rsid w:val="737C1EA9"/>
    <w:rsid w:val="737DA9A2"/>
    <w:rsid w:val="737F6797"/>
    <w:rsid w:val="7381A0A4"/>
    <w:rsid w:val="7383A0CC"/>
    <w:rsid w:val="7385DD5D"/>
    <w:rsid w:val="739311FD"/>
    <w:rsid w:val="73931547"/>
    <w:rsid w:val="73958664"/>
    <w:rsid w:val="7396A0E0"/>
    <w:rsid w:val="7397F35D"/>
    <w:rsid w:val="739B3588"/>
    <w:rsid w:val="739C32C4"/>
    <w:rsid w:val="739C3CC6"/>
    <w:rsid w:val="739C72A6"/>
    <w:rsid w:val="739F3EDD"/>
    <w:rsid w:val="73A153AD"/>
    <w:rsid w:val="73A4129A"/>
    <w:rsid w:val="73A86FB3"/>
    <w:rsid w:val="73A9F275"/>
    <w:rsid w:val="73AF7FCC"/>
    <w:rsid w:val="73B81A72"/>
    <w:rsid w:val="73BD6C94"/>
    <w:rsid w:val="73C10771"/>
    <w:rsid w:val="73C4277F"/>
    <w:rsid w:val="73C625A4"/>
    <w:rsid w:val="73CFD5C5"/>
    <w:rsid w:val="73D06BFC"/>
    <w:rsid w:val="73D1E438"/>
    <w:rsid w:val="73D2BA2B"/>
    <w:rsid w:val="73D5410A"/>
    <w:rsid w:val="73D5684E"/>
    <w:rsid w:val="73D6B20C"/>
    <w:rsid w:val="73D83254"/>
    <w:rsid w:val="73DAB390"/>
    <w:rsid w:val="73DE8153"/>
    <w:rsid w:val="73DF18E6"/>
    <w:rsid w:val="73E0AF00"/>
    <w:rsid w:val="73E222A5"/>
    <w:rsid w:val="73E25B7B"/>
    <w:rsid w:val="73E35718"/>
    <w:rsid w:val="73E6E091"/>
    <w:rsid w:val="73F0FFE8"/>
    <w:rsid w:val="73F40707"/>
    <w:rsid w:val="73F5C489"/>
    <w:rsid w:val="73F7EE7D"/>
    <w:rsid w:val="73FA863C"/>
    <w:rsid w:val="73FB0B09"/>
    <w:rsid w:val="74019939"/>
    <w:rsid w:val="7401D052"/>
    <w:rsid w:val="7403A8D0"/>
    <w:rsid w:val="7404C9C4"/>
    <w:rsid w:val="7405D82F"/>
    <w:rsid w:val="7407D8C7"/>
    <w:rsid w:val="740AEE51"/>
    <w:rsid w:val="740AF1C4"/>
    <w:rsid w:val="740B11D5"/>
    <w:rsid w:val="740B7B92"/>
    <w:rsid w:val="740FB24C"/>
    <w:rsid w:val="7415D49A"/>
    <w:rsid w:val="741C0B87"/>
    <w:rsid w:val="74208532"/>
    <w:rsid w:val="7424855F"/>
    <w:rsid w:val="74248D1C"/>
    <w:rsid w:val="742B31A3"/>
    <w:rsid w:val="742CAE55"/>
    <w:rsid w:val="742CE435"/>
    <w:rsid w:val="7436C004"/>
    <w:rsid w:val="7440D58C"/>
    <w:rsid w:val="7443006E"/>
    <w:rsid w:val="744302D8"/>
    <w:rsid w:val="74474246"/>
    <w:rsid w:val="744926FE"/>
    <w:rsid w:val="7452FBA8"/>
    <w:rsid w:val="7454278F"/>
    <w:rsid w:val="745503F1"/>
    <w:rsid w:val="745628CC"/>
    <w:rsid w:val="7456C630"/>
    <w:rsid w:val="74570D5C"/>
    <w:rsid w:val="74589C4D"/>
    <w:rsid w:val="745ADEB6"/>
    <w:rsid w:val="745AE851"/>
    <w:rsid w:val="745BD29A"/>
    <w:rsid w:val="745D476B"/>
    <w:rsid w:val="745F36C6"/>
    <w:rsid w:val="745F3878"/>
    <w:rsid w:val="74624121"/>
    <w:rsid w:val="74638290"/>
    <w:rsid w:val="7463CCAC"/>
    <w:rsid w:val="74643DBE"/>
    <w:rsid w:val="74666204"/>
    <w:rsid w:val="746845DC"/>
    <w:rsid w:val="7468D3D6"/>
    <w:rsid w:val="746A5B60"/>
    <w:rsid w:val="746C744C"/>
    <w:rsid w:val="746F7E38"/>
    <w:rsid w:val="74737012"/>
    <w:rsid w:val="7477AC58"/>
    <w:rsid w:val="747876C1"/>
    <w:rsid w:val="747989DC"/>
    <w:rsid w:val="7481113C"/>
    <w:rsid w:val="74817C37"/>
    <w:rsid w:val="748AB817"/>
    <w:rsid w:val="748EEEA8"/>
    <w:rsid w:val="7492B3DD"/>
    <w:rsid w:val="74962C8D"/>
    <w:rsid w:val="749B2A80"/>
    <w:rsid w:val="74A02C61"/>
    <w:rsid w:val="74A19405"/>
    <w:rsid w:val="74A75FAE"/>
    <w:rsid w:val="74A76645"/>
    <w:rsid w:val="74A77861"/>
    <w:rsid w:val="74AEDAF5"/>
    <w:rsid w:val="74B0ADE2"/>
    <w:rsid w:val="74B3B4C6"/>
    <w:rsid w:val="74B46ED8"/>
    <w:rsid w:val="74B47927"/>
    <w:rsid w:val="74B48BD5"/>
    <w:rsid w:val="74B58AFE"/>
    <w:rsid w:val="74B6DEBA"/>
    <w:rsid w:val="74B76E89"/>
    <w:rsid w:val="74B84ECC"/>
    <w:rsid w:val="74B85F7D"/>
    <w:rsid w:val="74B8FA8F"/>
    <w:rsid w:val="74BAF214"/>
    <w:rsid w:val="74BE362E"/>
    <w:rsid w:val="74BF3DAE"/>
    <w:rsid w:val="74C180FB"/>
    <w:rsid w:val="74C603EB"/>
    <w:rsid w:val="74C7BE1D"/>
    <w:rsid w:val="74C81CFE"/>
    <w:rsid w:val="74C9AB03"/>
    <w:rsid w:val="74C9DFDF"/>
    <w:rsid w:val="74CA8B3C"/>
    <w:rsid w:val="74CBA000"/>
    <w:rsid w:val="74D20487"/>
    <w:rsid w:val="74D31FB6"/>
    <w:rsid w:val="74D5EB07"/>
    <w:rsid w:val="74D60817"/>
    <w:rsid w:val="74D7916A"/>
    <w:rsid w:val="74DC5E18"/>
    <w:rsid w:val="74DF6484"/>
    <w:rsid w:val="74E1FDFC"/>
    <w:rsid w:val="74E3C3AA"/>
    <w:rsid w:val="74E44C29"/>
    <w:rsid w:val="74E4E6E8"/>
    <w:rsid w:val="74E6697E"/>
    <w:rsid w:val="74E76378"/>
    <w:rsid w:val="74EA09D6"/>
    <w:rsid w:val="74EA6EA9"/>
    <w:rsid w:val="74EE65FE"/>
    <w:rsid w:val="74F09B94"/>
    <w:rsid w:val="74F4BCF8"/>
    <w:rsid w:val="74F7C1F2"/>
    <w:rsid w:val="74F8785D"/>
    <w:rsid w:val="74FD81FA"/>
    <w:rsid w:val="74FD8DA3"/>
    <w:rsid w:val="74FDD548"/>
    <w:rsid w:val="74FF2C5E"/>
    <w:rsid w:val="74FFFFB4"/>
    <w:rsid w:val="75066D94"/>
    <w:rsid w:val="750B34F7"/>
    <w:rsid w:val="750C7B5E"/>
    <w:rsid w:val="750D992E"/>
    <w:rsid w:val="75134A46"/>
    <w:rsid w:val="751360CF"/>
    <w:rsid w:val="751392B7"/>
    <w:rsid w:val="751424ED"/>
    <w:rsid w:val="75150F89"/>
    <w:rsid w:val="75156D45"/>
    <w:rsid w:val="751727A6"/>
    <w:rsid w:val="7518540D"/>
    <w:rsid w:val="751BB365"/>
    <w:rsid w:val="751C2CA9"/>
    <w:rsid w:val="7524D1A2"/>
    <w:rsid w:val="75257F4F"/>
    <w:rsid w:val="7525CA14"/>
    <w:rsid w:val="7526DCE6"/>
    <w:rsid w:val="75283138"/>
    <w:rsid w:val="75290BCE"/>
    <w:rsid w:val="7529F4D1"/>
    <w:rsid w:val="752B85D1"/>
    <w:rsid w:val="752EFADD"/>
    <w:rsid w:val="75327402"/>
    <w:rsid w:val="75330107"/>
    <w:rsid w:val="75345B28"/>
    <w:rsid w:val="753563E2"/>
    <w:rsid w:val="753ABC03"/>
    <w:rsid w:val="753B8119"/>
    <w:rsid w:val="753D4338"/>
    <w:rsid w:val="7541E002"/>
    <w:rsid w:val="75464FB8"/>
    <w:rsid w:val="7548F0C6"/>
    <w:rsid w:val="754AA498"/>
    <w:rsid w:val="754E4744"/>
    <w:rsid w:val="75505654"/>
    <w:rsid w:val="755366BE"/>
    <w:rsid w:val="75551424"/>
    <w:rsid w:val="7555A715"/>
    <w:rsid w:val="75566F32"/>
    <w:rsid w:val="7557760D"/>
    <w:rsid w:val="755B5F03"/>
    <w:rsid w:val="755B6C01"/>
    <w:rsid w:val="755F3A06"/>
    <w:rsid w:val="7560F119"/>
    <w:rsid w:val="7565F284"/>
    <w:rsid w:val="756AB539"/>
    <w:rsid w:val="756FD25F"/>
    <w:rsid w:val="7572574A"/>
    <w:rsid w:val="75757B92"/>
    <w:rsid w:val="75798AA3"/>
    <w:rsid w:val="757BFCED"/>
    <w:rsid w:val="757DF577"/>
    <w:rsid w:val="757F9D35"/>
    <w:rsid w:val="75853284"/>
    <w:rsid w:val="758DBEC7"/>
    <w:rsid w:val="75900B83"/>
    <w:rsid w:val="75927C24"/>
    <w:rsid w:val="759471E9"/>
    <w:rsid w:val="759561B3"/>
    <w:rsid w:val="75957780"/>
    <w:rsid w:val="75971B2E"/>
    <w:rsid w:val="759977E0"/>
    <w:rsid w:val="759EF99E"/>
    <w:rsid w:val="75A0073F"/>
    <w:rsid w:val="75A8079D"/>
    <w:rsid w:val="75A86076"/>
    <w:rsid w:val="75A8E8FF"/>
    <w:rsid w:val="75B0287E"/>
    <w:rsid w:val="75B0346A"/>
    <w:rsid w:val="75B1E6EE"/>
    <w:rsid w:val="75B2DB75"/>
    <w:rsid w:val="75B5B5D6"/>
    <w:rsid w:val="75B7C40B"/>
    <w:rsid w:val="75B8D3ED"/>
    <w:rsid w:val="75C28663"/>
    <w:rsid w:val="75C5BA47"/>
    <w:rsid w:val="75C88F91"/>
    <w:rsid w:val="75CADB11"/>
    <w:rsid w:val="75CCBBE7"/>
    <w:rsid w:val="75CCFFD1"/>
    <w:rsid w:val="75D2C15F"/>
    <w:rsid w:val="75D71DF9"/>
    <w:rsid w:val="75D9AE97"/>
    <w:rsid w:val="75E18EDE"/>
    <w:rsid w:val="75E1CA13"/>
    <w:rsid w:val="75E1F4AB"/>
    <w:rsid w:val="75E5064E"/>
    <w:rsid w:val="75E71E79"/>
    <w:rsid w:val="75ED1D29"/>
    <w:rsid w:val="75F02357"/>
    <w:rsid w:val="75F07504"/>
    <w:rsid w:val="75F1CA96"/>
    <w:rsid w:val="75F21CC2"/>
    <w:rsid w:val="75F37D88"/>
    <w:rsid w:val="75F7583C"/>
    <w:rsid w:val="75F83991"/>
    <w:rsid w:val="75FBF1F4"/>
    <w:rsid w:val="75FF0BB1"/>
    <w:rsid w:val="76016C70"/>
    <w:rsid w:val="760484D9"/>
    <w:rsid w:val="76065B0B"/>
    <w:rsid w:val="760AF93C"/>
    <w:rsid w:val="760E85EF"/>
    <w:rsid w:val="76146927"/>
    <w:rsid w:val="7615626A"/>
    <w:rsid w:val="761657B1"/>
    <w:rsid w:val="7616602E"/>
    <w:rsid w:val="761A98CB"/>
    <w:rsid w:val="761CB82F"/>
    <w:rsid w:val="761D500B"/>
    <w:rsid w:val="761F2524"/>
    <w:rsid w:val="76221AD6"/>
    <w:rsid w:val="762E963D"/>
    <w:rsid w:val="76332ED7"/>
    <w:rsid w:val="76357A4D"/>
    <w:rsid w:val="7638C0D6"/>
    <w:rsid w:val="763D4CB5"/>
    <w:rsid w:val="763F9119"/>
    <w:rsid w:val="7643CC34"/>
    <w:rsid w:val="7645B386"/>
    <w:rsid w:val="764B1964"/>
    <w:rsid w:val="764C2BDB"/>
    <w:rsid w:val="764EAA33"/>
    <w:rsid w:val="765003BD"/>
    <w:rsid w:val="76519A73"/>
    <w:rsid w:val="76525462"/>
    <w:rsid w:val="765378E9"/>
    <w:rsid w:val="76591A7F"/>
    <w:rsid w:val="765A01CC"/>
    <w:rsid w:val="765F67C0"/>
    <w:rsid w:val="7664D492"/>
    <w:rsid w:val="76656AA6"/>
    <w:rsid w:val="76673CA3"/>
    <w:rsid w:val="7667DEDB"/>
    <w:rsid w:val="7669F1F8"/>
    <w:rsid w:val="766F4F85"/>
    <w:rsid w:val="7670D82A"/>
    <w:rsid w:val="7670DFDB"/>
    <w:rsid w:val="76714317"/>
    <w:rsid w:val="7673F970"/>
    <w:rsid w:val="7674958B"/>
    <w:rsid w:val="767D86F4"/>
    <w:rsid w:val="767DFF14"/>
    <w:rsid w:val="76802E2D"/>
    <w:rsid w:val="7681F2F0"/>
    <w:rsid w:val="7683C407"/>
    <w:rsid w:val="76855C2C"/>
    <w:rsid w:val="768D109D"/>
    <w:rsid w:val="768F3598"/>
    <w:rsid w:val="768F4C9C"/>
    <w:rsid w:val="76911319"/>
    <w:rsid w:val="769424B7"/>
    <w:rsid w:val="76966541"/>
    <w:rsid w:val="7698249F"/>
    <w:rsid w:val="769BD015"/>
    <w:rsid w:val="769E1BE1"/>
    <w:rsid w:val="769E532A"/>
    <w:rsid w:val="76A1BAA4"/>
    <w:rsid w:val="76A467A2"/>
    <w:rsid w:val="76A58B6A"/>
    <w:rsid w:val="76A87B7E"/>
    <w:rsid w:val="76A94396"/>
    <w:rsid w:val="76AAB3F3"/>
    <w:rsid w:val="76ACF770"/>
    <w:rsid w:val="76AE7BD5"/>
    <w:rsid w:val="76AEA260"/>
    <w:rsid w:val="76B2E30F"/>
    <w:rsid w:val="76B35066"/>
    <w:rsid w:val="76B6688B"/>
    <w:rsid w:val="76B8E056"/>
    <w:rsid w:val="76BA6447"/>
    <w:rsid w:val="76BF3B67"/>
    <w:rsid w:val="76C0CD90"/>
    <w:rsid w:val="76C36B0F"/>
    <w:rsid w:val="76D23279"/>
    <w:rsid w:val="76D2566B"/>
    <w:rsid w:val="76D39450"/>
    <w:rsid w:val="76D642F5"/>
    <w:rsid w:val="76D8D1C1"/>
    <w:rsid w:val="76D9E927"/>
    <w:rsid w:val="76DC7358"/>
    <w:rsid w:val="76DECEA8"/>
    <w:rsid w:val="76EA0CBE"/>
    <w:rsid w:val="76EE5482"/>
    <w:rsid w:val="76F2F8D3"/>
    <w:rsid w:val="76F5FC31"/>
    <w:rsid w:val="76F6D0DF"/>
    <w:rsid w:val="76F7637F"/>
    <w:rsid w:val="76F79D0E"/>
    <w:rsid w:val="76F84FAF"/>
    <w:rsid w:val="76FAD208"/>
    <w:rsid w:val="770117BD"/>
    <w:rsid w:val="77012AAF"/>
    <w:rsid w:val="7704B794"/>
    <w:rsid w:val="77073712"/>
    <w:rsid w:val="770BFF53"/>
    <w:rsid w:val="770DACB3"/>
    <w:rsid w:val="77180FFD"/>
    <w:rsid w:val="7718F356"/>
    <w:rsid w:val="7720A4DD"/>
    <w:rsid w:val="77214083"/>
    <w:rsid w:val="77233579"/>
    <w:rsid w:val="7723BF8C"/>
    <w:rsid w:val="7724EA5E"/>
    <w:rsid w:val="772848C2"/>
    <w:rsid w:val="772E6DC9"/>
    <w:rsid w:val="7730D312"/>
    <w:rsid w:val="7731C1CC"/>
    <w:rsid w:val="77339DBA"/>
    <w:rsid w:val="77394694"/>
    <w:rsid w:val="7739F51B"/>
    <w:rsid w:val="773ED7AD"/>
    <w:rsid w:val="7741718B"/>
    <w:rsid w:val="7745BDB0"/>
    <w:rsid w:val="7745CBB0"/>
    <w:rsid w:val="7747BDAF"/>
    <w:rsid w:val="7747CB2E"/>
    <w:rsid w:val="7749CA35"/>
    <w:rsid w:val="774A18B5"/>
    <w:rsid w:val="774F282A"/>
    <w:rsid w:val="77502F09"/>
    <w:rsid w:val="7750AC7A"/>
    <w:rsid w:val="7751B022"/>
    <w:rsid w:val="7751F090"/>
    <w:rsid w:val="7753CFA4"/>
    <w:rsid w:val="7753E2B7"/>
    <w:rsid w:val="7754C5F6"/>
    <w:rsid w:val="775909A2"/>
    <w:rsid w:val="775B09DC"/>
    <w:rsid w:val="775CF6DC"/>
    <w:rsid w:val="77600A75"/>
    <w:rsid w:val="776210E5"/>
    <w:rsid w:val="77621B7A"/>
    <w:rsid w:val="77639CDF"/>
    <w:rsid w:val="776414FD"/>
    <w:rsid w:val="77675DD6"/>
    <w:rsid w:val="776EE2FC"/>
    <w:rsid w:val="776FD0E7"/>
    <w:rsid w:val="7770122A"/>
    <w:rsid w:val="7774A7F3"/>
    <w:rsid w:val="7779C776"/>
    <w:rsid w:val="777AF517"/>
    <w:rsid w:val="777C853B"/>
    <w:rsid w:val="777EB3E9"/>
    <w:rsid w:val="7783EAB6"/>
    <w:rsid w:val="77843018"/>
    <w:rsid w:val="7788F373"/>
    <w:rsid w:val="7788F6D0"/>
    <w:rsid w:val="77899B1F"/>
    <w:rsid w:val="778AD41F"/>
    <w:rsid w:val="778BA851"/>
    <w:rsid w:val="779038A3"/>
    <w:rsid w:val="7791E482"/>
    <w:rsid w:val="7792575F"/>
    <w:rsid w:val="7797FDC5"/>
    <w:rsid w:val="779A4664"/>
    <w:rsid w:val="779E37D2"/>
    <w:rsid w:val="779E8A44"/>
    <w:rsid w:val="77A7565D"/>
    <w:rsid w:val="77A8BD7D"/>
    <w:rsid w:val="77A9E094"/>
    <w:rsid w:val="77ADA929"/>
    <w:rsid w:val="77AEDBCE"/>
    <w:rsid w:val="77AF1A98"/>
    <w:rsid w:val="77B32BF9"/>
    <w:rsid w:val="77B560C6"/>
    <w:rsid w:val="77B6D2B2"/>
    <w:rsid w:val="77B83DBD"/>
    <w:rsid w:val="77BC1E93"/>
    <w:rsid w:val="77BCA728"/>
    <w:rsid w:val="77C326E7"/>
    <w:rsid w:val="77C44030"/>
    <w:rsid w:val="77C4FA50"/>
    <w:rsid w:val="77C76C5B"/>
    <w:rsid w:val="77CCEA12"/>
    <w:rsid w:val="77D628CE"/>
    <w:rsid w:val="77D722C4"/>
    <w:rsid w:val="77DB1F56"/>
    <w:rsid w:val="77DDD817"/>
    <w:rsid w:val="77E1DA3B"/>
    <w:rsid w:val="77E22A3E"/>
    <w:rsid w:val="77E30B73"/>
    <w:rsid w:val="77E62628"/>
    <w:rsid w:val="77E79857"/>
    <w:rsid w:val="77EC3E31"/>
    <w:rsid w:val="77F04B63"/>
    <w:rsid w:val="77F1833A"/>
    <w:rsid w:val="77F1ED3A"/>
    <w:rsid w:val="77F4CA82"/>
    <w:rsid w:val="77F57DA0"/>
    <w:rsid w:val="77F82E5E"/>
    <w:rsid w:val="77F8E49A"/>
    <w:rsid w:val="77F9650D"/>
    <w:rsid w:val="77FB7DB6"/>
    <w:rsid w:val="77FE5FCF"/>
    <w:rsid w:val="780758A9"/>
    <w:rsid w:val="780A4DD1"/>
    <w:rsid w:val="780DD835"/>
    <w:rsid w:val="78126798"/>
    <w:rsid w:val="78172B59"/>
    <w:rsid w:val="781B5420"/>
    <w:rsid w:val="781E1E13"/>
    <w:rsid w:val="78215CA7"/>
    <w:rsid w:val="78218160"/>
    <w:rsid w:val="782671EE"/>
    <w:rsid w:val="78270FA6"/>
    <w:rsid w:val="782AC7EF"/>
    <w:rsid w:val="782B03B4"/>
    <w:rsid w:val="782C80F9"/>
    <w:rsid w:val="782DD58D"/>
    <w:rsid w:val="7835A715"/>
    <w:rsid w:val="7835CEE4"/>
    <w:rsid w:val="78398D99"/>
    <w:rsid w:val="783DB420"/>
    <w:rsid w:val="78439118"/>
    <w:rsid w:val="784923B8"/>
    <w:rsid w:val="7849C6BD"/>
    <w:rsid w:val="784E8B34"/>
    <w:rsid w:val="78500B11"/>
    <w:rsid w:val="785A8215"/>
    <w:rsid w:val="785BBD05"/>
    <w:rsid w:val="785C65D0"/>
    <w:rsid w:val="785F393F"/>
    <w:rsid w:val="78618C1B"/>
    <w:rsid w:val="78647793"/>
    <w:rsid w:val="7866B000"/>
    <w:rsid w:val="78688E28"/>
    <w:rsid w:val="786FFA51"/>
    <w:rsid w:val="78746A80"/>
    <w:rsid w:val="7874ABB6"/>
    <w:rsid w:val="7875409B"/>
    <w:rsid w:val="7877985D"/>
    <w:rsid w:val="787980C4"/>
    <w:rsid w:val="787A3942"/>
    <w:rsid w:val="787A5166"/>
    <w:rsid w:val="7883B273"/>
    <w:rsid w:val="78872AA3"/>
    <w:rsid w:val="78873966"/>
    <w:rsid w:val="788744F6"/>
    <w:rsid w:val="7889B4CA"/>
    <w:rsid w:val="788A3E7B"/>
    <w:rsid w:val="788B1705"/>
    <w:rsid w:val="788B7D4E"/>
    <w:rsid w:val="788DC523"/>
    <w:rsid w:val="788EB5DA"/>
    <w:rsid w:val="7891E3E8"/>
    <w:rsid w:val="78939487"/>
    <w:rsid w:val="78941458"/>
    <w:rsid w:val="78946572"/>
    <w:rsid w:val="78976CB5"/>
    <w:rsid w:val="7897C675"/>
    <w:rsid w:val="789A4712"/>
    <w:rsid w:val="789A8024"/>
    <w:rsid w:val="789C475D"/>
    <w:rsid w:val="789C9827"/>
    <w:rsid w:val="789E4A14"/>
    <w:rsid w:val="78A8C1F8"/>
    <w:rsid w:val="78AA376A"/>
    <w:rsid w:val="78ABA11E"/>
    <w:rsid w:val="78B08F83"/>
    <w:rsid w:val="78B2890C"/>
    <w:rsid w:val="78BBF148"/>
    <w:rsid w:val="78BCAFB6"/>
    <w:rsid w:val="78C1106D"/>
    <w:rsid w:val="78C11113"/>
    <w:rsid w:val="78C2343D"/>
    <w:rsid w:val="78C5FE8E"/>
    <w:rsid w:val="78CE6C55"/>
    <w:rsid w:val="78D39DC2"/>
    <w:rsid w:val="78D50B87"/>
    <w:rsid w:val="78D68D0E"/>
    <w:rsid w:val="78D7B341"/>
    <w:rsid w:val="78DD20FF"/>
    <w:rsid w:val="78DD9B89"/>
    <w:rsid w:val="78E06F7A"/>
    <w:rsid w:val="78E32772"/>
    <w:rsid w:val="78E5881F"/>
    <w:rsid w:val="78E5D684"/>
    <w:rsid w:val="78E9D060"/>
    <w:rsid w:val="78EBC7B3"/>
    <w:rsid w:val="78EEB94F"/>
    <w:rsid w:val="78F09AFF"/>
    <w:rsid w:val="78F26E40"/>
    <w:rsid w:val="78F2AC9B"/>
    <w:rsid w:val="78F3C912"/>
    <w:rsid w:val="78F4659E"/>
    <w:rsid w:val="78F5C157"/>
    <w:rsid w:val="78F86366"/>
    <w:rsid w:val="78FB1352"/>
    <w:rsid w:val="78FBF0B5"/>
    <w:rsid w:val="78FECC91"/>
    <w:rsid w:val="7901720C"/>
    <w:rsid w:val="7901A01D"/>
    <w:rsid w:val="79026FAF"/>
    <w:rsid w:val="7908885F"/>
    <w:rsid w:val="790CEFA1"/>
    <w:rsid w:val="790F2DBD"/>
    <w:rsid w:val="791D202D"/>
    <w:rsid w:val="792075C2"/>
    <w:rsid w:val="79231738"/>
    <w:rsid w:val="792692EE"/>
    <w:rsid w:val="7927ED52"/>
    <w:rsid w:val="7929E5A1"/>
    <w:rsid w:val="7931B904"/>
    <w:rsid w:val="7933BCCA"/>
    <w:rsid w:val="7936547A"/>
    <w:rsid w:val="7937353E"/>
    <w:rsid w:val="79391E0D"/>
    <w:rsid w:val="793BF5B3"/>
    <w:rsid w:val="79405004"/>
    <w:rsid w:val="794094AB"/>
    <w:rsid w:val="794351E0"/>
    <w:rsid w:val="794432A5"/>
    <w:rsid w:val="7947D731"/>
    <w:rsid w:val="7948451B"/>
    <w:rsid w:val="794AD524"/>
    <w:rsid w:val="794D0108"/>
    <w:rsid w:val="794F5BEF"/>
    <w:rsid w:val="79501430"/>
    <w:rsid w:val="7955935A"/>
    <w:rsid w:val="79575308"/>
    <w:rsid w:val="79594CE0"/>
    <w:rsid w:val="795B6D75"/>
    <w:rsid w:val="795EEAE8"/>
    <w:rsid w:val="795F7CCF"/>
    <w:rsid w:val="7961AF0B"/>
    <w:rsid w:val="7968B237"/>
    <w:rsid w:val="796DB138"/>
    <w:rsid w:val="7970E8FD"/>
    <w:rsid w:val="7971583B"/>
    <w:rsid w:val="7971D5B3"/>
    <w:rsid w:val="79745D1E"/>
    <w:rsid w:val="79787EE0"/>
    <w:rsid w:val="79789DD9"/>
    <w:rsid w:val="797B6419"/>
    <w:rsid w:val="798028A1"/>
    <w:rsid w:val="7983D337"/>
    <w:rsid w:val="798CB02A"/>
    <w:rsid w:val="79986C62"/>
    <w:rsid w:val="799B66D0"/>
    <w:rsid w:val="79A06FBF"/>
    <w:rsid w:val="79A0F146"/>
    <w:rsid w:val="79ABB8AF"/>
    <w:rsid w:val="79ABD5B5"/>
    <w:rsid w:val="79AD0EE4"/>
    <w:rsid w:val="79B20184"/>
    <w:rsid w:val="79B899D8"/>
    <w:rsid w:val="79C073A4"/>
    <w:rsid w:val="79C0B04C"/>
    <w:rsid w:val="79C210EE"/>
    <w:rsid w:val="79C2F6DF"/>
    <w:rsid w:val="79C4B5CC"/>
    <w:rsid w:val="79CB3E7D"/>
    <w:rsid w:val="79CDEA9B"/>
    <w:rsid w:val="79CE9C80"/>
    <w:rsid w:val="79CFE2B2"/>
    <w:rsid w:val="79D2AD46"/>
    <w:rsid w:val="79D3253A"/>
    <w:rsid w:val="79D770C0"/>
    <w:rsid w:val="79DEF7D7"/>
    <w:rsid w:val="79E0958E"/>
    <w:rsid w:val="79E85F50"/>
    <w:rsid w:val="79EB1A01"/>
    <w:rsid w:val="79EDBF7C"/>
    <w:rsid w:val="79EEB721"/>
    <w:rsid w:val="79F0BE6A"/>
    <w:rsid w:val="79F385FB"/>
    <w:rsid w:val="79F9A74F"/>
    <w:rsid w:val="79FA6252"/>
    <w:rsid w:val="79FACE13"/>
    <w:rsid w:val="79FD39F1"/>
    <w:rsid w:val="79FEE279"/>
    <w:rsid w:val="7A0A8F3E"/>
    <w:rsid w:val="7A0AAA20"/>
    <w:rsid w:val="7A112086"/>
    <w:rsid w:val="7A113D40"/>
    <w:rsid w:val="7A180AD6"/>
    <w:rsid w:val="7A1C4C61"/>
    <w:rsid w:val="7A1F3916"/>
    <w:rsid w:val="7A231CCD"/>
    <w:rsid w:val="7A271610"/>
    <w:rsid w:val="7A2EF3A9"/>
    <w:rsid w:val="7A301402"/>
    <w:rsid w:val="7A34885A"/>
    <w:rsid w:val="7A350343"/>
    <w:rsid w:val="7A3ACCC8"/>
    <w:rsid w:val="7A3CB025"/>
    <w:rsid w:val="7A3CCE80"/>
    <w:rsid w:val="7A3D2739"/>
    <w:rsid w:val="7A3ECA6C"/>
    <w:rsid w:val="7A40A05E"/>
    <w:rsid w:val="7A43DFA6"/>
    <w:rsid w:val="7A45291B"/>
    <w:rsid w:val="7A4587D1"/>
    <w:rsid w:val="7A466A2D"/>
    <w:rsid w:val="7A48E385"/>
    <w:rsid w:val="7A4AEB2C"/>
    <w:rsid w:val="7A4B7747"/>
    <w:rsid w:val="7A52F751"/>
    <w:rsid w:val="7A555F2E"/>
    <w:rsid w:val="7A589C84"/>
    <w:rsid w:val="7A599F2D"/>
    <w:rsid w:val="7A622FAA"/>
    <w:rsid w:val="7A651959"/>
    <w:rsid w:val="7A69582F"/>
    <w:rsid w:val="7A6F1002"/>
    <w:rsid w:val="7A70B92F"/>
    <w:rsid w:val="7A717682"/>
    <w:rsid w:val="7A724446"/>
    <w:rsid w:val="7A76A776"/>
    <w:rsid w:val="7A7F4EB1"/>
    <w:rsid w:val="7A829BDC"/>
    <w:rsid w:val="7A8B219F"/>
    <w:rsid w:val="7A8B59B9"/>
    <w:rsid w:val="7A8EBFBA"/>
    <w:rsid w:val="7A92E2AF"/>
    <w:rsid w:val="7A963173"/>
    <w:rsid w:val="7A9C6C78"/>
    <w:rsid w:val="7A9E26D0"/>
    <w:rsid w:val="7AA6C6A5"/>
    <w:rsid w:val="7AA80B45"/>
    <w:rsid w:val="7AAD672B"/>
    <w:rsid w:val="7AADBBB0"/>
    <w:rsid w:val="7AB1EB49"/>
    <w:rsid w:val="7AB471D1"/>
    <w:rsid w:val="7AB50819"/>
    <w:rsid w:val="7AB508AD"/>
    <w:rsid w:val="7AB978F8"/>
    <w:rsid w:val="7AB9A26F"/>
    <w:rsid w:val="7ABB09FA"/>
    <w:rsid w:val="7ABC471C"/>
    <w:rsid w:val="7ABCFB3B"/>
    <w:rsid w:val="7ABE0A0A"/>
    <w:rsid w:val="7ACCB8AC"/>
    <w:rsid w:val="7AD245F4"/>
    <w:rsid w:val="7AD3EC75"/>
    <w:rsid w:val="7ADB36DD"/>
    <w:rsid w:val="7ADBD233"/>
    <w:rsid w:val="7ADD6D9F"/>
    <w:rsid w:val="7AE01BF9"/>
    <w:rsid w:val="7AE285F0"/>
    <w:rsid w:val="7AE3696F"/>
    <w:rsid w:val="7AE3E71A"/>
    <w:rsid w:val="7AE77E64"/>
    <w:rsid w:val="7AE7D390"/>
    <w:rsid w:val="7AED77E9"/>
    <w:rsid w:val="7AF7C401"/>
    <w:rsid w:val="7AFC8F70"/>
    <w:rsid w:val="7AFE4BC6"/>
    <w:rsid w:val="7B0056E1"/>
    <w:rsid w:val="7B08D6DC"/>
    <w:rsid w:val="7B098899"/>
    <w:rsid w:val="7B0E4FAB"/>
    <w:rsid w:val="7B156C99"/>
    <w:rsid w:val="7B169800"/>
    <w:rsid w:val="7B176CB4"/>
    <w:rsid w:val="7B18E0E1"/>
    <w:rsid w:val="7B18F506"/>
    <w:rsid w:val="7B1988AF"/>
    <w:rsid w:val="7B19B603"/>
    <w:rsid w:val="7B19DD35"/>
    <w:rsid w:val="7B1BDA9D"/>
    <w:rsid w:val="7B1C08D8"/>
    <w:rsid w:val="7B1CDAC3"/>
    <w:rsid w:val="7B23A84A"/>
    <w:rsid w:val="7B242F45"/>
    <w:rsid w:val="7B263C91"/>
    <w:rsid w:val="7B292A9E"/>
    <w:rsid w:val="7B2A3FA6"/>
    <w:rsid w:val="7B2CD425"/>
    <w:rsid w:val="7B306D21"/>
    <w:rsid w:val="7B326CD4"/>
    <w:rsid w:val="7B370B71"/>
    <w:rsid w:val="7B3739F6"/>
    <w:rsid w:val="7B38AD76"/>
    <w:rsid w:val="7B3B3EC6"/>
    <w:rsid w:val="7B3D04E6"/>
    <w:rsid w:val="7B4473CD"/>
    <w:rsid w:val="7B45D270"/>
    <w:rsid w:val="7B45FE80"/>
    <w:rsid w:val="7B463152"/>
    <w:rsid w:val="7B4681C7"/>
    <w:rsid w:val="7B47522E"/>
    <w:rsid w:val="7B4D16E0"/>
    <w:rsid w:val="7B4D7B14"/>
    <w:rsid w:val="7B5618DB"/>
    <w:rsid w:val="7B597A24"/>
    <w:rsid w:val="7B5A0CE4"/>
    <w:rsid w:val="7B5D557B"/>
    <w:rsid w:val="7B5DE326"/>
    <w:rsid w:val="7B6019DA"/>
    <w:rsid w:val="7B64713B"/>
    <w:rsid w:val="7B652009"/>
    <w:rsid w:val="7B65CF59"/>
    <w:rsid w:val="7B69C47D"/>
    <w:rsid w:val="7B6BC84E"/>
    <w:rsid w:val="7B6DCCBC"/>
    <w:rsid w:val="7B70F2E5"/>
    <w:rsid w:val="7B7AD306"/>
    <w:rsid w:val="7B7B15FE"/>
    <w:rsid w:val="7B7B58EE"/>
    <w:rsid w:val="7B7BF220"/>
    <w:rsid w:val="7B82BC37"/>
    <w:rsid w:val="7B86EAED"/>
    <w:rsid w:val="7B87017B"/>
    <w:rsid w:val="7B8A25D9"/>
    <w:rsid w:val="7B8CA194"/>
    <w:rsid w:val="7B8CD487"/>
    <w:rsid w:val="7B8FB36A"/>
    <w:rsid w:val="7B8FD5FE"/>
    <w:rsid w:val="7B903701"/>
    <w:rsid w:val="7B9115B8"/>
    <w:rsid w:val="7B930BC9"/>
    <w:rsid w:val="7B94B5A6"/>
    <w:rsid w:val="7B99104A"/>
    <w:rsid w:val="7B9C3EFD"/>
    <w:rsid w:val="7B9D54A1"/>
    <w:rsid w:val="7BA0E52E"/>
    <w:rsid w:val="7BA2F445"/>
    <w:rsid w:val="7BA5439B"/>
    <w:rsid w:val="7BA88137"/>
    <w:rsid w:val="7BB2F169"/>
    <w:rsid w:val="7BB34F7A"/>
    <w:rsid w:val="7BB47590"/>
    <w:rsid w:val="7BBD5030"/>
    <w:rsid w:val="7BBDB0D1"/>
    <w:rsid w:val="7BC1BD12"/>
    <w:rsid w:val="7BCA23AB"/>
    <w:rsid w:val="7BCAF758"/>
    <w:rsid w:val="7BCBEC55"/>
    <w:rsid w:val="7BD11B08"/>
    <w:rsid w:val="7BD17E56"/>
    <w:rsid w:val="7BD2C930"/>
    <w:rsid w:val="7BD8618C"/>
    <w:rsid w:val="7BDB3178"/>
    <w:rsid w:val="7BDF387A"/>
    <w:rsid w:val="7BE0731A"/>
    <w:rsid w:val="7BE0AEDD"/>
    <w:rsid w:val="7BE259D6"/>
    <w:rsid w:val="7BE2C099"/>
    <w:rsid w:val="7BE3CE61"/>
    <w:rsid w:val="7BE5EFC4"/>
    <w:rsid w:val="7BE7A108"/>
    <w:rsid w:val="7BE95B23"/>
    <w:rsid w:val="7BEBE8FA"/>
    <w:rsid w:val="7BEE2447"/>
    <w:rsid w:val="7BEF9979"/>
    <w:rsid w:val="7BF3F7C1"/>
    <w:rsid w:val="7BF540A9"/>
    <w:rsid w:val="7BFD6E48"/>
    <w:rsid w:val="7C036566"/>
    <w:rsid w:val="7C04591D"/>
    <w:rsid w:val="7C0CC95D"/>
    <w:rsid w:val="7C0E96E8"/>
    <w:rsid w:val="7C0F9725"/>
    <w:rsid w:val="7C100D5F"/>
    <w:rsid w:val="7C10C03D"/>
    <w:rsid w:val="7C10C9DD"/>
    <w:rsid w:val="7C1281CF"/>
    <w:rsid w:val="7C15188D"/>
    <w:rsid w:val="7C197754"/>
    <w:rsid w:val="7C19CD26"/>
    <w:rsid w:val="7C1D7357"/>
    <w:rsid w:val="7C2089D5"/>
    <w:rsid w:val="7C20AFCA"/>
    <w:rsid w:val="7C26D49D"/>
    <w:rsid w:val="7C28D9D9"/>
    <w:rsid w:val="7C290DC0"/>
    <w:rsid w:val="7C2CA12B"/>
    <w:rsid w:val="7C2F18F0"/>
    <w:rsid w:val="7C372B82"/>
    <w:rsid w:val="7C496B6A"/>
    <w:rsid w:val="7C497B8B"/>
    <w:rsid w:val="7C4D88CE"/>
    <w:rsid w:val="7C4F28C9"/>
    <w:rsid w:val="7C5042FF"/>
    <w:rsid w:val="7C515ED8"/>
    <w:rsid w:val="7C51BF99"/>
    <w:rsid w:val="7C53217B"/>
    <w:rsid w:val="7C53C25F"/>
    <w:rsid w:val="7C571551"/>
    <w:rsid w:val="7C578DFB"/>
    <w:rsid w:val="7C57CB54"/>
    <w:rsid w:val="7C5AFE9C"/>
    <w:rsid w:val="7C613DA4"/>
    <w:rsid w:val="7C62BF0C"/>
    <w:rsid w:val="7C641857"/>
    <w:rsid w:val="7C65416D"/>
    <w:rsid w:val="7C6AE5F2"/>
    <w:rsid w:val="7C72F743"/>
    <w:rsid w:val="7C74648E"/>
    <w:rsid w:val="7C77B8B6"/>
    <w:rsid w:val="7C7A4C47"/>
    <w:rsid w:val="7C8092F1"/>
    <w:rsid w:val="7C83EFCC"/>
    <w:rsid w:val="7C8778F9"/>
    <w:rsid w:val="7C8C5995"/>
    <w:rsid w:val="7C937729"/>
    <w:rsid w:val="7C93E1C3"/>
    <w:rsid w:val="7C94C6B3"/>
    <w:rsid w:val="7C967B64"/>
    <w:rsid w:val="7C972750"/>
    <w:rsid w:val="7C9951BD"/>
    <w:rsid w:val="7C9E165D"/>
    <w:rsid w:val="7C9ED645"/>
    <w:rsid w:val="7C9EE0AB"/>
    <w:rsid w:val="7C9F52BC"/>
    <w:rsid w:val="7CADA178"/>
    <w:rsid w:val="7CAE9354"/>
    <w:rsid w:val="7CAFDE94"/>
    <w:rsid w:val="7CB1F9B2"/>
    <w:rsid w:val="7CB41147"/>
    <w:rsid w:val="7CB9DDB2"/>
    <w:rsid w:val="7CBCA1D4"/>
    <w:rsid w:val="7CC02B49"/>
    <w:rsid w:val="7CC5CCFF"/>
    <w:rsid w:val="7CC77070"/>
    <w:rsid w:val="7CC8C2CA"/>
    <w:rsid w:val="7CC925A1"/>
    <w:rsid w:val="7CC93419"/>
    <w:rsid w:val="7CCC9E66"/>
    <w:rsid w:val="7CD0271B"/>
    <w:rsid w:val="7CD066C4"/>
    <w:rsid w:val="7CD3C755"/>
    <w:rsid w:val="7CDD8E9E"/>
    <w:rsid w:val="7CDE166D"/>
    <w:rsid w:val="7CE0F900"/>
    <w:rsid w:val="7CE4D5B5"/>
    <w:rsid w:val="7CE78C75"/>
    <w:rsid w:val="7CE81B7E"/>
    <w:rsid w:val="7CEA8607"/>
    <w:rsid w:val="7CEBE6F0"/>
    <w:rsid w:val="7CED5EA7"/>
    <w:rsid w:val="7CF4B038"/>
    <w:rsid w:val="7D00C5E8"/>
    <w:rsid w:val="7D037D4E"/>
    <w:rsid w:val="7D0490AE"/>
    <w:rsid w:val="7D059D30"/>
    <w:rsid w:val="7D069016"/>
    <w:rsid w:val="7D072C70"/>
    <w:rsid w:val="7D0798AF"/>
    <w:rsid w:val="7D09AE84"/>
    <w:rsid w:val="7D1774CB"/>
    <w:rsid w:val="7D1889F4"/>
    <w:rsid w:val="7D1AC02C"/>
    <w:rsid w:val="7D1BFF27"/>
    <w:rsid w:val="7D1E340E"/>
    <w:rsid w:val="7D295277"/>
    <w:rsid w:val="7D2A6E35"/>
    <w:rsid w:val="7D35E896"/>
    <w:rsid w:val="7D36D8C5"/>
    <w:rsid w:val="7D376425"/>
    <w:rsid w:val="7D391284"/>
    <w:rsid w:val="7D399E32"/>
    <w:rsid w:val="7D3F0BF2"/>
    <w:rsid w:val="7D431095"/>
    <w:rsid w:val="7D4402AC"/>
    <w:rsid w:val="7D453339"/>
    <w:rsid w:val="7D459C36"/>
    <w:rsid w:val="7D4A592C"/>
    <w:rsid w:val="7D4CF33C"/>
    <w:rsid w:val="7D4EDD6F"/>
    <w:rsid w:val="7D52BF9E"/>
    <w:rsid w:val="7D53EB96"/>
    <w:rsid w:val="7D59FFC7"/>
    <w:rsid w:val="7D64D0F8"/>
    <w:rsid w:val="7D661A44"/>
    <w:rsid w:val="7D6C2362"/>
    <w:rsid w:val="7D6CB69B"/>
    <w:rsid w:val="7D6FB585"/>
    <w:rsid w:val="7D719C1C"/>
    <w:rsid w:val="7D71A49F"/>
    <w:rsid w:val="7D742B37"/>
    <w:rsid w:val="7D7442D4"/>
    <w:rsid w:val="7D74EDA7"/>
    <w:rsid w:val="7D760305"/>
    <w:rsid w:val="7D77FC41"/>
    <w:rsid w:val="7D7B0EFD"/>
    <w:rsid w:val="7D7D8655"/>
    <w:rsid w:val="7D81E7BE"/>
    <w:rsid w:val="7D85E3AA"/>
    <w:rsid w:val="7D86A826"/>
    <w:rsid w:val="7D8BB57D"/>
    <w:rsid w:val="7D8D9CF5"/>
    <w:rsid w:val="7D92186E"/>
    <w:rsid w:val="7D94063A"/>
    <w:rsid w:val="7D96DFAF"/>
    <w:rsid w:val="7D97CD84"/>
    <w:rsid w:val="7D9A1B7C"/>
    <w:rsid w:val="7D9AACAC"/>
    <w:rsid w:val="7DA07C48"/>
    <w:rsid w:val="7DA1A2C1"/>
    <w:rsid w:val="7DA1E079"/>
    <w:rsid w:val="7DA25719"/>
    <w:rsid w:val="7DA37FD7"/>
    <w:rsid w:val="7DA4E2EB"/>
    <w:rsid w:val="7DA67E11"/>
    <w:rsid w:val="7DAA9235"/>
    <w:rsid w:val="7DAF9004"/>
    <w:rsid w:val="7DB152BD"/>
    <w:rsid w:val="7DB36316"/>
    <w:rsid w:val="7DB4330E"/>
    <w:rsid w:val="7DB53976"/>
    <w:rsid w:val="7DB5D17C"/>
    <w:rsid w:val="7DB7505C"/>
    <w:rsid w:val="7DB97A30"/>
    <w:rsid w:val="7DBAAD34"/>
    <w:rsid w:val="7DBECB79"/>
    <w:rsid w:val="7DBF2D39"/>
    <w:rsid w:val="7DBF85AB"/>
    <w:rsid w:val="7DBFF972"/>
    <w:rsid w:val="7DC134F5"/>
    <w:rsid w:val="7DC1E88E"/>
    <w:rsid w:val="7DC4F1CA"/>
    <w:rsid w:val="7DCB03E1"/>
    <w:rsid w:val="7DD7CDCC"/>
    <w:rsid w:val="7DD7F969"/>
    <w:rsid w:val="7DD82F5E"/>
    <w:rsid w:val="7DD932A4"/>
    <w:rsid w:val="7DDAC175"/>
    <w:rsid w:val="7DDBD41B"/>
    <w:rsid w:val="7DDC5C22"/>
    <w:rsid w:val="7DDEAE6F"/>
    <w:rsid w:val="7DDF7BF6"/>
    <w:rsid w:val="7DEB5432"/>
    <w:rsid w:val="7DEDD382"/>
    <w:rsid w:val="7DF00ACE"/>
    <w:rsid w:val="7DF6D85F"/>
    <w:rsid w:val="7DF9F44E"/>
    <w:rsid w:val="7DFA9A10"/>
    <w:rsid w:val="7E067EB2"/>
    <w:rsid w:val="7E07447D"/>
    <w:rsid w:val="7E118B28"/>
    <w:rsid w:val="7E126C2F"/>
    <w:rsid w:val="7E17A788"/>
    <w:rsid w:val="7E1B8A4A"/>
    <w:rsid w:val="7E1C105B"/>
    <w:rsid w:val="7E1CCA03"/>
    <w:rsid w:val="7E1DD522"/>
    <w:rsid w:val="7E240369"/>
    <w:rsid w:val="7E240B5F"/>
    <w:rsid w:val="7E240D47"/>
    <w:rsid w:val="7E25ABA9"/>
    <w:rsid w:val="7E2A9241"/>
    <w:rsid w:val="7E2BE8AC"/>
    <w:rsid w:val="7E324BC5"/>
    <w:rsid w:val="7E326740"/>
    <w:rsid w:val="7E36694A"/>
    <w:rsid w:val="7E369D64"/>
    <w:rsid w:val="7E36E377"/>
    <w:rsid w:val="7E389B45"/>
    <w:rsid w:val="7E3A9550"/>
    <w:rsid w:val="7E3AC348"/>
    <w:rsid w:val="7E3E5678"/>
    <w:rsid w:val="7E403D06"/>
    <w:rsid w:val="7E419B3E"/>
    <w:rsid w:val="7E45350E"/>
    <w:rsid w:val="7E4AA4E1"/>
    <w:rsid w:val="7E4C4D3C"/>
    <w:rsid w:val="7E4C6454"/>
    <w:rsid w:val="7E4C6A94"/>
    <w:rsid w:val="7E4D4B55"/>
    <w:rsid w:val="7E4DA689"/>
    <w:rsid w:val="7E4DABB4"/>
    <w:rsid w:val="7E508C81"/>
    <w:rsid w:val="7E50B5D8"/>
    <w:rsid w:val="7E512DBF"/>
    <w:rsid w:val="7E519D3C"/>
    <w:rsid w:val="7E5484EA"/>
    <w:rsid w:val="7E59F3D1"/>
    <w:rsid w:val="7E5BA1FC"/>
    <w:rsid w:val="7E5C33DD"/>
    <w:rsid w:val="7E62FD85"/>
    <w:rsid w:val="7E64709E"/>
    <w:rsid w:val="7E67F243"/>
    <w:rsid w:val="7E6DEC33"/>
    <w:rsid w:val="7E70A272"/>
    <w:rsid w:val="7E71C4D8"/>
    <w:rsid w:val="7E728D36"/>
    <w:rsid w:val="7E739916"/>
    <w:rsid w:val="7E740A47"/>
    <w:rsid w:val="7E742FC2"/>
    <w:rsid w:val="7E748598"/>
    <w:rsid w:val="7E748BAA"/>
    <w:rsid w:val="7E78CA1F"/>
    <w:rsid w:val="7E7B33DE"/>
    <w:rsid w:val="7E7E44B4"/>
    <w:rsid w:val="7E829995"/>
    <w:rsid w:val="7E84A086"/>
    <w:rsid w:val="7E874BFA"/>
    <w:rsid w:val="7E8A0264"/>
    <w:rsid w:val="7E8B3D66"/>
    <w:rsid w:val="7E8B5902"/>
    <w:rsid w:val="7E8B8BB2"/>
    <w:rsid w:val="7E8CF08E"/>
    <w:rsid w:val="7E93F8F6"/>
    <w:rsid w:val="7E98312F"/>
    <w:rsid w:val="7E9C3A9F"/>
    <w:rsid w:val="7EA2F58D"/>
    <w:rsid w:val="7EA36910"/>
    <w:rsid w:val="7EA37B2B"/>
    <w:rsid w:val="7EA4541B"/>
    <w:rsid w:val="7EA46C49"/>
    <w:rsid w:val="7EA5860A"/>
    <w:rsid w:val="7EA5F754"/>
    <w:rsid w:val="7EA984AF"/>
    <w:rsid w:val="7EABBCEF"/>
    <w:rsid w:val="7EAE8A61"/>
    <w:rsid w:val="7EAF9E71"/>
    <w:rsid w:val="7EB0F0C3"/>
    <w:rsid w:val="7EBC5E4A"/>
    <w:rsid w:val="7EBF9D14"/>
    <w:rsid w:val="7EC0F495"/>
    <w:rsid w:val="7EC3D08D"/>
    <w:rsid w:val="7EC43FF3"/>
    <w:rsid w:val="7EC48AD4"/>
    <w:rsid w:val="7EC748B9"/>
    <w:rsid w:val="7EC894CA"/>
    <w:rsid w:val="7ECAC79E"/>
    <w:rsid w:val="7ECBA917"/>
    <w:rsid w:val="7ED32E49"/>
    <w:rsid w:val="7ED8FB81"/>
    <w:rsid w:val="7EDA0FBC"/>
    <w:rsid w:val="7EDA322B"/>
    <w:rsid w:val="7EDA8892"/>
    <w:rsid w:val="7EDB20B0"/>
    <w:rsid w:val="7EDD2FB3"/>
    <w:rsid w:val="7EE01BD9"/>
    <w:rsid w:val="7EE1A403"/>
    <w:rsid w:val="7EE5B915"/>
    <w:rsid w:val="7EFA056A"/>
    <w:rsid w:val="7F010350"/>
    <w:rsid w:val="7F020FC8"/>
    <w:rsid w:val="7F047185"/>
    <w:rsid w:val="7F05A427"/>
    <w:rsid w:val="7F0691B3"/>
    <w:rsid w:val="7F06F92F"/>
    <w:rsid w:val="7F0832FB"/>
    <w:rsid w:val="7F08C71F"/>
    <w:rsid w:val="7F0A09D1"/>
    <w:rsid w:val="7F0A261A"/>
    <w:rsid w:val="7F0A4E54"/>
    <w:rsid w:val="7F0A6BB3"/>
    <w:rsid w:val="7F0D9061"/>
    <w:rsid w:val="7F0D90C4"/>
    <w:rsid w:val="7F0F4E1B"/>
    <w:rsid w:val="7F103147"/>
    <w:rsid w:val="7F12DC19"/>
    <w:rsid w:val="7F12E84A"/>
    <w:rsid w:val="7F1575A4"/>
    <w:rsid w:val="7F15DB95"/>
    <w:rsid w:val="7F1862E3"/>
    <w:rsid w:val="7F1B0854"/>
    <w:rsid w:val="7F1C17B5"/>
    <w:rsid w:val="7F1C31BD"/>
    <w:rsid w:val="7F1EE902"/>
    <w:rsid w:val="7F220A3D"/>
    <w:rsid w:val="7F2C3002"/>
    <w:rsid w:val="7F3187B9"/>
    <w:rsid w:val="7F322AF8"/>
    <w:rsid w:val="7F328B2A"/>
    <w:rsid w:val="7F35B603"/>
    <w:rsid w:val="7F374820"/>
    <w:rsid w:val="7F45EF44"/>
    <w:rsid w:val="7F4B49FF"/>
    <w:rsid w:val="7F4C30BE"/>
    <w:rsid w:val="7F509169"/>
    <w:rsid w:val="7F58F32F"/>
    <w:rsid w:val="7F5B3E17"/>
    <w:rsid w:val="7F5BBEBC"/>
    <w:rsid w:val="7F5C069A"/>
    <w:rsid w:val="7F5DD430"/>
    <w:rsid w:val="7F5E0963"/>
    <w:rsid w:val="7F5FA8B1"/>
    <w:rsid w:val="7F603DDB"/>
    <w:rsid w:val="7F61FBB2"/>
    <w:rsid w:val="7F66F8C3"/>
    <w:rsid w:val="7F67075A"/>
    <w:rsid w:val="7F6A5F7D"/>
    <w:rsid w:val="7F6F1331"/>
    <w:rsid w:val="7F70E91D"/>
    <w:rsid w:val="7F72F782"/>
    <w:rsid w:val="7F752261"/>
    <w:rsid w:val="7F772D1F"/>
    <w:rsid w:val="7F78EA54"/>
    <w:rsid w:val="7F7C65C9"/>
    <w:rsid w:val="7F7DC17D"/>
    <w:rsid w:val="7F7ECE10"/>
    <w:rsid w:val="7F7ED40A"/>
    <w:rsid w:val="7F7F7616"/>
    <w:rsid w:val="7F7FD6AB"/>
    <w:rsid w:val="7F808ABE"/>
    <w:rsid w:val="7F82DE9D"/>
    <w:rsid w:val="7F881193"/>
    <w:rsid w:val="7F8F578B"/>
    <w:rsid w:val="7F919B8D"/>
    <w:rsid w:val="7F937BF6"/>
    <w:rsid w:val="7F943179"/>
    <w:rsid w:val="7F968C65"/>
    <w:rsid w:val="7F97CB7A"/>
    <w:rsid w:val="7F999846"/>
    <w:rsid w:val="7F9E97FC"/>
    <w:rsid w:val="7F9ED318"/>
    <w:rsid w:val="7FA0297F"/>
    <w:rsid w:val="7FA2EE3C"/>
    <w:rsid w:val="7FA48DE3"/>
    <w:rsid w:val="7FA5826E"/>
    <w:rsid w:val="7FA6BB5E"/>
    <w:rsid w:val="7FAAE45E"/>
    <w:rsid w:val="7FB09F50"/>
    <w:rsid w:val="7FB16225"/>
    <w:rsid w:val="7FB628B0"/>
    <w:rsid w:val="7FB65AA7"/>
    <w:rsid w:val="7FB79C61"/>
    <w:rsid w:val="7FBE103F"/>
    <w:rsid w:val="7FBFE262"/>
    <w:rsid w:val="7FC06C79"/>
    <w:rsid w:val="7FC3871A"/>
    <w:rsid w:val="7FC3FEF0"/>
    <w:rsid w:val="7FC4228A"/>
    <w:rsid w:val="7FC62834"/>
    <w:rsid w:val="7FCB93A1"/>
    <w:rsid w:val="7FD01290"/>
    <w:rsid w:val="7FD0395D"/>
    <w:rsid w:val="7FD25D64"/>
    <w:rsid w:val="7FD6C0E9"/>
    <w:rsid w:val="7FDA4A13"/>
    <w:rsid w:val="7FDBD2CA"/>
    <w:rsid w:val="7FDCB0E8"/>
    <w:rsid w:val="7FDE09BA"/>
    <w:rsid w:val="7FDE59D5"/>
    <w:rsid w:val="7FE2A615"/>
    <w:rsid w:val="7FE3917F"/>
    <w:rsid w:val="7FE6BE91"/>
    <w:rsid w:val="7FE834F2"/>
    <w:rsid w:val="7FED1931"/>
    <w:rsid w:val="7FEFFB48"/>
    <w:rsid w:val="7FF02E94"/>
    <w:rsid w:val="7FF04EE8"/>
    <w:rsid w:val="7FF71771"/>
    <w:rsid w:val="7FF78353"/>
    <w:rsid w:val="7FFCF4D0"/>
    <w:rsid w:val="7FFFE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9E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E3486"/>
  </w:style>
  <w:style w:type="character" w:customStyle="1" w:styleId="ListParagraphChar">
    <w:name w:val="List Paragraph Char"/>
    <w:aliases w:val="Buletai Char"/>
    <w:link w:val="ListParagraph"/>
    <w:uiPriority w:val="34"/>
    <w:locked/>
    <w:rsid w:val="00461CDC"/>
    <w:rPr>
      <w:sz w:val="24"/>
      <w:szCs w:val="24"/>
    </w:rPr>
  </w:style>
  <w:style w:type="paragraph" w:styleId="ListParagraph">
    <w:name w:val="List Paragraph"/>
    <w:aliases w:val="Buletai"/>
    <w:basedOn w:val="Normal"/>
    <w:link w:val="ListParagraphChar"/>
    <w:uiPriority w:val="34"/>
    <w:qFormat/>
    <w:rsid w:val="00461CDC"/>
    <w:pPr>
      <w:spacing w:after="0" w:line="240" w:lineRule="auto"/>
      <w:ind w:left="720"/>
      <w:contextualSpacing/>
    </w:pPr>
    <w:rPr>
      <w:sz w:val="24"/>
      <w:szCs w:val="24"/>
    </w:rPr>
  </w:style>
  <w:style w:type="paragraph" w:customStyle="1" w:styleId="Default">
    <w:name w:val="Default"/>
    <w:rsid w:val="00E72A4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ootnote Text Char1,Footnote Text Char Char"/>
    <w:basedOn w:val="Normal"/>
    <w:link w:val="FootnoteTextChar"/>
    <w:rsid w:val="0060739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 Char"/>
    <w:basedOn w:val="DefaultParagraphFont"/>
    <w:link w:val="FootnoteText"/>
    <w:rsid w:val="00607393"/>
    <w:rPr>
      <w:rFonts w:ascii="Times New Roman" w:eastAsia="Times New Roman" w:hAnsi="Times New Roman" w:cs="Times New Roman"/>
      <w:sz w:val="20"/>
      <w:szCs w:val="20"/>
    </w:rPr>
  </w:style>
  <w:style w:type="character" w:styleId="FootnoteReference">
    <w:name w:val="footnote reference"/>
    <w:aliases w:val="Ref,de nota al pie,Puslapio išnašos nuoroda1,fr,(NECG) Footnote Reference,o"/>
    <w:basedOn w:val="DefaultParagraphFont"/>
    <w:uiPriority w:val="99"/>
    <w:rsid w:val="00607393"/>
    <w:rPr>
      <w:vertAlign w:val="superscript"/>
    </w:rPr>
  </w:style>
  <w:style w:type="paragraph" w:styleId="BodyTextIndent2">
    <w:name w:val="Body Text Indent 2"/>
    <w:basedOn w:val="Normal"/>
    <w:link w:val="BodyTextIndent2Char"/>
    <w:rsid w:val="0060739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07393"/>
    <w:rPr>
      <w:rFonts w:ascii="Times New Roman" w:eastAsia="Times New Roman" w:hAnsi="Times New Roman" w:cs="Times New Roman"/>
      <w:sz w:val="24"/>
      <w:szCs w:val="24"/>
    </w:rPr>
  </w:style>
  <w:style w:type="paragraph" w:styleId="NormalWeb">
    <w:name w:val="Normal (Web)"/>
    <w:basedOn w:val="Normal"/>
    <w:uiPriority w:val="99"/>
    <w:unhideWhenUsed/>
    <w:rsid w:val="003111B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72402A"/>
    <w:rPr>
      <w:color w:val="0000FF" w:themeColor="hyperlink"/>
      <w:u w:val="single"/>
    </w:rPr>
  </w:style>
  <w:style w:type="character" w:styleId="FollowedHyperlink">
    <w:name w:val="FollowedHyperlink"/>
    <w:basedOn w:val="DefaultParagraphFont"/>
    <w:uiPriority w:val="99"/>
    <w:semiHidden/>
    <w:unhideWhenUsed/>
    <w:rsid w:val="000C2C65"/>
    <w:rPr>
      <w:color w:val="800080" w:themeColor="followedHyperlink"/>
      <w:u w:val="single"/>
    </w:rPr>
  </w:style>
  <w:style w:type="paragraph" w:customStyle="1" w:styleId="KTpstrnum">
    <w:name w:val="KT pstr num"/>
    <w:basedOn w:val="Normal"/>
    <w:qFormat/>
    <w:rsid w:val="00CF6195"/>
    <w:pPr>
      <w:numPr>
        <w:numId w:val="14"/>
      </w:numPr>
      <w:spacing w:after="0" w:line="240" w:lineRule="auto"/>
      <w:ind w:left="0"/>
      <w:jc w:val="both"/>
    </w:pPr>
    <w:rPr>
      <w:rFonts w:ascii="Times New Roman" w:hAnsi="Times New Roman"/>
      <w:sz w:val="24"/>
      <w:szCs w:val="24"/>
      <w:lang w:val="lt-L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17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8F6"/>
    <w:rPr>
      <w:rFonts w:ascii="Tahoma" w:hAnsi="Tahoma" w:cs="Tahoma"/>
      <w:sz w:val="16"/>
      <w:szCs w:val="16"/>
    </w:rPr>
  </w:style>
  <w:style w:type="paragraph" w:styleId="Header">
    <w:name w:val="header"/>
    <w:basedOn w:val="Normal"/>
    <w:link w:val="HeaderChar"/>
    <w:uiPriority w:val="99"/>
    <w:unhideWhenUsed/>
    <w:rsid w:val="008515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51547"/>
  </w:style>
  <w:style w:type="paragraph" w:styleId="Footer">
    <w:name w:val="footer"/>
    <w:basedOn w:val="Normal"/>
    <w:link w:val="FooterChar"/>
    <w:uiPriority w:val="99"/>
    <w:unhideWhenUsed/>
    <w:rsid w:val="008515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51547"/>
  </w:style>
  <w:style w:type="character" w:customStyle="1" w:styleId="Mention1">
    <w:name w:val="Mention1"/>
    <w:basedOn w:val="DefaultParagraphFont"/>
    <w:uiPriority w:val="99"/>
    <w:unhideWhenUsed/>
    <w:rsid w:val="00F3591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F35913"/>
    <w:rPr>
      <w:b/>
      <w:bCs/>
    </w:rPr>
  </w:style>
  <w:style w:type="character" w:customStyle="1" w:styleId="CommentSubjectChar">
    <w:name w:val="Comment Subject Char"/>
    <w:basedOn w:val="CommentTextChar"/>
    <w:link w:val="CommentSubject"/>
    <w:uiPriority w:val="99"/>
    <w:semiHidden/>
    <w:rsid w:val="00F35913"/>
    <w:rPr>
      <w:b/>
      <w:bCs/>
      <w:sz w:val="20"/>
      <w:szCs w:val="20"/>
    </w:rPr>
  </w:style>
  <w:style w:type="character" w:customStyle="1" w:styleId="Mention2">
    <w:name w:val="Mention2"/>
    <w:basedOn w:val="DefaultParagraphFont"/>
    <w:uiPriority w:val="99"/>
    <w:unhideWhenUsed/>
    <w:rsid w:val="001265DD"/>
    <w:rPr>
      <w:color w:val="2B579A"/>
      <w:shd w:val="clear" w:color="auto" w:fill="E6E6E6"/>
    </w:rPr>
  </w:style>
  <w:style w:type="character" w:customStyle="1" w:styleId="Mention3">
    <w:name w:val="Mention3"/>
    <w:basedOn w:val="DefaultParagraphFont"/>
    <w:uiPriority w:val="99"/>
    <w:unhideWhenUsed/>
    <w:rPr>
      <w:color w:val="2B579A"/>
      <w:shd w:val="clear" w:color="auto" w:fill="E6E6E6"/>
    </w:rPr>
  </w:style>
  <w:style w:type="character" w:customStyle="1" w:styleId="normaltextrun">
    <w:name w:val="normaltextrun"/>
    <w:basedOn w:val="DefaultParagraphFont"/>
    <w:rsid w:val="20D97601"/>
  </w:style>
  <w:style w:type="character" w:customStyle="1" w:styleId="tableentry">
    <w:name w:val="tableentry"/>
    <w:basedOn w:val="DefaultParagraphFont"/>
    <w:rsid w:val="000179FD"/>
  </w:style>
  <w:style w:type="character" w:customStyle="1" w:styleId="eop">
    <w:name w:val="eop"/>
    <w:basedOn w:val="DefaultParagraphFont"/>
    <w:rsid w:val="00AE1280"/>
  </w:style>
  <w:style w:type="paragraph" w:styleId="BodyText">
    <w:name w:val="Body Text"/>
    <w:basedOn w:val="Normal"/>
    <w:link w:val="BodyTextChar"/>
    <w:uiPriority w:val="99"/>
    <w:semiHidden/>
    <w:unhideWhenUsed/>
    <w:rsid w:val="00751839"/>
    <w:pPr>
      <w:spacing w:after="120"/>
    </w:pPr>
  </w:style>
  <w:style w:type="character" w:customStyle="1" w:styleId="BodyTextChar">
    <w:name w:val="Body Text Char"/>
    <w:basedOn w:val="DefaultParagraphFont"/>
    <w:link w:val="BodyText"/>
    <w:uiPriority w:val="99"/>
    <w:semiHidden/>
    <w:rsid w:val="00751839"/>
  </w:style>
  <w:style w:type="paragraph" w:customStyle="1" w:styleId="paragraph">
    <w:name w:val="paragraph"/>
    <w:basedOn w:val="Normal"/>
    <w:rsid w:val="004F31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4F31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E3486"/>
  </w:style>
  <w:style w:type="character" w:customStyle="1" w:styleId="ListParagraphChar">
    <w:name w:val="List Paragraph Char"/>
    <w:aliases w:val="Buletai Char"/>
    <w:link w:val="ListParagraph"/>
    <w:uiPriority w:val="34"/>
    <w:locked/>
    <w:rsid w:val="00461CDC"/>
    <w:rPr>
      <w:sz w:val="24"/>
      <w:szCs w:val="24"/>
    </w:rPr>
  </w:style>
  <w:style w:type="paragraph" w:styleId="ListParagraph">
    <w:name w:val="List Paragraph"/>
    <w:aliases w:val="Buletai"/>
    <w:basedOn w:val="Normal"/>
    <w:link w:val="ListParagraphChar"/>
    <w:uiPriority w:val="34"/>
    <w:qFormat/>
    <w:rsid w:val="00461CDC"/>
    <w:pPr>
      <w:spacing w:after="0" w:line="240" w:lineRule="auto"/>
      <w:ind w:left="720"/>
      <w:contextualSpacing/>
    </w:pPr>
    <w:rPr>
      <w:sz w:val="24"/>
      <w:szCs w:val="24"/>
    </w:rPr>
  </w:style>
  <w:style w:type="paragraph" w:customStyle="1" w:styleId="Default">
    <w:name w:val="Default"/>
    <w:rsid w:val="00E72A47"/>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ootnote Text Char1,Footnote Text Char Char"/>
    <w:basedOn w:val="Normal"/>
    <w:link w:val="FootnoteTextChar"/>
    <w:rsid w:val="0060739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 Char"/>
    <w:basedOn w:val="DefaultParagraphFont"/>
    <w:link w:val="FootnoteText"/>
    <w:rsid w:val="00607393"/>
    <w:rPr>
      <w:rFonts w:ascii="Times New Roman" w:eastAsia="Times New Roman" w:hAnsi="Times New Roman" w:cs="Times New Roman"/>
      <w:sz w:val="20"/>
      <w:szCs w:val="20"/>
    </w:rPr>
  </w:style>
  <w:style w:type="character" w:styleId="FootnoteReference">
    <w:name w:val="footnote reference"/>
    <w:aliases w:val="Ref,de nota al pie,Puslapio išnašos nuoroda1,fr,(NECG) Footnote Reference,o"/>
    <w:basedOn w:val="DefaultParagraphFont"/>
    <w:uiPriority w:val="99"/>
    <w:rsid w:val="00607393"/>
    <w:rPr>
      <w:vertAlign w:val="superscript"/>
    </w:rPr>
  </w:style>
  <w:style w:type="paragraph" w:styleId="BodyTextIndent2">
    <w:name w:val="Body Text Indent 2"/>
    <w:basedOn w:val="Normal"/>
    <w:link w:val="BodyTextIndent2Char"/>
    <w:rsid w:val="0060739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07393"/>
    <w:rPr>
      <w:rFonts w:ascii="Times New Roman" w:eastAsia="Times New Roman" w:hAnsi="Times New Roman" w:cs="Times New Roman"/>
      <w:sz w:val="24"/>
      <w:szCs w:val="24"/>
    </w:rPr>
  </w:style>
  <w:style w:type="paragraph" w:styleId="NormalWeb">
    <w:name w:val="Normal (Web)"/>
    <w:basedOn w:val="Normal"/>
    <w:uiPriority w:val="99"/>
    <w:unhideWhenUsed/>
    <w:rsid w:val="003111B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72402A"/>
    <w:rPr>
      <w:color w:val="0000FF" w:themeColor="hyperlink"/>
      <w:u w:val="single"/>
    </w:rPr>
  </w:style>
  <w:style w:type="character" w:styleId="FollowedHyperlink">
    <w:name w:val="FollowedHyperlink"/>
    <w:basedOn w:val="DefaultParagraphFont"/>
    <w:uiPriority w:val="99"/>
    <w:semiHidden/>
    <w:unhideWhenUsed/>
    <w:rsid w:val="000C2C65"/>
    <w:rPr>
      <w:color w:val="800080" w:themeColor="followedHyperlink"/>
      <w:u w:val="single"/>
    </w:rPr>
  </w:style>
  <w:style w:type="paragraph" w:customStyle="1" w:styleId="KTpstrnum">
    <w:name w:val="KT pstr num"/>
    <w:basedOn w:val="Normal"/>
    <w:qFormat/>
    <w:rsid w:val="00CF6195"/>
    <w:pPr>
      <w:numPr>
        <w:numId w:val="14"/>
      </w:numPr>
      <w:spacing w:after="0" w:line="240" w:lineRule="auto"/>
      <w:ind w:left="0"/>
      <w:jc w:val="both"/>
    </w:pPr>
    <w:rPr>
      <w:rFonts w:ascii="Times New Roman" w:hAnsi="Times New Roman"/>
      <w:sz w:val="24"/>
      <w:szCs w:val="24"/>
      <w:lang w:val="lt-L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178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8F6"/>
    <w:rPr>
      <w:rFonts w:ascii="Tahoma" w:hAnsi="Tahoma" w:cs="Tahoma"/>
      <w:sz w:val="16"/>
      <w:szCs w:val="16"/>
    </w:rPr>
  </w:style>
  <w:style w:type="paragraph" w:styleId="Header">
    <w:name w:val="header"/>
    <w:basedOn w:val="Normal"/>
    <w:link w:val="HeaderChar"/>
    <w:uiPriority w:val="99"/>
    <w:unhideWhenUsed/>
    <w:rsid w:val="008515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51547"/>
  </w:style>
  <w:style w:type="paragraph" w:styleId="Footer">
    <w:name w:val="footer"/>
    <w:basedOn w:val="Normal"/>
    <w:link w:val="FooterChar"/>
    <w:uiPriority w:val="99"/>
    <w:unhideWhenUsed/>
    <w:rsid w:val="008515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51547"/>
  </w:style>
  <w:style w:type="character" w:customStyle="1" w:styleId="Mention1">
    <w:name w:val="Mention1"/>
    <w:basedOn w:val="DefaultParagraphFont"/>
    <w:uiPriority w:val="99"/>
    <w:unhideWhenUsed/>
    <w:rsid w:val="00F3591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F35913"/>
    <w:rPr>
      <w:b/>
      <w:bCs/>
    </w:rPr>
  </w:style>
  <w:style w:type="character" w:customStyle="1" w:styleId="CommentSubjectChar">
    <w:name w:val="Comment Subject Char"/>
    <w:basedOn w:val="CommentTextChar"/>
    <w:link w:val="CommentSubject"/>
    <w:uiPriority w:val="99"/>
    <w:semiHidden/>
    <w:rsid w:val="00F35913"/>
    <w:rPr>
      <w:b/>
      <w:bCs/>
      <w:sz w:val="20"/>
      <w:szCs w:val="20"/>
    </w:rPr>
  </w:style>
  <w:style w:type="character" w:customStyle="1" w:styleId="Mention2">
    <w:name w:val="Mention2"/>
    <w:basedOn w:val="DefaultParagraphFont"/>
    <w:uiPriority w:val="99"/>
    <w:unhideWhenUsed/>
    <w:rsid w:val="001265DD"/>
    <w:rPr>
      <w:color w:val="2B579A"/>
      <w:shd w:val="clear" w:color="auto" w:fill="E6E6E6"/>
    </w:rPr>
  </w:style>
  <w:style w:type="character" w:customStyle="1" w:styleId="Mention3">
    <w:name w:val="Mention3"/>
    <w:basedOn w:val="DefaultParagraphFont"/>
    <w:uiPriority w:val="99"/>
    <w:unhideWhenUsed/>
    <w:rPr>
      <w:color w:val="2B579A"/>
      <w:shd w:val="clear" w:color="auto" w:fill="E6E6E6"/>
    </w:rPr>
  </w:style>
  <w:style w:type="character" w:customStyle="1" w:styleId="normaltextrun">
    <w:name w:val="normaltextrun"/>
    <w:basedOn w:val="DefaultParagraphFont"/>
    <w:rsid w:val="20D97601"/>
  </w:style>
  <w:style w:type="character" w:customStyle="1" w:styleId="tableentry">
    <w:name w:val="tableentry"/>
    <w:basedOn w:val="DefaultParagraphFont"/>
    <w:rsid w:val="000179FD"/>
  </w:style>
  <w:style w:type="character" w:customStyle="1" w:styleId="eop">
    <w:name w:val="eop"/>
    <w:basedOn w:val="DefaultParagraphFont"/>
    <w:rsid w:val="00AE1280"/>
  </w:style>
  <w:style w:type="paragraph" w:styleId="BodyText">
    <w:name w:val="Body Text"/>
    <w:basedOn w:val="Normal"/>
    <w:link w:val="BodyTextChar"/>
    <w:uiPriority w:val="99"/>
    <w:semiHidden/>
    <w:unhideWhenUsed/>
    <w:rsid w:val="00751839"/>
    <w:pPr>
      <w:spacing w:after="120"/>
    </w:pPr>
  </w:style>
  <w:style w:type="character" w:customStyle="1" w:styleId="BodyTextChar">
    <w:name w:val="Body Text Char"/>
    <w:basedOn w:val="DefaultParagraphFont"/>
    <w:link w:val="BodyText"/>
    <w:uiPriority w:val="99"/>
    <w:semiHidden/>
    <w:rsid w:val="00751839"/>
  </w:style>
  <w:style w:type="paragraph" w:customStyle="1" w:styleId="paragraph">
    <w:name w:val="paragraph"/>
    <w:basedOn w:val="Normal"/>
    <w:rsid w:val="004F31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4F3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0513">
      <w:bodyDiv w:val="1"/>
      <w:marLeft w:val="0"/>
      <w:marRight w:val="0"/>
      <w:marTop w:val="0"/>
      <w:marBottom w:val="0"/>
      <w:divBdr>
        <w:top w:val="none" w:sz="0" w:space="0" w:color="auto"/>
        <w:left w:val="none" w:sz="0" w:space="0" w:color="auto"/>
        <w:bottom w:val="none" w:sz="0" w:space="0" w:color="auto"/>
        <w:right w:val="none" w:sz="0" w:space="0" w:color="auto"/>
      </w:divBdr>
      <w:divsChild>
        <w:div w:id="1011763292">
          <w:marLeft w:val="0"/>
          <w:marRight w:val="0"/>
          <w:marTop w:val="0"/>
          <w:marBottom w:val="0"/>
          <w:divBdr>
            <w:top w:val="none" w:sz="0" w:space="0" w:color="auto"/>
            <w:left w:val="none" w:sz="0" w:space="0" w:color="auto"/>
            <w:bottom w:val="none" w:sz="0" w:space="0" w:color="auto"/>
            <w:right w:val="none" w:sz="0" w:space="0" w:color="auto"/>
          </w:divBdr>
        </w:div>
        <w:div w:id="437214642">
          <w:marLeft w:val="0"/>
          <w:marRight w:val="0"/>
          <w:marTop w:val="0"/>
          <w:marBottom w:val="0"/>
          <w:divBdr>
            <w:top w:val="none" w:sz="0" w:space="0" w:color="auto"/>
            <w:left w:val="none" w:sz="0" w:space="0" w:color="auto"/>
            <w:bottom w:val="none" w:sz="0" w:space="0" w:color="auto"/>
            <w:right w:val="none" w:sz="0" w:space="0" w:color="auto"/>
          </w:divBdr>
        </w:div>
        <w:div w:id="732504904">
          <w:marLeft w:val="0"/>
          <w:marRight w:val="0"/>
          <w:marTop w:val="0"/>
          <w:marBottom w:val="0"/>
          <w:divBdr>
            <w:top w:val="none" w:sz="0" w:space="0" w:color="auto"/>
            <w:left w:val="none" w:sz="0" w:space="0" w:color="auto"/>
            <w:bottom w:val="none" w:sz="0" w:space="0" w:color="auto"/>
            <w:right w:val="none" w:sz="0" w:space="0" w:color="auto"/>
          </w:divBdr>
        </w:div>
      </w:divsChild>
    </w:div>
    <w:div w:id="58215915">
      <w:bodyDiv w:val="1"/>
      <w:marLeft w:val="0"/>
      <w:marRight w:val="0"/>
      <w:marTop w:val="0"/>
      <w:marBottom w:val="0"/>
      <w:divBdr>
        <w:top w:val="none" w:sz="0" w:space="0" w:color="auto"/>
        <w:left w:val="none" w:sz="0" w:space="0" w:color="auto"/>
        <w:bottom w:val="none" w:sz="0" w:space="0" w:color="auto"/>
        <w:right w:val="none" w:sz="0" w:space="0" w:color="auto"/>
      </w:divBdr>
      <w:divsChild>
        <w:div w:id="1843351911">
          <w:marLeft w:val="0"/>
          <w:marRight w:val="0"/>
          <w:marTop w:val="0"/>
          <w:marBottom w:val="0"/>
          <w:divBdr>
            <w:top w:val="none" w:sz="0" w:space="0" w:color="auto"/>
            <w:left w:val="none" w:sz="0" w:space="0" w:color="auto"/>
            <w:bottom w:val="none" w:sz="0" w:space="0" w:color="auto"/>
            <w:right w:val="none" w:sz="0" w:space="0" w:color="auto"/>
          </w:divBdr>
          <w:divsChild>
            <w:div w:id="1836384415">
              <w:marLeft w:val="0"/>
              <w:marRight w:val="0"/>
              <w:marTop w:val="0"/>
              <w:marBottom w:val="0"/>
              <w:divBdr>
                <w:top w:val="none" w:sz="0" w:space="0" w:color="auto"/>
                <w:left w:val="none" w:sz="0" w:space="0" w:color="auto"/>
                <w:bottom w:val="none" w:sz="0" w:space="0" w:color="auto"/>
                <w:right w:val="none" w:sz="0" w:space="0" w:color="auto"/>
              </w:divBdr>
              <w:divsChild>
                <w:div w:id="1994329162">
                  <w:marLeft w:val="0"/>
                  <w:marRight w:val="0"/>
                  <w:marTop w:val="0"/>
                  <w:marBottom w:val="0"/>
                  <w:divBdr>
                    <w:top w:val="none" w:sz="0" w:space="0" w:color="auto"/>
                    <w:left w:val="none" w:sz="0" w:space="0" w:color="auto"/>
                    <w:bottom w:val="none" w:sz="0" w:space="0" w:color="auto"/>
                    <w:right w:val="none" w:sz="0" w:space="0" w:color="auto"/>
                  </w:divBdr>
                  <w:divsChild>
                    <w:div w:id="323779399">
                      <w:marLeft w:val="0"/>
                      <w:marRight w:val="0"/>
                      <w:marTop w:val="0"/>
                      <w:marBottom w:val="0"/>
                      <w:divBdr>
                        <w:top w:val="none" w:sz="0" w:space="0" w:color="auto"/>
                        <w:left w:val="none" w:sz="0" w:space="0" w:color="auto"/>
                        <w:bottom w:val="none" w:sz="0" w:space="0" w:color="auto"/>
                        <w:right w:val="none" w:sz="0" w:space="0" w:color="auto"/>
                      </w:divBdr>
                      <w:divsChild>
                        <w:div w:id="1533376154">
                          <w:marLeft w:val="0"/>
                          <w:marRight w:val="0"/>
                          <w:marTop w:val="0"/>
                          <w:marBottom w:val="0"/>
                          <w:divBdr>
                            <w:top w:val="none" w:sz="0" w:space="0" w:color="auto"/>
                            <w:left w:val="none" w:sz="0" w:space="0" w:color="auto"/>
                            <w:bottom w:val="none" w:sz="0" w:space="0" w:color="auto"/>
                            <w:right w:val="none" w:sz="0" w:space="0" w:color="auto"/>
                          </w:divBdr>
                          <w:divsChild>
                            <w:div w:id="475606367">
                              <w:marLeft w:val="0"/>
                              <w:marRight w:val="0"/>
                              <w:marTop w:val="0"/>
                              <w:marBottom w:val="0"/>
                              <w:divBdr>
                                <w:top w:val="none" w:sz="0" w:space="0" w:color="auto"/>
                                <w:left w:val="none" w:sz="0" w:space="0" w:color="auto"/>
                                <w:bottom w:val="none" w:sz="0" w:space="0" w:color="auto"/>
                                <w:right w:val="none" w:sz="0" w:space="0" w:color="auto"/>
                              </w:divBdr>
                              <w:divsChild>
                                <w:div w:id="720981522">
                                  <w:marLeft w:val="0"/>
                                  <w:marRight w:val="0"/>
                                  <w:marTop w:val="0"/>
                                  <w:marBottom w:val="0"/>
                                  <w:divBdr>
                                    <w:top w:val="none" w:sz="0" w:space="0" w:color="auto"/>
                                    <w:left w:val="none" w:sz="0" w:space="0" w:color="auto"/>
                                    <w:bottom w:val="none" w:sz="0" w:space="0" w:color="auto"/>
                                    <w:right w:val="none" w:sz="0" w:space="0" w:color="auto"/>
                                  </w:divBdr>
                                </w:div>
                              </w:divsChild>
                            </w:div>
                            <w:div w:id="956713291">
                              <w:marLeft w:val="0"/>
                              <w:marRight w:val="0"/>
                              <w:marTop w:val="0"/>
                              <w:marBottom w:val="0"/>
                              <w:divBdr>
                                <w:top w:val="none" w:sz="0" w:space="0" w:color="auto"/>
                                <w:left w:val="none" w:sz="0" w:space="0" w:color="auto"/>
                                <w:bottom w:val="none" w:sz="0" w:space="0" w:color="auto"/>
                                <w:right w:val="none" w:sz="0" w:space="0" w:color="auto"/>
                              </w:divBdr>
                              <w:divsChild>
                                <w:div w:id="220404639">
                                  <w:marLeft w:val="0"/>
                                  <w:marRight w:val="0"/>
                                  <w:marTop w:val="0"/>
                                  <w:marBottom w:val="0"/>
                                  <w:divBdr>
                                    <w:top w:val="none" w:sz="0" w:space="0" w:color="auto"/>
                                    <w:left w:val="none" w:sz="0" w:space="0" w:color="auto"/>
                                    <w:bottom w:val="none" w:sz="0" w:space="0" w:color="auto"/>
                                    <w:right w:val="none" w:sz="0" w:space="0" w:color="auto"/>
                                  </w:divBdr>
                                  <w:divsChild>
                                    <w:div w:id="421486740">
                                      <w:marLeft w:val="0"/>
                                      <w:marRight w:val="0"/>
                                      <w:marTop w:val="0"/>
                                      <w:marBottom w:val="0"/>
                                      <w:divBdr>
                                        <w:top w:val="none" w:sz="0" w:space="0" w:color="auto"/>
                                        <w:left w:val="none" w:sz="0" w:space="0" w:color="auto"/>
                                        <w:bottom w:val="none" w:sz="0" w:space="0" w:color="auto"/>
                                        <w:right w:val="none" w:sz="0" w:space="0" w:color="auto"/>
                                      </w:divBdr>
                                    </w:div>
                                    <w:div w:id="719475482">
                                      <w:marLeft w:val="0"/>
                                      <w:marRight w:val="0"/>
                                      <w:marTop w:val="0"/>
                                      <w:marBottom w:val="0"/>
                                      <w:divBdr>
                                        <w:top w:val="none" w:sz="0" w:space="0" w:color="auto"/>
                                        <w:left w:val="none" w:sz="0" w:space="0" w:color="auto"/>
                                        <w:bottom w:val="none" w:sz="0" w:space="0" w:color="auto"/>
                                        <w:right w:val="none" w:sz="0" w:space="0" w:color="auto"/>
                                      </w:divBdr>
                                    </w:div>
                                    <w:div w:id="973951648">
                                      <w:marLeft w:val="0"/>
                                      <w:marRight w:val="0"/>
                                      <w:marTop w:val="0"/>
                                      <w:marBottom w:val="0"/>
                                      <w:divBdr>
                                        <w:top w:val="none" w:sz="0" w:space="0" w:color="auto"/>
                                        <w:left w:val="none" w:sz="0" w:space="0" w:color="auto"/>
                                        <w:bottom w:val="none" w:sz="0" w:space="0" w:color="auto"/>
                                        <w:right w:val="none" w:sz="0" w:space="0" w:color="auto"/>
                                      </w:divBdr>
                                    </w:div>
                                    <w:div w:id="1981104929">
                                      <w:marLeft w:val="0"/>
                                      <w:marRight w:val="0"/>
                                      <w:marTop w:val="0"/>
                                      <w:marBottom w:val="0"/>
                                      <w:divBdr>
                                        <w:top w:val="none" w:sz="0" w:space="0" w:color="auto"/>
                                        <w:left w:val="none" w:sz="0" w:space="0" w:color="auto"/>
                                        <w:bottom w:val="none" w:sz="0" w:space="0" w:color="auto"/>
                                        <w:right w:val="none" w:sz="0" w:space="0" w:color="auto"/>
                                      </w:divBdr>
                                    </w:div>
                                    <w:div w:id="1830512853">
                                      <w:marLeft w:val="0"/>
                                      <w:marRight w:val="0"/>
                                      <w:marTop w:val="0"/>
                                      <w:marBottom w:val="0"/>
                                      <w:divBdr>
                                        <w:top w:val="none" w:sz="0" w:space="0" w:color="auto"/>
                                        <w:left w:val="none" w:sz="0" w:space="0" w:color="auto"/>
                                        <w:bottom w:val="none" w:sz="0" w:space="0" w:color="auto"/>
                                        <w:right w:val="none" w:sz="0" w:space="0" w:color="auto"/>
                                      </w:divBdr>
                                    </w:div>
                                    <w:div w:id="1788349152">
                                      <w:marLeft w:val="0"/>
                                      <w:marRight w:val="0"/>
                                      <w:marTop w:val="0"/>
                                      <w:marBottom w:val="0"/>
                                      <w:divBdr>
                                        <w:top w:val="none" w:sz="0" w:space="0" w:color="auto"/>
                                        <w:left w:val="none" w:sz="0" w:space="0" w:color="auto"/>
                                        <w:bottom w:val="none" w:sz="0" w:space="0" w:color="auto"/>
                                        <w:right w:val="none" w:sz="0" w:space="0" w:color="auto"/>
                                      </w:divBdr>
                                    </w:div>
                                    <w:div w:id="1283415647">
                                      <w:marLeft w:val="0"/>
                                      <w:marRight w:val="0"/>
                                      <w:marTop w:val="0"/>
                                      <w:marBottom w:val="0"/>
                                      <w:divBdr>
                                        <w:top w:val="none" w:sz="0" w:space="0" w:color="auto"/>
                                        <w:left w:val="none" w:sz="0" w:space="0" w:color="auto"/>
                                        <w:bottom w:val="none" w:sz="0" w:space="0" w:color="auto"/>
                                        <w:right w:val="none" w:sz="0" w:space="0" w:color="auto"/>
                                      </w:divBdr>
                                    </w:div>
                                    <w:div w:id="24451866">
                                      <w:marLeft w:val="0"/>
                                      <w:marRight w:val="0"/>
                                      <w:marTop w:val="0"/>
                                      <w:marBottom w:val="0"/>
                                      <w:divBdr>
                                        <w:top w:val="none" w:sz="0" w:space="0" w:color="auto"/>
                                        <w:left w:val="none" w:sz="0" w:space="0" w:color="auto"/>
                                        <w:bottom w:val="none" w:sz="0" w:space="0" w:color="auto"/>
                                        <w:right w:val="none" w:sz="0" w:space="0" w:color="auto"/>
                                      </w:divBdr>
                                    </w:div>
                                    <w:div w:id="1077019125">
                                      <w:marLeft w:val="0"/>
                                      <w:marRight w:val="0"/>
                                      <w:marTop w:val="0"/>
                                      <w:marBottom w:val="0"/>
                                      <w:divBdr>
                                        <w:top w:val="none" w:sz="0" w:space="0" w:color="auto"/>
                                        <w:left w:val="none" w:sz="0" w:space="0" w:color="auto"/>
                                        <w:bottom w:val="none" w:sz="0" w:space="0" w:color="auto"/>
                                        <w:right w:val="none" w:sz="0" w:space="0" w:color="auto"/>
                                      </w:divBdr>
                                    </w:div>
                                    <w:div w:id="338000143">
                                      <w:marLeft w:val="0"/>
                                      <w:marRight w:val="0"/>
                                      <w:marTop w:val="0"/>
                                      <w:marBottom w:val="0"/>
                                      <w:divBdr>
                                        <w:top w:val="none" w:sz="0" w:space="0" w:color="auto"/>
                                        <w:left w:val="none" w:sz="0" w:space="0" w:color="auto"/>
                                        <w:bottom w:val="none" w:sz="0" w:space="0" w:color="auto"/>
                                        <w:right w:val="none" w:sz="0" w:space="0" w:color="auto"/>
                                      </w:divBdr>
                                    </w:div>
                                    <w:div w:id="1632512894">
                                      <w:marLeft w:val="0"/>
                                      <w:marRight w:val="0"/>
                                      <w:marTop w:val="0"/>
                                      <w:marBottom w:val="0"/>
                                      <w:divBdr>
                                        <w:top w:val="none" w:sz="0" w:space="0" w:color="auto"/>
                                        <w:left w:val="none" w:sz="0" w:space="0" w:color="auto"/>
                                        <w:bottom w:val="none" w:sz="0" w:space="0" w:color="auto"/>
                                        <w:right w:val="none" w:sz="0" w:space="0" w:color="auto"/>
                                      </w:divBdr>
                                    </w:div>
                                    <w:div w:id="110983233">
                                      <w:marLeft w:val="0"/>
                                      <w:marRight w:val="0"/>
                                      <w:marTop w:val="0"/>
                                      <w:marBottom w:val="0"/>
                                      <w:divBdr>
                                        <w:top w:val="none" w:sz="0" w:space="0" w:color="auto"/>
                                        <w:left w:val="none" w:sz="0" w:space="0" w:color="auto"/>
                                        <w:bottom w:val="none" w:sz="0" w:space="0" w:color="auto"/>
                                        <w:right w:val="none" w:sz="0" w:space="0" w:color="auto"/>
                                      </w:divBdr>
                                    </w:div>
                                    <w:div w:id="119307366">
                                      <w:marLeft w:val="0"/>
                                      <w:marRight w:val="0"/>
                                      <w:marTop w:val="0"/>
                                      <w:marBottom w:val="0"/>
                                      <w:divBdr>
                                        <w:top w:val="none" w:sz="0" w:space="0" w:color="auto"/>
                                        <w:left w:val="none" w:sz="0" w:space="0" w:color="auto"/>
                                        <w:bottom w:val="none" w:sz="0" w:space="0" w:color="auto"/>
                                        <w:right w:val="none" w:sz="0" w:space="0" w:color="auto"/>
                                      </w:divBdr>
                                    </w:div>
                                    <w:div w:id="242491107">
                                      <w:marLeft w:val="0"/>
                                      <w:marRight w:val="0"/>
                                      <w:marTop w:val="0"/>
                                      <w:marBottom w:val="0"/>
                                      <w:divBdr>
                                        <w:top w:val="none" w:sz="0" w:space="0" w:color="auto"/>
                                        <w:left w:val="none" w:sz="0" w:space="0" w:color="auto"/>
                                        <w:bottom w:val="none" w:sz="0" w:space="0" w:color="auto"/>
                                        <w:right w:val="none" w:sz="0" w:space="0" w:color="auto"/>
                                      </w:divBdr>
                                    </w:div>
                                    <w:div w:id="63375025">
                                      <w:marLeft w:val="0"/>
                                      <w:marRight w:val="0"/>
                                      <w:marTop w:val="0"/>
                                      <w:marBottom w:val="0"/>
                                      <w:divBdr>
                                        <w:top w:val="none" w:sz="0" w:space="0" w:color="auto"/>
                                        <w:left w:val="none" w:sz="0" w:space="0" w:color="auto"/>
                                        <w:bottom w:val="none" w:sz="0" w:space="0" w:color="auto"/>
                                        <w:right w:val="none" w:sz="0" w:space="0" w:color="auto"/>
                                      </w:divBdr>
                                    </w:div>
                                    <w:div w:id="816603557">
                                      <w:marLeft w:val="0"/>
                                      <w:marRight w:val="0"/>
                                      <w:marTop w:val="0"/>
                                      <w:marBottom w:val="0"/>
                                      <w:divBdr>
                                        <w:top w:val="none" w:sz="0" w:space="0" w:color="auto"/>
                                        <w:left w:val="none" w:sz="0" w:space="0" w:color="auto"/>
                                        <w:bottom w:val="none" w:sz="0" w:space="0" w:color="auto"/>
                                        <w:right w:val="none" w:sz="0" w:space="0" w:color="auto"/>
                                      </w:divBdr>
                                    </w:div>
                                    <w:div w:id="450053880">
                                      <w:marLeft w:val="0"/>
                                      <w:marRight w:val="0"/>
                                      <w:marTop w:val="0"/>
                                      <w:marBottom w:val="0"/>
                                      <w:divBdr>
                                        <w:top w:val="none" w:sz="0" w:space="0" w:color="auto"/>
                                        <w:left w:val="none" w:sz="0" w:space="0" w:color="auto"/>
                                        <w:bottom w:val="none" w:sz="0" w:space="0" w:color="auto"/>
                                        <w:right w:val="none" w:sz="0" w:space="0" w:color="auto"/>
                                      </w:divBdr>
                                    </w:div>
                                    <w:div w:id="881022100">
                                      <w:marLeft w:val="0"/>
                                      <w:marRight w:val="0"/>
                                      <w:marTop w:val="0"/>
                                      <w:marBottom w:val="0"/>
                                      <w:divBdr>
                                        <w:top w:val="none" w:sz="0" w:space="0" w:color="auto"/>
                                        <w:left w:val="none" w:sz="0" w:space="0" w:color="auto"/>
                                        <w:bottom w:val="none" w:sz="0" w:space="0" w:color="auto"/>
                                        <w:right w:val="none" w:sz="0" w:space="0" w:color="auto"/>
                                      </w:divBdr>
                                    </w:div>
                                    <w:div w:id="1322730381">
                                      <w:marLeft w:val="0"/>
                                      <w:marRight w:val="0"/>
                                      <w:marTop w:val="0"/>
                                      <w:marBottom w:val="0"/>
                                      <w:divBdr>
                                        <w:top w:val="none" w:sz="0" w:space="0" w:color="auto"/>
                                        <w:left w:val="none" w:sz="0" w:space="0" w:color="auto"/>
                                        <w:bottom w:val="none" w:sz="0" w:space="0" w:color="auto"/>
                                        <w:right w:val="none" w:sz="0" w:space="0" w:color="auto"/>
                                      </w:divBdr>
                                    </w:div>
                                    <w:div w:id="313533739">
                                      <w:marLeft w:val="0"/>
                                      <w:marRight w:val="0"/>
                                      <w:marTop w:val="0"/>
                                      <w:marBottom w:val="0"/>
                                      <w:divBdr>
                                        <w:top w:val="none" w:sz="0" w:space="0" w:color="auto"/>
                                        <w:left w:val="none" w:sz="0" w:space="0" w:color="auto"/>
                                        <w:bottom w:val="none" w:sz="0" w:space="0" w:color="auto"/>
                                        <w:right w:val="none" w:sz="0" w:space="0" w:color="auto"/>
                                      </w:divBdr>
                                    </w:div>
                                    <w:div w:id="1747607902">
                                      <w:marLeft w:val="0"/>
                                      <w:marRight w:val="0"/>
                                      <w:marTop w:val="0"/>
                                      <w:marBottom w:val="0"/>
                                      <w:divBdr>
                                        <w:top w:val="none" w:sz="0" w:space="0" w:color="auto"/>
                                        <w:left w:val="none" w:sz="0" w:space="0" w:color="auto"/>
                                        <w:bottom w:val="none" w:sz="0" w:space="0" w:color="auto"/>
                                        <w:right w:val="none" w:sz="0" w:space="0" w:color="auto"/>
                                      </w:divBdr>
                                    </w:div>
                                    <w:div w:id="1701324254">
                                      <w:marLeft w:val="0"/>
                                      <w:marRight w:val="0"/>
                                      <w:marTop w:val="0"/>
                                      <w:marBottom w:val="0"/>
                                      <w:divBdr>
                                        <w:top w:val="none" w:sz="0" w:space="0" w:color="auto"/>
                                        <w:left w:val="none" w:sz="0" w:space="0" w:color="auto"/>
                                        <w:bottom w:val="none" w:sz="0" w:space="0" w:color="auto"/>
                                        <w:right w:val="none" w:sz="0" w:space="0" w:color="auto"/>
                                      </w:divBdr>
                                    </w:div>
                                    <w:div w:id="11237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83758">
      <w:bodyDiv w:val="1"/>
      <w:marLeft w:val="0"/>
      <w:marRight w:val="0"/>
      <w:marTop w:val="0"/>
      <w:marBottom w:val="0"/>
      <w:divBdr>
        <w:top w:val="none" w:sz="0" w:space="0" w:color="auto"/>
        <w:left w:val="none" w:sz="0" w:space="0" w:color="auto"/>
        <w:bottom w:val="none" w:sz="0" w:space="0" w:color="auto"/>
        <w:right w:val="none" w:sz="0" w:space="0" w:color="auto"/>
      </w:divBdr>
      <w:divsChild>
        <w:div w:id="1229879178">
          <w:marLeft w:val="0"/>
          <w:marRight w:val="0"/>
          <w:marTop w:val="0"/>
          <w:marBottom w:val="0"/>
          <w:divBdr>
            <w:top w:val="none" w:sz="0" w:space="0" w:color="auto"/>
            <w:left w:val="none" w:sz="0" w:space="0" w:color="auto"/>
            <w:bottom w:val="none" w:sz="0" w:space="0" w:color="auto"/>
            <w:right w:val="none" w:sz="0" w:space="0" w:color="auto"/>
          </w:divBdr>
        </w:div>
        <w:div w:id="427233034">
          <w:marLeft w:val="0"/>
          <w:marRight w:val="0"/>
          <w:marTop w:val="0"/>
          <w:marBottom w:val="0"/>
          <w:divBdr>
            <w:top w:val="none" w:sz="0" w:space="0" w:color="auto"/>
            <w:left w:val="none" w:sz="0" w:space="0" w:color="auto"/>
            <w:bottom w:val="none" w:sz="0" w:space="0" w:color="auto"/>
            <w:right w:val="none" w:sz="0" w:space="0" w:color="auto"/>
          </w:divBdr>
        </w:div>
        <w:div w:id="117840554">
          <w:marLeft w:val="0"/>
          <w:marRight w:val="0"/>
          <w:marTop w:val="0"/>
          <w:marBottom w:val="0"/>
          <w:divBdr>
            <w:top w:val="none" w:sz="0" w:space="0" w:color="auto"/>
            <w:left w:val="none" w:sz="0" w:space="0" w:color="auto"/>
            <w:bottom w:val="none" w:sz="0" w:space="0" w:color="auto"/>
            <w:right w:val="none" w:sz="0" w:space="0" w:color="auto"/>
          </w:divBdr>
        </w:div>
        <w:div w:id="1882286325">
          <w:marLeft w:val="0"/>
          <w:marRight w:val="0"/>
          <w:marTop w:val="0"/>
          <w:marBottom w:val="0"/>
          <w:divBdr>
            <w:top w:val="none" w:sz="0" w:space="0" w:color="auto"/>
            <w:left w:val="none" w:sz="0" w:space="0" w:color="auto"/>
            <w:bottom w:val="none" w:sz="0" w:space="0" w:color="auto"/>
            <w:right w:val="none" w:sz="0" w:space="0" w:color="auto"/>
          </w:divBdr>
        </w:div>
        <w:div w:id="660161971">
          <w:marLeft w:val="0"/>
          <w:marRight w:val="0"/>
          <w:marTop w:val="0"/>
          <w:marBottom w:val="0"/>
          <w:divBdr>
            <w:top w:val="none" w:sz="0" w:space="0" w:color="auto"/>
            <w:left w:val="none" w:sz="0" w:space="0" w:color="auto"/>
            <w:bottom w:val="none" w:sz="0" w:space="0" w:color="auto"/>
            <w:right w:val="none" w:sz="0" w:space="0" w:color="auto"/>
          </w:divBdr>
        </w:div>
      </w:divsChild>
    </w:div>
    <w:div w:id="266236465">
      <w:bodyDiv w:val="1"/>
      <w:marLeft w:val="0"/>
      <w:marRight w:val="0"/>
      <w:marTop w:val="0"/>
      <w:marBottom w:val="0"/>
      <w:divBdr>
        <w:top w:val="none" w:sz="0" w:space="0" w:color="auto"/>
        <w:left w:val="none" w:sz="0" w:space="0" w:color="auto"/>
        <w:bottom w:val="none" w:sz="0" w:space="0" w:color="auto"/>
        <w:right w:val="none" w:sz="0" w:space="0" w:color="auto"/>
      </w:divBdr>
      <w:divsChild>
        <w:div w:id="1197162729">
          <w:marLeft w:val="0"/>
          <w:marRight w:val="0"/>
          <w:marTop w:val="0"/>
          <w:marBottom w:val="0"/>
          <w:divBdr>
            <w:top w:val="none" w:sz="0" w:space="0" w:color="auto"/>
            <w:left w:val="none" w:sz="0" w:space="0" w:color="auto"/>
            <w:bottom w:val="none" w:sz="0" w:space="0" w:color="auto"/>
            <w:right w:val="none" w:sz="0" w:space="0" w:color="auto"/>
          </w:divBdr>
        </w:div>
        <w:div w:id="864370400">
          <w:marLeft w:val="0"/>
          <w:marRight w:val="0"/>
          <w:marTop w:val="0"/>
          <w:marBottom w:val="0"/>
          <w:divBdr>
            <w:top w:val="none" w:sz="0" w:space="0" w:color="auto"/>
            <w:left w:val="none" w:sz="0" w:space="0" w:color="auto"/>
            <w:bottom w:val="none" w:sz="0" w:space="0" w:color="auto"/>
            <w:right w:val="none" w:sz="0" w:space="0" w:color="auto"/>
          </w:divBdr>
        </w:div>
        <w:div w:id="1056198006">
          <w:marLeft w:val="0"/>
          <w:marRight w:val="0"/>
          <w:marTop w:val="0"/>
          <w:marBottom w:val="0"/>
          <w:divBdr>
            <w:top w:val="none" w:sz="0" w:space="0" w:color="auto"/>
            <w:left w:val="none" w:sz="0" w:space="0" w:color="auto"/>
            <w:bottom w:val="none" w:sz="0" w:space="0" w:color="auto"/>
            <w:right w:val="none" w:sz="0" w:space="0" w:color="auto"/>
          </w:divBdr>
        </w:div>
        <w:div w:id="1506482554">
          <w:marLeft w:val="0"/>
          <w:marRight w:val="0"/>
          <w:marTop w:val="0"/>
          <w:marBottom w:val="0"/>
          <w:divBdr>
            <w:top w:val="none" w:sz="0" w:space="0" w:color="auto"/>
            <w:left w:val="none" w:sz="0" w:space="0" w:color="auto"/>
            <w:bottom w:val="none" w:sz="0" w:space="0" w:color="auto"/>
            <w:right w:val="none" w:sz="0" w:space="0" w:color="auto"/>
          </w:divBdr>
        </w:div>
        <w:div w:id="1800149867">
          <w:marLeft w:val="0"/>
          <w:marRight w:val="0"/>
          <w:marTop w:val="0"/>
          <w:marBottom w:val="0"/>
          <w:divBdr>
            <w:top w:val="none" w:sz="0" w:space="0" w:color="auto"/>
            <w:left w:val="none" w:sz="0" w:space="0" w:color="auto"/>
            <w:bottom w:val="none" w:sz="0" w:space="0" w:color="auto"/>
            <w:right w:val="none" w:sz="0" w:space="0" w:color="auto"/>
          </w:divBdr>
        </w:div>
        <w:div w:id="1761103453">
          <w:marLeft w:val="0"/>
          <w:marRight w:val="0"/>
          <w:marTop w:val="0"/>
          <w:marBottom w:val="0"/>
          <w:divBdr>
            <w:top w:val="none" w:sz="0" w:space="0" w:color="auto"/>
            <w:left w:val="none" w:sz="0" w:space="0" w:color="auto"/>
            <w:bottom w:val="none" w:sz="0" w:space="0" w:color="auto"/>
            <w:right w:val="none" w:sz="0" w:space="0" w:color="auto"/>
          </w:divBdr>
        </w:div>
        <w:div w:id="1634022422">
          <w:marLeft w:val="0"/>
          <w:marRight w:val="0"/>
          <w:marTop w:val="0"/>
          <w:marBottom w:val="0"/>
          <w:divBdr>
            <w:top w:val="none" w:sz="0" w:space="0" w:color="auto"/>
            <w:left w:val="none" w:sz="0" w:space="0" w:color="auto"/>
            <w:bottom w:val="none" w:sz="0" w:space="0" w:color="auto"/>
            <w:right w:val="none" w:sz="0" w:space="0" w:color="auto"/>
          </w:divBdr>
        </w:div>
        <w:div w:id="915090481">
          <w:marLeft w:val="0"/>
          <w:marRight w:val="0"/>
          <w:marTop w:val="0"/>
          <w:marBottom w:val="0"/>
          <w:divBdr>
            <w:top w:val="none" w:sz="0" w:space="0" w:color="auto"/>
            <w:left w:val="none" w:sz="0" w:space="0" w:color="auto"/>
            <w:bottom w:val="none" w:sz="0" w:space="0" w:color="auto"/>
            <w:right w:val="none" w:sz="0" w:space="0" w:color="auto"/>
          </w:divBdr>
        </w:div>
        <w:div w:id="2025473741">
          <w:marLeft w:val="0"/>
          <w:marRight w:val="0"/>
          <w:marTop w:val="0"/>
          <w:marBottom w:val="0"/>
          <w:divBdr>
            <w:top w:val="none" w:sz="0" w:space="0" w:color="auto"/>
            <w:left w:val="none" w:sz="0" w:space="0" w:color="auto"/>
            <w:bottom w:val="none" w:sz="0" w:space="0" w:color="auto"/>
            <w:right w:val="none" w:sz="0" w:space="0" w:color="auto"/>
          </w:divBdr>
        </w:div>
        <w:div w:id="905646751">
          <w:marLeft w:val="0"/>
          <w:marRight w:val="0"/>
          <w:marTop w:val="0"/>
          <w:marBottom w:val="0"/>
          <w:divBdr>
            <w:top w:val="none" w:sz="0" w:space="0" w:color="auto"/>
            <w:left w:val="none" w:sz="0" w:space="0" w:color="auto"/>
            <w:bottom w:val="none" w:sz="0" w:space="0" w:color="auto"/>
            <w:right w:val="none" w:sz="0" w:space="0" w:color="auto"/>
          </w:divBdr>
        </w:div>
        <w:div w:id="1567885406">
          <w:marLeft w:val="0"/>
          <w:marRight w:val="0"/>
          <w:marTop w:val="0"/>
          <w:marBottom w:val="0"/>
          <w:divBdr>
            <w:top w:val="none" w:sz="0" w:space="0" w:color="auto"/>
            <w:left w:val="none" w:sz="0" w:space="0" w:color="auto"/>
            <w:bottom w:val="none" w:sz="0" w:space="0" w:color="auto"/>
            <w:right w:val="none" w:sz="0" w:space="0" w:color="auto"/>
          </w:divBdr>
        </w:div>
      </w:divsChild>
    </w:div>
    <w:div w:id="347801310">
      <w:bodyDiv w:val="1"/>
      <w:marLeft w:val="0"/>
      <w:marRight w:val="0"/>
      <w:marTop w:val="0"/>
      <w:marBottom w:val="0"/>
      <w:divBdr>
        <w:top w:val="none" w:sz="0" w:space="0" w:color="auto"/>
        <w:left w:val="none" w:sz="0" w:space="0" w:color="auto"/>
        <w:bottom w:val="none" w:sz="0" w:space="0" w:color="auto"/>
        <w:right w:val="none" w:sz="0" w:space="0" w:color="auto"/>
      </w:divBdr>
      <w:divsChild>
        <w:div w:id="1511213542">
          <w:marLeft w:val="0"/>
          <w:marRight w:val="0"/>
          <w:marTop w:val="0"/>
          <w:marBottom w:val="0"/>
          <w:divBdr>
            <w:top w:val="none" w:sz="0" w:space="0" w:color="auto"/>
            <w:left w:val="none" w:sz="0" w:space="0" w:color="auto"/>
            <w:bottom w:val="none" w:sz="0" w:space="0" w:color="auto"/>
            <w:right w:val="none" w:sz="0" w:space="0" w:color="auto"/>
          </w:divBdr>
          <w:divsChild>
            <w:div w:id="1294796199">
              <w:marLeft w:val="0"/>
              <w:marRight w:val="0"/>
              <w:marTop w:val="0"/>
              <w:marBottom w:val="0"/>
              <w:divBdr>
                <w:top w:val="none" w:sz="0" w:space="0" w:color="auto"/>
                <w:left w:val="none" w:sz="0" w:space="0" w:color="auto"/>
                <w:bottom w:val="none" w:sz="0" w:space="0" w:color="auto"/>
                <w:right w:val="none" w:sz="0" w:space="0" w:color="auto"/>
              </w:divBdr>
              <w:divsChild>
                <w:div w:id="1609265722">
                  <w:marLeft w:val="0"/>
                  <w:marRight w:val="0"/>
                  <w:marTop w:val="0"/>
                  <w:marBottom w:val="0"/>
                  <w:divBdr>
                    <w:top w:val="none" w:sz="0" w:space="0" w:color="auto"/>
                    <w:left w:val="none" w:sz="0" w:space="0" w:color="auto"/>
                    <w:bottom w:val="none" w:sz="0" w:space="0" w:color="auto"/>
                    <w:right w:val="none" w:sz="0" w:space="0" w:color="auto"/>
                  </w:divBdr>
                  <w:divsChild>
                    <w:div w:id="60369859">
                      <w:marLeft w:val="0"/>
                      <w:marRight w:val="0"/>
                      <w:marTop w:val="0"/>
                      <w:marBottom w:val="0"/>
                      <w:divBdr>
                        <w:top w:val="none" w:sz="0" w:space="0" w:color="auto"/>
                        <w:left w:val="none" w:sz="0" w:space="0" w:color="auto"/>
                        <w:bottom w:val="none" w:sz="0" w:space="0" w:color="auto"/>
                        <w:right w:val="none" w:sz="0" w:space="0" w:color="auto"/>
                      </w:divBdr>
                      <w:divsChild>
                        <w:div w:id="838352557">
                          <w:marLeft w:val="0"/>
                          <w:marRight w:val="0"/>
                          <w:marTop w:val="0"/>
                          <w:marBottom w:val="0"/>
                          <w:divBdr>
                            <w:top w:val="none" w:sz="0" w:space="0" w:color="auto"/>
                            <w:left w:val="none" w:sz="0" w:space="0" w:color="auto"/>
                            <w:bottom w:val="none" w:sz="0" w:space="0" w:color="auto"/>
                            <w:right w:val="none" w:sz="0" w:space="0" w:color="auto"/>
                          </w:divBdr>
                          <w:divsChild>
                            <w:div w:id="218132652">
                              <w:marLeft w:val="0"/>
                              <w:marRight w:val="0"/>
                              <w:marTop w:val="0"/>
                              <w:marBottom w:val="0"/>
                              <w:divBdr>
                                <w:top w:val="none" w:sz="0" w:space="0" w:color="auto"/>
                                <w:left w:val="none" w:sz="0" w:space="0" w:color="auto"/>
                                <w:bottom w:val="none" w:sz="0" w:space="0" w:color="auto"/>
                                <w:right w:val="none" w:sz="0" w:space="0" w:color="auto"/>
                              </w:divBdr>
                            </w:div>
                          </w:divsChild>
                        </w:div>
                        <w:div w:id="34290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681429">
      <w:bodyDiv w:val="1"/>
      <w:marLeft w:val="0"/>
      <w:marRight w:val="0"/>
      <w:marTop w:val="0"/>
      <w:marBottom w:val="0"/>
      <w:divBdr>
        <w:top w:val="none" w:sz="0" w:space="0" w:color="auto"/>
        <w:left w:val="none" w:sz="0" w:space="0" w:color="auto"/>
        <w:bottom w:val="none" w:sz="0" w:space="0" w:color="auto"/>
        <w:right w:val="none" w:sz="0" w:space="0" w:color="auto"/>
      </w:divBdr>
      <w:divsChild>
        <w:div w:id="393091101">
          <w:marLeft w:val="0"/>
          <w:marRight w:val="0"/>
          <w:marTop w:val="0"/>
          <w:marBottom w:val="0"/>
          <w:divBdr>
            <w:top w:val="none" w:sz="0" w:space="0" w:color="auto"/>
            <w:left w:val="none" w:sz="0" w:space="0" w:color="auto"/>
            <w:bottom w:val="none" w:sz="0" w:space="0" w:color="auto"/>
            <w:right w:val="none" w:sz="0" w:space="0" w:color="auto"/>
          </w:divBdr>
          <w:divsChild>
            <w:div w:id="608584052">
              <w:marLeft w:val="0"/>
              <w:marRight w:val="0"/>
              <w:marTop w:val="0"/>
              <w:marBottom w:val="0"/>
              <w:divBdr>
                <w:top w:val="none" w:sz="0" w:space="0" w:color="auto"/>
                <w:left w:val="none" w:sz="0" w:space="0" w:color="auto"/>
                <w:bottom w:val="none" w:sz="0" w:space="0" w:color="auto"/>
                <w:right w:val="none" w:sz="0" w:space="0" w:color="auto"/>
              </w:divBdr>
              <w:divsChild>
                <w:div w:id="2106530902">
                  <w:marLeft w:val="0"/>
                  <w:marRight w:val="0"/>
                  <w:marTop w:val="0"/>
                  <w:marBottom w:val="0"/>
                  <w:divBdr>
                    <w:top w:val="none" w:sz="0" w:space="0" w:color="auto"/>
                    <w:left w:val="none" w:sz="0" w:space="0" w:color="auto"/>
                    <w:bottom w:val="none" w:sz="0" w:space="0" w:color="auto"/>
                    <w:right w:val="none" w:sz="0" w:space="0" w:color="auto"/>
                  </w:divBdr>
                  <w:divsChild>
                    <w:div w:id="437066570">
                      <w:marLeft w:val="0"/>
                      <w:marRight w:val="0"/>
                      <w:marTop w:val="0"/>
                      <w:marBottom w:val="0"/>
                      <w:divBdr>
                        <w:top w:val="none" w:sz="0" w:space="0" w:color="auto"/>
                        <w:left w:val="none" w:sz="0" w:space="0" w:color="auto"/>
                        <w:bottom w:val="none" w:sz="0" w:space="0" w:color="auto"/>
                        <w:right w:val="none" w:sz="0" w:space="0" w:color="auto"/>
                      </w:divBdr>
                      <w:divsChild>
                        <w:div w:id="1336566011">
                          <w:marLeft w:val="0"/>
                          <w:marRight w:val="0"/>
                          <w:marTop w:val="0"/>
                          <w:marBottom w:val="0"/>
                          <w:divBdr>
                            <w:top w:val="none" w:sz="0" w:space="0" w:color="auto"/>
                            <w:left w:val="none" w:sz="0" w:space="0" w:color="auto"/>
                            <w:bottom w:val="none" w:sz="0" w:space="0" w:color="auto"/>
                            <w:right w:val="none" w:sz="0" w:space="0" w:color="auto"/>
                          </w:divBdr>
                          <w:divsChild>
                            <w:div w:id="1823152563">
                              <w:marLeft w:val="0"/>
                              <w:marRight w:val="0"/>
                              <w:marTop w:val="0"/>
                              <w:marBottom w:val="0"/>
                              <w:divBdr>
                                <w:top w:val="none" w:sz="0" w:space="0" w:color="auto"/>
                                <w:left w:val="none" w:sz="0" w:space="0" w:color="auto"/>
                                <w:bottom w:val="none" w:sz="0" w:space="0" w:color="auto"/>
                                <w:right w:val="none" w:sz="0" w:space="0" w:color="auto"/>
                              </w:divBdr>
                              <w:divsChild>
                                <w:div w:id="1157503391">
                                  <w:marLeft w:val="0"/>
                                  <w:marRight w:val="0"/>
                                  <w:marTop w:val="0"/>
                                  <w:marBottom w:val="0"/>
                                  <w:divBdr>
                                    <w:top w:val="none" w:sz="0" w:space="0" w:color="auto"/>
                                    <w:left w:val="none" w:sz="0" w:space="0" w:color="auto"/>
                                    <w:bottom w:val="none" w:sz="0" w:space="0" w:color="auto"/>
                                    <w:right w:val="none" w:sz="0" w:space="0" w:color="auto"/>
                                  </w:divBdr>
                                </w:div>
                              </w:divsChild>
                            </w:div>
                            <w:div w:id="665210020">
                              <w:marLeft w:val="0"/>
                              <w:marRight w:val="0"/>
                              <w:marTop w:val="0"/>
                              <w:marBottom w:val="0"/>
                              <w:divBdr>
                                <w:top w:val="none" w:sz="0" w:space="0" w:color="auto"/>
                                <w:left w:val="none" w:sz="0" w:space="0" w:color="auto"/>
                                <w:bottom w:val="none" w:sz="0" w:space="0" w:color="auto"/>
                                <w:right w:val="none" w:sz="0" w:space="0" w:color="auto"/>
                              </w:divBdr>
                              <w:divsChild>
                                <w:div w:id="263616184">
                                  <w:marLeft w:val="0"/>
                                  <w:marRight w:val="0"/>
                                  <w:marTop w:val="0"/>
                                  <w:marBottom w:val="0"/>
                                  <w:divBdr>
                                    <w:top w:val="none" w:sz="0" w:space="0" w:color="auto"/>
                                    <w:left w:val="none" w:sz="0" w:space="0" w:color="auto"/>
                                    <w:bottom w:val="none" w:sz="0" w:space="0" w:color="auto"/>
                                    <w:right w:val="none" w:sz="0" w:space="0" w:color="auto"/>
                                  </w:divBdr>
                                  <w:divsChild>
                                    <w:div w:id="7610487">
                                      <w:marLeft w:val="0"/>
                                      <w:marRight w:val="0"/>
                                      <w:marTop w:val="0"/>
                                      <w:marBottom w:val="0"/>
                                      <w:divBdr>
                                        <w:top w:val="none" w:sz="0" w:space="0" w:color="auto"/>
                                        <w:left w:val="none" w:sz="0" w:space="0" w:color="auto"/>
                                        <w:bottom w:val="none" w:sz="0" w:space="0" w:color="auto"/>
                                        <w:right w:val="none" w:sz="0" w:space="0" w:color="auto"/>
                                      </w:divBdr>
                                      <w:divsChild>
                                        <w:div w:id="1165628234">
                                          <w:marLeft w:val="0"/>
                                          <w:marRight w:val="0"/>
                                          <w:marTop w:val="0"/>
                                          <w:marBottom w:val="0"/>
                                          <w:divBdr>
                                            <w:top w:val="none" w:sz="0" w:space="0" w:color="auto"/>
                                            <w:left w:val="none" w:sz="0" w:space="0" w:color="auto"/>
                                            <w:bottom w:val="none" w:sz="0" w:space="0" w:color="auto"/>
                                            <w:right w:val="none" w:sz="0" w:space="0" w:color="auto"/>
                                          </w:divBdr>
                                          <w:divsChild>
                                            <w:div w:id="1688561832">
                                              <w:marLeft w:val="0"/>
                                              <w:marRight w:val="0"/>
                                              <w:marTop w:val="0"/>
                                              <w:marBottom w:val="0"/>
                                              <w:divBdr>
                                                <w:top w:val="none" w:sz="0" w:space="0" w:color="auto"/>
                                                <w:left w:val="none" w:sz="0" w:space="0" w:color="auto"/>
                                                <w:bottom w:val="none" w:sz="0" w:space="0" w:color="auto"/>
                                                <w:right w:val="none" w:sz="0" w:space="0" w:color="auto"/>
                                              </w:divBdr>
                                            </w:div>
                                            <w:div w:id="416561056">
                                              <w:marLeft w:val="0"/>
                                              <w:marRight w:val="0"/>
                                              <w:marTop w:val="0"/>
                                              <w:marBottom w:val="0"/>
                                              <w:divBdr>
                                                <w:top w:val="none" w:sz="0" w:space="0" w:color="auto"/>
                                                <w:left w:val="none" w:sz="0" w:space="0" w:color="auto"/>
                                                <w:bottom w:val="none" w:sz="0" w:space="0" w:color="auto"/>
                                                <w:right w:val="none" w:sz="0" w:space="0" w:color="auto"/>
                                              </w:divBdr>
                                            </w:div>
                                            <w:div w:id="71586126">
                                              <w:marLeft w:val="0"/>
                                              <w:marRight w:val="0"/>
                                              <w:marTop w:val="0"/>
                                              <w:marBottom w:val="0"/>
                                              <w:divBdr>
                                                <w:top w:val="none" w:sz="0" w:space="0" w:color="auto"/>
                                                <w:left w:val="none" w:sz="0" w:space="0" w:color="auto"/>
                                                <w:bottom w:val="none" w:sz="0" w:space="0" w:color="auto"/>
                                                <w:right w:val="none" w:sz="0" w:space="0" w:color="auto"/>
                                              </w:divBdr>
                                            </w:div>
                                            <w:div w:id="1031567909">
                                              <w:marLeft w:val="0"/>
                                              <w:marRight w:val="0"/>
                                              <w:marTop w:val="0"/>
                                              <w:marBottom w:val="0"/>
                                              <w:divBdr>
                                                <w:top w:val="none" w:sz="0" w:space="0" w:color="auto"/>
                                                <w:left w:val="none" w:sz="0" w:space="0" w:color="auto"/>
                                                <w:bottom w:val="none" w:sz="0" w:space="0" w:color="auto"/>
                                                <w:right w:val="none" w:sz="0" w:space="0" w:color="auto"/>
                                              </w:divBdr>
                                            </w:div>
                                            <w:div w:id="4136426">
                                              <w:marLeft w:val="0"/>
                                              <w:marRight w:val="0"/>
                                              <w:marTop w:val="0"/>
                                              <w:marBottom w:val="0"/>
                                              <w:divBdr>
                                                <w:top w:val="none" w:sz="0" w:space="0" w:color="auto"/>
                                                <w:left w:val="none" w:sz="0" w:space="0" w:color="auto"/>
                                                <w:bottom w:val="none" w:sz="0" w:space="0" w:color="auto"/>
                                                <w:right w:val="none" w:sz="0" w:space="0" w:color="auto"/>
                                              </w:divBdr>
                                            </w:div>
                                            <w:div w:id="860388358">
                                              <w:marLeft w:val="0"/>
                                              <w:marRight w:val="0"/>
                                              <w:marTop w:val="0"/>
                                              <w:marBottom w:val="0"/>
                                              <w:divBdr>
                                                <w:top w:val="none" w:sz="0" w:space="0" w:color="auto"/>
                                                <w:left w:val="none" w:sz="0" w:space="0" w:color="auto"/>
                                                <w:bottom w:val="none" w:sz="0" w:space="0" w:color="auto"/>
                                                <w:right w:val="none" w:sz="0" w:space="0" w:color="auto"/>
                                              </w:divBdr>
                                            </w:div>
                                            <w:div w:id="646932235">
                                              <w:marLeft w:val="0"/>
                                              <w:marRight w:val="0"/>
                                              <w:marTop w:val="0"/>
                                              <w:marBottom w:val="0"/>
                                              <w:divBdr>
                                                <w:top w:val="none" w:sz="0" w:space="0" w:color="auto"/>
                                                <w:left w:val="none" w:sz="0" w:space="0" w:color="auto"/>
                                                <w:bottom w:val="none" w:sz="0" w:space="0" w:color="auto"/>
                                                <w:right w:val="none" w:sz="0" w:space="0" w:color="auto"/>
                                              </w:divBdr>
                                            </w:div>
                                          </w:divsChild>
                                        </w:div>
                                        <w:div w:id="252713989">
                                          <w:marLeft w:val="0"/>
                                          <w:marRight w:val="0"/>
                                          <w:marTop w:val="0"/>
                                          <w:marBottom w:val="0"/>
                                          <w:divBdr>
                                            <w:top w:val="none" w:sz="0" w:space="0" w:color="auto"/>
                                            <w:left w:val="none" w:sz="0" w:space="0" w:color="auto"/>
                                            <w:bottom w:val="none" w:sz="0" w:space="0" w:color="auto"/>
                                            <w:right w:val="none" w:sz="0" w:space="0" w:color="auto"/>
                                          </w:divBdr>
                                          <w:divsChild>
                                            <w:div w:id="1720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779256">
      <w:bodyDiv w:val="1"/>
      <w:marLeft w:val="0"/>
      <w:marRight w:val="0"/>
      <w:marTop w:val="0"/>
      <w:marBottom w:val="0"/>
      <w:divBdr>
        <w:top w:val="none" w:sz="0" w:space="0" w:color="auto"/>
        <w:left w:val="none" w:sz="0" w:space="0" w:color="auto"/>
        <w:bottom w:val="none" w:sz="0" w:space="0" w:color="auto"/>
        <w:right w:val="none" w:sz="0" w:space="0" w:color="auto"/>
      </w:divBdr>
      <w:divsChild>
        <w:div w:id="885605057">
          <w:marLeft w:val="0"/>
          <w:marRight w:val="0"/>
          <w:marTop w:val="0"/>
          <w:marBottom w:val="0"/>
          <w:divBdr>
            <w:top w:val="none" w:sz="0" w:space="0" w:color="auto"/>
            <w:left w:val="none" w:sz="0" w:space="0" w:color="auto"/>
            <w:bottom w:val="none" w:sz="0" w:space="0" w:color="auto"/>
            <w:right w:val="none" w:sz="0" w:space="0" w:color="auto"/>
          </w:divBdr>
        </w:div>
        <w:div w:id="256255142">
          <w:marLeft w:val="0"/>
          <w:marRight w:val="0"/>
          <w:marTop w:val="0"/>
          <w:marBottom w:val="0"/>
          <w:divBdr>
            <w:top w:val="none" w:sz="0" w:space="0" w:color="auto"/>
            <w:left w:val="none" w:sz="0" w:space="0" w:color="auto"/>
            <w:bottom w:val="none" w:sz="0" w:space="0" w:color="auto"/>
            <w:right w:val="none" w:sz="0" w:space="0" w:color="auto"/>
          </w:divBdr>
        </w:div>
        <w:div w:id="1961301292">
          <w:marLeft w:val="0"/>
          <w:marRight w:val="0"/>
          <w:marTop w:val="0"/>
          <w:marBottom w:val="0"/>
          <w:divBdr>
            <w:top w:val="none" w:sz="0" w:space="0" w:color="auto"/>
            <w:left w:val="none" w:sz="0" w:space="0" w:color="auto"/>
            <w:bottom w:val="none" w:sz="0" w:space="0" w:color="auto"/>
            <w:right w:val="none" w:sz="0" w:space="0" w:color="auto"/>
          </w:divBdr>
        </w:div>
        <w:div w:id="1023437700">
          <w:marLeft w:val="0"/>
          <w:marRight w:val="0"/>
          <w:marTop w:val="0"/>
          <w:marBottom w:val="0"/>
          <w:divBdr>
            <w:top w:val="none" w:sz="0" w:space="0" w:color="auto"/>
            <w:left w:val="none" w:sz="0" w:space="0" w:color="auto"/>
            <w:bottom w:val="none" w:sz="0" w:space="0" w:color="auto"/>
            <w:right w:val="none" w:sz="0" w:space="0" w:color="auto"/>
          </w:divBdr>
        </w:div>
        <w:div w:id="1449469323">
          <w:marLeft w:val="0"/>
          <w:marRight w:val="0"/>
          <w:marTop w:val="0"/>
          <w:marBottom w:val="0"/>
          <w:divBdr>
            <w:top w:val="none" w:sz="0" w:space="0" w:color="auto"/>
            <w:left w:val="none" w:sz="0" w:space="0" w:color="auto"/>
            <w:bottom w:val="none" w:sz="0" w:space="0" w:color="auto"/>
            <w:right w:val="none" w:sz="0" w:space="0" w:color="auto"/>
          </w:divBdr>
        </w:div>
        <w:div w:id="1804419410">
          <w:marLeft w:val="0"/>
          <w:marRight w:val="0"/>
          <w:marTop w:val="0"/>
          <w:marBottom w:val="0"/>
          <w:divBdr>
            <w:top w:val="none" w:sz="0" w:space="0" w:color="auto"/>
            <w:left w:val="none" w:sz="0" w:space="0" w:color="auto"/>
            <w:bottom w:val="none" w:sz="0" w:space="0" w:color="auto"/>
            <w:right w:val="none" w:sz="0" w:space="0" w:color="auto"/>
          </w:divBdr>
        </w:div>
        <w:div w:id="125663988">
          <w:marLeft w:val="0"/>
          <w:marRight w:val="0"/>
          <w:marTop w:val="0"/>
          <w:marBottom w:val="0"/>
          <w:divBdr>
            <w:top w:val="none" w:sz="0" w:space="0" w:color="auto"/>
            <w:left w:val="none" w:sz="0" w:space="0" w:color="auto"/>
            <w:bottom w:val="none" w:sz="0" w:space="0" w:color="auto"/>
            <w:right w:val="none" w:sz="0" w:space="0" w:color="auto"/>
          </w:divBdr>
        </w:div>
      </w:divsChild>
    </w:div>
    <w:div w:id="600920415">
      <w:bodyDiv w:val="1"/>
      <w:marLeft w:val="0"/>
      <w:marRight w:val="0"/>
      <w:marTop w:val="0"/>
      <w:marBottom w:val="0"/>
      <w:divBdr>
        <w:top w:val="none" w:sz="0" w:space="0" w:color="auto"/>
        <w:left w:val="none" w:sz="0" w:space="0" w:color="auto"/>
        <w:bottom w:val="none" w:sz="0" w:space="0" w:color="auto"/>
        <w:right w:val="none" w:sz="0" w:space="0" w:color="auto"/>
      </w:divBdr>
      <w:divsChild>
        <w:div w:id="447700924">
          <w:marLeft w:val="0"/>
          <w:marRight w:val="0"/>
          <w:marTop w:val="0"/>
          <w:marBottom w:val="0"/>
          <w:divBdr>
            <w:top w:val="none" w:sz="0" w:space="0" w:color="auto"/>
            <w:left w:val="none" w:sz="0" w:space="0" w:color="auto"/>
            <w:bottom w:val="none" w:sz="0" w:space="0" w:color="auto"/>
            <w:right w:val="none" w:sz="0" w:space="0" w:color="auto"/>
          </w:divBdr>
        </w:div>
        <w:div w:id="1176576159">
          <w:marLeft w:val="0"/>
          <w:marRight w:val="0"/>
          <w:marTop w:val="0"/>
          <w:marBottom w:val="0"/>
          <w:divBdr>
            <w:top w:val="none" w:sz="0" w:space="0" w:color="auto"/>
            <w:left w:val="none" w:sz="0" w:space="0" w:color="auto"/>
            <w:bottom w:val="none" w:sz="0" w:space="0" w:color="auto"/>
            <w:right w:val="none" w:sz="0" w:space="0" w:color="auto"/>
          </w:divBdr>
        </w:div>
        <w:div w:id="246574765">
          <w:marLeft w:val="0"/>
          <w:marRight w:val="0"/>
          <w:marTop w:val="0"/>
          <w:marBottom w:val="0"/>
          <w:divBdr>
            <w:top w:val="none" w:sz="0" w:space="0" w:color="auto"/>
            <w:left w:val="none" w:sz="0" w:space="0" w:color="auto"/>
            <w:bottom w:val="none" w:sz="0" w:space="0" w:color="auto"/>
            <w:right w:val="none" w:sz="0" w:space="0" w:color="auto"/>
          </w:divBdr>
        </w:div>
        <w:div w:id="209004611">
          <w:marLeft w:val="0"/>
          <w:marRight w:val="0"/>
          <w:marTop w:val="0"/>
          <w:marBottom w:val="0"/>
          <w:divBdr>
            <w:top w:val="none" w:sz="0" w:space="0" w:color="auto"/>
            <w:left w:val="none" w:sz="0" w:space="0" w:color="auto"/>
            <w:bottom w:val="none" w:sz="0" w:space="0" w:color="auto"/>
            <w:right w:val="none" w:sz="0" w:space="0" w:color="auto"/>
          </w:divBdr>
        </w:div>
        <w:div w:id="437916771">
          <w:marLeft w:val="0"/>
          <w:marRight w:val="0"/>
          <w:marTop w:val="0"/>
          <w:marBottom w:val="0"/>
          <w:divBdr>
            <w:top w:val="none" w:sz="0" w:space="0" w:color="auto"/>
            <w:left w:val="none" w:sz="0" w:space="0" w:color="auto"/>
            <w:bottom w:val="none" w:sz="0" w:space="0" w:color="auto"/>
            <w:right w:val="none" w:sz="0" w:space="0" w:color="auto"/>
          </w:divBdr>
        </w:div>
        <w:div w:id="682173398">
          <w:marLeft w:val="0"/>
          <w:marRight w:val="0"/>
          <w:marTop w:val="0"/>
          <w:marBottom w:val="0"/>
          <w:divBdr>
            <w:top w:val="none" w:sz="0" w:space="0" w:color="auto"/>
            <w:left w:val="none" w:sz="0" w:space="0" w:color="auto"/>
            <w:bottom w:val="none" w:sz="0" w:space="0" w:color="auto"/>
            <w:right w:val="none" w:sz="0" w:space="0" w:color="auto"/>
          </w:divBdr>
        </w:div>
        <w:div w:id="1847210812">
          <w:marLeft w:val="0"/>
          <w:marRight w:val="0"/>
          <w:marTop w:val="0"/>
          <w:marBottom w:val="0"/>
          <w:divBdr>
            <w:top w:val="none" w:sz="0" w:space="0" w:color="auto"/>
            <w:left w:val="none" w:sz="0" w:space="0" w:color="auto"/>
            <w:bottom w:val="none" w:sz="0" w:space="0" w:color="auto"/>
            <w:right w:val="none" w:sz="0" w:space="0" w:color="auto"/>
          </w:divBdr>
        </w:div>
      </w:divsChild>
    </w:div>
    <w:div w:id="625544657">
      <w:bodyDiv w:val="1"/>
      <w:marLeft w:val="0"/>
      <w:marRight w:val="0"/>
      <w:marTop w:val="0"/>
      <w:marBottom w:val="0"/>
      <w:divBdr>
        <w:top w:val="none" w:sz="0" w:space="0" w:color="auto"/>
        <w:left w:val="none" w:sz="0" w:space="0" w:color="auto"/>
        <w:bottom w:val="none" w:sz="0" w:space="0" w:color="auto"/>
        <w:right w:val="none" w:sz="0" w:space="0" w:color="auto"/>
      </w:divBdr>
      <w:divsChild>
        <w:div w:id="2038852411">
          <w:marLeft w:val="0"/>
          <w:marRight w:val="0"/>
          <w:marTop w:val="0"/>
          <w:marBottom w:val="0"/>
          <w:divBdr>
            <w:top w:val="none" w:sz="0" w:space="0" w:color="auto"/>
            <w:left w:val="none" w:sz="0" w:space="0" w:color="auto"/>
            <w:bottom w:val="none" w:sz="0" w:space="0" w:color="auto"/>
            <w:right w:val="none" w:sz="0" w:space="0" w:color="auto"/>
          </w:divBdr>
        </w:div>
        <w:div w:id="1780831042">
          <w:marLeft w:val="0"/>
          <w:marRight w:val="0"/>
          <w:marTop w:val="0"/>
          <w:marBottom w:val="0"/>
          <w:divBdr>
            <w:top w:val="none" w:sz="0" w:space="0" w:color="auto"/>
            <w:left w:val="none" w:sz="0" w:space="0" w:color="auto"/>
            <w:bottom w:val="none" w:sz="0" w:space="0" w:color="auto"/>
            <w:right w:val="none" w:sz="0" w:space="0" w:color="auto"/>
          </w:divBdr>
        </w:div>
      </w:divsChild>
    </w:div>
    <w:div w:id="736589021">
      <w:bodyDiv w:val="1"/>
      <w:marLeft w:val="0"/>
      <w:marRight w:val="0"/>
      <w:marTop w:val="0"/>
      <w:marBottom w:val="0"/>
      <w:divBdr>
        <w:top w:val="none" w:sz="0" w:space="0" w:color="auto"/>
        <w:left w:val="none" w:sz="0" w:space="0" w:color="auto"/>
        <w:bottom w:val="none" w:sz="0" w:space="0" w:color="auto"/>
        <w:right w:val="none" w:sz="0" w:space="0" w:color="auto"/>
      </w:divBdr>
      <w:divsChild>
        <w:div w:id="1369836430">
          <w:marLeft w:val="0"/>
          <w:marRight w:val="0"/>
          <w:marTop w:val="0"/>
          <w:marBottom w:val="0"/>
          <w:divBdr>
            <w:top w:val="none" w:sz="0" w:space="0" w:color="auto"/>
            <w:left w:val="none" w:sz="0" w:space="0" w:color="auto"/>
            <w:bottom w:val="none" w:sz="0" w:space="0" w:color="auto"/>
            <w:right w:val="none" w:sz="0" w:space="0" w:color="auto"/>
          </w:divBdr>
          <w:divsChild>
            <w:div w:id="30035989">
              <w:marLeft w:val="0"/>
              <w:marRight w:val="0"/>
              <w:marTop w:val="0"/>
              <w:marBottom w:val="0"/>
              <w:divBdr>
                <w:top w:val="none" w:sz="0" w:space="0" w:color="auto"/>
                <w:left w:val="none" w:sz="0" w:space="0" w:color="auto"/>
                <w:bottom w:val="none" w:sz="0" w:space="0" w:color="auto"/>
                <w:right w:val="none" w:sz="0" w:space="0" w:color="auto"/>
              </w:divBdr>
            </w:div>
          </w:divsChild>
        </w:div>
        <w:div w:id="1953973411">
          <w:marLeft w:val="0"/>
          <w:marRight w:val="0"/>
          <w:marTop w:val="0"/>
          <w:marBottom w:val="0"/>
          <w:divBdr>
            <w:top w:val="none" w:sz="0" w:space="0" w:color="auto"/>
            <w:left w:val="none" w:sz="0" w:space="0" w:color="auto"/>
            <w:bottom w:val="none" w:sz="0" w:space="0" w:color="auto"/>
            <w:right w:val="none" w:sz="0" w:space="0" w:color="auto"/>
          </w:divBdr>
          <w:divsChild>
            <w:div w:id="789855226">
              <w:marLeft w:val="0"/>
              <w:marRight w:val="0"/>
              <w:marTop w:val="0"/>
              <w:marBottom w:val="0"/>
              <w:divBdr>
                <w:top w:val="none" w:sz="0" w:space="0" w:color="auto"/>
                <w:left w:val="none" w:sz="0" w:space="0" w:color="auto"/>
                <w:bottom w:val="none" w:sz="0" w:space="0" w:color="auto"/>
                <w:right w:val="none" w:sz="0" w:space="0" w:color="auto"/>
              </w:divBdr>
              <w:divsChild>
                <w:div w:id="1604072412">
                  <w:marLeft w:val="0"/>
                  <w:marRight w:val="0"/>
                  <w:marTop w:val="0"/>
                  <w:marBottom w:val="0"/>
                  <w:divBdr>
                    <w:top w:val="none" w:sz="0" w:space="0" w:color="auto"/>
                    <w:left w:val="none" w:sz="0" w:space="0" w:color="auto"/>
                    <w:bottom w:val="none" w:sz="0" w:space="0" w:color="auto"/>
                    <w:right w:val="none" w:sz="0" w:space="0" w:color="auto"/>
                  </w:divBdr>
                </w:div>
                <w:div w:id="283733972">
                  <w:marLeft w:val="0"/>
                  <w:marRight w:val="0"/>
                  <w:marTop w:val="0"/>
                  <w:marBottom w:val="0"/>
                  <w:divBdr>
                    <w:top w:val="none" w:sz="0" w:space="0" w:color="auto"/>
                    <w:left w:val="none" w:sz="0" w:space="0" w:color="auto"/>
                    <w:bottom w:val="none" w:sz="0" w:space="0" w:color="auto"/>
                    <w:right w:val="none" w:sz="0" w:space="0" w:color="auto"/>
                  </w:divBdr>
                </w:div>
                <w:div w:id="1015158822">
                  <w:marLeft w:val="0"/>
                  <w:marRight w:val="0"/>
                  <w:marTop w:val="0"/>
                  <w:marBottom w:val="0"/>
                  <w:divBdr>
                    <w:top w:val="none" w:sz="0" w:space="0" w:color="auto"/>
                    <w:left w:val="none" w:sz="0" w:space="0" w:color="auto"/>
                    <w:bottom w:val="none" w:sz="0" w:space="0" w:color="auto"/>
                    <w:right w:val="none" w:sz="0" w:space="0" w:color="auto"/>
                  </w:divBdr>
                </w:div>
                <w:div w:id="2041471769">
                  <w:marLeft w:val="0"/>
                  <w:marRight w:val="0"/>
                  <w:marTop w:val="0"/>
                  <w:marBottom w:val="0"/>
                  <w:divBdr>
                    <w:top w:val="none" w:sz="0" w:space="0" w:color="auto"/>
                    <w:left w:val="none" w:sz="0" w:space="0" w:color="auto"/>
                    <w:bottom w:val="none" w:sz="0" w:space="0" w:color="auto"/>
                    <w:right w:val="none" w:sz="0" w:space="0" w:color="auto"/>
                  </w:divBdr>
                </w:div>
                <w:div w:id="1482388079">
                  <w:marLeft w:val="0"/>
                  <w:marRight w:val="0"/>
                  <w:marTop w:val="0"/>
                  <w:marBottom w:val="0"/>
                  <w:divBdr>
                    <w:top w:val="none" w:sz="0" w:space="0" w:color="auto"/>
                    <w:left w:val="none" w:sz="0" w:space="0" w:color="auto"/>
                    <w:bottom w:val="none" w:sz="0" w:space="0" w:color="auto"/>
                    <w:right w:val="none" w:sz="0" w:space="0" w:color="auto"/>
                  </w:divBdr>
                </w:div>
                <w:div w:id="1003895140">
                  <w:marLeft w:val="0"/>
                  <w:marRight w:val="0"/>
                  <w:marTop w:val="0"/>
                  <w:marBottom w:val="0"/>
                  <w:divBdr>
                    <w:top w:val="none" w:sz="0" w:space="0" w:color="auto"/>
                    <w:left w:val="none" w:sz="0" w:space="0" w:color="auto"/>
                    <w:bottom w:val="none" w:sz="0" w:space="0" w:color="auto"/>
                    <w:right w:val="none" w:sz="0" w:space="0" w:color="auto"/>
                  </w:divBdr>
                </w:div>
                <w:div w:id="145386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064519">
      <w:bodyDiv w:val="1"/>
      <w:marLeft w:val="0"/>
      <w:marRight w:val="0"/>
      <w:marTop w:val="0"/>
      <w:marBottom w:val="0"/>
      <w:divBdr>
        <w:top w:val="none" w:sz="0" w:space="0" w:color="auto"/>
        <w:left w:val="none" w:sz="0" w:space="0" w:color="auto"/>
        <w:bottom w:val="none" w:sz="0" w:space="0" w:color="auto"/>
        <w:right w:val="none" w:sz="0" w:space="0" w:color="auto"/>
      </w:divBdr>
    </w:div>
    <w:div w:id="788358725">
      <w:bodyDiv w:val="1"/>
      <w:marLeft w:val="0"/>
      <w:marRight w:val="0"/>
      <w:marTop w:val="0"/>
      <w:marBottom w:val="0"/>
      <w:divBdr>
        <w:top w:val="none" w:sz="0" w:space="0" w:color="auto"/>
        <w:left w:val="none" w:sz="0" w:space="0" w:color="auto"/>
        <w:bottom w:val="none" w:sz="0" w:space="0" w:color="auto"/>
        <w:right w:val="none" w:sz="0" w:space="0" w:color="auto"/>
      </w:divBdr>
      <w:divsChild>
        <w:div w:id="339309141">
          <w:marLeft w:val="0"/>
          <w:marRight w:val="0"/>
          <w:marTop w:val="0"/>
          <w:marBottom w:val="0"/>
          <w:divBdr>
            <w:top w:val="none" w:sz="0" w:space="0" w:color="auto"/>
            <w:left w:val="none" w:sz="0" w:space="0" w:color="auto"/>
            <w:bottom w:val="none" w:sz="0" w:space="0" w:color="auto"/>
            <w:right w:val="none" w:sz="0" w:space="0" w:color="auto"/>
          </w:divBdr>
          <w:divsChild>
            <w:div w:id="1600335766">
              <w:marLeft w:val="0"/>
              <w:marRight w:val="0"/>
              <w:marTop w:val="0"/>
              <w:marBottom w:val="0"/>
              <w:divBdr>
                <w:top w:val="none" w:sz="0" w:space="0" w:color="auto"/>
                <w:left w:val="none" w:sz="0" w:space="0" w:color="auto"/>
                <w:bottom w:val="none" w:sz="0" w:space="0" w:color="auto"/>
                <w:right w:val="none" w:sz="0" w:space="0" w:color="auto"/>
              </w:divBdr>
            </w:div>
          </w:divsChild>
        </w:div>
        <w:div w:id="1233126591">
          <w:marLeft w:val="0"/>
          <w:marRight w:val="0"/>
          <w:marTop w:val="0"/>
          <w:marBottom w:val="0"/>
          <w:divBdr>
            <w:top w:val="none" w:sz="0" w:space="0" w:color="auto"/>
            <w:left w:val="none" w:sz="0" w:space="0" w:color="auto"/>
            <w:bottom w:val="none" w:sz="0" w:space="0" w:color="auto"/>
            <w:right w:val="none" w:sz="0" w:space="0" w:color="auto"/>
          </w:divBdr>
          <w:divsChild>
            <w:div w:id="543299698">
              <w:marLeft w:val="0"/>
              <w:marRight w:val="0"/>
              <w:marTop w:val="0"/>
              <w:marBottom w:val="0"/>
              <w:divBdr>
                <w:top w:val="none" w:sz="0" w:space="0" w:color="auto"/>
                <w:left w:val="none" w:sz="0" w:space="0" w:color="auto"/>
                <w:bottom w:val="none" w:sz="0" w:space="0" w:color="auto"/>
                <w:right w:val="none" w:sz="0" w:space="0" w:color="auto"/>
              </w:divBdr>
              <w:divsChild>
                <w:div w:id="685135749">
                  <w:marLeft w:val="0"/>
                  <w:marRight w:val="0"/>
                  <w:marTop w:val="0"/>
                  <w:marBottom w:val="0"/>
                  <w:divBdr>
                    <w:top w:val="none" w:sz="0" w:space="0" w:color="auto"/>
                    <w:left w:val="none" w:sz="0" w:space="0" w:color="auto"/>
                    <w:bottom w:val="none" w:sz="0" w:space="0" w:color="auto"/>
                    <w:right w:val="none" w:sz="0" w:space="0" w:color="auto"/>
                  </w:divBdr>
                  <w:divsChild>
                    <w:div w:id="1173490851">
                      <w:marLeft w:val="0"/>
                      <w:marRight w:val="0"/>
                      <w:marTop w:val="0"/>
                      <w:marBottom w:val="0"/>
                      <w:divBdr>
                        <w:top w:val="none" w:sz="0" w:space="0" w:color="auto"/>
                        <w:left w:val="none" w:sz="0" w:space="0" w:color="auto"/>
                        <w:bottom w:val="none" w:sz="0" w:space="0" w:color="auto"/>
                        <w:right w:val="none" w:sz="0" w:space="0" w:color="auto"/>
                      </w:divBdr>
                    </w:div>
                    <w:div w:id="1682123658">
                      <w:marLeft w:val="0"/>
                      <w:marRight w:val="0"/>
                      <w:marTop w:val="0"/>
                      <w:marBottom w:val="0"/>
                      <w:divBdr>
                        <w:top w:val="none" w:sz="0" w:space="0" w:color="auto"/>
                        <w:left w:val="none" w:sz="0" w:space="0" w:color="auto"/>
                        <w:bottom w:val="none" w:sz="0" w:space="0" w:color="auto"/>
                        <w:right w:val="none" w:sz="0" w:space="0" w:color="auto"/>
                      </w:divBdr>
                    </w:div>
                    <w:div w:id="232005872">
                      <w:marLeft w:val="0"/>
                      <w:marRight w:val="0"/>
                      <w:marTop w:val="240"/>
                      <w:marBottom w:val="240"/>
                      <w:divBdr>
                        <w:top w:val="none" w:sz="0" w:space="0" w:color="auto"/>
                        <w:left w:val="none" w:sz="0" w:space="0" w:color="auto"/>
                        <w:bottom w:val="none" w:sz="0" w:space="0" w:color="auto"/>
                        <w:right w:val="none" w:sz="0" w:space="0" w:color="auto"/>
                      </w:divBdr>
                      <w:divsChild>
                        <w:div w:id="303318031">
                          <w:marLeft w:val="0"/>
                          <w:marRight w:val="0"/>
                          <w:marTop w:val="0"/>
                          <w:marBottom w:val="0"/>
                          <w:divBdr>
                            <w:top w:val="none" w:sz="0" w:space="0" w:color="auto"/>
                            <w:left w:val="none" w:sz="0" w:space="0" w:color="auto"/>
                            <w:bottom w:val="none" w:sz="0" w:space="0" w:color="auto"/>
                            <w:right w:val="none" w:sz="0" w:space="0" w:color="auto"/>
                          </w:divBdr>
                          <w:divsChild>
                            <w:div w:id="1881473954">
                              <w:marLeft w:val="0"/>
                              <w:marRight w:val="0"/>
                              <w:marTop w:val="0"/>
                              <w:marBottom w:val="0"/>
                              <w:divBdr>
                                <w:top w:val="none" w:sz="0" w:space="0" w:color="auto"/>
                                <w:left w:val="none" w:sz="0" w:space="0" w:color="auto"/>
                                <w:bottom w:val="none" w:sz="0" w:space="0" w:color="auto"/>
                                <w:right w:val="none" w:sz="0" w:space="0" w:color="auto"/>
                              </w:divBdr>
                            </w:div>
                            <w:div w:id="1950159373">
                              <w:marLeft w:val="0"/>
                              <w:marRight w:val="0"/>
                              <w:marTop w:val="0"/>
                              <w:marBottom w:val="0"/>
                              <w:divBdr>
                                <w:top w:val="none" w:sz="0" w:space="0" w:color="auto"/>
                                <w:left w:val="none" w:sz="0" w:space="0" w:color="auto"/>
                                <w:bottom w:val="none" w:sz="0" w:space="0" w:color="auto"/>
                                <w:right w:val="none" w:sz="0" w:space="0" w:color="auto"/>
                              </w:divBdr>
                            </w:div>
                            <w:div w:id="298417666">
                              <w:marLeft w:val="0"/>
                              <w:marRight w:val="0"/>
                              <w:marTop w:val="0"/>
                              <w:marBottom w:val="0"/>
                              <w:divBdr>
                                <w:top w:val="none" w:sz="0" w:space="0" w:color="auto"/>
                                <w:left w:val="none" w:sz="0" w:space="0" w:color="auto"/>
                                <w:bottom w:val="none" w:sz="0" w:space="0" w:color="auto"/>
                                <w:right w:val="none" w:sz="0" w:space="0" w:color="auto"/>
                              </w:divBdr>
                            </w:div>
                            <w:div w:id="1110128542">
                              <w:marLeft w:val="0"/>
                              <w:marRight w:val="0"/>
                              <w:marTop w:val="0"/>
                              <w:marBottom w:val="0"/>
                              <w:divBdr>
                                <w:top w:val="none" w:sz="0" w:space="0" w:color="auto"/>
                                <w:left w:val="none" w:sz="0" w:space="0" w:color="auto"/>
                                <w:bottom w:val="none" w:sz="0" w:space="0" w:color="auto"/>
                                <w:right w:val="none" w:sz="0" w:space="0" w:color="auto"/>
                              </w:divBdr>
                            </w:div>
                            <w:div w:id="787627463">
                              <w:marLeft w:val="0"/>
                              <w:marRight w:val="0"/>
                              <w:marTop w:val="0"/>
                              <w:marBottom w:val="0"/>
                              <w:divBdr>
                                <w:top w:val="none" w:sz="0" w:space="0" w:color="auto"/>
                                <w:left w:val="none" w:sz="0" w:space="0" w:color="auto"/>
                                <w:bottom w:val="none" w:sz="0" w:space="0" w:color="auto"/>
                                <w:right w:val="none" w:sz="0" w:space="0" w:color="auto"/>
                              </w:divBdr>
                            </w:div>
                            <w:div w:id="632948558">
                              <w:marLeft w:val="0"/>
                              <w:marRight w:val="0"/>
                              <w:marTop w:val="0"/>
                              <w:marBottom w:val="0"/>
                              <w:divBdr>
                                <w:top w:val="none" w:sz="0" w:space="0" w:color="auto"/>
                                <w:left w:val="none" w:sz="0" w:space="0" w:color="auto"/>
                                <w:bottom w:val="none" w:sz="0" w:space="0" w:color="auto"/>
                                <w:right w:val="none" w:sz="0" w:space="0" w:color="auto"/>
                              </w:divBdr>
                            </w:div>
                            <w:div w:id="1463961564">
                              <w:marLeft w:val="0"/>
                              <w:marRight w:val="0"/>
                              <w:marTop w:val="0"/>
                              <w:marBottom w:val="0"/>
                              <w:divBdr>
                                <w:top w:val="none" w:sz="0" w:space="0" w:color="auto"/>
                                <w:left w:val="none" w:sz="0" w:space="0" w:color="auto"/>
                                <w:bottom w:val="none" w:sz="0" w:space="0" w:color="auto"/>
                                <w:right w:val="none" w:sz="0" w:space="0" w:color="auto"/>
                              </w:divBdr>
                            </w:div>
                            <w:div w:id="15951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752909">
      <w:bodyDiv w:val="1"/>
      <w:marLeft w:val="0"/>
      <w:marRight w:val="0"/>
      <w:marTop w:val="0"/>
      <w:marBottom w:val="0"/>
      <w:divBdr>
        <w:top w:val="none" w:sz="0" w:space="0" w:color="auto"/>
        <w:left w:val="none" w:sz="0" w:space="0" w:color="auto"/>
        <w:bottom w:val="none" w:sz="0" w:space="0" w:color="auto"/>
        <w:right w:val="none" w:sz="0" w:space="0" w:color="auto"/>
      </w:divBdr>
      <w:divsChild>
        <w:div w:id="2025784952">
          <w:marLeft w:val="0"/>
          <w:marRight w:val="0"/>
          <w:marTop w:val="0"/>
          <w:marBottom w:val="0"/>
          <w:divBdr>
            <w:top w:val="none" w:sz="0" w:space="0" w:color="auto"/>
            <w:left w:val="none" w:sz="0" w:space="0" w:color="auto"/>
            <w:bottom w:val="none" w:sz="0" w:space="0" w:color="auto"/>
            <w:right w:val="none" w:sz="0" w:space="0" w:color="auto"/>
          </w:divBdr>
          <w:divsChild>
            <w:div w:id="1736974271">
              <w:marLeft w:val="0"/>
              <w:marRight w:val="0"/>
              <w:marTop w:val="0"/>
              <w:marBottom w:val="0"/>
              <w:divBdr>
                <w:top w:val="none" w:sz="0" w:space="0" w:color="auto"/>
                <w:left w:val="none" w:sz="0" w:space="0" w:color="auto"/>
                <w:bottom w:val="none" w:sz="0" w:space="0" w:color="auto"/>
                <w:right w:val="none" w:sz="0" w:space="0" w:color="auto"/>
              </w:divBdr>
              <w:divsChild>
                <w:div w:id="985815272">
                  <w:marLeft w:val="0"/>
                  <w:marRight w:val="0"/>
                  <w:marTop w:val="0"/>
                  <w:marBottom w:val="0"/>
                  <w:divBdr>
                    <w:top w:val="none" w:sz="0" w:space="0" w:color="auto"/>
                    <w:left w:val="none" w:sz="0" w:space="0" w:color="auto"/>
                    <w:bottom w:val="none" w:sz="0" w:space="0" w:color="auto"/>
                    <w:right w:val="none" w:sz="0" w:space="0" w:color="auto"/>
                  </w:divBdr>
                  <w:divsChild>
                    <w:div w:id="1108042313">
                      <w:marLeft w:val="0"/>
                      <w:marRight w:val="0"/>
                      <w:marTop w:val="0"/>
                      <w:marBottom w:val="0"/>
                      <w:divBdr>
                        <w:top w:val="none" w:sz="0" w:space="0" w:color="auto"/>
                        <w:left w:val="none" w:sz="0" w:space="0" w:color="auto"/>
                        <w:bottom w:val="none" w:sz="0" w:space="0" w:color="auto"/>
                        <w:right w:val="none" w:sz="0" w:space="0" w:color="auto"/>
                      </w:divBdr>
                      <w:divsChild>
                        <w:div w:id="21707188">
                          <w:marLeft w:val="0"/>
                          <w:marRight w:val="0"/>
                          <w:marTop w:val="0"/>
                          <w:marBottom w:val="0"/>
                          <w:divBdr>
                            <w:top w:val="none" w:sz="0" w:space="0" w:color="auto"/>
                            <w:left w:val="none" w:sz="0" w:space="0" w:color="auto"/>
                            <w:bottom w:val="none" w:sz="0" w:space="0" w:color="auto"/>
                            <w:right w:val="none" w:sz="0" w:space="0" w:color="auto"/>
                          </w:divBdr>
                          <w:divsChild>
                            <w:div w:id="334916137">
                              <w:marLeft w:val="0"/>
                              <w:marRight w:val="0"/>
                              <w:marTop w:val="0"/>
                              <w:marBottom w:val="0"/>
                              <w:divBdr>
                                <w:top w:val="none" w:sz="0" w:space="0" w:color="auto"/>
                                <w:left w:val="none" w:sz="0" w:space="0" w:color="auto"/>
                                <w:bottom w:val="none" w:sz="0" w:space="0" w:color="auto"/>
                                <w:right w:val="none" w:sz="0" w:space="0" w:color="auto"/>
                              </w:divBdr>
                              <w:divsChild>
                                <w:div w:id="1712804150">
                                  <w:marLeft w:val="0"/>
                                  <w:marRight w:val="0"/>
                                  <w:marTop w:val="0"/>
                                  <w:marBottom w:val="0"/>
                                  <w:divBdr>
                                    <w:top w:val="none" w:sz="0" w:space="0" w:color="auto"/>
                                    <w:left w:val="none" w:sz="0" w:space="0" w:color="auto"/>
                                    <w:bottom w:val="none" w:sz="0" w:space="0" w:color="auto"/>
                                    <w:right w:val="none" w:sz="0" w:space="0" w:color="auto"/>
                                  </w:divBdr>
                                </w:div>
                              </w:divsChild>
                            </w:div>
                            <w:div w:id="681053305">
                              <w:marLeft w:val="0"/>
                              <w:marRight w:val="0"/>
                              <w:marTop w:val="0"/>
                              <w:marBottom w:val="0"/>
                              <w:divBdr>
                                <w:top w:val="none" w:sz="0" w:space="0" w:color="auto"/>
                                <w:left w:val="none" w:sz="0" w:space="0" w:color="auto"/>
                                <w:bottom w:val="none" w:sz="0" w:space="0" w:color="auto"/>
                                <w:right w:val="none" w:sz="0" w:space="0" w:color="auto"/>
                              </w:divBdr>
                              <w:divsChild>
                                <w:div w:id="14683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494287">
      <w:bodyDiv w:val="1"/>
      <w:marLeft w:val="0"/>
      <w:marRight w:val="0"/>
      <w:marTop w:val="0"/>
      <w:marBottom w:val="0"/>
      <w:divBdr>
        <w:top w:val="none" w:sz="0" w:space="0" w:color="auto"/>
        <w:left w:val="none" w:sz="0" w:space="0" w:color="auto"/>
        <w:bottom w:val="none" w:sz="0" w:space="0" w:color="auto"/>
        <w:right w:val="none" w:sz="0" w:space="0" w:color="auto"/>
      </w:divBdr>
    </w:div>
    <w:div w:id="1160543952">
      <w:bodyDiv w:val="1"/>
      <w:marLeft w:val="0"/>
      <w:marRight w:val="0"/>
      <w:marTop w:val="0"/>
      <w:marBottom w:val="0"/>
      <w:divBdr>
        <w:top w:val="none" w:sz="0" w:space="0" w:color="auto"/>
        <w:left w:val="none" w:sz="0" w:space="0" w:color="auto"/>
        <w:bottom w:val="none" w:sz="0" w:space="0" w:color="auto"/>
        <w:right w:val="none" w:sz="0" w:space="0" w:color="auto"/>
      </w:divBdr>
    </w:div>
    <w:div w:id="1232617217">
      <w:bodyDiv w:val="1"/>
      <w:marLeft w:val="0"/>
      <w:marRight w:val="0"/>
      <w:marTop w:val="0"/>
      <w:marBottom w:val="0"/>
      <w:divBdr>
        <w:top w:val="none" w:sz="0" w:space="0" w:color="auto"/>
        <w:left w:val="none" w:sz="0" w:space="0" w:color="auto"/>
        <w:bottom w:val="none" w:sz="0" w:space="0" w:color="auto"/>
        <w:right w:val="none" w:sz="0" w:space="0" w:color="auto"/>
      </w:divBdr>
    </w:div>
    <w:div w:id="1256325193">
      <w:bodyDiv w:val="1"/>
      <w:marLeft w:val="0"/>
      <w:marRight w:val="0"/>
      <w:marTop w:val="0"/>
      <w:marBottom w:val="0"/>
      <w:divBdr>
        <w:top w:val="none" w:sz="0" w:space="0" w:color="auto"/>
        <w:left w:val="none" w:sz="0" w:space="0" w:color="auto"/>
        <w:bottom w:val="none" w:sz="0" w:space="0" w:color="auto"/>
        <w:right w:val="none" w:sz="0" w:space="0" w:color="auto"/>
      </w:divBdr>
      <w:divsChild>
        <w:div w:id="1295254884">
          <w:marLeft w:val="0"/>
          <w:marRight w:val="0"/>
          <w:marTop w:val="0"/>
          <w:marBottom w:val="0"/>
          <w:divBdr>
            <w:top w:val="none" w:sz="0" w:space="0" w:color="auto"/>
            <w:left w:val="none" w:sz="0" w:space="0" w:color="auto"/>
            <w:bottom w:val="none" w:sz="0" w:space="0" w:color="auto"/>
            <w:right w:val="none" w:sz="0" w:space="0" w:color="auto"/>
          </w:divBdr>
          <w:divsChild>
            <w:div w:id="1660108519">
              <w:marLeft w:val="0"/>
              <w:marRight w:val="0"/>
              <w:marTop w:val="0"/>
              <w:marBottom w:val="0"/>
              <w:divBdr>
                <w:top w:val="none" w:sz="0" w:space="0" w:color="auto"/>
                <w:left w:val="none" w:sz="0" w:space="0" w:color="auto"/>
                <w:bottom w:val="none" w:sz="0" w:space="0" w:color="auto"/>
                <w:right w:val="none" w:sz="0" w:space="0" w:color="auto"/>
              </w:divBdr>
              <w:divsChild>
                <w:div w:id="1432627412">
                  <w:marLeft w:val="0"/>
                  <w:marRight w:val="0"/>
                  <w:marTop w:val="0"/>
                  <w:marBottom w:val="0"/>
                  <w:divBdr>
                    <w:top w:val="none" w:sz="0" w:space="0" w:color="auto"/>
                    <w:left w:val="none" w:sz="0" w:space="0" w:color="auto"/>
                    <w:bottom w:val="none" w:sz="0" w:space="0" w:color="auto"/>
                    <w:right w:val="none" w:sz="0" w:space="0" w:color="auto"/>
                  </w:divBdr>
                  <w:divsChild>
                    <w:div w:id="1340693990">
                      <w:marLeft w:val="0"/>
                      <w:marRight w:val="0"/>
                      <w:marTop w:val="0"/>
                      <w:marBottom w:val="0"/>
                      <w:divBdr>
                        <w:top w:val="none" w:sz="0" w:space="0" w:color="auto"/>
                        <w:left w:val="none" w:sz="0" w:space="0" w:color="auto"/>
                        <w:bottom w:val="none" w:sz="0" w:space="0" w:color="auto"/>
                        <w:right w:val="none" w:sz="0" w:space="0" w:color="auto"/>
                      </w:divBdr>
                      <w:divsChild>
                        <w:div w:id="1094402154">
                          <w:marLeft w:val="0"/>
                          <w:marRight w:val="0"/>
                          <w:marTop w:val="0"/>
                          <w:marBottom w:val="0"/>
                          <w:divBdr>
                            <w:top w:val="none" w:sz="0" w:space="0" w:color="auto"/>
                            <w:left w:val="none" w:sz="0" w:space="0" w:color="auto"/>
                            <w:bottom w:val="none" w:sz="0" w:space="0" w:color="auto"/>
                            <w:right w:val="none" w:sz="0" w:space="0" w:color="auto"/>
                          </w:divBdr>
                          <w:divsChild>
                            <w:div w:id="1369794259">
                              <w:marLeft w:val="0"/>
                              <w:marRight w:val="0"/>
                              <w:marTop w:val="0"/>
                              <w:marBottom w:val="0"/>
                              <w:divBdr>
                                <w:top w:val="none" w:sz="0" w:space="0" w:color="auto"/>
                                <w:left w:val="none" w:sz="0" w:space="0" w:color="auto"/>
                                <w:bottom w:val="none" w:sz="0" w:space="0" w:color="auto"/>
                                <w:right w:val="none" w:sz="0" w:space="0" w:color="auto"/>
                              </w:divBdr>
                              <w:divsChild>
                                <w:div w:id="1758749895">
                                  <w:marLeft w:val="0"/>
                                  <w:marRight w:val="0"/>
                                  <w:marTop w:val="0"/>
                                  <w:marBottom w:val="0"/>
                                  <w:divBdr>
                                    <w:top w:val="none" w:sz="0" w:space="0" w:color="auto"/>
                                    <w:left w:val="none" w:sz="0" w:space="0" w:color="auto"/>
                                    <w:bottom w:val="none" w:sz="0" w:space="0" w:color="auto"/>
                                    <w:right w:val="none" w:sz="0" w:space="0" w:color="auto"/>
                                  </w:divBdr>
                                </w:div>
                              </w:divsChild>
                            </w:div>
                            <w:div w:id="668674409">
                              <w:marLeft w:val="0"/>
                              <w:marRight w:val="0"/>
                              <w:marTop w:val="0"/>
                              <w:marBottom w:val="0"/>
                              <w:divBdr>
                                <w:top w:val="none" w:sz="0" w:space="0" w:color="auto"/>
                                <w:left w:val="none" w:sz="0" w:space="0" w:color="auto"/>
                                <w:bottom w:val="none" w:sz="0" w:space="0" w:color="auto"/>
                                <w:right w:val="none" w:sz="0" w:space="0" w:color="auto"/>
                              </w:divBdr>
                              <w:divsChild>
                                <w:div w:id="1166897438">
                                  <w:marLeft w:val="0"/>
                                  <w:marRight w:val="0"/>
                                  <w:marTop w:val="0"/>
                                  <w:marBottom w:val="0"/>
                                  <w:divBdr>
                                    <w:top w:val="none" w:sz="0" w:space="0" w:color="auto"/>
                                    <w:left w:val="none" w:sz="0" w:space="0" w:color="auto"/>
                                    <w:bottom w:val="none" w:sz="0" w:space="0" w:color="auto"/>
                                    <w:right w:val="none" w:sz="0" w:space="0" w:color="auto"/>
                                  </w:divBdr>
                                  <w:divsChild>
                                    <w:div w:id="1526140322">
                                      <w:marLeft w:val="0"/>
                                      <w:marRight w:val="0"/>
                                      <w:marTop w:val="0"/>
                                      <w:marBottom w:val="0"/>
                                      <w:divBdr>
                                        <w:top w:val="none" w:sz="0" w:space="0" w:color="auto"/>
                                        <w:left w:val="none" w:sz="0" w:space="0" w:color="auto"/>
                                        <w:bottom w:val="none" w:sz="0" w:space="0" w:color="auto"/>
                                        <w:right w:val="none" w:sz="0" w:space="0" w:color="auto"/>
                                      </w:divBdr>
                                    </w:div>
                                    <w:div w:id="365907010">
                                      <w:marLeft w:val="0"/>
                                      <w:marRight w:val="0"/>
                                      <w:marTop w:val="0"/>
                                      <w:marBottom w:val="0"/>
                                      <w:divBdr>
                                        <w:top w:val="none" w:sz="0" w:space="0" w:color="auto"/>
                                        <w:left w:val="none" w:sz="0" w:space="0" w:color="auto"/>
                                        <w:bottom w:val="none" w:sz="0" w:space="0" w:color="auto"/>
                                        <w:right w:val="none" w:sz="0" w:space="0" w:color="auto"/>
                                      </w:divBdr>
                                    </w:div>
                                    <w:div w:id="736900218">
                                      <w:marLeft w:val="0"/>
                                      <w:marRight w:val="0"/>
                                      <w:marTop w:val="0"/>
                                      <w:marBottom w:val="0"/>
                                      <w:divBdr>
                                        <w:top w:val="none" w:sz="0" w:space="0" w:color="auto"/>
                                        <w:left w:val="none" w:sz="0" w:space="0" w:color="auto"/>
                                        <w:bottom w:val="none" w:sz="0" w:space="0" w:color="auto"/>
                                        <w:right w:val="none" w:sz="0" w:space="0" w:color="auto"/>
                                      </w:divBdr>
                                    </w:div>
                                    <w:div w:id="1047607678">
                                      <w:marLeft w:val="0"/>
                                      <w:marRight w:val="0"/>
                                      <w:marTop w:val="0"/>
                                      <w:marBottom w:val="0"/>
                                      <w:divBdr>
                                        <w:top w:val="none" w:sz="0" w:space="0" w:color="auto"/>
                                        <w:left w:val="none" w:sz="0" w:space="0" w:color="auto"/>
                                        <w:bottom w:val="none" w:sz="0" w:space="0" w:color="auto"/>
                                        <w:right w:val="none" w:sz="0" w:space="0" w:color="auto"/>
                                      </w:divBdr>
                                    </w:div>
                                    <w:div w:id="514735515">
                                      <w:marLeft w:val="0"/>
                                      <w:marRight w:val="0"/>
                                      <w:marTop w:val="0"/>
                                      <w:marBottom w:val="0"/>
                                      <w:divBdr>
                                        <w:top w:val="none" w:sz="0" w:space="0" w:color="auto"/>
                                        <w:left w:val="none" w:sz="0" w:space="0" w:color="auto"/>
                                        <w:bottom w:val="none" w:sz="0" w:space="0" w:color="auto"/>
                                        <w:right w:val="none" w:sz="0" w:space="0" w:color="auto"/>
                                      </w:divBdr>
                                    </w:div>
                                    <w:div w:id="1946688974">
                                      <w:marLeft w:val="0"/>
                                      <w:marRight w:val="0"/>
                                      <w:marTop w:val="0"/>
                                      <w:marBottom w:val="0"/>
                                      <w:divBdr>
                                        <w:top w:val="none" w:sz="0" w:space="0" w:color="auto"/>
                                        <w:left w:val="none" w:sz="0" w:space="0" w:color="auto"/>
                                        <w:bottom w:val="none" w:sz="0" w:space="0" w:color="auto"/>
                                        <w:right w:val="none" w:sz="0" w:space="0" w:color="auto"/>
                                      </w:divBdr>
                                    </w:div>
                                    <w:div w:id="2065058914">
                                      <w:marLeft w:val="0"/>
                                      <w:marRight w:val="0"/>
                                      <w:marTop w:val="0"/>
                                      <w:marBottom w:val="0"/>
                                      <w:divBdr>
                                        <w:top w:val="none" w:sz="0" w:space="0" w:color="auto"/>
                                        <w:left w:val="none" w:sz="0" w:space="0" w:color="auto"/>
                                        <w:bottom w:val="none" w:sz="0" w:space="0" w:color="auto"/>
                                        <w:right w:val="none" w:sz="0" w:space="0" w:color="auto"/>
                                      </w:divBdr>
                                    </w:div>
                                    <w:div w:id="1870608908">
                                      <w:marLeft w:val="0"/>
                                      <w:marRight w:val="0"/>
                                      <w:marTop w:val="0"/>
                                      <w:marBottom w:val="0"/>
                                      <w:divBdr>
                                        <w:top w:val="none" w:sz="0" w:space="0" w:color="auto"/>
                                        <w:left w:val="none" w:sz="0" w:space="0" w:color="auto"/>
                                        <w:bottom w:val="none" w:sz="0" w:space="0" w:color="auto"/>
                                        <w:right w:val="none" w:sz="0" w:space="0" w:color="auto"/>
                                      </w:divBdr>
                                    </w:div>
                                    <w:div w:id="19766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534646">
      <w:bodyDiv w:val="1"/>
      <w:marLeft w:val="0"/>
      <w:marRight w:val="0"/>
      <w:marTop w:val="0"/>
      <w:marBottom w:val="0"/>
      <w:divBdr>
        <w:top w:val="none" w:sz="0" w:space="0" w:color="auto"/>
        <w:left w:val="none" w:sz="0" w:space="0" w:color="auto"/>
        <w:bottom w:val="none" w:sz="0" w:space="0" w:color="auto"/>
        <w:right w:val="none" w:sz="0" w:space="0" w:color="auto"/>
      </w:divBdr>
      <w:divsChild>
        <w:div w:id="1687444555">
          <w:marLeft w:val="0"/>
          <w:marRight w:val="0"/>
          <w:marTop w:val="0"/>
          <w:marBottom w:val="0"/>
          <w:divBdr>
            <w:top w:val="none" w:sz="0" w:space="0" w:color="auto"/>
            <w:left w:val="none" w:sz="0" w:space="0" w:color="auto"/>
            <w:bottom w:val="none" w:sz="0" w:space="0" w:color="auto"/>
            <w:right w:val="none" w:sz="0" w:space="0" w:color="auto"/>
          </w:divBdr>
          <w:divsChild>
            <w:div w:id="1854421262">
              <w:marLeft w:val="0"/>
              <w:marRight w:val="0"/>
              <w:marTop w:val="0"/>
              <w:marBottom w:val="0"/>
              <w:divBdr>
                <w:top w:val="none" w:sz="0" w:space="0" w:color="auto"/>
                <w:left w:val="none" w:sz="0" w:space="0" w:color="auto"/>
                <w:bottom w:val="none" w:sz="0" w:space="0" w:color="auto"/>
                <w:right w:val="none" w:sz="0" w:space="0" w:color="auto"/>
              </w:divBdr>
              <w:divsChild>
                <w:div w:id="140774670">
                  <w:marLeft w:val="0"/>
                  <w:marRight w:val="0"/>
                  <w:marTop w:val="0"/>
                  <w:marBottom w:val="0"/>
                  <w:divBdr>
                    <w:top w:val="none" w:sz="0" w:space="0" w:color="auto"/>
                    <w:left w:val="none" w:sz="0" w:space="0" w:color="auto"/>
                    <w:bottom w:val="none" w:sz="0" w:space="0" w:color="auto"/>
                    <w:right w:val="none" w:sz="0" w:space="0" w:color="auto"/>
                  </w:divBdr>
                  <w:divsChild>
                    <w:div w:id="1111978389">
                      <w:marLeft w:val="0"/>
                      <w:marRight w:val="0"/>
                      <w:marTop w:val="0"/>
                      <w:marBottom w:val="0"/>
                      <w:divBdr>
                        <w:top w:val="none" w:sz="0" w:space="0" w:color="auto"/>
                        <w:left w:val="none" w:sz="0" w:space="0" w:color="auto"/>
                        <w:bottom w:val="none" w:sz="0" w:space="0" w:color="auto"/>
                        <w:right w:val="none" w:sz="0" w:space="0" w:color="auto"/>
                      </w:divBdr>
                      <w:divsChild>
                        <w:div w:id="632178835">
                          <w:marLeft w:val="0"/>
                          <w:marRight w:val="0"/>
                          <w:marTop w:val="0"/>
                          <w:marBottom w:val="0"/>
                          <w:divBdr>
                            <w:top w:val="none" w:sz="0" w:space="0" w:color="auto"/>
                            <w:left w:val="none" w:sz="0" w:space="0" w:color="auto"/>
                            <w:bottom w:val="none" w:sz="0" w:space="0" w:color="auto"/>
                            <w:right w:val="none" w:sz="0" w:space="0" w:color="auto"/>
                          </w:divBdr>
                          <w:divsChild>
                            <w:div w:id="583682403">
                              <w:marLeft w:val="0"/>
                              <w:marRight w:val="0"/>
                              <w:marTop w:val="0"/>
                              <w:marBottom w:val="0"/>
                              <w:divBdr>
                                <w:top w:val="none" w:sz="0" w:space="0" w:color="auto"/>
                                <w:left w:val="none" w:sz="0" w:space="0" w:color="auto"/>
                                <w:bottom w:val="none" w:sz="0" w:space="0" w:color="auto"/>
                                <w:right w:val="none" w:sz="0" w:space="0" w:color="auto"/>
                              </w:divBdr>
                              <w:divsChild>
                                <w:div w:id="1348484351">
                                  <w:marLeft w:val="0"/>
                                  <w:marRight w:val="0"/>
                                  <w:marTop w:val="0"/>
                                  <w:marBottom w:val="0"/>
                                  <w:divBdr>
                                    <w:top w:val="none" w:sz="0" w:space="0" w:color="auto"/>
                                    <w:left w:val="none" w:sz="0" w:space="0" w:color="auto"/>
                                    <w:bottom w:val="none" w:sz="0" w:space="0" w:color="auto"/>
                                    <w:right w:val="none" w:sz="0" w:space="0" w:color="auto"/>
                                  </w:divBdr>
                                </w:div>
                              </w:divsChild>
                            </w:div>
                            <w:div w:id="1525440233">
                              <w:marLeft w:val="0"/>
                              <w:marRight w:val="0"/>
                              <w:marTop w:val="0"/>
                              <w:marBottom w:val="0"/>
                              <w:divBdr>
                                <w:top w:val="none" w:sz="0" w:space="0" w:color="auto"/>
                                <w:left w:val="none" w:sz="0" w:space="0" w:color="auto"/>
                                <w:bottom w:val="none" w:sz="0" w:space="0" w:color="auto"/>
                                <w:right w:val="none" w:sz="0" w:space="0" w:color="auto"/>
                              </w:divBdr>
                              <w:divsChild>
                                <w:div w:id="783958069">
                                  <w:marLeft w:val="0"/>
                                  <w:marRight w:val="0"/>
                                  <w:marTop w:val="0"/>
                                  <w:marBottom w:val="0"/>
                                  <w:divBdr>
                                    <w:top w:val="none" w:sz="0" w:space="0" w:color="auto"/>
                                    <w:left w:val="none" w:sz="0" w:space="0" w:color="auto"/>
                                    <w:bottom w:val="none" w:sz="0" w:space="0" w:color="auto"/>
                                    <w:right w:val="none" w:sz="0" w:space="0" w:color="auto"/>
                                  </w:divBdr>
                                  <w:divsChild>
                                    <w:div w:id="2015649526">
                                      <w:marLeft w:val="0"/>
                                      <w:marRight w:val="0"/>
                                      <w:marTop w:val="0"/>
                                      <w:marBottom w:val="0"/>
                                      <w:divBdr>
                                        <w:top w:val="none" w:sz="0" w:space="0" w:color="auto"/>
                                        <w:left w:val="none" w:sz="0" w:space="0" w:color="auto"/>
                                        <w:bottom w:val="none" w:sz="0" w:space="0" w:color="auto"/>
                                        <w:right w:val="none" w:sz="0" w:space="0" w:color="auto"/>
                                      </w:divBdr>
                                      <w:divsChild>
                                        <w:div w:id="939262821">
                                          <w:marLeft w:val="0"/>
                                          <w:marRight w:val="0"/>
                                          <w:marTop w:val="0"/>
                                          <w:marBottom w:val="0"/>
                                          <w:divBdr>
                                            <w:top w:val="none" w:sz="0" w:space="0" w:color="auto"/>
                                            <w:left w:val="none" w:sz="0" w:space="0" w:color="auto"/>
                                            <w:bottom w:val="none" w:sz="0" w:space="0" w:color="auto"/>
                                            <w:right w:val="none" w:sz="0" w:space="0" w:color="auto"/>
                                          </w:divBdr>
                                          <w:divsChild>
                                            <w:div w:id="1764491645">
                                              <w:marLeft w:val="0"/>
                                              <w:marRight w:val="0"/>
                                              <w:marTop w:val="0"/>
                                              <w:marBottom w:val="0"/>
                                              <w:divBdr>
                                                <w:top w:val="none" w:sz="0" w:space="0" w:color="auto"/>
                                                <w:left w:val="none" w:sz="0" w:space="0" w:color="auto"/>
                                                <w:bottom w:val="none" w:sz="0" w:space="0" w:color="auto"/>
                                                <w:right w:val="none" w:sz="0" w:space="0" w:color="auto"/>
                                              </w:divBdr>
                                            </w:div>
                                            <w:div w:id="506485519">
                                              <w:marLeft w:val="0"/>
                                              <w:marRight w:val="0"/>
                                              <w:marTop w:val="0"/>
                                              <w:marBottom w:val="0"/>
                                              <w:divBdr>
                                                <w:top w:val="none" w:sz="0" w:space="0" w:color="auto"/>
                                                <w:left w:val="none" w:sz="0" w:space="0" w:color="auto"/>
                                                <w:bottom w:val="none" w:sz="0" w:space="0" w:color="auto"/>
                                                <w:right w:val="none" w:sz="0" w:space="0" w:color="auto"/>
                                              </w:divBdr>
                                            </w:div>
                                            <w:div w:id="1726905643">
                                              <w:marLeft w:val="0"/>
                                              <w:marRight w:val="0"/>
                                              <w:marTop w:val="0"/>
                                              <w:marBottom w:val="0"/>
                                              <w:divBdr>
                                                <w:top w:val="none" w:sz="0" w:space="0" w:color="auto"/>
                                                <w:left w:val="none" w:sz="0" w:space="0" w:color="auto"/>
                                                <w:bottom w:val="none" w:sz="0" w:space="0" w:color="auto"/>
                                                <w:right w:val="none" w:sz="0" w:space="0" w:color="auto"/>
                                              </w:divBdr>
                                            </w:div>
                                            <w:div w:id="393628031">
                                              <w:marLeft w:val="0"/>
                                              <w:marRight w:val="0"/>
                                              <w:marTop w:val="0"/>
                                              <w:marBottom w:val="0"/>
                                              <w:divBdr>
                                                <w:top w:val="none" w:sz="0" w:space="0" w:color="auto"/>
                                                <w:left w:val="none" w:sz="0" w:space="0" w:color="auto"/>
                                                <w:bottom w:val="none" w:sz="0" w:space="0" w:color="auto"/>
                                                <w:right w:val="none" w:sz="0" w:space="0" w:color="auto"/>
                                              </w:divBdr>
                                            </w:div>
                                            <w:div w:id="743721130">
                                              <w:marLeft w:val="0"/>
                                              <w:marRight w:val="0"/>
                                              <w:marTop w:val="0"/>
                                              <w:marBottom w:val="0"/>
                                              <w:divBdr>
                                                <w:top w:val="none" w:sz="0" w:space="0" w:color="auto"/>
                                                <w:left w:val="none" w:sz="0" w:space="0" w:color="auto"/>
                                                <w:bottom w:val="none" w:sz="0" w:space="0" w:color="auto"/>
                                                <w:right w:val="none" w:sz="0" w:space="0" w:color="auto"/>
                                              </w:divBdr>
                                            </w:div>
                                            <w:div w:id="996804419">
                                              <w:marLeft w:val="0"/>
                                              <w:marRight w:val="0"/>
                                              <w:marTop w:val="0"/>
                                              <w:marBottom w:val="0"/>
                                              <w:divBdr>
                                                <w:top w:val="none" w:sz="0" w:space="0" w:color="auto"/>
                                                <w:left w:val="none" w:sz="0" w:space="0" w:color="auto"/>
                                                <w:bottom w:val="none" w:sz="0" w:space="0" w:color="auto"/>
                                                <w:right w:val="none" w:sz="0" w:space="0" w:color="auto"/>
                                              </w:divBdr>
                                            </w:div>
                                            <w:div w:id="468744542">
                                              <w:marLeft w:val="0"/>
                                              <w:marRight w:val="0"/>
                                              <w:marTop w:val="0"/>
                                              <w:marBottom w:val="0"/>
                                              <w:divBdr>
                                                <w:top w:val="none" w:sz="0" w:space="0" w:color="auto"/>
                                                <w:left w:val="none" w:sz="0" w:space="0" w:color="auto"/>
                                                <w:bottom w:val="none" w:sz="0" w:space="0" w:color="auto"/>
                                                <w:right w:val="none" w:sz="0" w:space="0" w:color="auto"/>
                                              </w:divBdr>
                                            </w:div>
                                          </w:divsChild>
                                        </w:div>
                                        <w:div w:id="1885633438">
                                          <w:marLeft w:val="0"/>
                                          <w:marRight w:val="0"/>
                                          <w:marTop w:val="0"/>
                                          <w:marBottom w:val="0"/>
                                          <w:divBdr>
                                            <w:top w:val="none" w:sz="0" w:space="0" w:color="auto"/>
                                            <w:left w:val="none" w:sz="0" w:space="0" w:color="auto"/>
                                            <w:bottom w:val="none" w:sz="0" w:space="0" w:color="auto"/>
                                            <w:right w:val="none" w:sz="0" w:space="0" w:color="auto"/>
                                          </w:divBdr>
                                          <w:divsChild>
                                            <w:div w:id="11969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6281981">
      <w:bodyDiv w:val="1"/>
      <w:marLeft w:val="0"/>
      <w:marRight w:val="0"/>
      <w:marTop w:val="0"/>
      <w:marBottom w:val="0"/>
      <w:divBdr>
        <w:top w:val="none" w:sz="0" w:space="0" w:color="auto"/>
        <w:left w:val="none" w:sz="0" w:space="0" w:color="auto"/>
        <w:bottom w:val="none" w:sz="0" w:space="0" w:color="auto"/>
        <w:right w:val="none" w:sz="0" w:space="0" w:color="auto"/>
      </w:divBdr>
      <w:divsChild>
        <w:div w:id="477497233">
          <w:marLeft w:val="0"/>
          <w:marRight w:val="0"/>
          <w:marTop w:val="0"/>
          <w:marBottom w:val="0"/>
          <w:divBdr>
            <w:top w:val="none" w:sz="0" w:space="0" w:color="auto"/>
            <w:left w:val="none" w:sz="0" w:space="0" w:color="auto"/>
            <w:bottom w:val="none" w:sz="0" w:space="0" w:color="auto"/>
            <w:right w:val="none" w:sz="0" w:space="0" w:color="auto"/>
          </w:divBdr>
          <w:divsChild>
            <w:div w:id="1405450236">
              <w:marLeft w:val="0"/>
              <w:marRight w:val="0"/>
              <w:marTop w:val="0"/>
              <w:marBottom w:val="0"/>
              <w:divBdr>
                <w:top w:val="none" w:sz="0" w:space="0" w:color="auto"/>
                <w:left w:val="none" w:sz="0" w:space="0" w:color="auto"/>
                <w:bottom w:val="none" w:sz="0" w:space="0" w:color="auto"/>
                <w:right w:val="none" w:sz="0" w:space="0" w:color="auto"/>
              </w:divBdr>
              <w:divsChild>
                <w:div w:id="1051811171">
                  <w:marLeft w:val="0"/>
                  <w:marRight w:val="0"/>
                  <w:marTop w:val="0"/>
                  <w:marBottom w:val="0"/>
                  <w:divBdr>
                    <w:top w:val="none" w:sz="0" w:space="0" w:color="auto"/>
                    <w:left w:val="none" w:sz="0" w:space="0" w:color="auto"/>
                    <w:bottom w:val="none" w:sz="0" w:space="0" w:color="auto"/>
                    <w:right w:val="none" w:sz="0" w:space="0" w:color="auto"/>
                  </w:divBdr>
                  <w:divsChild>
                    <w:div w:id="383676452">
                      <w:marLeft w:val="0"/>
                      <w:marRight w:val="0"/>
                      <w:marTop w:val="0"/>
                      <w:marBottom w:val="0"/>
                      <w:divBdr>
                        <w:top w:val="none" w:sz="0" w:space="0" w:color="auto"/>
                        <w:left w:val="none" w:sz="0" w:space="0" w:color="auto"/>
                        <w:bottom w:val="none" w:sz="0" w:space="0" w:color="auto"/>
                        <w:right w:val="none" w:sz="0" w:space="0" w:color="auto"/>
                      </w:divBdr>
                      <w:divsChild>
                        <w:div w:id="1426269250">
                          <w:marLeft w:val="0"/>
                          <w:marRight w:val="0"/>
                          <w:marTop w:val="0"/>
                          <w:marBottom w:val="0"/>
                          <w:divBdr>
                            <w:top w:val="none" w:sz="0" w:space="0" w:color="auto"/>
                            <w:left w:val="none" w:sz="0" w:space="0" w:color="auto"/>
                            <w:bottom w:val="none" w:sz="0" w:space="0" w:color="auto"/>
                            <w:right w:val="none" w:sz="0" w:space="0" w:color="auto"/>
                          </w:divBdr>
                          <w:divsChild>
                            <w:div w:id="104353017">
                              <w:marLeft w:val="0"/>
                              <w:marRight w:val="0"/>
                              <w:marTop w:val="0"/>
                              <w:marBottom w:val="0"/>
                              <w:divBdr>
                                <w:top w:val="none" w:sz="0" w:space="0" w:color="auto"/>
                                <w:left w:val="none" w:sz="0" w:space="0" w:color="auto"/>
                                <w:bottom w:val="none" w:sz="0" w:space="0" w:color="auto"/>
                                <w:right w:val="none" w:sz="0" w:space="0" w:color="auto"/>
                              </w:divBdr>
                              <w:divsChild>
                                <w:div w:id="678853818">
                                  <w:marLeft w:val="0"/>
                                  <w:marRight w:val="0"/>
                                  <w:marTop w:val="0"/>
                                  <w:marBottom w:val="0"/>
                                  <w:divBdr>
                                    <w:top w:val="none" w:sz="0" w:space="0" w:color="auto"/>
                                    <w:left w:val="none" w:sz="0" w:space="0" w:color="auto"/>
                                    <w:bottom w:val="none" w:sz="0" w:space="0" w:color="auto"/>
                                    <w:right w:val="none" w:sz="0" w:space="0" w:color="auto"/>
                                  </w:divBdr>
                                </w:div>
                              </w:divsChild>
                            </w:div>
                            <w:div w:id="1056318879">
                              <w:marLeft w:val="0"/>
                              <w:marRight w:val="0"/>
                              <w:marTop w:val="0"/>
                              <w:marBottom w:val="0"/>
                              <w:divBdr>
                                <w:top w:val="none" w:sz="0" w:space="0" w:color="auto"/>
                                <w:left w:val="none" w:sz="0" w:space="0" w:color="auto"/>
                                <w:bottom w:val="none" w:sz="0" w:space="0" w:color="auto"/>
                                <w:right w:val="none" w:sz="0" w:space="0" w:color="auto"/>
                              </w:divBdr>
                              <w:divsChild>
                                <w:div w:id="1784491833">
                                  <w:marLeft w:val="0"/>
                                  <w:marRight w:val="0"/>
                                  <w:marTop w:val="0"/>
                                  <w:marBottom w:val="0"/>
                                  <w:divBdr>
                                    <w:top w:val="none" w:sz="0" w:space="0" w:color="auto"/>
                                    <w:left w:val="none" w:sz="0" w:space="0" w:color="auto"/>
                                    <w:bottom w:val="none" w:sz="0" w:space="0" w:color="auto"/>
                                    <w:right w:val="none" w:sz="0" w:space="0" w:color="auto"/>
                                  </w:divBdr>
                                  <w:divsChild>
                                    <w:div w:id="428356169">
                                      <w:marLeft w:val="0"/>
                                      <w:marRight w:val="0"/>
                                      <w:marTop w:val="0"/>
                                      <w:marBottom w:val="0"/>
                                      <w:divBdr>
                                        <w:top w:val="none" w:sz="0" w:space="0" w:color="auto"/>
                                        <w:left w:val="none" w:sz="0" w:space="0" w:color="auto"/>
                                        <w:bottom w:val="none" w:sz="0" w:space="0" w:color="auto"/>
                                        <w:right w:val="none" w:sz="0" w:space="0" w:color="auto"/>
                                      </w:divBdr>
                                    </w:div>
                                    <w:div w:id="910624192">
                                      <w:marLeft w:val="0"/>
                                      <w:marRight w:val="0"/>
                                      <w:marTop w:val="0"/>
                                      <w:marBottom w:val="0"/>
                                      <w:divBdr>
                                        <w:top w:val="none" w:sz="0" w:space="0" w:color="auto"/>
                                        <w:left w:val="none" w:sz="0" w:space="0" w:color="auto"/>
                                        <w:bottom w:val="none" w:sz="0" w:space="0" w:color="auto"/>
                                        <w:right w:val="none" w:sz="0" w:space="0" w:color="auto"/>
                                      </w:divBdr>
                                    </w:div>
                                    <w:div w:id="669678313">
                                      <w:marLeft w:val="0"/>
                                      <w:marRight w:val="0"/>
                                      <w:marTop w:val="0"/>
                                      <w:marBottom w:val="0"/>
                                      <w:divBdr>
                                        <w:top w:val="none" w:sz="0" w:space="0" w:color="auto"/>
                                        <w:left w:val="none" w:sz="0" w:space="0" w:color="auto"/>
                                        <w:bottom w:val="none" w:sz="0" w:space="0" w:color="auto"/>
                                        <w:right w:val="none" w:sz="0" w:space="0" w:color="auto"/>
                                      </w:divBdr>
                                    </w:div>
                                    <w:div w:id="1869565472">
                                      <w:marLeft w:val="0"/>
                                      <w:marRight w:val="0"/>
                                      <w:marTop w:val="0"/>
                                      <w:marBottom w:val="0"/>
                                      <w:divBdr>
                                        <w:top w:val="none" w:sz="0" w:space="0" w:color="auto"/>
                                        <w:left w:val="none" w:sz="0" w:space="0" w:color="auto"/>
                                        <w:bottom w:val="none" w:sz="0" w:space="0" w:color="auto"/>
                                        <w:right w:val="none" w:sz="0" w:space="0" w:color="auto"/>
                                      </w:divBdr>
                                    </w:div>
                                    <w:div w:id="912474948">
                                      <w:marLeft w:val="0"/>
                                      <w:marRight w:val="0"/>
                                      <w:marTop w:val="0"/>
                                      <w:marBottom w:val="0"/>
                                      <w:divBdr>
                                        <w:top w:val="none" w:sz="0" w:space="0" w:color="auto"/>
                                        <w:left w:val="none" w:sz="0" w:space="0" w:color="auto"/>
                                        <w:bottom w:val="none" w:sz="0" w:space="0" w:color="auto"/>
                                        <w:right w:val="none" w:sz="0" w:space="0" w:color="auto"/>
                                      </w:divBdr>
                                    </w:div>
                                    <w:div w:id="335036142">
                                      <w:marLeft w:val="0"/>
                                      <w:marRight w:val="0"/>
                                      <w:marTop w:val="0"/>
                                      <w:marBottom w:val="0"/>
                                      <w:divBdr>
                                        <w:top w:val="none" w:sz="0" w:space="0" w:color="auto"/>
                                        <w:left w:val="none" w:sz="0" w:space="0" w:color="auto"/>
                                        <w:bottom w:val="none" w:sz="0" w:space="0" w:color="auto"/>
                                        <w:right w:val="none" w:sz="0" w:space="0" w:color="auto"/>
                                      </w:divBdr>
                                    </w:div>
                                    <w:div w:id="1208880954">
                                      <w:marLeft w:val="0"/>
                                      <w:marRight w:val="0"/>
                                      <w:marTop w:val="0"/>
                                      <w:marBottom w:val="0"/>
                                      <w:divBdr>
                                        <w:top w:val="none" w:sz="0" w:space="0" w:color="auto"/>
                                        <w:left w:val="none" w:sz="0" w:space="0" w:color="auto"/>
                                        <w:bottom w:val="none" w:sz="0" w:space="0" w:color="auto"/>
                                        <w:right w:val="none" w:sz="0" w:space="0" w:color="auto"/>
                                      </w:divBdr>
                                    </w:div>
                                    <w:div w:id="943196047">
                                      <w:marLeft w:val="0"/>
                                      <w:marRight w:val="0"/>
                                      <w:marTop w:val="0"/>
                                      <w:marBottom w:val="0"/>
                                      <w:divBdr>
                                        <w:top w:val="none" w:sz="0" w:space="0" w:color="auto"/>
                                        <w:left w:val="none" w:sz="0" w:space="0" w:color="auto"/>
                                        <w:bottom w:val="none" w:sz="0" w:space="0" w:color="auto"/>
                                        <w:right w:val="none" w:sz="0" w:space="0" w:color="auto"/>
                                      </w:divBdr>
                                    </w:div>
                                    <w:div w:id="354618027">
                                      <w:marLeft w:val="0"/>
                                      <w:marRight w:val="0"/>
                                      <w:marTop w:val="0"/>
                                      <w:marBottom w:val="0"/>
                                      <w:divBdr>
                                        <w:top w:val="none" w:sz="0" w:space="0" w:color="auto"/>
                                        <w:left w:val="none" w:sz="0" w:space="0" w:color="auto"/>
                                        <w:bottom w:val="none" w:sz="0" w:space="0" w:color="auto"/>
                                        <w:right w:val="none" w:sz="0" w:space="0" w:color="auto"/>
                                      </w:divBdr>
                                    </w:div>
                                    <w:div w:id="10050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347105">
      <w:bodyDiv w:val="1"/>
      <w:marLeft w:val="0"/>
      <w:marRight w:val="0"/>
      <w:marTop w:val="0"/>
      <w:marBottom w:val="0"/>
      <w:divBdr>
        <w:top w:val="none" w:sz="0" w:space="0" w:color="auto"/>
        <w:left w:val="none" w:sz="0" w:space="0" w:color="auto"/>
        <w:bottom w:val="none" w:sz="0" w:space="0" w:color="auto"/>
        <w:right w:val="none" w:sz="0" w:space="0" w:color="auto"/>
      </w:divBdr>
      <w:divsChild>
        <w:div w:id="1904440500">
          <w:marLeft w:val="0"/>
          <w:marRight w:val="0"/>
          <w:marTop w:val="0"/>
          <w:marBottom w:val="0"/>
          <w:divBdr>
            <w:top w:val="none" w:sz="0" w:space="0" w:color="auto"/>
            <w:left w:val="none" w:sz="0" w:space="0" w:color="auto"/>
            <w:bottom w:val="none" w:sz="0" w:space="0" w:color="auto"/>
            <w:right w:val="none" w:sz="0" w:space="0" w:color="auto"/>
          </w:divBdr>
          <w:divsChild>
            <w:div w:id="890076895">
              <w:marLeft w:val="0"/>
              <w:marRight w:val="0"/>
              <w:marTop w:val="0"/>
              <w:marBottom w:val="0"/>
              <w:divBdr>
                <w:top w:val="none" w:sz="0" w:space="0" w:color="auto"/>
                <w:left w:val="none" w:sz="0" w:space="0" w:color="auto"/>
                <w:bottom w:val="none" w:sz="0" w:space="0" w:color="auto"/>
                <w:right w:val="none" w:sz="0" w:space="0" w:color="auto"/>
              </w:divBdr>
            </w:div>
          </w:divsChild>
        </w:div>
        <w:div w:id="302732993">
          <w:marLeft w:val="0"/>
          <w:marRight w:val="0"/>
          <w:marTop w:val="0"/>
          <w:marBottom w:val="0"/>
          <w:divBdr>
            <w:top w:val="none" w:sz="0" w:space="0" w:color="auto"/>
            <w:left w:val="none" w:sz="0" w:space="0" w:color="auto"/>
            <w:bottom w:val="none" w:sz="0" w:space="0" w:color="auto"/>
            <w:right w:val="none" w:sz="0" w:space="0" w:color="auto"/>
          </w:divBdr>
          <w:divsChild>
            <w:div w:id="182485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78530">
      <w:bodyDiv w:val="1"/>
      <w:marLeft w:val="0"/>
      <w:marRight w:val="0"/>
      <w:marTop w:val="0"/>
      <w:marBottom w:val="0"/>
      <w:divBdr>
        <w:top w:val="none" w:sz="0" w:space="0" w:color="auto"/>
        <w:left w:val="none" w:sz="0" w:space="0" w:color="auto"/>
        <w:bottom w:val="none" w:sz="0" w:space="0" w:color="auto"/>
        <w:right w:val="none" w:sz="0" w:space="0" w:color="auto"/>
      </w:divBdr>
      <w:divsChild>
        <w:div w:id="1209949956">
          <w:marLeft w:val="0"/>
          <w:marRight w:val="0"/>
          <w:marTop w:val="0"/>
          <w:marBottom w:val="0"/>
          <w:divBdr>
            <w:top w:val="none" w:sz="0" w:space="0" w:color="auto"/>
            <w:left w:val="none" w:sz="0" w:space="0" w:color="auto"/>
            <w:bottom w:val="none" w:sz="0" w:space="0" w:color="auto"/>
            <w:right w:val="none" w:sz="0" w:space="0" w:color="auto"/>
          </w:divBdr>
          <w:divsChild>
            <w:div w:id="2056849897">
              <w:marLeft w:val="0"/>
              <w:marRight w:val="0"/>
              <w:marTop w:val="0"/>
              <w:marBottom w:val="0"/>
              <w:divBdr>
                <w:top w:val="none" w:sz="0" w:space="0" w:color="auto"/>
                <w:left w:val="none" w:sz="0" w:space="0" w:color="auto"/>
                <w:bottom w:val="none" w:sz="0" w:space="0" w:color="auto"/>
                <w:right w:val="none" w:sz="0" w:space="0" w:color="auto"/>
              </w:divBdr>
              <w:divsChild>
                <w:div w:id="1785222273">
                  <w:marLeft w:val="0"/>
                  <w:marRight w:val="0"/>
                  <w:marTop w:val="0"/>
                  <w:marBottom w:val="0"/>
                  <w:divBdr>
                    <w:top w:val="none" w:sz="0" w:space="0" w:color="auto"/>
                    <w:left w:val="none" w:sz="0" w:space="0" w:color="auto"/>
                    <w:bottom w:val="none" w:sz="0" w:space="0" w:color="auto"/>
                    <w:right w:val="none" w:sz="0" w:space="0" w:color="auto"/>
                  </w:divBdr>
                  <w:divsChild>
                    <w:div w:id="687371949">
                      <w:marLeft w:val="0"/>
                      <w:marRight w:val="0"/>
                      <w:marTop w:val="0"/>
                      <w:marBottom w:val="0"/>
                      <w:divBdr>
                        <w:top w:val="none" w:sz="0" w:space="0" w:color="auto"/>
                        <w:left w:val="none" w:sz="0" w:space="0" w:color="auto"/>
                        <w:bottom w:val="none" w:sz="0" w:space="0" w:color="auto"/>
                        <w:right w:val="none" w:sz="0" w:space="0" w:color="auto"/>
                      </w:divBdr>
                      <w:divsChild>
                        <w:div w:id="64377546">
                          <w:marLeft w:val="0"/>
                          <w:marRight w:val="0"/>
                          <w:marTop w:val="0"/>
                          <w:marBottom w:val="0"/>
                          <w:divBdr>
                            <w:top w:val="none" w:sz="0" w:space="0" w:color="auto"/>
                            <w:left w:val="none" w:sz="0" w:space="0" w:color="auto"/>
                            <w:bottom w:val="none" w:sz="0" w:space="0" w:color="auto"/>
                            <w:right w:val="none" w:sz="0" w:space="0" w:color="auto"/>
                          </w:divBdr>
                          <w:divsChild>
                            <w:div w:id="1493713516">
                              <w:marLeft w:val="0"/>
                              <w:marRight w:val="0"/>
                              <w:marTop w:val="0"/>
                              <w:marBottom w:val="0"/>
                              <w:divBdr>
                                <w:top w:val="none" w:sz="0" w:space="0" w:color="auto"/>
                                <w:left w:val="none" w:sz="0" w:space="0" w:color="auto"/>
                                <w:bottom w:val="none" w:sz="0" w:space="0" w:color="auto"/>
                                <w:right w:val="none" w:sz="0" w:space="0" w:color="auto"/>
                              </w:divBdr>
                              <w:divsChild>
                                <w:div w:id="1035230784">
                                  <w:marLeft w:val="0"/>
                                  <w:marRight w:val="0"/>
                                  <w:marTop w:val="0"/>
                                  <w:marBottom w:val="0"/>
                                  <w:divBdr>
                                    <w:top w:val="none" w:sz="0" w:space="0" w:color="auto"/>
                                    <w:left w:val="none" w:sz="0" w:space="0" w:color="auto"/>
                                    <w:bottom w:val="none" w:sz="0" w:space="0" w:color="auto"/>
                                    <w:right w:val="none" w:sz="0" w:space="0" w:color="auto"/>
                                  </w:divBdr>
                                </w:div>
                              </w:divsChild>
                            </w:div>
                            <w:div w:id="1076394179">
                              <w:marLeft w:val="0"/>
                              <w:marRight w:val="0"/>
                              <w:marTop w:val="0"/>
                              <w:marBottom w:val="0"/>
                              <w:divBdr>
                                <w:top w:val="none" w:sz="0" w:space="0" w:color="auto"/>
                                <w:left w:val="none" w:sz="0" w:space="0" w:color="auto"/>
                                <w:bottom w:val="none" w:sz="0" w:space="0" w:color="auto"/>
                                <w:right w:val="none" w:sz="0" w:space="0" w:color="auto"/>
                              </w:divBdr>
                              <w:divsChild>
                                <w:div w:id="1725134141">
                                  <w:marLeft w:val="0"/>
                                  <w:marRight w:val="0"/>
                                  <w:marTop w:val="0"/>
                                  <w:marBottom w:val="0"/>
                                  <w:divBdr>
                                    <w:top w:val="none" w:sz="0" w:space="0" w:color="auto"/>
                                    <w:left w:val="none" w:sz="0" w:space="0" w:color="auto"/>
                                    <w:bottom w:val="none" w:sz="0" w:space="0" w:color="auto"/>
                                    <w:right w:val="none" w:sz="0" w:space="0" w:color="auto"/>
                                  </w:divBdr>
                                  <w:divsChild>
                                    <w:div w:id="1426195940">
                                      <w:marLeft w:val="0"/>
                                      <w:marRight w:val="0"/>
                                      <w:marTop w:val="0"/>
                                      <w:marBottom w:val="0"/>
                                      <w:divBdr>
                                        <w:top w:val="none" w:sz="0" w:space="0" w:color="auto"/>
                                        <w:left w:val="none" w:sz="0" w:space="0" w:color="auto"/>
                                        <w:bottom w:val="none" w:sz="0" w:space="0" w:color="auto"/>
                                        <w:right w:val="none" w:sz="0" w:space="0" w:color="auto"/>
                                      </w:divBdr>
                                    </w:div>
                                    <w:div w:id="144051763">
                                      <w:marLeft w:val="0"/>
                                      <w:marRight w:val="0"/>
                                      <w:marTop w:val="0"/>
                                      <w:marBottom w:val="0"/>
                                      <w:divBdr>
                                        <w:top w:val="none" w:sz="0" w:space="0" w:color="auto"/>
                                        <w:left w:val="none" w:sz="0" w:space="0" w:color="auto"/>
                                        <w:bottom w:val="none" w:sz="0" w:space="0" w:color="auto"/>
                                        <w:right w:val="none" w:sz="0" w:space="0" w:color="auto"/>
                                      </w:divBdr>
                                    </w:div>
                                    <w:div w:id="1294368348">
                                      <w:marLeft w:val="0"/>
                                      <w:marRight w:val="0"/>
                                      <w:marTop w:val="0"/>
                                      <w:marBottom w:val="0"/>
                                      <w:divBdr>
                                        <w:top w:val="none" w:sz="0" w:space="0" w:color="auto"/>
                                        <w:left w:val="none" w:sz="0" w:space="0" w:color="auto"/>
                                        <w:bottom w:val="none" w:sz="0" w:space="0" w:color="auto"/>
                                        <w:right w:val="none" w:sz="0" w:space="0" w:color="auto"/>
                                      </w:divBdr>
                                    </w:div>
                                    <w:div w:id="724527344">
                                      <w:marLeft w:val="0"/>
                                      <w:marRight w:val="0"/>
                                      <w:marTop w:val="0"/>
                                      <w:marBottom w:val="0"/>
                                      <w:divBdr>
                                        <w:top w:val="none" w:sz="0" w:space="0" w:color="auto"/>
                                        <w:left w:val="none" w:sz="0" w:space="0" w:color="auto"/>
                                        <w:bottom w:val="none" w:sz="0" w:space="0" w:color="auto"/>
                                        <w:right w:val="none" w:sz="0" w:space="0" w:color="auto"/>
                                      </w:divBdr>
                                    </w:div>
                                    <w:div w:id="1430738423">
                                      <w:marLeft w:val="0"/>
                                      <w:marRight w:val="0"/>
                                      <w:marTop w:val="0"/>
                                      <w:marBottom w:val="0"/>
                                      <w:divBdr>
                                        <w:top w:val="none" w:sz="0" w:space="0" w:color="auto"/>
                                        <w:left w:val="none" w:sz="0" w:space="0" w:color="auto"/>
                                        <w:bottom w:val="none" w:sz="0" w:space="0" w:color="auto"/>
                                        <w:right w:val="none" w:sz="0" w:space="0" w:color="auto"/>
                                      </w:divBdr>
                                    </w:div>
                                    <w:div w:id="200288820">
                                      <w:marLeft w:val="0"/>
                                      <w:marRight w:val="0"/>
                                      <w:marTop w:val="0"/>
                                      <w:marBottom w:val="0"/>
                                      <w:divBdr>
                                        <w:top w:val="none" w:sz="0" w:space="0" w:color="auto"/>
                                        <w:left w:val="none" w:sz="0" w:space="0" w:color="auto"/>
                                        <w:bottom w:val="none" w:sz="0" w:space="0" w:color="auto"/>
                                        <w:right w:val="none" w:sz="0" w:space="0" w:color="auto"/>
                                      </w:divBdr>
                                    </w:div>
                                    <w:div w:id="713385143">
                                      <w:marLeft w:val="0"/>
                                      <w:marRight w:val="0"/>
                                      <w:marTop w:val="0"/>
                                      <w:marBottom w:val="0"/>
                                      <w:divBdr>
                                        <w:top w:val="none" w:sz="0" w:space="0" w:color="auto"/>
                                        <w:left w:val="none" w:sz="0" w:space="0" w:color="auto"/>
                                        <w:bottom w:val="none" w:sz="0" w:space="0" w:color="auto"/>
                                        <w:right w:val="none" w:sz="0" w:space="0" w:color="auto"/>
                                      </w:divBdr>
                                    </w:div>
                                    <w:div w:id="1497307593">
                                      <w:marLeft w:val="0"/>
                                      <w:marRight w:val="0"/>
                                      <w:marTop w:val="0"/>
                                      <w:marBottom w:val="0"/>
                                      <w:divBdr>
                                        <w:top w:val="none" w:sz="0" w:space="0" w:color="auto"/>
                                        <w:left w:val="none" w:sz="0" w:space="0" w:color="auto"/>
                                        <w:bottom w:val="none" w:sz="0" w:space="0" w:color="auto"/>
                                        <w:right w:val="none" w:sz="0" w:space="0" w:color="auto"/>
                                      </w:divBdr>
                                    </w:div>
                                    <w:div w:id="1415012579">
                                      <w:marLeft w:val="0"/>
                                      <w:marRight w:val="0"/>
                                      <w:marTop w:val="0"/>
                                      <w:marBottom w:val="0"/>
                                      <w:divBdr>
                                        <w:top w:val="none" w:sz="0" w:space="0" w:color="auto"/>
                                        <w:left w:val="none" w:sz="0" w:space="0" w:color="auto"/>
                                        <w:bottom w:val="none" w:sz="0" w:space="0" w:color="auto"/>
                                        <w:right w:val="none" w:sz="0" w:space="0" w:color="auto"/>
                                      </w:divBdr>
                                    </w:div>
                                    <w:div w:id="20365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5438461">
      <w:bodyDiv w:val="1"/>
      <w:marLeft w:val="0"/>
      <w:marRight w:val="0"/>
      <w:marTop w:val="0"/>
      <w:marBottom w:val="0"/>
      <w:divBdr>
        <w:top w:val="none" w:sz="0" w:space="0" w:color="auto"/>
        <w:left w:val="none" w:sz="0" w:space="0" w:color="auto"/>
        <w:bottom w:val="none" w:sz="0" w:space="0" w:color="auto"/>
        <w:right w:val="none" w:sz="0" w:space="0" w:color="auto"/>
      </w:divBdr>
      <w:divsChild>
        <w:div w:id="1335693812">
          <w:marLeft w:val="0"/>
          <w:marRight w:val="0"/>
          <w:marTop w:val="0"/>
          <w:marBottom w:val="0"/>
          <w:divBdr>
            <w:top w:val="none" w:sz="0" w:space="0" w:color="auto"/>
            <w:left w:val="none" w:sz="0" w:space="0" w:color="auto"/>
            <w:bottom w:val="none" w:sz="0" w:space="0" w:color="auto"/>
            <w:right w:val="none" w:sz="0" w:space="0" w:color="auto"/>
          </w:divBdr>
          <w:divsChild>
            <w:div w:id="611397277">
              <w:marLeft w:val="0"/>
              <w:marRight w:val="0"/>
              <w:marTop w:val="0"/>
              <w:marBottom w:val="0"/>
              <w:divBdr>
                <w:top w:val="none" w:sz="0" w:space="0" w:color="auto"/>
                <w:left w:val="none" w:sz="0" w:space="0" w:color="auto"/>
                <w:bottom w:val="none" w:sz="0" w:space="0" w:color="auto"/>
                <w:right w:val="none" w:sz="0" w:space="0" w:color="auto"/>
              </w:divBdr>
              <w:divsChild>
                <w:div w:id="711925783">
                  <w:marLeft w:val="0"/>
                  <w:marRight w:val="0"/>
                  <w:marTop w:val="0"/>
                  <w:marBottom w:val="0"/>
                  <w:divBdr>
                    <w:top w:val="none" w:sz="0" w:space="0" w:color="auto"/>
                    <w:left w:val="none" w:sz="0" w:space="0" w:color="auto"/>
                    <w:bottom w:val="none" w:sz="0" w:space="0" w:color="auto"/>
                    <w:right w:val="none" w:sz="0" w:space="0" w:color="auto"/>
                  </w:divBdr>
                  <w:divsChild>
                    <w:div w:id="2111199776">
                      <w:marLeft w:val="0"/>
                      <w:marRight w:val="0"/>
                      <w:marTop w:val="0"/>
                      <w:marBottom w:val="0"/>
                      <w:divBdr>
                        <w:top w:val="none" w:sz="0" w:space="0" w:color="auto"/>
                        <w:left w:val="none" w:sz="0" w:space="0" w:color="auto"/>
                        <w:bottom w:val="none" w:sz="0" w:space="0" w:color="auto"/>
                        <w:right w:val="none" w:sz="0" w:space="0" w:color="auto"/>
                      </w:divBdr>
                      <w:divsChild>
                        <w:div w:id="651564023">
                          <w:marLeft w:val="0"/>
                          <w:marRight w:val="0"/>
                          <w:marTop w:val="0"/>
                          <w:marBottom w:val="0"/>
                          <w:divBdr>
                            <w:top w:val="none" w:sz="0" w:space="0" w:color="auto"/>
                            <w:left w:val="none" w:sz="0" w:space="0" w:color="auto"/>
                            <w:bottom w:val="none" w:sz="0" w:space="0" w:color="auto"/>
                            <w:right w:val="none" w:sz="0" w:space="0" w:color="auto"/>
                          </w:divBdr>
                          <w:divsChild>
                            <w:div w:id="1615752583">
                              <w:marLeft w:val="0"/>
                              <w:marRight w:val="0"/>
                              <w:marTop w:val="0"/>
                              <w:marBottom w:val="0"/>
                              <w:divBdr>
                                <w:top w:val="none" w:sz="0" w:space="0" w:color="auto"/>
                                <w:left w:val="none" w:sz="0" w:space="0" w:color="auto"/>
                                <w:bottom w:val="none" w:sz="0" w:space="0" w:color="auto"/>
                                <w:right w:val="none" w:sz="0" w:space="0" w:color="auto"/>
                              </w:divBdr>
                              <w:divsChild>
                                <w:div w:id="42675549">
                                  <w:marLeft w:val="0"/>
                                  <w:marRight w:val="0"/>
                                  <w:marTop w:val="0"/>
                                  <w:marBottom w:val="0"/>
                                  <w:divBdr>
                                    <w:top w:val="none" w:sz="0" w:space="0" w:color="auto"/>
                                    <w:left w:val="none" w:sz="0" w:space="0" w:color="auto"/>
                                    <w:bottom w:val="none" w:sz="0" w:space="0" w:color="auto"/>
                                    <w:right w:val="none" w:sz="0" w:space="0" w:color="auto"/>
                                  </w:divBdr>
                                </w:div>
                              </w:divsChild>
                            </w:div>
                            <w:div w:id="2119719009">
                              <w:marLeft w:val="0"/>
                              <w:marRight w:val="0"/>
                              <w:marTop w:val="0"/>
                              <w:marBottom w:val="0"/>
                              <w:divBdr>
                                <w:top w:val="none" w:sz="0" w:space="0" w:color="auto"/>
                                <w:left w:val="none" w:sz="0" w:space="0" w:color="auto"/>
                                <w:bottom w:val="none" w:sz="0" w:space="0" w:color="auto"/>
                                <w:right w:val="none" w:sz="0" w:space="0" w:color="auto"/>
                              </w:divBdr>
                              <w:divsChild>
                                <w:div w:id="985822416">
                                  <w:marLeft w:val="0"/>
                                  <w:marRight w:val="0"/>
                                  <w:marTop w:val="0"/>
                                  <w:marBottom w:val="0"/>
                                  <w:divBdr>
                                    <w:top w:val="none" w:sz="0" w:space="0" w:color="auto"/>
                                    <w:left w:val="none" w:sz="0" w:space="0" w:color="auto"/>
                                    <w:bottom w:val="none" w:sz="0" w:space="0" w:color="auto"/>
                                    <w:right w:val="none" w:sz="0" w:space="0" w:color="auto"/>
                                  </w:divBdr>
                                  <w:divsChild>
                                    <w:div w:id="1800604414">
                                      <w:marLeft w:val="0"/>
                                      <w:marRight w:val="0"/>
                                      <w:marTop w:val="0"/>
                                      <w:marBottom w:val="0"/>
                                      <w:divBdr>
                                        <w:top w:val="none" w:sz="0" w:space="0" w:color="auto"/>
                                        <w:left w:val="none" w:sz="0" w:space="0" w:color="auto"/>
                                        <w:bottom w:val="none" w:sz="0" w:space="0" w:color="auto"/>
                                        <w:right w:val="none" w:sz="0" w:space="0" w:color="auto"/>
                                      </w:divBdr>
                                    </w:div>
                                    <w:div w:id="958413083">
                                      <w:marLeft w:val="0"/>
                                      <w:marRight w:val="0"/>
                                      <w:marTop w:val="0"/>
                                      <w:marBottom w:val="0"/>
                                      <w:divBdr>
                                        <w:top w:val="none" w:sz="0" w:space="0" w:color="auto"/>
                                        <w:left w:val="none" w:sz="0" w:space="0" w:color="auto"/>
                                        <w:bottom w:val="none" w:sz="0" w:space="0" w:color="auto"/>
                                        <w:right w:val="none" w:sz="0" w:space="0" w:color="auto"/>
                                      </w:divBdr>
                                    </w:div>
                                    <w:div w:id="1644459839">
                                      <w:marLeft w:val="0"/>
                                      <w:marRight w:val="0"/>
                                      <w:marTop w:val="0"/>
                                      <w:marBottom w:val="0"/>
                                      <w:divBdr>
                                        <w:top w:val="none" w:sz="0" w:space="0" w:color="auto"/>
                                        <w:left w:val="none" w:sz="0" w:space="0" w:color="auto"/>
                                        <w:bottom w:val="none" w:sz="0" w:space="0" w:color="auto"/>
                                        <w:right w:val="none" w:sz="0" w:space="0" w:color="auto"/>
                                      </w:divBdr>
                                    </w:div>
                                    <w:div w:id="1261647066">
                                      <w:marLeft w:val="0"/>
                                      <w:marRight w:val="0"/>
                                      <w:marTop w:val="0"/>
                                      <w:marBottom w:val="0"/>
                                      <w:divBdr>
                                        <w:top w:val="none" w:sz="0" w:space="0" w:color="auto"/>
                                        <w:left w:val="none" w:sz="0" w:space="0" w:color="auto"/>
                                        <w:bottom w:val="none" w:sz="0" w:space="0" w:color="auto"/>
                                        <w:right w:val="none" w:sz="0" w:space="0" w:color="auto"/>
                                      </w:divBdr>
                                    </w:div>
                                    <w:div w:id="940720849">
                                      <w:marLeft w:val="0"/>
                                      <w:marRight w:val="0"/>
                                      <w:marTop w:val="0"/>
                                      <w:marBottom w:val="0"/>
                                      <w:divBdr>
                                        <w:top w:val="none" w:sz="0" w:space="0" w:color="auto"/>
                                        <w:left w:val="none" w:sz="0" w:space="0" w:color="auto"/>
                                        <w:bottom w:val="none" w:sz="0" w:space="0" w:color="auto"/>
                                        <w:right w:val="none" w:sz="0" w:space="0" w:color="auto"/>
                                      </w:divBdr>
                                    </w:div>
                                    <w:div w:id="1969240851">
                                      <w:marLeft w:val="0"/>
                                      <w:marRight w:val="0"/>
                                      <w:marTop w:val="0"/>
                                      <w:marBottom w:val="0"/>
                                      <w:divBdr>
                                        <w:top w:val="none" w:sz="0" w:space="0" w:color="auto"/>
                                        <w:left w:val="none" w:sz="0" w:space="0" w:color="auto"/>
                                        <w:bottom w:val="none" w:sz="0" w:space="0" w:color="auto"/>
                                        <w:right w:val="none" w:sz="0" w:space="0" w:color="auto"/>
                                      </w:divBdr>
                                    </w:div>
                                    <w:div w:id="1668510423">
                                      <w:marLeft w:val="0"/>
                                      <w:marRight w:val="0"/>
                                      <w:marTop w:val="0"/>
                                      <w:marBottom w:val="0"/>
                                      <w:divBdr>
                                        <w:top w:val="none" w:sz="0" w:space="0" w:color="auto"/>
                                        <w:left w:val="none" w:sz="0" w:space="0" w:color="auto"/>
                                        <w:bottom w:val="none" w:sz="0" w:space="0" w:color="auto"/>
                                        <w:right w:val="none" w:sz="0" w:space="0" w:color="auto"/>
                                      </w:divBdr>
                                    </w:div>
                                    <w:div w:id="1345326938">
                                      <w:marLeft w:val="0"/>
                                      <w:marRight w:val="0"/>
                                      <w:marTop w:val="0"/>
                                      <w:marBottom w:val="0"/>
                                      <w:divBdr>
                                        <w:top w:val="none" w:sz="0" w:space="0" w:color="auto"/>
                                        <w:left w:val="none" w:sz="0" w:space="0" w:color="auto"/>
                                        <w:bottom w:val="none" w:sz="0" w:space="0" w:color="auto"/>
                                        <w:right w:val="none" w:sz="0" w:space="0" w:color="auto"/>
                                      </w:divBdr>
                                    </w:div>
                                    <w:div w:id="35861257">
                                      <w:marLeft w:val="0"/>
                                      <w:marRight w:val="0"/>
                                      <w:marTop w:val="0"/>
                                      <w:marBottom w:val="0"/>
                                      <w:divBdr>
                                        <w:top w:val="none" w:sz="0" w:space="0" w:color="auto"/>
                                        <w:left w:val="none" w:sz="0" w:space="0" w:color="auto"/>
                                        <w:bottom w:val="none" w:sz="0" w:space="0" w:color="auto"/>
                                        <w:right w:val="none" w:sz="0" w:space="0" w:color="auto"/>
                                      </w:divBdr>
                                    </w:div>
                                    <w:div w:id="2020430221">
                                      <w:marLeft w:val="0"/>
                                      <w:marRight w:val="0"/>
                                      <w:marTop w:val="0"/>
                                      <w:marBottom w:val="0"/>
                                      <w:divBdr>
                                        <w:top w:val="none" w:sz="0" w:space="0" w:color="auto"/>
                                        <w:left w:val="none" w:sz="0" w:space="0" w:color="auto"/>
                                        <w:bottom w:val="none" w:sz="0" w:space="0" w:color="auto"/>
                                        <w:right w:val="none" w:sz="0" w:space="0" w:color="auto"/>
                                      </w:divBdr>
                                    </w:div>
                                    <w:div w:id="538205414">
                                      <w:marLeft w:val="0"/>
                                      <w:marRight w:val="0"/>
                                      <w:marTop w:val="0"/>
                                      <w:marBottom w:val="0"/>
                                      <w:divBdr>
                                        <w:top w:val="none" w:sz="0" w:space="0" w:color="auto"/>
                                        <w:left w:val="none" w:sz="0" w:space="0" w:color="auto"/>
                                        <w:bottom w:val="none" w:sz="0" w:space="0" w:color="auto"/>
                                        <w:right w:val="none" w:sz="0" w:space="0" w:color="auto"/>
                                      </w:divBdr>
                                    </w:div>
                                    <w:div w:id="872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223478">
      <w:bodyDiv w:val="1"/>
      <w:marLeft w:val="0"/>
      <w:marRight w:val="0"/>
      <w:marTop w:val="0"/>
      <w:marBottom w:val="0"/>
      <w:divBdr>
        <w:top w:val="none" w:sz="0" w:space="0" w:color="auto"/>
        <w:left w:val="none" w:sz="0" w:space="0" w:color="auto"/>
        <w:bottom w:val="none" w:sz="0" w:space="0" w:color="auto"/>
        <w:right w:val="none" w:sz="0" w:space="0" w:color="auto"/>
      </w:divBdr>
      <w:divsChild>
        <w:div w:id="1696691644">
          <w:marLeft w:val="0"/>
          <w:marRight w:val="0"/>
          <w:marTop w:val="0"/>
          <w:marBottom w:val="0"/>
          <w:divBdr>
            <w:top w:val="none" w:sz="0" w:space="0" w:color="auto"/>
            <w:left w:val="none" w:sz="0" w:space="0" w:color="auto"/>
            <w:bottom w:val="none" w:sz="0" w:space="0" w:color="auto"/>
            <w:right w:val="none" w:sz="0" w:space="0" w:color="auto"/>
          </w:divBdr>
          <w:divsChild>
            <w:div w:id="483396882">
              <w:marLeft w:val="0"/>
              <w:marRight w:val="0"/>
              <w:marTop w:val="0"/>
              <w:marBottom w:val="0"/>
              <w:divBdr>
                <w:top w:val="none" w:sz="0" w:space="0" w:color="auto"/>
                <w:left w:val="none" w:sz="0" w:space="0" w:color="auto"/>
                <w:bottom w:val="none" w:sz="0" w:space="0" w:color="auto"/>
                <w:right w:val="none" w:sz="0" w:space="0" w:color="auto"/>
              </w:divBdr>
            </w:div>
          </w:divsChild>
        </w:div>
        <w:div w:id="1946497817">
          <w:marLeft w:val="0"/>
          <w:marRight w:val="0"/>
          <w:marTop w:val="0"/>
          <w:marBottom w:val="0"/>
          <w:divBdr>
            <w:top w:val="none" w:sz="0" w:space="0" w:color="auto"/>
            <w:left w:val="none" w:sz="0" w:space="0" w:color="auto"/>
            <w:bottom w:val="none" w:sz="0" w:space="0" w:color="auto"/>
            <w:right w:val="none" w:sz="0" w:space="0" w:color="auto"/>
          </w:divBdr>
          <w:divsChild>
            <w:div w:id="1283195690">
              <w:marLeft w:val="0"/>
              <w:marRight w:val="0"/>
              <w:marTop w:val="0"/>
              <w:marBottom w:val="0"/>
              <w:divBdr>
                <w:top w:val="none" w:sz="0" w:space="0" w:color="auto"/>
                <w:left w:val="none" w:sz="0" w:space="0" w:color="auto"/>
                <w:bottom w:val="none" w:sz="0" w:space="0" w:color="auto"/>
                <w:right w:val="none" w:sz="0" w:space="0" w:color="auto"/>
              </w:divBdr>
            </w:div>
            <w:div w:id="1575436805">
              <w:marLeft w:val="0"/>
              <w:marRight w:val="0"/>
              <w:marTop w:val="0"/>
              <w:marBottom w:val="0"/>
              <w:divBdr>
                <w:top w:val="none" w:sz="0" w:space="0" w:color="auto"/>
                <w:left w:val="none" w:sz="0" w:space="0" w:color="auto"/>
                <w:bottom w:val="none" w:sz="0" w:space="0" w:color="auto"/>
                <w:right w:val="none" w:sz="0" w:space="0" w:color="auto"/>
              </w:divBdr>
            </w:div>
            <w:div w:id="1654488287">
              <w:marLeft w:val="0"/>
              <w:marRight w:val="0"/>
              <w:marTop w:val="0"/>
              <w:marBottom w:val="0"/>
              <w:divBdr>
                <w:top w:val="none" w:sz="0" w:space="0" w:color="auto"/>
                <w:left w:val="none" w:sz="0" w:space="0" w:color="auto"/>
                <w:bottom w:val="none" w:sz="0" w:space="0" w:color="auto"/>
                <w:right w:val="none" w:sz="0" w:space="0" w:color="auto"/>
              </w:divBdr>
            </w:div>
            <w:div w:id="895434642">
              <w:marLeft w:val="0"/>
              <w:marRight w:val="0"/>
              <w:marTop w:val="0"/>
              <w:marBottom w:val="0"/>
              <w:divBdr>
                <w:top w:val="none" w:sz="0" w:space="0" w:color="auto"/>
                <w:left w:val="none" w:sz="0" w:space="0" w:color="auto"/>
                <w:bottom w:val="none" w:sz="0" w:space="0" w:color="auto"/>
                <w:right w:val="none" w:sz="0" w:space="0" w:color="auto"/>
              </w:divBdr>
            </w:div>
            <w:div w:id="1811825561">
              <w:marLeft w:val="0"/>
              <w:marRight w:val="0"/>
              <w:marTop w:val="0"/>
              <w:marBottom w:val="0"/>
              <w:divBdr>
                <w:top w:val="none" w:sz="0" w:space="0" w:color="auto"/>
                <w:left w:val="none" w:sz="0" w:space="0" w:color="auto"/>
                <w:bottom w:val="none" w:sz="0" w:space="0" w:color="auto"/>
                <w:right w:val="none" w:sz="0" w:space="0" w:color="auto"/>
              </w:divBdr>
            </w:div>
            <w:div w:id="1571306887">
              <w:marLeft w:val="0"/>
              <w:marRight w:val="0"/>
              <w:marTop w:val="0"/>
              <w:marBottom w:val="0"/>
              <w:divBdr>
                <w:top w:val="none" w:sz="0" w:space="0" w:color="auto"/>
                <w:left w:val="none" w:sz="0" w:space="0" w:color="auto"/>
                <w:bottom w:val="none" w:sz="0" w:space="0" w:color="auto"/>
                <w:right w:val="none" w:sz="0" w:space="0" w:color="auto"/>
              </w:divBdr>
            </w:div>
            <w:div w:id="285236592">
              <w:marLeft w:val="0"/>
              <w:marRight w:val="0"/>
              <w:marTop w:val="0"/>
              <w:marBottom w:val="0"/>
              <w:divBdr>
                <w:top w:val="none" w:sz="0" w:space="0" w:color="auto"/>
                <w:left w:val="none" w:sz="0" w:space="0" w:color="auto"/>
                <w:bottom w:val="none" w:sz="0" w:space="0" w:color="auto"/>
                <w:right w:val="none" w:sz="0" w:space="0" w:color="auto"/>
              </w:divBdr>
            </w:div>
            <w:div w:id="710765154">
              <w:marLeft w:val="0"/>
              <w:marRight w:val="0"/>
              <w:marTop w:val="0"/>
              <w:marBottom w:val="0"/>
              <w:divBdr>
                <w:top w:val="none" w:sz="0" w:space="0" w:color="auto"/>
                <w:left w:val="none" w:sz="0" w:space="0" w:color="auto"/>
                <w:bottom w:val="none" w:sz="0" w:space="0" w:color="auto"/>
                <w:right w:val="none" w:sz="0" w:space="0" w:color="auto"/>
              </w:divBdr>
            </w:div>
            <w:div w:id="1729112587">
              <w:marLeft w:val="0"/>
              <w:marRight w:val="0"/>
              <w:marTop w:val="0"/>
              <w:marBottom w:val="0"/>
              <w:divBdr>
                <w:top w:val="none" w:sz="0" w:space="0" w:color="auto"/>
                <w:left w:val="none" w:sz="0" w:space="0" w:color="auto"/>
                <w:bottom w:val="none" w:sz="0" w:space="0" w:color="auto"/>
                <w:right w:val="none" w:sz="0" w:space="0" w:color="auto"/>
              </w:divBdr>
            </w:div>
            <w:div w:id="122578391">
              <w:marLeft w:val="0"/>
              <w:marRight w:val="0"/>
              <w:marTop w:val="0"/>
              <w:marBottom w:val="0"/>
              <w:divBdr>
                <w:top w:val="none" w:sz="0" w:space="0" w:color="auto"/>
                <w:left w:val="none" w:sz="0" w:space="0" w:color="auto"/>
                <w:bottom w:val="none" w:sz="0" w:space="0" w:color="auto"/>
                <w:right w:val="none" w:sz="0" w:space="0" w:color="auto"/>
              </w:divBdr>
            </w:div>
            <w:div w:id="122966517">
              <w:marLeft w:val="0"/>
              <w:marRight w:val="0"/>
              <w:marTop w:val="0"/>
              <w:marBottom w:val="0"/>
              <w:divBdr>
                <w:top w:val="none" w:sz="0" w:space="0" w:color="auto"/>
                <w:left w:val="none" w:sz="0" w:space="0" w:color="auto"/>
                <w:bottom w:val="none" w:sz="0" w:space="0" w:color="auto"/>
                <w:right w:val="none" w:sz="0" w:space="0" w:color="auto"/>
              </w:divBdr>
            </w:div>
            <w:div w:id="1310285949">
              <w:marLeft w:val="0"/>
              <w:marRight w:val="0"/>
              <w:marTop w:val="0"/>
              <w:marBottom w:val="0"/>
              <w:divBdr>
                <w:top w:val="none" w:sz="0" w:space="0" w:color="auto"/>
                <w:left w:val="none" w:sz="0" w:space="0" w:color="auto"/>
                <w:bottom w:val="none" w:sz="0" w:space="0" w:color="auto"/>
                <w:right w:val="none" w:sz="0" w:space="0" w:color="auto"/>
              </w:divBdr>
            </w:div>
            <w:div w:id="1318651683">
              <w:marLeft w:val="0"/>
              <w:marRight w:val="0"/>
              <w:marTop w:val="0"/>
              <w:marBottom w:val="0"/>
              <w:divBdr>
                <w:top w:val="none" w:sz="0" w:space="0" w:color="auto"/>
                <w:left w:val="none" w:sz="0" w:space="0" w:color="auto"/>
                <w:bottom w:val="none" w:sz="0" w:space="0" w:color="auto"/>
                <w:right w:val="none" w:sz="0" w:space="0" w:color="auto"/>
              </w:divBdr>
            </w:div>
            <w:div w:id="1443107180">
              <w:marLeft w:val="0"/>
              <w:marRight w:val="0"/>
              <w:marTop w:val="0"/>
              <w:marBottom w:val="0"/>
              <w:divBdr>
                <w:top w:val="none" w:sz="0" w:space="0" w:color="auto"/>
                <w:left w:val="none" w:sz="0" w:space="0" w:color="auto"/>
                <w:bottom w:val="none" w:sz="0" w:space="0" w:color="auto"/>
                <w:right w:val="none" w:sz="0" w:space="0" w:color="auto"/>
              </w:divBdr>
            </w:div>
            <w:div w:id="205280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3775">
      <w:bodyDiv w:val="1"/>
      <w:marLeft w:val="0"/>
      <w:marRight w:val="0"/>
      <w:marTop w:val="0"/>
      <w:marBottom w:val="0"/>
      <w:divBdr>
        <w:top w:val="none" w:sz="0" w:space="0" w:color="auto"/>
        <w:left w:val="none" w:sz="0" w:space="0" w:color="auto"/>
        <w:bottom w:val="none" w:sz="0" w:space="0" w:color="auto"/>
        <w:right w:val="none" w:sz="0" w:space="0" w:color="auto"/>
      </w:divBdr>
      <w:divsChild>
        <w:div w:id="529493081">
          <w:marLeft w:val="0"/>
          <w:marRight w:val="0"/>
          <w:marTop w:val="0"/>
          <w:marBottom w:val="0"/>
          <w:divBdr>
            <w:top w:val="none" w:sz="0" w:space="0" w:color="auto"/>
            <w:left w:val="none" w:sz="0" w:space="0" w:color="auto"/>
            <w:bottom w:val="none" w:sz="0" w:space="0" w:color="auto"/>
            <w:right w:val="none" w:sz="0" w:space="0" w:color="auto"/>
          </w:divBdr>
        </w:div>
        <w:div w:id="1040203444">
          <w:marLeft w:val="0"/>
          <w:marRight w:val="0"/>
          <w:marTop w:val="0"/>
          <w:marBottom w:val="0"/>
          <w:divBdr>
            <w:top w:val="none" w:sz="0" w:space="0" w:color="auto"/>
            <w:left w:val="none" w:sz="0" w:space="0" w:color="auto"/>
            <w:bottom w:val="none" w:sz="0" w:space="0" w:color="auto"/>
            <w:right w:val="none" w:sz="0" w:space="0" w:color="auto"/>
          </w:divBdr>
        </w:div>
        <w:div w:id="376047020">
          <w:marLeft w:val="0"/>
          <w:marRight w:val="0"/>
          <w:marTop w:val="0"/>
          <w:marBottom w:val="0"/>
          <w:divBdr>
            <w:top w:val="none" w:sz="0" w:space="0" w:color="auto"/>
            <w:left w:val="none" w:sz="0" w:space="0" w:color="auto"/>
            <w:bottom w:val="none" w:sz="0" w:space="0" w:color="auto"/>
            <w:right w:val="none" w:sz="0" w:space="0" w:color="auto"/>
          </w:divBdr>
        </w:div>
        <w:div w:id="708840605">
          <w:marLeft w:val="0"/>
          <w:marRight w:val="0"/>
          <w:marTop w:val="0"/>
          <w:marBottom w:val="0"/>
          <w:divBdr>
            <w:top w:val="none" w:sz="0" w:space="0" w:color="auto"/>
            <w:left w:val="none" w:sz="0" w:space="0" w:color="auto"/>
            <w:bottom w:val="none" w:sz="0" w:space="0" w:color="auto"/>
            <w:right w:val="none" w:sz="0" w:space="0" w:color="auto"/>
          </w:divBdr>
        </w:div>
      </w:divsChild>
    </w:div>
    <w:div w:id="1659917729">
      <w:bodyDiv w:val="1"/>
      <w:marLeft w:val="0"/>
      <w:marRight w:val="0"/>
      <w:marTop w:val="0"/>
      <w:marBottom w:val="0"/>
      <w:divBdr>
        <w:top w:val="none" w:sz="0" w:space="0" w:color="auto"/>
        <w:left w:val="none" w:sz="0" w:space="0" w:color="auto"/>
        <w:bottom w:val="none" w:sz="0" w:space="0" w:color="auto"/>
        <w:right w:val="none" w:sz="0" w:space="0" w:color="auto"/>
      </w:divBdr>
      <w:divsChild>
        <w:div w:id="1390958584">
          <w:marLeft w:val="0"/>
          <w:marRight w:val="0"/>
          <w:marTop w:val="0"/>
          <w:marBottom w:val="0"/>
          <w:divBdr>
            <w:top w:val="none" w:sz="0" w:space="0" w:color="auto"/>
            <w:left w:val="none" w:sz="0" w:space="0" w:color="auto"/>
            <w:bottom w:val="none" w:sz="0" w:space="0" w:color="auto"/>
            <w:right w:val="none" w:sz="0" w:space="0" w:color="auto"/>
          </w:divBdr>
          <w:divsChild>
            <w:div w:id="348025663">
              <w:marLeft w:val="0"/>
              <w:marRight w:val="0"/>
              <w:marTop w:val="0"/>
              <w:marBottom w:val="0"/>
              <w:divBdr>
                <w:top w:val="none" w:sz="0" w:space="0" w:color="auto"/>
                <w:left w:val="none" w:sz="0" w:space="0" w:color="auto"/>
                <w:bottom w:val="none" w:sz="0" w:space="0" w:color="auto"/>
                <w:right w:val="none" w:sz="0" w:space="0" w:color="auto"/>
              </w:divBdr>
              <w:divsChild>
                <w:div w:id="754589472">
                  <w:marLeft w:val="0"/>
                  <w:marRight w:val="0"/>
                  <w:marTop w:val="0"/>
                  <w:marBottom w:val="0"/>
                  <w:divBdr>
                    <w:top w:val="none" w:sz="0" w:space="0" w:color="auto"/>
                    <w:left w:val="none" w:sz="0" w:space="0" w:color="auto"/>
                    <w:bottom w:val="none" w:sz="0" w:space="0" w:color="auto"/>
                    <w:right w:val="none" w:sz="0" w:space="0" w:color="auto"/>
                  </w:divBdr>
                  <w:divsChild>
                    <w:div w:id="147328753">
                      <w:marLeft w:val="0"/>
                      <w:marRight w:val="0"/>
                      <w:marTop w:val="0"/>
                      <w:marBottom w:val="0"/>
                      <w:divBdr>
                        <w:top w:val="none" w:sz="0" w:space="0" w:color="auto"/>
                        <w:left w:val="none" w:sz="0" w:space="0" w:color="auto"/>
                        <w:bottom w:val="none" w:sz="0" w:space="0" w:color="auto"/>
                        <w:right w:val="none" w:sz="0" w:space="0" w:color="auto"/>
                      </w:divBdr>
                      <w:divsChild>
                        <w:div w:id="30038046">
                          <w:marLeft w:val="0"/>
                          <w:marRight w:val="0"/>
                          <w:marTop w:val="0"/>
                          <w:marBottom w:val="0"/>
                          <w:divBdr>
                            <w:top w:val="none" w:sz="0" w:space="0" w:color="auto"/>
                            <w:left w:val="none" w:sz="0" w:space="0" w:color="auto"/>
                            <w:bottom w:val="none" w:sz="0" w:space="0" w:color="auto"/>
                            <w:right w:val="none" w:sz="0" w:space="0" w:color="auto"/>
                          </w:divBdr>
                          <w:divsChild>
                            <w:div w:id="781655546">
                              <w:marLeft w:val="0"/>
                              <w:marRight w:val="0"/>
                              <w:marTop w:val="0"/>
                              <w:marBottom w:val="0"/>
                              <w:divBdr>
                                <w:top w:val="none" w:sz="0" w:space="0" w:color="auto"/>
                                <w:left w:val="none" w:sz="0" w:space="0" w:color="auto"/>
                                <w:bottom w:val="none" w:sz="0" w:space="0" w:color="auto"/>
                                <w:right w:val="none" w:sz="0" w:space="0" w:color="auto"/>
                              </w:divBdr>
                              <w:divsChild>
                                <w:div w:id="1404140644">
                                  <w:marLeft w:val="0"/>
                                  <w:marRight w:val="0"/>
                                  <w:marTop w:val="0"/>
                                  <w:marBottom w:val="0"/>
                                  <w:divBdr>
                                    <w:top w:val="none" w:sz="0" w:space="0" w:color="auto"/>
                                    <w:left w:val="none" w:sz="0" w:space="0" w:color="auto"/>
                                    <w:bottom w:val="none" w:sz="0" w:space="0" w:color="auto"/>
                                    <w:right w:val="none" w:sz="0" w:space="0" w:color="auto"/>
                                  </w:divBdr>
                                </w:div>
                              </w:divsChild>
                            </w:div>
                            <w:div w:id="452094790">
                              <w:marLeft w:val="0"/>
                              <w:marRight w:val="0"/>
                              <w:marTop w:val="0"/>
                              <w:marBottom w:val="0"/>
                              <w:divBdr>
                                <w:top w:val="none" w:sz="0" w:space="0" w:color="auto"/>
                                <w:left w:val="none" w:sz="0" w:space="0" w:color="auto"/>
                                <w:bottom w:val="none" w:sz="0" w:space="0" w:color="auto"/>
                                <w:right w:val="none" w:sz="0" w:space="0" w:color="auto"/>
                              </w:divBdr>
                              <w:divsChild>
                                <w:div w:id="344401116">
                                  <w:marLeft w:val="0"/>
                                  <w:marRight w:val="0"/>
                                  <w:marTop w:val="0"/>
                                  <w:marBottom w:val="0"/>
                                  <w:divBdr>
                                    <w:top w:val="none" w:sz="0" w:space="0" w:color="auto"/>
                                    <w:left w:val="none" w:sz="0" w:space="0" w:color="auto"/>
                                    <w:bottom w:val="none" w:sz="0" w:space="0" w:color="auto"/>
                                    <w:right w:val="none" w:sz="0" w:space="0" w:color="auto"/>
                                  </w:divBdr>
                                  <w:divsChild>
                                    <w:div w:id="63798429">
                                      <w:marLeft w:val="0"/>
                                      <w:marRight w:val="0"/>
                                      <w:marTop w:val="0"/>
                                      <w:marBottom w:val="0"/>
                                      <w:divBdr>
                                        <w:top w:val="none" w:sz="0" w:space="0" w:color="auto"/>
                                        <w:left w:val="none" w:sz="0" w:space="0" w:color="auto"/>
                                        <w:bottom w:val="none" w:sz="0" w:space="0" w:color="auto"/>
                                        <w:right w:val="none" w:sz="0" w:space="0" w:color="auto"/>
                                      </w:divBdr>
                                    </w:div>
                                    <w:div w:id="1192954600">
                                      <w:marLeft w:val="0"/>
                                      <w:marRight w:val="0"/>
                                      <w:marTop w:val="0"/>
                                      <w:marBottom w:val="0"/>
                                      <w:divBdr>
                                        <w:top w:val="none" w:sz="0" w:space="0" w:color="auto"/>
                                        <w:left w:val="none" w:sz="0" w:space="0" w:color="auto"/>
                                        <w:bottom w:val="none" w:sz="0" w:space="0" w:color="auto"/>
                                        <w:right w:val="none" w:sz="0" w:space="0" w:color="auto"/>
                                      </w:divBdr>
                                    </w:div>
                                    <w:div w:id="1758557093">
                                      <w:marLeft w:val="0"/>
                                      <w:marRight w:val="0"/>
                                      <w:marTop w:val="0"/>
                                      <w:marBottom w:val="0"/>
                                      <w:divBdr>
                                        <w:top w:val="none" w:sz="0" w:space="0" w:color="auto"/>
                                        <w:left w:val="none" w:sz="0" w:space="0" w:color="auto"/>
                                        <w:bottom w:val="none" w:sz="0" w:space="0" w:color="auto"/>
                                        <w:right w:val="none" w:sz="0" w:space="0" w:color="auto"/>
                                      </w:divBdr>
                                    </w:div>
                                    <w:div w:id="961884020">
                                      <w:marLeft w:val="0"/>
                                      <w:marRight w:val="0"/>
                                      <w:marTop w:val="0"/>
                                      <w:marBottom w:val="0"/>
                                      <w:divBdr>
                                        <w:top w:val="none" w:sz="0" w:space="0" w:color="auto"/>
                                        <w:left w:val="none" w:sz="0" w:space="0" w:color="auto"/>
                                        <w:bottom w:val="none" w:sz="0" w:space="0" w:color="auto"/>
                                        <w:right w:val="none" w:sz="0" w:space="0" w:color="auto"/>
                                      </w:divBdr>
                                    </w:div>
                                    <w:div w:id="2086878358">
                                      <w:marLeft w:val="0"/>
                                      <w:marRight w:val="0"/>
                                      <w:marTop w:val="0"/>
                                      <w:marBottom w:val="0"/>
                                      <w:divBdr>
                                        <w:top w:val="none" w:sz="0" w:space="0" w:color="auto"/>
                                        <w:left w:val="none" w:sz="0" w:space="0" w:color="auto"/>
                                        <w:bottom w:val="none" w:sz="0" w:space="0" w:color="auto"/>
                                        <w:right w:val="none" w:sz="0" w:space="0" w:color="auto"/>
                                      </w:divBdr>
                                    </w:div>
                                    <w:div w:id="1426657755">
                                      <w:marLeft w:val="0"/>
                                      <w:marRight w:val="0"/>
                                      <w:marTop w:val="0"/>
                                      <w:marBottom w:val="0"/>
                                      <w:divBdr>
                                        <w:top w:val="none" w:sz="0" w:space="0" w:color="auto"/>
                                        <w:left w:val="none" w:sz="0" w:space="0" w:color="auto"/>
                                        <w:bottom w:val="none" w:sz="0" w:space="0" w:color="auto"/>
                                        <w:right w:val="none" w:sz="0" w:space="0" w:color="auto"/>
                                      </w:divBdr>
                                    </w:div>
                                    <w:div w:id="2111390192">
                                      <w:marLeft w:val="0"/>
                                      <w:marRight w:val="0"/>
                                      <w:marTop w:val="0"/>
                                      <w:marBottom w:val="0"/>
                                      <w:divBdr>
                                        <w:top w:val="none" w:sz="0" w:space="0" w:color="auto"/>
                                        <w:left w:val="none" w:sz="0" w:space="0" w:color="auto"/>
                                        <w:bottom w:val="none" w:sz="0" w:space="0" w:color="auto"/>
                                        <w:right w:val="none" w:sz="0" w:space="0" w:color="auto"/>
                                      </w:divBdr>
                                    </w:div>
                                    <w:div w:id="9177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247410">
      <w:bodyDiv w:val="1"/>
      <w:marLeft w:val="0"/>
      <w:marRight w:val="0"/>
      <w:marTop w:val="0"/>
      <w:marBottom w:val="0"/>
      <w:divBdr>
        <w:top w:val="none" w:sz="0" w:space="0" w:color="auto"/>
        <w:left w:val="none" w:sz="0" w:space="0" w:color="auto"/>
        <w:bottom w:val="none" w:sz="0" w:space="0" w:color="auto"/>
        <w:right w:val="none" w:sz="0" w:space="0" w:color="auto"/>
      </w:divBdr>
      <w:divsChild>
        <w:div w:id="2075467346">
          <w:marLeft w:val="0"/>
          <w:marRight w:val="0"/>
          <w:marTop w:val="0"/>
          <w:marBottom w:val="0"/>
          <w:divBdr>
            <w:top w:val="none" w:sz="0" w:space="0" w:color="auto"/>
            <w:left w:val="none" w:sz="0" w:space="0" w:color="auto"/>
            <w:bottom w:val="none" w:sz="0" w:space="0" w:color="auto"/>
            <w:right w:val="none" w:sz="0" w:space="0" w:color="auto"/>
          </w:divBdr>
          <w:divsChild>
            <w:div w:id="50544341">
              <w:marLeft w:val="0"/>
              <w:marRight w:val="0"/>
              <w:marTop w:val="0"/>
              <w:marBottom w:val="0"/>
              <w:divBdr>
                <w:top w:val="none" w:sz="0" w:space="0" w:color="auto"/>
                <w:left w:val="none" w:sz="0" w:space="0" w:color="auto"/>
                <w:bottom w:val="none" w:sz="0" w:space="0" w:color="auto"/>
                <w:right w:val="none" w:sz="0" w:space="0" w:color="auto"/>
              </w:divBdr>
            </w:div>
          </w:divsChild>
        </w:div>
        <w:div w:id="1725255978">
          <w:marLeft w:val="0"/>
          <w:marRight w:val="0"/>
          <w:marTop w:val="0"/>
          <w:marBottom w:val="0"/>
          <w:divBdr>
            <w:top w:val="none" w:sz="0" w:space="0" w:color="auto"/>
            <w:left w:val="none" w:sz="0" w:space="0" w:color="auto"/>
            <w:bottom w:val="none" w:sz="0" w:space="0" w:color="auto"/>
            <w:right w:val="none" w:sz="0" w:space="0" w:color="auto"/>
          </w:divBdr>
          <w:divsChild>
            <w:div w:id="1633251001">
              <w:marLeft w:val="0"/>
              <w:marRight w:val="0"/>
              <w:marTop w:val="0"/>
              <w:marBottom w:val="0"/>
              <w:divBdr>
                <w:top w:val="none" w:sz="0" w:space="0" w:color="auto"/>
                <w:left w:val="none" w:sz="0" w:space="0" w:color="auto"/>
                <w:bottom w:val="none" w:sz="0" w:space="0" w:color="auto"/>
                <w:right w:val="none" w:sz="0" w:space="0" w:color="auto"/>
              </w:divBdr>
              <w:divsChild>
                <w:div w:id="821848880">
                  <w:marLeft w:val="0"/>
                  <w:marRight w:val="0"/>
                  <w:marTop w:val="0"/>
                  <w:marBottom w:val="0"/>
                  <w:divBdr>
                    <w:top w:val="none" w:sz="0" w:space="0" w:color="auto"/>
                    <w:left w:val="none" w:sz="0" w:space="0" w:color="auto"/>
                    <w:bottom w:val="none" w:sz="0" w:space="0" w:color="auto"/>
                    <w:right w:val="none" w:sz="0" w:space="0" w:color="auto"/>
                  </w:divBdr>
                </w:div>
                <w:div w:id="1012487953">
                  <w:marLeft w:val="0"/>
                  <w:marRight w:val="0"/>
                  <w:marTop w:val="0"/>
                  <w:marBottom w:val="0"/>
                  <w:divBdr>
                    <w:top w:val="none" w:sz="0" w:space="0" w:color="auto"/>
                    <w:left w:val="none" w:sz="0" w:space="0" w:color="auto"/>
                    <w:bottom w:val="none" w:sz="0" w:space="0" w:color="auto"/>
                    <w:right w:val="none" w:sz="0" w:space="0" w:color="auto"/>
                  </w:divBdr>
                </w:div>
                <w:div w:id="1472598257">
                  <w:marLeft w:val="0"/>
                  <w:marRight w:val="0"/>
                  <w:marTop w:val="0"/>
                  <w:marBottom w:val="0"/>
                  <w:divBdr>
                    <w:top w:val="none" w:sz="0" w:space="0" w:color="auto"/>
                    <w:left w:val="none" w:sz="0" w:space="0" w:color="auto"/>
                    <w:bottom w:val="none" w:sz="0" w:space="0" w:color="auto"/>
                    <w:right w:val="none" w:sz="0" w:space="0" w:color="auto"/>
                  </w:divBdr>
                </w:div>
                <w:div w:id="1992440697">
                  <w:marLeft w:val="0"/>
                  <w:marRight w:val="0"/>
                  <w:marTop w:val="0"/>
                  <w:marBottom w:val="0"/>
                  <w:divBdr>
                    <w:top w:val="none" w:sz="0" w:space="0" w:color="auto"/>
                    <w:left w:val="none" w:sz="0" w:space="0" w:color="auto"/>
                    <w:bottom w:val="none" w:sz="0" w:space="0" w:color="auto"/>
                    <w:right w:val="none" w:sz="0" w:space="0" w:color="auto"/>
                  </w:divBdr>
                </w:div>
                <w:div w:id="852454997">
                  <w:marLeft w:val="0"/>
                  <w:marRight w:val="0"/>
                  <w:marTop w:val="0"/>
                  <w:marBottom w:val="0"/>
                  <w:divBdr>
                    <w:top w:val="none" w:sz="0" w:space="0" w:color="auto"/>
                    <w:left w:val="none" w:sz="0" w:space="0" w:color="auto"/>
                    <w:bottom w:val="none" w:sz="0" w:space="0" w:color="auto"/>
                    <w:right w:val="none" w:sz="0" w:space="0" w:color="auto"/>
                  </w:divBdr>
                </w:div>
                <w:div w:id="1327783885">
                  <w:marLeft w:val="0"/>
                  <w:marRight w:val="0"/>
                  <w:marTop w:val="0"/>
                  <w:marBottom w:val="0"/>
                  <w:divBdr>
                    <w:top w:val="none" w:sz="0" w:space="0" w:color="auto"/>
                    <w:left w:val="none" w:sz="0" w:space="0" w:color="auto"/>
                    <w:bottom w:val="none" w:sz="0" w:space="0" w:color="auto"/>
                    <w:right w:val="none" w:sz="0" w:space="0" w:color="auto"/>
                  </w:divBdr>
                </w:div>
                <w:div w:id="1641299586">
                  <w:marLeft w:val="0"/>
                  <w:marRight w:val="0"/>
                  <w:marTop w:val="0"/>
                  <w:marBottom w:val="0"/>
                  <w:divBdr>
                    <w:top w:val="none" w:sz="0" w:space="0" w:color="auto"/>
                    <w:left w:val="none" w:sz="0" w:space="0" w:color="auto"/>
                    <w:bottom w:val="none" w:sz="0" w:space="0" w:color="auto"/>
                    <w:right w:val="none" w:sz="0" w:space="0" w:color="auto"/>
                  </w:divBdr>
                </w:div>
                <w:div w:id="444078552">
                  <w:marLeft w:val="0"/>
                  <w:marRight w:val="0"/>
                  <w:marTop w:val="0"/>
                  <w:marBottom w:val="0"/>
                  <w:divBdr>
                    <w:top w:val="none" w:sz="0" w:space="0" w:color="auto"/>
                    <w:left w:val="none" w:sz="0" w:space="0" w:color="auto"/>
                    <w:bottom w:val="none" w:sz="0" w:space="0" w:color="auto"/>
                    <w:right w:val="none" w:sz="0" w:space="0" w:color="auto"/>
                  </w:divBdr>
                </w:div>
                <w:div w:id="2133551375">
                  <w:marLeft w:val="0"/>
                  <w:marRight w:val="0"/>
                  <w:marTop w:val="0"/>
                  <w:marBottom w:val="0"/>
                  <w:divBdr>
                    <w:top w:val="none" w:sz="0" w:space="0" w:color="auto"/>
                    <w:left w:val="none" w:sz="0" w:space="0" w:color="auto"/>
                    <w:bottom w:val="none" w:sz="0" w:space="0" w:color="auto"/>
                    <w:right w:val="none" w:sz="0" w:space="0" w:color="auto"/>
                  </w:divBdr>
                </w:div>
                <w:div w:id="356853683">
                  <w:marLeft w:val="0"/>
                  <w:marRight w:val="0"/>
                  <w:marTop w:val="0"/>
                  <w:marBottom w:val="0"/>
                  <w:divBdr>
                    <w:top w:val="none" w:sz="0" w:space="0" w:color="auto"/>
                    <w:left w:val="none" w:sz="0" w:space="0" w:color="auto"/>
                    <w:bottom w:val="none" w:sz="0" w:space="0" w:color="auto"/>
                    <w:right w:val="none" w:sz="0" w:space="0" w:color="auto"/>
                  </w:divBdr>
                </w:div>
                <w:div w:id="2373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50075">
      <w:bodyDiv w:val="1"/>
      <w:marLeft w:val="0"/>
      <w:marRight w:val="0"/>
      <w:marTop w:val="0"/>
      <w:marBottom w:val="0"/>
      <w:divBdr>
        <w:top w:val="none" w:sz="0" w:space="0" w:color="auto"/>
        <w:left w:val="none" w:sz="0" w:space="0" w:color="auto"/>
        <w:bottom w:val="none" w:sz="0" w:space="0" w:color="auto"/>
        <w:right w:val="none" w:sz="0" w:space="0" w:color="auto"/>
      </w:divBdr>
      <w:divsChild>
        <w:div w:id="708651477">
          <w:marLeft w:val="0"/>
          <w:marRight w:val="0"/>
          <w:marTop w:val="0"/>
          <w:marBottom w:val="0"/>
          <w:divBdr>
            <w:top w:val="none" w:sz="0" w:space="0" w:color="auto"/>
            <w:left w:val="none" w:sz="0" w:space="0" w:color="auto"/>
            <w:bottom w:val="none" w:sz="0" w:space="0" w:color="auto"/>
            <w:right w:val="none" w:sz="0" w:space="0" w:color="auto"/>
          </w:divBdr>
          <w:divsChild>
            <w:div w:id="949316356">
              <w:marLeft w:val="0"/>
              <w:marRight w:val="0"/>
              <w:marTop w:val="0"/>
              <w:marBottom w:val="0"/>
              <w:divBdr>
                <w:top w:val="none" w:sz="0" w:space="0" w:color="auto"/>
                <w:left w:val="none" w:sz="0" w:space="0" w:color="auto"/>
                <w:bottom w:val="none" w:sz="0" w:space="0" w:color="auto"/>
                <w:right w:val="none" w:sz="0" w:space="0" w:color="auto"/>
              </w:divBdr>
              <w:divsChild>
                <w:div w:id="133448680">
                  <w:marLeft w:val="0"/>
                  <w:marRight w:val="0"/>
                  <w:marTop w:val="0"/>
                  <w:marBottom w:val="0"/>
                  <w:divBdr>
                    <w:top w:val="none" w:sz="0" w:space="0" w:color="auto"/>
                    <w:left w:val="none" w:sz="0" w:space="0" w:color="auto"/>
                    <w:bottom w:val="none" w:sz="0" w:space="0" w:color="auto"/>
                    <w:right w:val="none" w:sz="0" w:space="0" w:color="auto"/>
                  </w:divBdr>
                  <w:divsChild>
                    <w:div w:id="266928749">
                      <w:marLeft w:val="0"/>
                      <w:marRight w:val="0"/>
                      <w:marTop w:val="0"/>
                      <w:marBottom w:val="0"/>
                      <w:divBdr>
                        <w:top w:val="none" w:sz="0" w:space="0" w:color="auto"/>
                        <w:left w:val="none" w:sz="0" w:space="0" w:color="auto"/>
                        <w:bottom w:val="none" w:sz="0" w:space="0" w:color="auto"/>
                        <w:right w:val="none" w:sz="0" w:space="0" w:color="auto"/>
                      </w:divBdr>
                      <w:divsChild>
                        <w:div w:id="96874069">
                          <w:marLeft w:val="0"/>
                          <w:marRight w:val="0"/>
                          <w:marTop w:val="0"/>
                          <w:marBottom w:val="0"/>
                          <w:divBdr>
                            <w:top w:val="none" w:sz="0" w:space="0" w:color="auto"/>
                            <w:left w:val="none" w:sz="0" w:space="0" w:color="auto"/>
                            <w:bottom w:val="none" w:sz="0" w:space="0" w:color="auto"/>
                            <w:right w:val="none" w:sz="0" w:space="0" w:color="auto"/>
                          </w:divBdr>
                          <w:divsChild>
                            <w:div w:id="458378570">
                              <w:marLeft w:val="0"/>
                              <w:marRight w:val="0"/>
                              <w:marTop w:val="0"/>
                              <w:marBottom w:val="0"/>
                              <w:divBdr>
                                <w:top w:val="none" w:sz="0" w:space="0" w:color="auto"/>
                                <w:left w:val="none" w:sz="0" w:space="0" w:color="auto"/>
                                <w:bottom w:val="none" w:sz="0" w:space="0" w:color="auto"/>
                                <w:right w:val="none" w:sz="0" w:space="0" w:color="auto"/>
                              </w:divBdr>
                              <w:divsChild>
                                <w:div w:id="1853563316">
                                  <w:marLeft w:val="0"/>
                                  <w:marRight w:val="0"/>
                                  <w:marTop w:val="0"/>
                                  <w:marBottom w:val="0"/>
                                  <w:divBdr>
                                    <w:top w:val="none" w:sz="0" w:space="0" w:color="auto"/>
                                    <w:left w:val="none" w:sz="0" w:space="0" w:color="auto"/>
                                    <w:bottom w:val="none" w:sz="0" w:space="0" w:color="auto"/>
                                    <w:right w:val="none" w:sz="0" w:space="0" w:color="auto"/>
                                  </w:divBdr>
                                </w:div>
                              </w:divsChild>
                            </w:div>
                            <w:div w:id="464273132">
                              <w:marLeft w:val="0"/>
                              <w:marRight w:val="0"/>
                              <w:marTop w:val="0"/>
                              <w:marBottom w:val="0"/>
                              <w:divBdr>
                                <w:top w:val="none" w:sz="0" w:space="0" w:color="auto"/>
                                <w:left w:val="none" w:sz="0" w:space="0" w:color="auto"/>
                                <w:bottom w:val="none" w:sz="0" w:space="0" w:color="auto"/>
                                <w:right w:val="none" w:sz="0" w:space="0" w:color="auto"/>
                              </w:divBdr>
                              <w:divsChild>
                                <w:div w:id="1916936652">
                                  <w:marLeft w:val="0"/>
                                  <w:marRight w:val="0"/>
                                  <w:marTop w:val="0"/>
                                  <w:marBottom w:val="0"/>
                                  <w:divBdr>
                                    <w:top w:val="none" w:sz="0" w:space="0" w:color="auto"/>
                                    <w:left w:val="none" w:sz="0" w:space="0" w:color="auto"/>
                                    <w:bottom w:val="none" w:sz="0" w:space="0" w:color="auto"/>
                                    <w:right w:val="none" w:sz="0" w:space="0" w:color="auto"/>
                                  </w:divBdr>
                                  <w:divsChild>
                                    <w:div w:id="511578214">
                                      <w:marLeft w:val="0"/>
                                      <w:marRight w:val="0"/>
                                      <w:marTop w:val="0"/>
                                      <w:marBottom w:val="0"/>
                                      <w:divBdr>
                                        <w:top w:val="none" w:sz="0" w:space="0" w:color="auto"/>
                                        <w:left w:val="none" w:sz="0" w:space="0" w:color="auto"/>
                                        <w:bottom w:val="none" w:sz="0" w:space="0" w:color="auto"/>
                                        <w:right w:val="none" w:sz="0" w:space="0" w:color="auto"/>
                                      </w:divBdr>
                                    </w:div>
                                    <w:div w:id="782462975">
                                      <w:marLeft w:val="0"/>
                                      <w:marRight w:val="0"/>
                                      <w:marTop w:val="0"/>
                                      <w:marBottom w:val="0"/>
                                      <w:divBdr>
                                        <w:top w:val="none" w:sz="0" w:space="0" w:color="auto"/>
                                        <w:left w:val="none" w:sz="0" w:space="0" w:color="auto"/>
                                        <w:bottom w:val="none" w:sz="0" w:space="0" w:color="auto"/>
                                        <w:right w:val="none" w:sz="0" w:space="0" w:color="auto"/>
                                      </w:divBdr>
                                    </w:div>
                                    <w:div w:id="949429509">
                                      <w:marLeft w:val="0"/>
                                      <w:marRight w:val="0"/>
                                      <w:marTop w:val="0"/>
                                      <w:marBottom w:val="0"/>
                                      <w:divBdr>
                                        <w:top w:val="none" w:sz="0" w:space="0" w:color="auto"/>
                                        <w:left w:val="none" w:sz="0" w:space="0" w:color="auto"/>
                                        <w:bottom w:val="none" w:sz="0" w:space="0" w:color="auto"/>
                                        <w:right w:val="none" w:sz="0" w:space="0" w:color="auto"/>
                                      </w:divBdr>
                                    </w:div>
                                    <w:div w:id="884832941">
                                      <w:marLeft w:val="0"/>
                                      <w:marRight w:val="0"/>
                                      <w:marTop w:val="0"/>
                                      <w:marBottom w:val="0"/>
                                      <w:divBdr>
                                        <w:top w:val="none" w:sz="0" w:space="0" w:color="auto"/>
                                        <w:left w:val="none" w:sz="0" w:space="0" w:color="auto"/>
                                        <w:bottom w:val="none" w:sz="0" w:space="0" w:color="auto"/>
                                        <w:right w:val="none" w:sz="0" w:space="0" w:color="auto"/>
                                      </w:divBdr>
                                    </w:div>
                                    <w:div w:id="1516647897">
                                      <w:marLeft w:val="0"/>
                                      <w:marRight w:val="0"/>
                                      <w:marTop w:val="0"/>
                                      <w:marBottom w:val="0"/>
                                      <w:divBdr>
                                        <w:top w:val="none" w:sz="0" w:space="0" w:color="auto"/>
                                        <w:left w:val="none" w:sz="0" w:space="0" w:color="auto"/>
                                        <w:bottom w:val="none" w:sz="0" w:space="0" w:color="auto"/>
                                        <w:right w:val="none" w:sz="0" w:space="0" w:color="auto"/>
                                      </w:divBdr>
                                    </w:div>
                                    <w:div w:id="1388800403">
                                      <w:marLeft w:val="0"/>
                                      <w:marRight w:val="0"/>
                                      <w:marTop w:val="0"/>
                                      <w:marBottom w:val="0"/>
                                      <w:divBdr>
                                        <w:top w:val="none" w:sz="0" w:space="0" w:color="auto"/>
                                        <w:left w:val="none" w:sz="0" w:space="0" w:color="auto"/>
                                        <w:bottom w:val="none" w:sz="0" w:space="0" w:color="auto"/>
                                        <w:right w:val="none" w:sz="0" w:space="0" w:color="auto"/>
                                      </w:divBdr>
                                    </w:div>
                                    <w:div w:id="1228999681">
                                      <w:marLeft w:val="0"/>
                                      <w:marRight w:val="0"/>
                                      <w:marTop w:val="0"/>
                                      <w:marBottom w:val="0"/>
                                      <w:divBdr>
                                        <w:top w:val="none" w:sz="0" w:space="0" w:color="auto"/>
                                        <w:left w:val="none" w:sz="0" w:space="0" w:color="auto"/>
                                        <w:bottom w:val="none" w:sz="0" w:space="0" w:color="auto"/>
                                        <w:right w:val="none" w:sz="0" w:space="0" w:color="auto"/>
                                      </w:divBdr>
                                    </w:div>
                                    <w:div w:id="312758329">
                                      <w:marLeft w:val="0"/>
                                      <w:marRight w:val="0"/>
                                      <w:marTop w:val="0"/>
                                      <w:marBottom w:val="0"/>
                                      <w:divBdr>
                                        <w:top w:val="none" w:sz="0" w:space="0" w:color="auto"/>
                                        <w:left w:val="none" w:sz="0" w:space="0" w:color="auto"/>
                                        <w:bottom w:val="none" w:sz="0" w:space="0" w:color="auto"/>
                                        <w:right w:val="none" w:sz="0" w:space="0" w:color="auto"/>
                                      </w:divBdr>
                                    </w:div>
                                    <w:div w:id="1205220040">
                                      <w:marLeft w:val="0"/>
                                      <w:marRight w:val="0"/>
                                      <w:marTop w:val="0"/>
                                      <w:marBottom w:val="0"/>
                                      <w:divBdr>
                                        <w:top w:val="none" w:sz="0" w:space="0" w:color="auto"/>
                                        <w:left w:val="none" w:sz="0" w:space="0" w:color="auto"/>
                                        <w:bottom w:val="none" w:sz="0" w:space="0" w:color="auto"/>
                                        <w:right w:val="none" w:sz="0" w:space="0" w:color="auto"/>
                                      </w:divBdr>
                                    </w:div>
                                    <w:div w:id="6669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746196">
      <w:bodyDiv w:val="1"/>
      <w:marLeft w:val="0"/>
      <w:marRight w:val="0"/>
      <w:marTop w:val="0"/>
      <w:marBottom w:val="0"/>
      <w:divBdr>
        <w:top w:val="none" w:sz="0" w:space="0" w:color="auto"/>
        <w:left w:val="none" w:sz="0" w:space="0" w:color="auto"/>
        <w:bottom w:val="none" w:sz="0" w:space="0" w:color="auto"/>
        <w:right w:val="none" w:sz="0" w:space="0" w:color="auto"/>
      </w:divBdr>
      <w:divsChild>
        <w:div w:id="1126311040">
          <w:marLeft w:val="0"/>
          <w:marRight w:val="0"/>
          <w:marTop w:val="0"/>
          <w:marBottom w:val="0"/>
          <w:divBdr>
            <w:top w:val="none" w:sz="0" w:space="0" w:color="auto"/>
            <w:left w:val="none" w:sz="0" w:space="0" w:color="auto"/>
            <w:bottom w:val="none" w:sz="0" w:space="0" w:color="auto"/>
            <w:right w:val="none" w:sz="0" w:space="0" w:color="auto"/>
          </w:divBdr>
          <w:divsChild>
            <w:div w:id="690104591">
              <w:marLeft w:val="0"/>
              <w:marRight w:val="0"/>
              <w:marTop w:val="0"/>
              <w:marBottom w:val="0"/>
              <w:divBdr>
                <w:top w:val="none" w:sz="0" w:space="0" w:color="auto"/>
                <w:left w:val="none" w:sz="0" w:space="0" w:color="auto"/>
                <w:bottom w:val="none" w:sz="0" w:space="0" w:color="auto"/>
                <w:right w:val="none" w:sz="0" w:space="0" w:color="auto"/>
              </w:divBdr>
              <w:divsChild>
                <w:div w:id="1974210005">
                  <w:marLeft w:val="0"/>
                  <w:marRight w:val="0"/>
                  <w:marTop w:val="0"/>
                  <w:marBottom w:val="0"/>
                  <w:divBdr>
                    <w:top w:val="none" w:sz="0" w:space="0" w:color="auto"/>
                    <w:left w:val="none" w:sz="0" w:space="0" w:color="auto"/>
                    <w:bottom w:val="none" w:sz="0" w:space="0" w:color="auto"/>
                    <w:right w:val="none" w:sz="0" w:space="0" w:color="auto"/>
                  </w:divBdr>
                  <w:divsChild>
                    <w:div w:id="25638682">
                      <w:marLeft w:val="0"/>
                      <w:marRight w:val="0"/>
                      <w:marTop w:val="0"/>
                      <w:marBottom w:val="0"/>
                      <w:divBdr>
                        <w:top w:val="none" w:sz="0" w:space="0" w:color="auto"/>
                        <w:left w:val="none" w:sz="0" w:space="0" w:color="auto"/>
                        <w:bottom w:val="none" w:sz="0" w:space="0" w:color="auto"/>
                        <w:right w:val="none" w:sz="0" w:space="0" w:color="auto"/>
                      </w:divBdr>
                      <w:divsChild>
                        <w:div w:id="1382170448">
                          <w:marLeft w:val="0"/>
                          <w:marRight w:val="0"/>
                          <w:marTop w:val="0"/>
                          <w:marBottom w:val="0"/>
                          <w:divBdr>
                            <w:top w:val="none" w:sz="0" w:space="0" w:color="auto"/>
                            <w:left w:val="none" w:sz="0" w:space="0" w:color="auto"/>
                            <w:bottom w:val="none" w:sz="0" w:space="0" w:color="auto"/>
                            <w:right w:val="none" w:sz="0" w:space="0" w:color="auto"/>
                          </w:divBdr>
                          <w:divsChild>
                            <w:div w:id="784538143">
                              <w:marLeft w:val="0"/>
                              <w:marRight w:val="0"/>
                              <w:marTop w:val="0"/>
                              <w:marBottom w:val="0"/>
                              <w:divBdr>
                                <w:top w:val="none" w:sz="0" w:space="0" w:color="auto"/>
                                <w:left w:val="none" w:sz="0" w:space="0" w:color="auto"/>
                                <w:bottom w:val="none" w:sz="0" w:space="0" w:color="auto"/>
                                <w:right w:val="none" w:sz="0" w:space="0" w:color="auto"/>
                              </w:divBdr>
                              <w:divsChild>
                                <w:div w:id="524563194">
                                  <w:marLeft w:val="0"/>
                                  <w:marRight w:val="0"/>
                                  <w:marTop w:val="0"/>
                                  <w:marBottom w:val="0"/>
                                  <w:divBdr>
                                    <w:top w:val="none" w:sz="0" w:space="0" w:color="auto"/>
                                    <w:left w:val="none" w:sz="0" w:space="0" w:color="auto"/>
                                    <w:bottom w:val="none" w:sz="0" w:space="0" w:color="auto"/>
                                    <w:right w:val="none" w:sz="0" w:space="0" w:color="auto"/>
                                  </w:divBdr>
                                </w:div>
                              </w:divsChild>
                            </w:div>
                            <w:div w:id="1632593896">
                              <w:marLeft w:val="0"/>
                              <w:marRight w:val="0"/>
                              <w:marTop w:val="0"/>
                              <w:marBottom w:val="0"/>
                              <w:divBdr>
                                <w:top w:val="none" w:sz="0" w:space="0" w:color="auto"/>
                                <w:left w:val="none" w:sz="0" w:space="0" w:color="auto"/>
                                <w:bottom w:val="none" w:sz="0" w:space="0" w:color="auto"/>
                                <w:right w:val="none" w:sz="0" w:space="0" w:color="auto"/>
                              </w:divBdr>
                              <w:divsChild>
                                <w:div w:id="80223713">
                                  <w:marLeft w:val="0"/>
                                  <w:marRight w:val="0"/>
                                  <w:marTop w:val="0"/>
                                  <w:marBottom w:val="0"/>
                                  <w:divBdr>
                                    <w:top w:val="none" w:sz="0" w:space="0" w:color="auto"/>
                                    <w:left w:val="none" w:sz="0" w:space="0" w:color="auto"/>
                                    <w:bottom w:val="none" w:sz="0" w:space="0" w:color="auto"/>
                                    <w:right w:val="none" w:sz="0" w:space="0" w:color="auto"/>
                                  </w:divBdr>
                                  <w:divsChild>
                                    <w:div w:id="730152143">
                                      <w:marLeft w:val="0"/>
                                      <w:marRight w:val="0"/>
                                      <w:marTop w:val="0"/>
                                      <w:marBottom w:val="0"/>
                                      <w:divBdr>
                                        <w:top w:val="none" w:sz="0" w:space="0" w:color="auto"/>
                                        <w:left w:val="none" w:sz="0" w:space="0" w:color="auto"/>
                                        <w:bottom w:val="none" w:sz="0" w:space="0" w:color="auto"/>
                                        <w:right w:val="none" w:sz="0" w:space="0" w:color="auto"/>
                                      </w:divBdr>
                                    </w:div>
                                    <w:div w:id="2105031741">
                                      <w:marLeft w:val="0"/>
                                      <w:marRight w:val="0"/>
                                      <w:marTop w:val="0"/>
                                      <w:marBottom w:val="0"/>
                                      <w:divBdr>
                                        <w:top w:val="none" w:sz="0" w:space="0" w:color="auto"/>
                                        <w:left w:val="none" w:sz="0" w:space="0" w:color="auto"/>
                                        <w:bottom w:val="none" w:sz="0" w:space="0" w:color="auto"/>
                                        <w:right w:val="none" w:sz="0" w:space="0" w:color="auto"/>
                                      </w:divBdr>
                                    </w:div>
                                    <w:div w:id="2142066121">
                                      <w:marLeft w:val="0"/>
                                      <w:marRight w:val="0"/>
                                      <w:marTop w:val="0"/>
                                      <w:marBottom w:val="0"/>
                                      <w:divBdr>
                                        <w:top w:val="none" w:sz="0" w:space="0" w:color="auto"/>
                                        <w:left w:val="none" w:sz="0" w:space="0" w:color="auto"/>
                                        <w:bottom w:val="none" w:sz="0" w:space="0" w:color="auto"/>
                                        <w:right w:val="none" w:sz="0" w:space="0" w:color="auto"/>
                                      </w:divBdr>
                                    </w:div>
                                    <w:div w:id="484710009">
                                      <w:marLeft w:val="0"/>
                                      <w:marRight w:val="0"/>
                                      <w:marTop w:val="0"/>
                                      <w:marBottom w:val="0"/>
                                      <w:divBdr>
                                        <w:top w:val="none" w:sz="0" w:space="0" w:color="auto"/>
                                        <w:left w:val="none" w:sz="0" w:space="0" w:color="auto"/>
                                        <w:bottom w:val="none" w:sz="0" w:space="0" w:color="auto"/>
                                        <w:right w:val="none" w:sz="0" w:space="0" w:color="auto"/>
                                      </w:divBdr>
                                    </w:div>
                                    <w:div w:id="766462203">
                                      <w:marLeft w:val="0"/>
                                      <w:marRight w:val="0"/>
                                      <w:marTop w:val="0"/>
                                      <w:marBottom w:val="0"/>
                                      <w:divBdr>
                                        <w:top w:val="none" w:sz="0" w:space="0" w:color="auto"/>
                                        <w:left w:val="none" w:sz="0" w:space="0" w:color="auto"/>
                                        <w:bottom w:val="none" w:sz="0" w:space="0" w:color="auto"/>
                                        <w:right w:val="none" w:sz="0" w:space="0" w:color="auto"/>
                                      </w:divBdr>
                                    </w:div>
                                    <w:div w:id="1937664325">
                                      <w:marLeft w:val="0"/>
                                      <w:marRight w:val="0"/>
                                      <w:marTop w:val="0"/>
                                      <w:marBottom w:val="0"/>
                                      <w:divBdr>
                                        <w:top w:val="none" w:sz="0" w:space="0" w:color="auto"/>
                                        <w:left w:val="none" w:sz="0" w:space="0" w:color="auto"/>
                                        <w:bottom w:val="none" w:sz="0" w:space="0" w:color="auto"/>
                                        <w:right w:val="none" w:sz="0" w:space="0" w:color="auto"/>
                                      </w:divBdr>
                                    </w:div>
                                    <w:div w:id="562374681">
                                      <w:marLeft w:val="0"/>
                                      <w:marRight w:val="0"/>
                                      <w:marTop w:val="0"/>
                                      <w:marBottom w:val="0"/>
                                      <w:divBdr>
                                        <w:top w:val="none" w:sz="0" w:space="0" w:color="auto"/>
                                        <w:left w:val="none" w:sz="0" w:space="0" w:color="auto"/>
                                        <w:bottom w:val="none" w:sz="0" w:space="0" w:color="auto"/>
                                        <w:right w:val="none" w:sz="0" w:space="0" w:color="auto"/>
                                      </w:divBdr>
                                    </w:div>
                                    <w:div w:id="1498157967">
                                      <w:marLeft w:val="0"/>
                                      <w:marRight w:val="0"/>
                                      <w:marTop w:val="0"/>
                                      <w:marBottom w:val="0"/>
                                      <w:divBdr>
                                        <w:top w:val="none" w:sz="0" w:space="0" w:color="auto"/>
                                        <w:left w:val="none" w:sz="0" w:space="0" w:color="auto"/>
                                        <w:bottom w:val="none" w:sz="0" w:space="0" w:color="auto"/>
                                        <w:right w:val="none" w:sz="0" w:space="0" w:color="auto"/>
                                      </w:divBdr>
                                    </w:div>
                                    <w:div w:id="1679119771">
                                      <w:marLeft w:val="0"/>
                                      <w:marRight w:val="0"/>
                                      <w:marTop w:val="0"/>
                                      <w:marBottom w:val="0"/>
                                      <w:divBdr>
                                        <w:top w:val="none" w:sz="0" w:space="0" w:color="auto"/>
                                        <w:left w:val="none" w:sz="0" w:space="0" w:color="auto"/>
                                        <w:bottom w:val="none" w:sz="0" w:space="0" w:color="auto"/>
                                        <w:right w:val="none" w:sz="0" w:space="0" w:color="auto"/>
                                      </w:divBdr>
                                    </w:div>
                                    <w:div w:id="1042940938">
                                      <w:marLeft w:val="0"/>
                                      <w:marRight w:val="0"/>
                                      <w:marTop w:val="0"/>
                                      <w:marBottom w:val="0"/>
                                      <w:divBdr>
                                        <w:top w:val="none" w:sz="0" w:space="0" w:color="auto"/>
                                        <w:left w:val="none" w:sz="0" w:space="0" w:color="auto"/>
                                        <w:bottom w:val="none" w:sz="0" w:space="0" w:color="auto"/>
                                        <w:right w:val="none" w:sz="0" w:space="0" w:color="auto"/>
                                      </w:divBdr>
                                    </w:div>
                                    <w:div w:id="1915356178">
                                      <w:marLeft w:val="0"/>
                                      <w:marRight w:val="0"/>
                                      <w:marTop w:val="0"/>
                                      <w:marBottom w:val="0"/>
                                      <w:divBdr>
                                        <w:top w:val="none" w:sz="0" w:space="0" w:color="auto"/>
                                        <w:left w:val="none" w:sz="0" w:space="0" w:color="auto"/>
                                        <w:bottom w:val="none" w:sz="0" w:space="0" w:color="auto"/>
                                        <w:right w:val="none" w:sz="0" w:space="0" w:color="auto"/>
                                      </w:divBdr>
                                    </w:div>
                                    <w:div w:id="9561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398879">
      <w:bodyDiv w:val="1"/>
      <w:marLeft w:val="0"/>
      <w:marRight w:val="0"/>
      <w:marTop w:val="0"/>
      <w:marBottom w:val="0"/>
      <w:divBdr>
        <w:top w:val="none" w:sz="0" w:space="0" w:color="auto"/>
        <w:left w:val="none" w:sz="0" w:space="0" w:color="auto"/>
        <w:bottom w:val="none" w:sz="0" w:space="0" w:color="auto"/>
        <w:right w:val="none" w:sz="0" w:space="0" w:color="auto"/>
      </w:divBdr>
    </w:div>
    <w:div w:id="1867479112">
      <w:bodyDiv w:val="1"/>
      <w:marLeft w:val="0"/>
      <w:marRight w:val="0"/>
      <w:marTop w:val="0"/>
      <w:marBottom w:val="0"/>
      <w:divBdr>
        <w:top w:val="none" w:sz="0" w:space="0" w:color="auto"/>
        <w:left w:val="none" w:sz="0" w:space="0" w:color="auto"/>
        <w:bottom w:val="none" w:sz="0" w:space="0" w:color="auto"/>
        <w:right w:val="none" w:sz="0" w:space="0" w:color="auto"/>
      </w:divBdr>
      <w:divsChild>
        <w:div w:id="590358373">
          <w:marLeft w:val="0"/>
          <w:marRight w:val="0"/>
          <w:marTop w:val="0"/>
          <w:marBottom w:val="0"/>
          <w:divBdr>
            <w:top w:val="none" w:sz="0" w:space="0" w:color="auto"/>
            <w:left w:val="none" w:sz="0" w:space="0" w:color="auto"/>
            <w:bottom w:val="none" w:sz="0" w:space="0" w:color="auto"/>
            <w:right w:val="none" w:sz="0" w:space="0" w:color="auto"/>
          </w:divBdr>
          <w:divsChild>
            <w:div w:id="1082920111">
              <w:marLeft w:val="0"/>
              <w:marRight w:val="0"/>
              <w:marTop w:val="0"/>
              <w:marBottom w:val="0"/>
              <w:divBdr>
                <w:top w:val="none" w:sz="0" w:space="0" w:color="auto"/>
                <w:left w:val="none" w:sz="0" w:space="0" w:color="auto"/>
                <w:bottom w:val="none" w:sz="0" w:space="0" w:color="auto"/>
                <w:right w:val="none" w:sz="0" w:space="0" w:color="auto"/>
              </w:divBdr>
              <w:divsChild>
                <w:div w:id="923345637">
                  <w:marLeft w:val="0"/>
                  <w:marRight w:val="0"/>
                  <w:marTop w:val="0"/>
                  <w:marBottom w:val="0"/>
                  <w:divBdr>
                    <w:top w:val="none" w:sz="0" w:space="0" w:color="auto"/>
                    <w:left w:val="none" w:sz="0" w:space="0" w:color="auto"/>
                    <w:bottom w:val="none" w:sz="0" w:space="0" w:color="auto"/>
                    <w:right w:val="none" w:sz="0" w:space="0" w:color="auto"/>
                  </w:divBdr>
                  <w:divsChild>
                    <w:div w:id="898832597">
                      <w:marLeft w:val="0"/>
                      <w:marRight w:val="0"/>
                      <w:marTop w:val="0"/>
                      <w:marBottom w:val="0"/>
                      <w:divBdr>
                        <w:top w:val="none" w:sz="0" w:space="0" w:color="auto"/>
                        <w:left w:val="none" w:sz="0" w:space="0" w:color="auto"/>
                        <w:bottom w:val="none" w:sz="0" w:space="0" w:color="auto"/>
                        <w:right w:val="none" w:sz="0" w:space="0" w:color="auto"/>
                      </w:divBdr>
                      <w:divsChild>
                        <w:div w:id="1974014682">
                          <w:marLeft w:val="0"/>
                          <w:marRight w:val="0"/>
                          <w:marTop w:val="0"/>
                          <w:marBottom w:val="0"/>
                          <w:divBdr>
                            <w:top w:val="none" w:sz="0" w:space="0" w:color="auto"/>
                            <w:left w:val="none" w:sz="0" w:space="0" w:color="auto"/>
                            <w:bottom w:val="none" w:sz="0" w:space="0" w:color="auto"/>
                            <w:right w:val="none" w:sz="0" w:space="0" w:color="auto"/>
                          </w:divBdr>
                          <w:divsChild>
                            <w:div w:id="1635283535">
                              <w:marLeft w:val="0"/>
                              <w:marRight w:val="0"/>
                              <w:marTop w:val="0"/>
                              <w:marBottom w:val="0"/>
                              <w:divBdr>
                                <w:top w:val="none" w:sz="0" w:space="0" w:color="auto"/>
                                <w:left w:val="none" w:sz="0" w:space="0" w:color="auto"/>
                                <w:bottom w:val="none" w:sz="0" w:space="0" w:color="auto"/>
                                <w:right w:val="none" w:sz="0" w:space="0" w:color="auto"/>
                              </w:divBdr>
                              <w:divsChild>
                                <w:div w:id="1080835335">
                                  <w:marLeft w:val="0"/>
                                  <w:marRight w:val="0"/>
                                  <w:marTop w:val="0"/>
                                  <w:marBottom w:val="0"/>
                                  <w:divBdr>
                                    <w:top w:val="none" w:sz="0" w:space="0" w:color="auto"/>
                                    <w:left w:val="none" w:sz="0" w:space="0" w:color="auto"/>
                                    <w:bottom w:val="none" w:sz="0" w:space="0" w:color="auto"/>
                                    <w:right w:val="none" w:sz="0" w:space="0" w:color="auto"/>
                                  </w:divBdr>
                                </w:div>
                              </w:divsChild>
                            </w:div>
                            <w:div w:id="1055355762">
                              <w:marLeft w:val="0"/>
                              <w:marRight w:val="0"/>
                              <w:marTop w:val="0"/>
                              <w:marBottom w:val="0"/>
                              <w:divBdr>
                                <w:top w:val="none" w:sz="0" w:space="0" w:color="auto"/>
                                <w:left w:val="none" w:sz="0" w:space="0" w:color="auto"/>
                                <w:bottom w:val="none" w:sz="0" w:space="0" w:color="auto"/>
                                <w:right w:val="none" w:sz="0" w:space="0" w:color="auto"/>
                              </w:divBdr>
                              <w:divsChild>
                                <w:div w:id="2081519933">
                                  <w:marLeft w:val="0"/>
                                  <w:marRight w:val="0"/>
                                  <w:marTop w:val="0"/>
                                  <w:marBottom w:val="0"/>
                                  <w:divBdr>
                                    <w:top w:val="none" w:sz="0" w:space="0" w:color="auto"/>
                                    <w:left w:val="none" w:sz="0" w:space="0" w:color="auto"/>
                                    <w:bottom w:val="none" w:sz="0" w:space="0" w:color="auto"/>
                                    <w:right w:val="none" w:sz="0" w:space="0" w:color="auto"/>
                                  </w:divBdr>
                                  <w:divsChild>
                                    <w:div w:id="1979071582">
                                      <w:marLeft w:val="0"/>
                                      <w:marRight w:val="0"/>
                                      <w:marTop w:val="0"/>
                                      <w:marBottom w:val="0"/>
                                      <w:divBdr>
                                        <w:top w:val="none" w:sz="0" w:space="0" w:color="auto"/>
                                        <w:left w:val="none" w:sz="0" w:space="0" w:color="auto"/>
                                        <w:bottom w:val="none" w:sz="0" w:space="0" w:color="auto"/>
                                        <w:right w:val="none" w:sz="0" w:space="0" w:color="auto"/>
                                      </w:divBdr>
                                    </w:div>
                                    <w:div w:id="1889682812">
                                      <w:marLeft w:val="0"/>
                                      <w:marRight w:val="0"/>
                                      <w:marTop w:val="0"/>
                                      <w:marBottom w:val="0"/>
                                      <w:divBdr>
                                        <w:top w:val="none" w:sz="0" w:space="0" w:color="auto"/>
                                        <w:left w:val="none" w:sz="0" w:space="0" w:color="auto"/>
                                        <w:bottom w:val="none" w:sz="0" w:space="0" w:color="auto"/>
                                        <w:right w:val="none" w:sz="0" w:space="0" w:color="auto"/>
                                      </w:divBdr>
                                    </w:div>
                                    <w:div w:id="1297418085">
                                      <w:marLeft w:val="0"/>
                                      <w:marRight w:val="0"/>
                                      <w:marTop w:val="0"/>
                                      <w:marBottom w:val="0"/>
                                      <w:divBdr>
                                        <w:top w:val="none" w:sz="0" w:space="0" w:color="auto"/>
                                        <w:left w:val="none" w:sz="0" w:space="0" w:color="auto"/>
                                        <w:bottom w:val="none" w:sz="0" w:space="0" w:color="auto"/>
                                        <w:right w:val="none" w:sz="0" w:space="0" w:color="auto"/>
                                      </w:divBdr>
                                    </w:div>
                                    <w:div w:id="798957847">
                                      <w:marLeft w:val="0"/>
                                      <w:marRight w:val="0"/>
                                      <w:marTop w:val="0"/>
                                      <w:marBottom w:val="0"/>
                                      <w:divBdr>
                                        <w:top w:val="none" w:sz="0" w:space="0" w:color="auto"/>
                                        <w:left w:val="none" w:sz="0" w:space="0" w:color="auto"/>
                                        <w:bottom w:val="none" w:sz="0" w:space="0" w:color="auto"/>
                                        <w:right w:val="none" w:sz="0" w:space="0" w:color="auto"/>
                                      </w:divBdr>
                                    </w:div>
                                    <w:div w:id="66223857">
                                      <w:marLeft w:val="0"/>
                                      <w:marRight w:val="0"/>
                                      <w:marTop w:val="0"/>
                                      <w:marBottom w:val="0"/>
                                      <w:divBdr>
                                        <w:top w:val="none" w:sz="0" w:space="0" w:color="auto"/>
                                        <w:left w:val="none" w:sz="0" w:space="0" w:color="auto"/>
                                        <w:bottom w:val="none" w:sz="0" w:space="0" w:color="auto"/>
                                        <w:right w:val="none" w:sz="0" w:space="0" w:color="auto"/>
                                      </w:divBdr>
                                    </w:div>
                                    <w:div w:id="301693316">
                                      <w:marLeft w:val="0"/>
                                      <w:marRight w:val="0"/>
                                      <w:marTop w:val="0"/>
                                      <w:marBottom w:val="0"/>
                                      <w:divBdr>
                                        <w:top w:val="none" w:sz="0" w:space="0" w:color="auto"/>
                                        <w:left w:val="none" w:sz="0" w:space="0" w:color="auto"/>
                                        <w:bottom w:val="none" w:sz="0" w:space="0" w:color="auto"/>
                                        <w:right w:val="none" w:sz="0" w:space="0" w:color="auto"/>
                                      </w:divBdr>
                                    </w:div>
                                    <w:div w:id="1661694342">
                                      <w:marLeft w:val="0"/>
                                      <w:marRight w:val="0"/>
                                      <w:marTop w:val="0"/>
                                      <w:marBottom w:val="0"/>
                                      <w:divBdr>
                                        <w:top w:val="none" w:sz="0" w:space="0" w:color="auto"/>
                                        <w:left w:val="none" w:sz="0" w:space="0" w:color="auto"/>
                                        <w:bottom w:val="none" w:sz="0" w:space="0" w:color="auto"/>
                                        <w:right w:val="none" w:sz="0" w:space="0" w:color="auto"/>
                                      </w:divBdr>
                                    </w:div>
                                    <w:div w:id="1494493819">
                                      <w:marLeft w:val="0"/>
                                      <w:marRight w:val="0"/>
                                      <w:marTop w:val="0"/>
                                      <w:marBottom w:val="0"/>
                                      <w:divBdr>
                                        <w:top w:val="none" w:sz="0" w:space="0" w:color="auto"/>
                                        <w:left w:val="none" w:sz="0" w:space="0" w:color="auto"/>
                                        <w:bottom w:val="none" w:sz="0" w:space="0" w:color="auto"/>
                                        <w:right w:val="none" w:sz="0" w:space="0" w:color="auto"/>
                                      </w:divBdr>
                                    </w:div>
                                    <w:div w:id="967272947">
                                      <w:marLeft w:val="0"/>
                                      <w:marRight w:val="0"/>
                                      <w:marTop w:val="0"/>
                                      <w:marBottom w:val="0"/>
                                      <w:divBdr>
                                        <w:top w:val="none" w:sz="0" w:space="0" w:color="auto"/>
                                        <w:left w:val="none" w:sz="0" w:space="0" w:color="auto"/>
                                        <w:bottom w:val="none" w:sz="0" w:space="0" w:color="auto"/>
                                        <w:right w:val="none" w:sz="0" w:space="0" w:color="auto"/>
                                      </w:divBdr>
                                    </w:div>
                                    <w:div w:id="7133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96517">
      <w:bodyDiv w:val="1"/>
      <w:marLeft w:val="0"/>
      <w:marRight w:val="0"/>
      <w:marTop w:val="0"/>
      <w:marBottom w:val="0"/>
      <w:divBdr>
        <w:top w:val="none" w:sz="0" w:space="0" w:color="auto"/>
        <w:left w:val="none" w:sz="0" w:space="0" w:color="auto"/>
        <w:bottom w:val="none" w:sz="0" w:space="0" w:color="auto"/>
        <w:right w:val="none" w:sz="0" w:space="0" w:color="auto"/>
      </w:divBdr>
    </w:div>
    <w:div w:id="1912697636">
      <w:bodyDiv w:val="1"/>
      <w:marLeft w:val="0"/>
      <w:marRight w:val="0"/>
      <w:marTop w:val="0"/>
      <w:marBottom w:val="0"/>
      <w:divBdr>
        <w:top w:val="none" w:sz="0" w:space="0" w:color="auto"/>
        <w:left w:val="none" w:sz="0" w:space="0" w:color="auto"/>
        <w:bottom w:val="none" w:sz="0" w:space="0" w:color="auto"/>
        <w:right w:val="none" w:sz="0" w:space="0" w:color="auto"/>
      </w:divBdr>
      <w:divsChild>
        <w:div w:id="1618175713">
          <w:marLeft w:val="0"/>
          <w:marRight w:val="0"/>
          <w:marTop w:val="0"/>
          <w:marBottom w:val="0"/>
          <w:divBdr>
            <w:top w:val="none" w:sz="0" w:space="0" w:color="auto"/>
            <w:left w:val="none" w:sz="0" w:space="0" w:color="auto"/>
            <w:bottom w:val="none" w:sz="0" w:space="0" w:color="auto"/>
            <w:right w:val="none" w:sz="0" w:space="0" w:color="auto"/>
          </w:divBdr>
          <w:divsChild>
            <w:div w:id="51733070">
              <w:marLeft w:val="0"/>
              <w:marRight w:val="0"/>
              <w:marTop w:val="0"/>
              <w:marBottom w:val="0"/>
              <w:divBdr>
                <w:top w:val="none" w:sz="0" w:space="0" w:color="auto"/>
                <w:left w:val="none" w:sz="0" w:space="0" w:color="auto"/>
                <w:bottom w:val="none" w:sz="0" w:space="0" w:color="auto"/>
                <w:right w:val="none" w:sz="0" w:space="0" w:color="auto"/>
              </w:divBdr>
              <w:divsChild>
                <w:div w:id="779493518">
                  <w:marLeft w:val="0"/>
                  <w:marRight w:val="0"/>
                  <w:marTop w:val="0"/>
                  <w:marBottom w:val="0"/>
                  <w:divBdr>
                    <w:top w:val="none" w:sz="0" w:space="0" w:color="auto"/>
                    <w:left w:val="none" w:sz="0" w:space="0" w:color="auto"/>
                    <w:bottom w:val="none" w:sz="0" w:space="0" w:color="auto"/>
                    <w:right w:val="none" w:sz="0" w:space="0" w:color="auto"/>
                  </w:divBdr>
                  <w:divsChild>
                    <w:div w:id="1111776283">
                      <w:marLeft w:val="0"/>
                      <w:marRight w:val="0"/>
                      <w:marTop w:val="0"/>
                      <w:marBottom w:val="0"/>
                      <w:divBdr>
                        <w:top w:val="none" w:sz="0" w:space="0" w:color="auto"/>
                        <w:left w:val="none" w:sz="0" w:space="0" w:color="auto"/>
                        <w:bottom w:val="none" w:sz="0" w:space="0" w:color="auto"/>
                        <w:right w:val="none" w:sz="0" w:space="0" w:color="auto"/>
                      </w:divBdr>
                      <w:divsChild>
                        <w:div w:id="1118068064">
                          <w:marLeft w:val="0"/>
                          <w:marRight w:val="0"/>
                          <w:marTop w:val="0"/>
                          <w:marBottom w:val="0"/>
                          <w:divBdr>
                            <w:top w:val="none" w:sz="0" w:space="0" w:color="auto"/>
                            <w:left w:val="none" w:sz="0" w:space="0" w:color="auto"/>
                            <w:bottom w:val="none" w:sz="0" w:space="0" w:color="auto"/>
                            <w:right w:val="none" w:sz="0" w:space="0" w:color="auto"/>
                          </w:divBdr>
                          <w:divsChild>
                            <w:div w:id="1896039255">
                              <w:marLeft w:val="0"/>
                              <w:marRight w:val="0"/>
                              <w:marTop w:val="0"/>
                              <w:marBottom w:val="0"/>
                              <w:divBdr>
                                <w:top w:val="none" w:sz="0" w:space="0" w:color="auto"/>
                                <w:left w:val="none" w:sz="0" w:space="0" w:color="auto"/>
                                <w:bottom w:val="none" w:sz="0" w:space="0" w:color="auto"/>
                                <w:right w:val="none" w:sz="0" w:space="0" w:color="auto"/>
                              </w:divBdr>
                              <w:divsChild>
                                <w:div w:id="267660074">
                                  <w:marLeft w:val="0"/>
                                  <w:marRight w:val="0"/>
                                  <w:marTop w:val="0"/>
                                  <w:marBottom w:val="0"/>
                                  <w:divBdr>
                                    <w:top w:val="none" w:sz="0" w:space="0" w:color="auto"/>
                                    <w:left w:val="none" w:sz="0" w:space="0" w:color="auto"/>
                                    <w:bottom w:val="none" w:sz="0" w:space="0" w:color="auto"/>
                                    <w:right w:val="none" w:sz="0" w:space="0" w:color="auto"/>
                                  </w:divBdr>
                                </w:div>
                              </w:divsChild>
                            </w:div>
                            <w:div w:id="957224803">
                              <w:marLeft w:val="0"/>
                              <w:marRight w:val="0"/>
                              <w:marTop w:val="0"/>
                              <w:marBottom w:val="0"/>
                              <w:divBdr>
                                <w:top w:val="none" w:sz="0" w:space="0" w:color="auto"/>
                                <w:left w:val="none" w:sz="0" w:space="0" w:color="auto"/>
                                <w:bottom w:val="none" w:sz="0" w:space="0" w:color="auto"/>
                                <w:right w:val="none" w:sz="0" w:space="0" w:color="auto"/>
                              </w:divBdr>
                              <w:divsChild>
                                <w:div w:id="2103255284">
                                  <w:marLeft w:val="0"/>
                                  <w:marRight w:val="0"/>
                                  <w:marTop w:val="0"/>
                                  <w:marBottom w:val="0"/>
                                  <w:divBdr>
                                    <w:top w:val="none" w:sz="0" w:space="0" w:color="auto"/>
                                    <w:left w:val="none" w:sz="0" w:space="0" w:color="auto"/>
                                    <w:bottom w:val="none" w:sz="0" w:space="0" w:color="auto"/>
                                    <w:right w:val="none" w:sz="0" w:space="0" w:color="auto"/>
                                  </w:divBdr>
                                  <w:divsChild>
                                    <w:div w:id="1962565359">
                                      <w:marLeft w:val="0"/>
                                      <w:marRight w:val="0"/>
                                      <w:marTop w:val="0"/>
                                      <w:marBottom w:val="0"/>
                                      <w:divBdr>
                                        <w:top w:val="none" w:sz="0" w:space="0" w:color="auto"/>
                                        <w:left w:val="none" w:sz="0" w:space="0" w:color="auto"/>
                                        <w:bottom w:val="none" w:sz="0" w:space="0" w:color="auto"/>
                                        <w:right w:val="none" w:sz="0" w:space="0" w:color="auto"/>
                                      </w:divBdr>
                                    </w:div>
                                    <w:div w:id="761532548">
                                      <w:marLeft w:val="0"/>
                                      <w:marRight w:val="0"/>
                                      <w:marTop w:val="0"/>
                                      <w:marBottom w:val="0"/>
                                      <w:divBdr>
                                        <w:top w:val="none" w:sz="0" w:space="0" w:color="auto"/>
                                        <w:left w:val="none" w:sz="0" w:space="0" w:color="auto"/>
                                        <w:bottom w:val="none" w:sz="0" w:space="0" w:color="auto"/>
                                        <w:right w:val="none" w:sz="0" w:space="0" w:color="auto"/>
                                      </w:divBdr>
                                    </w:div>
                                    <w:div w:id="376900448">
                                      <w:marLeft w:val="0"/>
                                      <w:marRight w:val="0"/>
                                      <w:marTop w:val="0"/>
                                      <w:marBottom w:val="0"/>
                                      <w:divBdr>
                                        <w:top w:val="none" w:sz="0" w:space="0" w:color="auto"/>
                                        <w:left w:val="none" w:sz="0" w:space="0" w:color="auto"/>
                                        <w:bottom w:val="none" w:sz="0" w:space="0" w:color="auto"/>
                                        <w:right w:val="none" w:sz="0" w:space="0" w:color="auto"/>
                                      </w:divBdr>
                                    </w:div>
                                    <w:div w:id="1565409873">
                                      <w:marLeft w:val="0"/>
                                      <w:marRight w:val="0"/>
                                      <w:marTop w:val="0"/>
                                      <w:marBottom w:val="0"/>
                                      <w:divBdr>
                                        <w:top w:val="none" w:sz="0" w:space="0" w:color="auto"/>
                                        <w:left w:val="none" w:sz="0" w:space="0" w:color="auto"/>
                                        <w:bottom w:val="none" w:sz="0" w:space="0" w:color="auto"/>
                                        <w:right w:val="none" w:sz="0" w:space="0" w:color="auto"/>
                                      </w:divBdr>
                                    </w:div>
                                    <w:div w:id="933703870">
                                      <w:marLeft w:val="0"/>
                                      <w:marRight w:val="0"/>
                                      <w:marTop w:val="0"/>
                                      <w:marBottom w:val="0"/>
                                      <w:divBdr>
                                        <w:top w:val="none" w:sz="0" w:space="0" w:color="auto"/>
                                        <w:left w:val="none" w:sz="0" w:space="0" w:color="auto"/>
                                        <w:bottom w:val="none" w:sz="0" w:space="0" w:color="auto"/>
                                        <w:right w:val="none" w:sz="0" w:space="0" w:color="auto"/>
                                      </w:divBdr>
                                    </w:div>
                                    <w:div w:id="162939949">
                                      <w:marLeft w:val="0"/>
                                      <w:marRight w:val="0"/>
                                      <w:marTop w:val="0"/>
                                      <w:marBottom w:val="0"/>
                                      <w:divBdr>
                                        <w:top w:val="none" w:sz="0" w:space="0" w:color="auto"/>
                                        <w:left w:val="none" w:sz="0" w:space="0" w:color="auto"/>
                                        <w:bottom w:val="none" w:sz="0" w:space="0" w:color="auto"/>
                                        <w:right w:val="none" w:sz="0" w:space="0" w:color="auto"/>
                                      </w:divBdr>
                                    </w:div>
                                    <w:div w:id="551543">
                                      <w:marLeft w:val="0"/>
                                      <w:marRight w:val="0"/>
                                      <w:marTop w:val="0"/>
                                      <w:marBottom w:val="0"/>
                                      <w:divBdr>
                                        <w:top w:val="none" w:sz="0" w:space="0" w:color="auto"/>
                                        <w:left w:val="none" w:sz="0" w:space="0" w:color="auto"/>
                                        <w:bottom w:val="none" w:sz="0" w:space="0" w:color="auto"/>
                                        <w:right w:val="none" w:sz="0" w:space="0" w:color="auto"/>
                                      </w:divBdr>
                                    </w:div>
                                    <w:div w:id="50546811">
                                      <w:marLeft w:val="0"/>
                                      <w:marRight w:val="0"/>
                                      <w:marTop w:val="0"/>
                                      <w:marBottom w:val="0"/>
                                      <w:divBdr>
                                        <w:top w:val="none" w:sz="0" w:space="0" w:color="auto"/>
                                        <w:left w:val="none" w:sz="0" w:space="0" w:color="auto"/>
                                        <w:bottom w:val="none" w:sz="0" w:space="0" w:color="auto"/>
                                        <w:right w:val="none" w:sz="0" w:space="0" w:color="auto"/>
                                      </w:divBdr>
                                    </w:div>
                                    <w:div w:id="923339011">
                                      <w:marLeft w:val="0"/>
                                      <w:marRight w:val="0"/>
                                      <w:marTop w:val="0"/>
                                      <w:marBottom w:val="0"/>
                                      <w:divBdr>
                                        <w:top w:val="none" w:sz="0" w:space="0" w:color="auto"/>
                                        <w:left w:val="none" w:sz="0" w:space="0" w:color="auto"/>
                                        <w:bottom w:val="none" w:sz="0" w:space="0" w:color="auto"/>
                                        <w:right w:val="none" w:sz="0" w:space="0" w:color="auto"/>
                                      </w:divBdr>
                                    </w:div>
                                    <w:div w:id="1311977719">
                                      <w:marLeft w:val="0"/>
                                      <w:marRight w:val="0"/>
                                      <w:marTop w:val="0"/>
                                      <w:marBottom w:val="0"/>
                                      <w:divBdr>
                                        <w:top w:val="none" w:sz="0" w:space="0" w:color="auto"/>
                                        <w:left w:val="none" w:sz="0" w:space="0" w:color="auto"/>
                                        <w:bottom w:val="none" w:sz="0" w:space="0" w:color="auto"/>
                                        <w:right w:val="none" w:sz="0" w:space="0" w:color="auto"/>
                                      </w:divBdr>
                                    </w:div>
                                    <w:div w:id="337930077">
                                      <w:marLeft w:val="0"/>
                                      <w:marRight w:val="0"/>
                                      <w:marTop w:val="0"/>
                                      <w:marBottom w:val="0"/>
                                      <w:divBdr>
                                        <w:top w:val="none" w:sz="0" w:space="0" w:color="auto"/>
                                        <w:left w:val="none" w:sz="0" w:space="0" w:color="auto"/>
                                        <w:bottom w:val="none" w:sz="0" w:space="0" w:color="auto"/>
                                        <w:right w:val="none" w:sz="0" w:space="0" w:color="auto"/>
                                      </w:divBdr>
                                    </w:div>
                                    <w:div w:id="2032949096">
                                      <w:marLeft w:val="0"/>
                                      <w:marRight w:val="0"/>
                                      <w:marTop w:val="0"/>
                                      <w:marBottom w:val="0"/>
                                      <w:divBdr>
                                        <w:top w:val="none" w:sz="0" w:space="0" w:color="auto"/>
                                        <w:left w:val="none" w:sz="0" w:space="0" w:color="auto"/>
                                        <w:bottom w:val="none" w:sz="0" w:space="0" w:color="auto"/>
                                        <w:right w:val="none" w:sz="0" w:space="0" w:color="auto"/>
                                      </w:divBdr>
                                    </w:div>
                                    <w:div w:id="1501694972">
                                      <w:marLeft w:val="0"/>
                                      <w:marRight w:val="0"/>
                                      <w:marTop w:val="0"/>
                                      <w:marBottom w:val="0"/>
                                      <w:divBdr>
                                        <w:top w:val="none" w:sz="0" w:space="0" w:color="auto"/>
                                        <w:left w:val="none" w:sz="0" w:space="0" w:color="auto"/>
                                        <w:bottom w:val="none" w:sz="0" w:space="0" w:color="auto"/>
                                        <w:right w:val="none" w:sz="0" w:space="0" w:color="auto"/>
                                      </w:divBdr>
                                    </w:div>
                                    <w:div w:id="1526361587">
                                      <w:marLeft w:val="0"/>
                                      <w:marRight w:val="0"/>
                                      <w:marTop w:val="0"/>
                                      <w:marBottom w:val="0"/>
                                      <w:divBdr>
                                        <w:top w:val="none" w:sz="0" w:space="0" w:color="auto"/>
                                        <w:left w:val="none" w:sz="0" w:space="0" w:color="auto"/>
                                        <w:bottom w:val="none" w:sz="0" w:space="0" w:color="auto"/>
                                        <w:right w:val="none" w:sz="0" w:space="0" w:color="auto"/>
                                      </w:divBdr>
                                    </w:div>
                                    <w:div w:id="581259378">
                                      <w:marLeft w:val="0"/>
                                      <w:marRight w:val="0"/>
                                      <w:marTop w:val="0"/>
                                      <w:marBottom w:val="0"/>
                                      <w:divBdr>
                                        <w:top w:val="none" w:sz="0" w:space="0" w:color="auto"/>
                                        <w:left w:val="none" w:sz="0" w:space="0" w:color="auto"/>
                                        <w:bottom w:val="none" w:sz="0" w:space="0" w:color="auto"/>
                                        <w:right w:val="none" w:sz="0" w:space="0" w:color="auto"/>
                                      </w:divBdr>
                                    </w:div>
                                    <w:div w:id="10063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968387">
      <w:bodyDiv w:val="1"/>
      <w:marLeft w:val="0"/>
      <w:marRight w:val="0"/>
      <w:marTop w:val="0"/>
      <w:marBottom w:val="0"/>
      <w:divBdr>
        <w:top w:val="none" w:sz="0" w:space="0" w:color="auto"/>
        <w:left w:val="none" w:sz="0" w:space="0" w:color="auto"/>
        <w:bottom w:val="none" w:sz="0" w:space="0" w:color="auto"/>
        <w:right w:val="none" w:sz="0" w:space="0" w:color="auto"/>
      </w:divBdr>
      <w:divsChild>
        <w:div w:id="383914538">
          <w:marLeft w:val="0"/>
          <w:marRight w:val="0"/>
          <w:marTop w:val="0"/>
          <w:marBottom w:val="0"/>
          <w:divBdr>
            <w:top w:val="none" w:sz="0" w:space="0" w:color="auto"/>
            <w:left w:val="none" w:sz="0" w:space="0" w:color="auto"/>
            <w:bottom w:val="none" w:sz="0" w:space="0" w:color="auto"/>
            <w:right w:val="none" w:sz="0" w:space="0" w:color="auto"/>
          </w:divBdr>
          <w:divsChild>
            <w:div w:id="631979396">
              <w:marLeft w:val="0"/>
              <w:marRight w:val="0"/>
              <w:marTop w:val="0"/>
              <w:marBottom w:val="0"/>
              <w:divBdr>
                <w:top w:val="none" w:sz="0" w:space="0" w:color="auto"/>
                <w:left w:val="none" w:sz="0" w:space="0" w:color="auto"/>
                <w:bottom w:val="none" w:sz="0" w:space="0" w:color="auto"/>
                <w:right w:val="none" w:sz="0" w:space="0" w:color="auto"/>
              </w:divBdr>
              <w:divsChild>
                <w:div w:id="23292082">
                  <w:marLeft w:val="0"/>
                  <w:marRight w:val="0"/>
                  <w:marTop w:val="0"/>
                  <w:marBottom w:val="0"/>
                  <w:divBdr>
                    <w:top w:val="none" w:sz="0" w:space="0" w:color="auto"/>
                    <w:left w:val="none" w:sz="0" w:space="0" w:color="auto"/>
                    <w:bottom w:val="none" w:sz="0" w:space="0" w:color="auto"/>
                    <w:right w:val="none" w:sz="0" w:space="0" w:color="auto"/>
                  </w:divBdr>
                  <w:divsChild>
                    <w:div w:id="2024286257">
                      <w:marLeft w:val="0"/>
                      <w:marRight w:val="0"/>
                      <w:marTop w:val="0"/>
                      <w:marBottom w:val="0"/>
                      <w:divBdr>
                        <w:top w:val="none" w:sz="0" w:space="0" w:color="auto"/>
                        <w:left w:val="none" w:sz="0" w:space="0" w:color="auto"/>
                        <w:bottom w:val="none" w:sz="0" w:space="0" w:color="auto"/>
                        <w:right w:val="none" w:sz="0" w:space="0" w:color="auto"/>
                      </w:divBdr>
                      <w:divsChild>
                        <w:div w:id="1614245832">
                          <w:marLeft w:val="0"/>
                          <w:marRight w:val="0"/>
                          <w:marTop w:val="0"/>
                          <w:marBottom w:val="0"/>
                          <w:divBdr>
                            <w:top w:val="none" w:sz="0" w:space="0" w:color="auto"/>
                            <w:left w:val="none" w:sz="0" w:space="0" w:color="auto"/>
                            <w:bottom w:val="none" w:sz="0" w:space="0" w:color="auto"/>
                            <w:right w:val="none" w:sz="0" w:space="0" w:color="auto"/>
                          </w:divBdr>
                          <w:divsChild>
                            <w:div w:id="1061749143">
                              <w:marLeft w:val="0"/>
                              <w:marRight w:val="0"/>
                              <w:marTop w:val="0"/>
                              <w:marBottom w:val="0"/>
                              <w:divBdr>
                                <w:top w:val="none" w:sz="0" w:space="0" w:color="auto"/>
                                <w:left w:val="none" w:sz="0" w:space="0" w:color="auto"/>
                                <w:bottom w:val="none" w:sz="0" w:space="0" w:color="auto"/>
                                <w:right w:val="none" w:sz="0" w:space="0" w:color="auto"/>
                              </w:divBdr>
                              <w:divsChild>
                                <w:div w:id="789713105">
                                  <w:marLeft w:val="0"/>
                                  <w:marRight w:val="0"/>
                                  <w:marTop w:val="0"/>
                                  <w:marBottom w:val="0"/>
                                  <w:divBdr>
                                    <w:top w:val="none" w:sz="0" w:space="0" w:color="auto"/>
                                    <w:left w:val="none" w:sz="0" w:space="0" w:color="auto"/>
                                    <w:bottom w:val="none" w:sz="0" w:space="0" w:color="auto"/>
                                    <w:right w:val="none" w:sz="0" w:space="0" w:color="auto"/>
                                  </w:divBdr>
                                </w:div>
                              </w:divsChild>
                            </w:div>
                            <w:div w:id="774784014">
                              <w:marLeft w:val="0"/>
                              <w:marRight w:val="0"/>
                              <w:marTop w:val="0"/>
                              <w:marBottom w:val="0"/>
                              <w:divBdr>
                                <w:top w:val="none" w:sz="0" w:space="0" w:color="auto"/>
                                <w:left w:val="none" w:sz="0" w:space="0" w:color="auto"/>
                                <w:bottom w:val="none" w:sz="0" w:space="0" w:color="auto"/>
                                <w:right w:val="none" w:sz="0" w:space="0" w:color="auto"/>
                              </w:divBdr>
                              <w:divsChild>
                                <w:div w:id="1229456562">
                                  <w:marLeft w:val="0"/>
                                  <w:marRight w:val="0"/>
                                  <w:marTop w:val="0"/>
                                  <w:marBottom w:val="0"/>
                                  <w:divBdr>
                                    <w:top w:val="none" w:sz="0" w:space="0" w:color="auto"/>
                                    <w:left w:val="none" w:sz="0" w:space="0" w:color="auto"/>
                                    <w:bottom w:val="none" w:sz="0" w:space="0" w:color="auto"/>
                                    <w:right w:val="none" w:sz="0" w:space="0" w:color="auto"/>
                                  </w:divBdr>
                                  <w:divsChild>
                                    <w:div w:id="381755529">
                                      <w:marLeft w:val="0"/>
                                      <w:marRight w:val="0"/>
                                      <w:marTop w:val="0"/>
                                      <w:marBottom w:val="0"/>
                                      <w:divBdr>
                                        <w:top w:val="none" w:sz="0" w:space="0" w:color="auto"/>
                                        <w:left w:val="none" w:sz="0" w:space="0" w:color="auto"/>
                                        <w:bottom w:val="none" w:sz="0" w:space="0" w:color="auto"/>
                                        <w:right w:val="none" w:sz="0" w:space="0" w:color="auto"/>
                                      </w:divBdr>
                                    </w:div>
                                    <w:div w:id="738022483">
                                      <w:marLeft w:val="0"/>
                                      <w:marRight w:val="0"/>
                                      <w:marTop w:val="0"/>
                                      <w:marBottom w:val="0"/>
                                      <w:divBdr>
                                        <w:top w:val="none" w:sz="0" w:space="0" w:color="auto"/>
                                        <w:left w:val="none" w:sz="0" w:space="0" w:color="auto"/>
                                        <w:bottom w:val="none" w:sz="0" w:space="0" w:color="auto"/>
                                        <w:right w:val="none" w:sz="0" w:space="0" w:color="auto"/>
                                      </w:divBdr>
                                    </w:div>
                                    <w:div w:id="217787223">
                                      <w:marLeft w:val="0"/>
                                      <w:marRight w:val="0"/>
                                      <w:marTop w:val="0"/>
                                      <w:marBottom w:val="0"/>
                                      <w:divBdr>
                                        <w:top w:val="none" w:sz="0" w:space="0" w:color="auto"/>
                                        <w:left w:val="none" w:sz="0" w:space="0" w:color="auto"/>
                                        <w:bottom w:val="none" w:sz="0" w:space="0" w:color="auto"/>
                                        <w:right w:val="none" w:sz="0" w:space="0" w:color="auto"/>
                                      </w:divBdr>
                                    </w:div>
                                    <w:div w:id="1120421841">
                                      <w:marLeft w:val="0"/>
                                      <w:marRight w:val="0"/>
                                      <w:marTop w:val="0"/>
                                      <w:marBottom w:val="0"/>
                                      <w:divBdr>
                                        <w:top w:val="none" w:sz="0" w:space="0" w:color="auto"/>
                                        <w:left w:val="none" w:sz="0" w:space="0" w:color="auto"/>
                                        <w:bottom w:val="none" w:sz="0" w:space="0" w:color="auto"/>
                                        <w:right w:val="none" w:sz="0" w:space="0" w:color="auto"/>
                                      </w:divBdr>
                                    </w:div>
                                    <w:div w:id="856385246">
                                      <w:marLeft w:val="0"/>
                                      <w:marRight w:val="0"/>
                                      <w:marTop w:val="0"/>
                                      <w:marBottom w:val="0"/>
                                      <w:divBdr>
                                        <w:top w:val="none" w:sz="0" w:space="0" w:color="auto"/>
                                        <w:left w:val="none" w:sz="0" w:space="0" w:color="auto"/>
                                        <w:bottom w:val="none" w:sz="0" w:space="0" w:color="auto"/>
                                        <w:right w:val="none" w:sz="0" w:space="0" w:color="auto"/>
                                      </w:divBdr>
                                    </w:div>
                                    <w:div w:id="1942227116">
                                      <w:marLeft w:val="0"/>
                                      <w:marRight w:val="0"/>
                                      <w:marTop w:val="0"/>
                                      <w:marBottom w:val="0"/>
                                      <w:divBdr>
                                        <w:top w:val="none" w:sz="0" w:space="0" w:color="auto"/>
                                        <w:left w:val="none" w:sz="0" w:space="0" w:color="auto"/>
                                        <w:bottom w:val="none" w:sz="0" w:space="0" w:color="auto"/>
                                        <w:right w:val="none" w:sz="0" w:space="0" w:color="auto"/>
                                      </w:divBdr>
                                    </w:div>
                                    <w:div w:id="1027102018">
                                      <w:marLeft w:val="0"/>
                                      <w:marRight w:val="0"/>
                                      <w:marTop w:val="0"/>
                                      <w:marBottom w:val="0"/>
                                      <w:divBdr>
                                        <w:top w:val="none" w:sz="0" w:space="0" w:color="auto"/>
                                        <w:left w:val="none" w:sz="0" w:space="0" w:color="auto"/>
                                        <w:bottom w:val="none" w:sz="0" w:space="0" w:color="auto"/>
                                        <w:right w:val="none" w:sz="0" w:space="0" w:color="auto"/>
                                      </w:divBdr>
                                    </w:div>
                                    <w:div w:id="1712460203">
                                      <w:marLeft w:val="0"/>
                                      <w:marRight w:val="0"/>
                                      <w:marTop w:val="0"/>
                                      <w:marBottom w:val="0"/>
                                      <w:divBdr>
                                        <w:top w:val="none" w:sz="0" w:space="0" w:color="auto"/>
                                        <w:left w:val="none" w:sz="0" w:space="0" w:color="auto"/>
                                        <w:bottom w:val="none" w:sz="0" w:space="0" w:color="auto"/>
                                        <w:right w:val="none" w:sz="0" w:space="0" w:color="auto"/>
                                      </w:divBdr>
                                    </w:div>
                                    <w:div w:id="1306931612">
                                      <w:marLeft w:val="0"/>
                                      <w:marRight w:val="0"/>
                                      <w:marTop w:val="0"/>
                                      <w:marBottom w:val="0"/>
                                      <w:divBdr>
                                        <w:top w:val="none" w:sz="0" w:space="0" w:color="auto"/>
                                        <w:left w:val="none" w:sz="0" w:space="0" w:color="auto"/>
                                        <w:bottom w:val="none" w:sz="0" w:space="0" w:color="auto"/>
                                        <w:right w:val="none" w:sz="0" w:space="0" w:color="auto"/>
                                      </w:divBdr>
                                    </w:div>
                                    <w:div w:id="11862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517364">
      <w:bodyDiv w:val="1"/>
      <w:marLeft w:val="0"/>
      <w:marRight w:val="0"/>
      <w:marTop w:val="0"/>
      <w:marBottom w:val="0"/>
      <w:divBdr>
        <w:top w:val="none" w:sz="0" w:space="0" w:color="auto"/>
        <w:left w:val="none" w:sz="0" w:space="0" w:color="auto"/>
        <w:bottom w:val="none" w:sz="0" w:space="0" w:color="auto"/>
        <w:right w:val="none" w:sz="0" w:space="0" w:color="auto"/>
      </w:divBdr>
      <w:divsChild>
        <w:div w:id="1495755913">
          <w:marLeft w:val="0"/>
          <w:marRight w:val="0"/>
          <w:marTop w:val="0"/>
          <w:marBottom w:val="0"/>
          <w:divBdr>
            <w:top w:val="none" w:sz="0" w:space="0" w:color="auto"/>
            <w:left w:val="none" w:sz="0" w:space="0" w:color="auto"/>
            <w:bottom w:val="none" w:sz="0" w:space="0" w:color="auto"/>
            <w:right w:val="none" w:sz="0" w:space="0" w:color="auto"/>
          </w:divBdr>
          <w:divsChild>
            <w:div w:id="1963922956">
              <w:marLeft w:val="0"/>
              <w:marRight w:val="0"/>
              <w:marTop w:val="0"/>
              <w:marBottom w:val="0"/>
              <w:divBdr>
                <w:top w:val="none" w:sz="0" w:space="0" w:color="auto"/>
                <w:left w:val="none" w:sz="0" w:space="0" w:color="auto"/>
                <w:bottom w:val="none" w:sz="0" w:space="0" w:color="auto"/>
                <w:right w:val="none" w:sz="0" w:space="0" w:color="auto"/>
              </w:divBdr>
              <w:divsChild>
                <w:div w:id="912396926">
                  <w:marLeft w:val="0"/>
                  <w:marRight w:val="0"/>
                  <w:marTop w:val="0"/>
                  <w:marBottom w:val="0"/>
                  <w:divBdr>
                    <w:top w:val="none" w:sz="0" w:space="0" w:color="auto"/>
                    <w:left w:val="none" w:sz="0" w:space="0" w:color="auto"/>
                    <w:bottom w:val="none" w:sz="0" w:space="0" w:color="auto"/>
                    <w:right w:val="none" w:sz="0" w:space="0" w:color="auto"/>
                  </w:divBdr>
                  <w:divsChild>
                    <w:div w:id="1376545427">
                      <w:marLeft w:val="0"/>
                      <w:marRight w:val="0"/>
                      <w:marTop w:val="0"/>
                      <w:marBottom w:val="0"/>
                      <w:divBdr>
                        <w:top w:val="none" w:sz="0" w:space="0" w:color="auto"/>
                        <w:left w:val="none" w:sz="0" w:space="0" w:color="auto"/>
                        <w:bottom w:val="none" w:sz="0" w:space="0" w:color="auto"/>
                        <w:right w:val="none" w:sz="0" w:space="0" w:color="auto"/>
                      </w:divBdr>
                      <w:divsChild>
                        <w:div w:id="2060352316">
                          <w:marLeft w:val="0"/>
                          <w:marRight w:val="0"/>
                          <w:marTop w:val="0"/>
                          <w:marBottom w:val="0"/>
                          <w:divBdr>
                            <w:top w:val="none" w:sz="0" w:space="0" w:color="auto"/>
                            <w:left w:val="none" w:sz="0" w:space="0" w:color="auto"/>
                            <w:bottom w:val="none" w:sz="0" w:space="0" w:color="auto"/>
                            <w:right w:val="none" w:sz="0" w:space="0" w:color="auto"/>
                          </w:divBdr>
                          <w:divsChild>
                            <w:div w:id="177930677">
                              <w:marLeft w:val="0"/>
                              <w:marRight w:val="0"/>
                              <w:marTop w:val="0"/>
                              <w:marBottom w:val="0"/>
                              <w:divBdr>
                                <w:top w:val="none" w:sz="0" w:space="0" w:color="auto"/>
                                <w:left w:val="none" w:sz="0" w:space="0" w:color="auto"/>
                                <w:bottom w:val="none" w:sz="0" w:space="0" w:color="auto"/>
                                <w:right w:val="none" w:sz="0" w:space="0" w:color="auto"/>
                              </w:divBdr>
                              <w:divsChild>
                                <w:div w:id="386224654">
                                  <w:marLeft w:val="0"/>
                                  <w:marRight w:val="0"/>
                                  <w:marTop w:val="0"/>
                                  <w:marBottom w:val="0"/>
                                  <w:divBdr>
                                    <w:top w:val="none" w:sz="0" w:space="0" w:color="auto"/>
                                    <w:left w:val="none" w:sz="0" w:space="0" w:color="auto"/>
                                    <w:bottom w:val="none" w:sz="0" w:space="0" w:color="auto"/>
                                    <w:right w:val="none" w:sz="0" w:space="0" w:color="auto"/>
                                  </w:divBdr>
                                </w:div>
                              </w:divsChild>
                            </w:div>
                            <w:div w:id="1032848694">
                              <w:marLeft w:val="0"/>
                              <w:marRight w:val="0"/>
                              <w:marTop w:val="0"/>
                              <w:marBottom w:val="0"/>
                              <w:divBdr>
                                <w:top w:val="none" w:sz="0" w:space="0" w:color="auto"/>
                                <w:left w:val="none" w:sz="0" w:space="0" w:color="auto"/>
                                <w:bottom w:val="none" w:sz="0" w:space="0" w:color="auto"/>
                                <w:right w:val="none" w:sz="0" w:space="0" w:color="auto"/>
                              </w:divBdr>
                              <w:divsChild>
                                <w:div w:id="1183401570">
                                  <w:marLeft w:val="0"/>
                                  <w:marRight w:val="0"/>
                                  <w:marTop w:val="0"/>
                                  <w:marBottom w:val="0"/>
                                  <w:divBdr>
                                    <w:top w:val="none" w:sz="0" w:space="0" w:color="auto"/>
                                    <w:left w:val="none" w:sz="0" w:space="0" w:color="auto"/>
                                    <w:bottom w:val="none" w:sz="0" w:space="0" w:color="auto"/>
                                    <w:right w:val="none" w:sz="0" w:space="0" w:color="auto"/>
                                  </w:divBdr>
                                  <w:divsChild>
                                    <w:div w:id="10224926">
                                      <w:marLeft w:val="0"/>
                                      <w:marRight w:val="0"/>
                                      <w:marTop w:val="0"/>
                                      <w:marBottom w:val="0"/>
                                      <w:divBdr>
                                        <w:top w:val="none" w:sz="0" w:space="0" w:color="auto"/>
                                        <w:left w:val="none" w:sz="0" w:space="0" w:color="auto"/>
                                        <w:bottom w:val="none" w:sz="0" w:space="0" w:color="auto"/>
                                        <w:right w:val="none" w:sz="0" w:space="0" w:color="auto"/>
                                      </w:divBdr>
                                    </w:div>
                                    <w:div w:id="1488859789">
                                      <w:marLeft w:val="0"/>
                                      <w:marRight w:val="0"/>
                                      <w:marTop w:val="0"/>
                                      <w:marBottom w:val="0"/>
                                      <w:divBdr>
                                        <w:top w:val="none" w:sz="0" w:space="0" w:color="auto"/>
                                        <w:left w:val="none" w:sz="0" w:space="0" w:color="auto"/>
                                        <w:bottom w:val="none" w:sz="0" w:space="0" w:color="auto"/>
                                        <w:right w:val="none" w:sz="0" w:space="0" w:color="auto"/>
                                      </w:divBdr>
                                    </w:div>
                                    <w:div w:id="1890416160">
                                      <w:marLeft w:val="0"/>
                                      <w:marRight w:val="0"/>
                                      <w:marTop w:val="0"/>
                                      <w:marBottom w:val="0"/>
                                      <w:divBdr>
                                        <w:top w:val="none" w:sz="0" w:space="0" w:color="auto"/>
                                        <w:left w:val="none" w:sz="0" w:space="0" w:color="auto"/>
                                        <w:bottom w:val="none" w:sz="0" w:space="0" w:color="auto"/>
                                        <w:right w:val="none" w:sz="0" w:space="0" w:color="auto"/>
                                      </w:divBdr>
                                    </w:div>
                                    <w:div w:id="1305088490">
                                      <w:marLeft w:val="0"/>
                                      <w:marRight w:val="0"/>
                                      <w:marTop w:val="0"/>
                                      <w:marBottom w:val="0"/>
                                      <w:divBdr>
                                        <w:top w:val="none" w:sz="0" w:space="0" w:color="auto"/>
                                        <w:left w:val="none" w:sz="0" w:space="0" w:color="auto"/>
                                        <w:bottom w:val="none" w:sz="0" w:space="0" w:color="auto"/>
                                        <w:right w:val="none" w:sz="0" w:space="0" w:color="auto"/>
                                      </w:divBdr>
                                    </w:div>
                                    <w:div w:id="1381511613">
                                      <w:marLeft w:val="0"/>
                                      <w:marRight w:val="0"/>
                                      <w:marTop w:val="0"/>
                                      <w:marBottom w:val="0"/>
                                      <w:divBdr>
                                        <w:top w:val="none" w:sz="0" w:space="0" w:color="auto"/>
                                        <w:left w:val="none" w:sz="0" w:space="0" w:color="auto"/>
                                        <w:bottom w:val="none" w:sz="0" w:space="0" w:color="auto"/>
                                        <w:right w:val="none" w:sz="0" w:space="0" w:color="auto"/>
                                      </w:divBdr>
                                    </w:div>
                                    <w:div w:id="941034075">
                                      <w:marLeft w:val="0"/>
                                      <w:marRight w:val="0"/>
                                      <w:marTop w:val="0"/>
                                      <w:marBottom w:val="0"/>
                                      <w:divBdr>
                                        <w:top w:val="none" w:sz="0" w:space="0" w:color="auto"/>
                                        <w:left w:val="none" w:sz="0" w:space="0" w:color="auto"/>
                                        <w:bottom w:val="none" w:sz="0" w:space="0" w:color="auto"/>
                                        <w:right w:val="none" w:sz="0" w:space="0" w:color="auto"/>
                                      </w:divBdr>
                                    </w:div>
                                    <w:div w:id="1270310599">
                                      <w:marLeft w:val="0"/>
                                      <w:marRight w:val="0"/>
                                      <w:marTop w:val="0"/>
                                      <w:marBottom w:val="0"/>
                                      <w:divBdr>
                                        <w:top w:val="none" w:sz="0" w:space="0" w:color="auto"/>
                                        <w:left w:val="none" w:sz="0" w:space="0" w:color="auto"/>
                                        <w:bottom w:val="none" w:sz="0" w:space="0" w:color="auto"/>
                                        <w:right w:val="none" w:sz="0" w:space="0" w:color="auto"/>
                                      </w:divBdr>
                                    </w:div>
                                    <w:div w:id="377897671">
                                      <w:marLeft w:val="0"/>
                                      <w:marRight w:val="0"/>
                                      <w:marTop w:val="0"/>
                                      <w:marBottom w:val="0"/>
                                      <w:divBdr>
                                        <w:top w:val="none" w:sz="0" w:space="0" w:color="auto"/>
                                        <w:left w:val="none" w:sz="0" w:space="0" w:color="auto"/>
                                        <w:bottom w:val="none" w:sz="0" w:space="0" w:color="auto"/>
                                        <w:right w:val="none" w:sz="0" w:space="0" w:color="auto"/>
                                      </w:divBdr>
                                    </w:div>
                                    <w:div w:id="1775972792">
                                      <w:marLeft w:val="0"/>
                                      <w:marRight w:val="0"/>
                                      <w:marTop w:val="0"/>
                                      <w:marBottom w:val="0"/>
                                      <w:divBdr>
                                        <w:top w:val="none" w:sz="0" w:space="0" w:color="auto"/>
                                        <w:left w:val="none" w:sz="0" w:space="0" w:color="auto"/>
                                        <w:bottom w:val="none" w:sz="0" w:space="0" w:color="auto"/>
                                        <w:right w:val="none" w:sz="0" w:space="0" w:color="auto"/>
                                      </w:divBdr>
                                    </w:div>
                                    <w:div w:id="204775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515219">
      <w:bodyDiv w:val="1"/>
      <w:marLeft w:val="0"/>
      <w:marRight w:val="0"/>
      <w:marTop w:val="0"/>
      <w:marBottom w:val="0"/>
      <w:divBdr>
        <w:top w:val="none" w:sz="0" w:space="0" w:color="auto"/>
        <w:left w:val="none" w:sz="0" w:space="0" w:color="auto"/>
        <w:bottom w:val="none" w:sz="0" w:space="0" w:color="auto"/>
        <w:right w:val="none" w:sz="0" w:space="0" w:color="auto"/>
      </w:divBdr>
    </w:div>
    <w:div w:id="2046559533">
      <w:bodyDiv w:val="1"/>
      <w:marLeft w:val="0"/>
      <w:marRight w:val="0"/>
      <w:marTop w:val="0"/>
      <w:marBottom w:val="0"/>
      <w:divBdr>
        <w:top w:val="none" w:sz="0" w:space="0" w:color="auto"/>
        <w:left w:val="none" w:sz="0" w:space="0" w:color="auto"/>
        <w:bottom w:val="none" w:sz="0" w:space="0" w:color="auto"/>
        <w:right w:val="none" w:sz="0" w:space="0" w:color="auto"/>
      </w:divBdr>
    </w:div>
    <w:div w:id="2081562443">
      <w:bodyDiv w:val="1"/>
      <w:marLeft w:val="0"/>
      <w:marRight w:val="0"/>
      <w:marTop w:val="0"/>
      <w:marBottom w:val="0"/>
      <w:divBdr>
        <w:top w:val="none" w:sz="0" w:space="0" w:color="auto"/>
        <w:left w:val="none" w:sz="0" w:space="0" w:color="auto"/>
        <w:bottom w:val="none" w:sz="0" w:space="0" w:color="auto"/>
        <w:right w:val="none" w:sz="0" w:space="0" w:color="auto"/>
      </w:divBdr>
      <w:divsChild>
        <w:div w:id="1900282784">
          <w:marLeft w:val="0"/>
          <w:marRight w:val="0"/>
          <w:marTop w:val="0"/>
          <w:marBottom w:val="0"/>
          <w:divBdr>
            <w:top w:val="none" w:sz="0" w:space="0" w:color="auto"/>
            <w:left w:val="none" w:sz="0" w:space="0" w:color="auto"/>
            <w:bottom w:val="none" w:sz="0" w:space="0" w:color="auto"/>
            <w:right w:val="none" w:sz="0" w:space="0" w:color="auto"/>
          </w:divBdr>
        </w:div>
        <w:div w:id="221142413">
          <w:marLeft w:val="0"/>
          <w:marRight w:val="0"/>
          <w:marTop w:val="0"/>
          <w:marBottom w:val="0"/>
          <w:divBdr>
            <w:top w:val="none" w:sz="0" w:space="0" w:color="auto"/>
            <w:left w:val="none" w:sz="0" w:space="0" w:color="auto"/>
            <w:bottom w:val="none" w:sz="0" w:space="0" w:color="auto"/>
            <w:right w:val="none" w:sz="0" w:space="0" w:color="auto"/>
          </w:divBdr>
        </w:div>
        <w:div w:id="75976150">
          <w:marLeft w:val="0"/>
          <w:marRight w:val="0"/>
          <w:marTop w:val="0"/>
          <w:marBottom w:val="0"/>
          <w:divBdr>
            <w:top w:val="none" w:sz="0" w:space="0" w:color="auto"/>
            <w:left w:val="none" w:sz="0" w:space="0" w:color="auto"/>
            <w:bottom w:val="none" w:sz="0" w:space="0" w:color="auto"/>
            <w:right w:val="none" w:sz="0" w:space="0" w:color="auto"/>
          </w:divBdr>
        </w:div>
        <w:div w:id="704596890">
          <w:marLeft w:val="0"/>
          <w:marRight w:val="0"/>
          <w:marTop w:val="0"/>
          <w:marBottom w:val="0"/>
          <w:divBdr>
            <w:top w:val="none" w:sz="0" w:space="0" w:color="auto"/>
            <w:left w:val="none" w:sz="0" w:space="0" w:color="auto"/>
            <w:bottom w:val="none" w:sz="0" w:space="0" w:color="auto"/>
            <w:right w:val="none" w:sz="0" w:space="0" w:color="auto"/>
          </w:divBdr>
        </w:div>
        <w:div w:id="2006859751">
          <w:marLeft w:val="0"/>
          <w:marRight w:val="0"/>
          <w:marTop w:val="0"/>
          <w:marBottom w:val="0"/>
          <w:divBdr>
            <w:top w:val="none" w:sz="0" w:space="0" w:color="auto"/>
            <w:left w:val="none" w:sz="0" w:space="0" w:color="auto"/>
            <w:bottom w:val="none" w:sz="0" w:space="0" w:color="auto"/>
            <w:right w:val="none" w:sz="0" w:space="0" w:color="auto"/>
          </w:divBdr>
        </w:div>
        <w:div w:id="640769684">
          <w:marLeft w:val="0"/>
          <w:marRight w:val="0"/>
          <w:marTop w:val="0"/>
          <w:marBottom w:val="0"/>
          <w:divBdr>
            <w:top w:val="none" w:sz="0" w:space="0" w:color="auto"/>
            <w:left w:val="none" w:sz="0" w:space="0" w:color="auto"/>
            <w:bottom w:val="none" w:sz="0" w:space="0" w:color="auto"/>
            <w:right w:val="none" w:sz="0" w:space="0" w:color="auto"/>
          </w:divBdr>
        </w:div>
      </w:divsChild>
    </w:div>
    <w:div w:id="2097053000">
      <w:bodyDiv w:val="1"/>
      <w:marLeft w:val="0"/>
      <w:marRight w:val="0"/>
      <w:marTop w:val="0"/>
      <w:marBottom w:val="0"/>
      <w:divBdr>
        <w:top w:val="none" w:sz="0" w:space="0" w:color="auto"/>
        <w:left w:val="none" w:sz="0" w:space="0" w:color="auto"/>
        <w:bottom w:val="none" w:sz="0" w:space="0" w:color="auto"/>
        <w:right w:val="none" w:sz="0" w:space="0" w:color="auto"/>
      </w:divBdr>
      <w:divsChild>
        <w:div w:id="1844855043">
          <w:marLeft w:val="0"/>
          <w:marRight w:val="0"/>
          <w:marTop w:val="0"/>
          <w:marBottom w:val="0"/>
          <w:divBdr>
            <w:top w:val="none" w:sz="0" w:space="0" w:color="auto"/>
            <w:left w:val="none" w:sz="0" w:space="0" w:color="auto"/>
            <w:bottom w:val="none" w:sz="0" w:space="0" w:color="auto"/>
            <w:right w:val="none" w:sz="0" w:space="0" w:color="auto"/>
          </w:divBdr>
        </w:div>
        <w:div w:id="442307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47" Type="http://schemas.microsoft.com/office/2011/relationships/people" Target="people.xml"/><Relationship Id="rId7" Type="http://schemas.microsoft.com/office/2007/relationships/stylesWithEffects" Target="stylesWithEffects.xml"/><Relationship Id="rId12" Type="http://schemas.openxmlformats.org/officeDocument/2006/relationships/header" Target="header1.xml"/><Relationship Id="rId46"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45"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4"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 Id="rId43" Type="http://schemas.microsoft.com/office/2016/09/relationships/commentsIds" Target="commentsIds.xml"/></Relationships>
</file>

<file path=word/documenttasks/documenttasks1.xml><?xml version="1.0" encoding="utf-8"?>
<t:Tasks xmlns:t="http://schemas.microsoft.com/office/tasks/2019/documenttasks" xmlns:oel="http://schemas.microsoft.com/office/2019/extlst">
  <t:Task id="{834BA7D1-B4C6-4ED9-9B32-047A1AA4C3EE}">
    <t:Anchor>
      <t:Comment id="839979408"/>
    </t:Anchor>
    <t:History>
      <t:Event id="{313902C3-91B6-4CC2-9F81-05B2284BB44B}" time="2021-08-06T11:15:54.424Z">
        <t:Attribution userId="S::jurate.kazukauske@am.lt::52556814-be7e-4bd1-a538-d9dbf435eb88" userProvider="AD" userName="Jūratė Jaraitė-Kažukauskė"/>
        <t:Anchor>
          <t:Comment id="2106145148"/>
        </t:Anchor>
        <t:Create/>
      </t:Event>
      <t:Event id="{991FA838-76A1-4FB4-82DC-00192CF376CB}" time="2021-08-06T11:15:54.424Z">
        <t:Attribution userId="S::jurate.kazukauske@am.lt::52556814-be7e-4bd1-a538-d9dbf435eb88" userProvider="AD" userName="Jūratė Jaraitė-Kažukauskė"/>
        <t:Anchor>
          <t:Comment id="2106145148"/>
        </t:Anchor>
        <t:Assign userId="S::gintare.krusniene@am.lt::7335a277-96d2-4b62-9a5b-b85ae6f30725" userProvider="AD" userName="Gintarė Krušnienė"/>
      </t:Event>
      <t:Event id="{01F1E4DD-D6FB-44F3-8AF6-3771DF9FD126}" time="2021-08-06T11:15:54.424Z">
        <t:Attribution userId="S::jurate.kazukauske@am.lt::52556814-be7e-4bd1-a538-d9dbf435eb88" userProvider="AD" userName="Jūratė Jaraitė-Kažukauskė"/>
        <t:Anchor>
          <t:Comment id="2106145148"/>
        </t:Anchor>
        <t:SetTitle title="@Gintarė Krušnienė"/>
      </t:Event>
    </t:History>
  </t:Task>
  <t:Task id="{DE192719-5648-4287-AEF4-CFDCF277C62B}">
    <t:Anchor>
      <t:Comment id="600633304"/>
    </t:Anchor>
    <t:History>
      <t:Event id="{D99B2D80-6640-4326-A13D-1E430C9E48ED}" time="2021-08-06T11:42:24.665Z">
        <t:Attribution userId="S::jurate.kazukauske@am.lt::52556814-be7e-4bd1-a538-d9dbf435eb88" userProvider="AD" userName="Jūratė Jaraitė-Kažukauskė"/>
        <t:Anchor>
          <t:Comment id="600633304"/>
        </t:Anchor>
        <t:Create/>
      </t:Event>
      <t:Event id="{1EA3E543-A26D-4EF8-8DC9-74CB2129B3AB}" time="2021-08-06T11:42:24.665Z">
        <t:Attribution userId="S::jurate.kazukauske@am.lt::52556814-be7e-4bd1-a538-d9dbf435eb88" userProvider="AD" userName="Jūratė Jaraitė-Kažukauskė"/>
        <t:Anchor>
          <t:Comment id="600633304"/>
        </t:Anchor>
        <t:Assign userId="S::virginija.kalesinskiene@am.lt::8134521a-c371-4b66-a090-decdd09a9e18" userProvider="AD" userName="Virginija Kalesinskienė"/>
      </t:Event>
      <t:Event id="{7E9C5C61-1350-4059-8D79-A74B0996BD21}" time="2021-08-06T11:42:24.665Z">
        <t:Attribution userId="S::jurate.kazukauske@am.lt::52556814-be7e-4bd1-a538-d9dbf435eb88" userProvider="AD" userName="Jūratė Jaraitė-Kažukauskė"/>
        <t:Anchor>
          <t:Comment id="600633304"/>
        </t:Anchor>
        <t:SetTitle title="@Virginija Kalesinskienė sutinku, bet turime įsitikinti, kad šis straionis dar galiooja."/>
      </t:Event>
    </t:History>
  </t:Task>
  <t:Task id="{E2B66D04-203A-4826-9A3F-696361C4128D}">
    <t:Anchor>
      <t:Comment id="1097716953"/>
    </t:Anchor>
    <t:History>
      <t:Event id="{262C6BFC-9F8E-4737-85A4-EE54AA451970}" time="2021-08-06T11:49:42.159Z">
        <t:Attribution userId="S::jurate.kazukauske@am.lt::52556814-be7e-4bd1-a538-d9dbf435eb88" userProvider="AD" userName="Jūratė Jaraitė-Kažukauskė"/>
        <t:Anchor>
          <t:Comment id="1097716953"/>
        </t:Anchor>
        <t:Create/>
      </t:Event>
      <t:Event id="{073A9EC7-2818-469C-B9B2-A06C0BA1F218}" time="2021-08-06T11:49:42.159Z">
        <t:Attribution userId="S::jurate.kazukauske@am.lt::52556814-be7e-4bd1-a538-d9dbf435eb88" userProvider="AD" userName="Jūratė Jaraitė-Kažukauskė"/>
        <t:Anchor>
          <t:Comment id="1097716953"/>
        </t:Anchor>
        <t:Assign userId="S::virginija.kalesinskiene@am.lt::8134521a-c371-4b66-a090-decdd09a9e18" userProvider="AD" userName="Virginija Kalesinskienė"/>
      </t:Event>
      <t:Event id="{CA11AA6A-3139-41AF-B5A1-C0C0B2572782}" time="2021-08-06T11:49:42.159Z">
        <t:Attribution userId="S::jurate.kazukauske@am.lt::52556814-be7e-4bd1-a538-d9dbf435eb88" userProvider="AD" userName="Jūratė Jaraitė-Kažukauskė"/>
        <t:Anchor>
          <t:Comment id="1097716953"/>
        </t:Anchor>
        <t:SetTitle title="@Virginija Kalesinskienė  čia priežastinis ryšys yra labai silpnas, bet galime pagrįstai spėti, kad taip gali nutikti. Siūlau nedetalizuoti."/>
      </t:Event>
    </t:History>
  </t:Task>
  <t:Task id="{88AC1DFE-4305-4B49-9B49-5DED42A6DE4A}">
    <t:Anchor>
      <t:Comment id="2040778293"/>
    </t:Anchor>
    <t:History>
      <t:Event id="{B463250E-DFD9-4F6C-9E04-D8351B29D220}" time="2021-08-09T09:58:39.547Z">
        <t:Attribution userId="S::jurate.kazukauske@am.lt::52556814-be7e-4bd1-a538-d9dbf435eb88" userProvider="AD" userName="Jūratė Jaraitė-Kažukauskė"/>
        <t:Anchor>
          <t:Comment id="2040778293"/>
        </t:Anchor>
        <t:Create/>
      </t:Event>
      <t:Event id="{C7BB7626-F3FD-4B96-ABC0-44941F5E4CDF}" time="2021-08-09T09:58:39.547Z">
        <t:Attribution userId="S::jurate.kazukauske@am.lt::52556814-be7e-4bd1-a538-d9dbf435eb88" userProvider="AD" userName="Jūratė Jaraitė-Kažukauskė"/>
        <t:Anchor>
          <t:Comment id="2040778293"/>
        </t:Anchor>
        <t:Assign userId="S::virginija.kalesinskiene@am.lt::8134521a-c371-4b66-a090-decdd09a9e18" userProvider="AD" userName="Virginija Kalesinskienė"/>
      </t:Event>
      <t:Event id="{E3FBD439-4392-413E-B766-53EFB843B793}" time="2021-08-09T09:58:39.547Z">
        <t:Attribution userId="S::jurate.kazukauske@am.lt::52556814-be7e-4bd1-a538-d9dbf435eb88" userProvider="AD" userName="Jūratė Jaraitė-Kažukauskė"/>
        <t:Anchor>
          <t:Comment id="2040778293"/>
        </t:Anchor>
        <t:SetTitle title="@Virginija Kalesinskienė ar gautas atsakymaS?"/>
      </t:Event>
    </t:History>
  </t:Task>
  <t:Task id="{96428452-68A1-456C-AA22-D610C7D5D335}">
    <t:Anchor>
      <t:Comment id="369187462"/>
    </t:Anchor>
    <t:History>
      <t:Event id="{D101F098-DD8A-4746-A879-3EE8CD85F77E}" time="2021-08-14T16:53:50.45Z">
        <t:Attribution userId="S::jurate.kazukauske@am.lt::52556814-be7e-4bd1-a538-d9dbf435eb88" userProvider="AD" userName="Jūratė Jaraitė-Kažukauskė"/>
        <t:Anchor>
          <t:Comment id="369187462"/>
        </t:Anchor>
        <t:Create/>
      </t:Event>
      <t:Event id="{BBA45BA9-BEC1-4D20-80B2-DD1B2FAA150F}" time="2021-08-14T16:53:50.45Z">
        <t:Attribution userId="S::jurate.kazukauske@am.lt::52556814-be7e-4bd1-a538-d9dbf435eb88" userProvider="AD" userName="Jūratė Jaraitė-Kažukauskė"/>
        <t:Anchor>
          <t:Comment id="369187462"/>
        </t:Anchor>
        <t:Assign userId="S::paulius.zvirblis@am.lt::51679638-2065-4636-82ae-29a7cc5016c1" userProvider="AD" userName="Paulius Žvirblis"/>
      </t:Event>
      <t:Event id="{53CA6DFE-963E-4ACD-A714-F44687B4BAA1}" time="2021-08-14T16:53:50.45Z">
        <t:Attribution userId="S::jurate.kazukauske@am.lt::52556814-be7e-4bd1-a538-d9dbf435eb88" userProvider="AD" userName="Jūratė Jaraitė-Kažukauskė"/>
        <t:Anchor>
          <t:Comment id="369187462"/>
        </t:Anchor>
        <t:SetTitle title="@Paulius Žvirblis Pauliau, prašau įkelk dalį šio komentarą ir į aiškinamąjį raštą, ten kur jis tiktų iki pirmadienio pietų. Ačiū!"/>
      </t:Event>
    </t:History>
  </t:Task>
  <t:Task id="{7D54B1DF-E402-493A-89D8-38C272347411}">
    <t:Anchor>
      <t:Comment id="799994883"/>
    </t:Anchor>
    <t:History>
      <t:Event id="{B64C2306-0996-4EFF-9612-E8B612C02AC9}" time="2021-08-14T17:25:29.273Z">
        <t:Attribution userId="S::jurate.kazukauske@am.lt::52556814-be7e-4bd1-a538-d9dbf435eb88" userProvider="AD" userName="Jūratė Jaraitė-Kažukauskė"/>
        <t:Anchor>
          <t:Comment id="799994883"/>
        </t:Anchor>
        <t:Create/>
      </t:Event>
      <t:Event id="{FE6202B0-F6B9-4BBE-935B-05936AB5C305}" time="2021-08-14T17:25:29.273Z">
        <t:Attribution userId="S::jurate.kazukauske@am.lt::52556814-be7e-4bd1-a538-d9dbf435eb88" userProvider="AD" userName="Jūratė Jaraitė-Kažukauskė"/>
        <t:Anchor>
          <t:Comment id="799994883"/>
        </t:Anchor>
        <t:Assign userId="S::paulius.zvirblis@am.lt::51679638-2065-4636-82ae-29a7cc5016c1" userProvider="AD" userName="Paulius Žvirblis"/>
      </t:Event>
      <t:Event id="{F9859223-178B-4907-9F3E-4941B9BFCD13}" time="2021-08-14T17:25:29.273Z">
        <t:Attribution userId="S::jurate.kazukauske@am.lt::52556814-be7e-4bd1-a538-d9dbf435eb88" userProvider="AD" userName="Jūratė Jaraitė-Kažukauskė"/>
        <t:Anchor>
          <t:Comment id="799994883"/>
        </t:Anchor>
        <t:SetTitle title="@Paulius Žvirblis Prašau perrašyk iki pirmadienio pietų."/>
      </t:Event>
    </t:History>
  </t:Task>
  <t:Task id="{0D2BD0A0-5BD5-4172-98B5-854FF22BDAC5}">
    <t:Anchor>
      <t:Comment id="746354316"/>
    </t:Anchor>
    <t:History>
      <t:Event id="{00E7ECA8-9096-40CA-828F-873D276D1B48}" time="2021-08-14T17:28:31.306Z">
        <t:Attribution userId="S::jurate.kazukauske@am.lt::52556814-be7e-4bd1-a538-d9dbf435eb88" userProvider="AD" userName="Jūratė Jaraitė-Kažukauskė"/>
        <t:Anchor>
          <t:Comment id="746354316"/>
        </t:Anchor>
        <t:Create/>
      </t:Event>
      <t:Event id="{15741CF6-0A8A-4F4D-B66A-DAD276206C28}" time="2021-08-14T17:28:31.306Z">
        <t:Attribution userId="S::jurate.kazukauske@am.lt::52556814-be7e-4bd1-a538-d9dbf435eb88" userProvider="AD" userName="Jūratė Jaraitė-Kažukauskė"/>
        <t:Anchor>
          <t:Comment id="746354316"/>
        </t:Anchor>
        <t:Assign userId="S::paulius.zvirblis@am.lt::51679638-2065-4636-82ae-29a7cc5016c1" userProvider="AD" userName="Paulius Žvirblis"/>
      </t:Event>
      <t:Event id="{50BE0924-1242-4A52-AC08-317B3FAA0FDA}" time="2021-08-14T17:28:31.306Z">
        <t:Attribution userId="S::jurate.kazukauske@am.lt::52556814-be7e-4bd1-a538-d9dbf435eb88" userProvider="AD" userName="Jūratė Jaraitė-Kažukauskė"/>
        <t:Anchor>
          <t:Comment id="746354316"/>
        </t:Anchor>
        <t:SetTitle title="@Paulius Žvirblis Prašau perrašyk. Ačiū!"/>
      </t:Event>
    </t:History>
  </t:Task>
  <t:Task id="{D48BE386-BCA6-47D7-8017-9A6FEEC4734E}">
    <t:Anchor>
      <t:Comment id="2087064568"/>
    </t:Anchor>
    <t:History>
      <t:Event id="{D8445454-1EA3-458B-A426-6AB0094917D5}" time="2021-08-14T17:32:15.523Z">
        <t:Attribution userId="S::jurate.kazukauske@am.lt::52556814-be7e-4bd1-a538-d9dbf435eb88" userProvider="AD" userName="Jūratė Jaraitė-Kažukauskė"/>
        <t:Anchor>
          <t:Comment id="2087064568"/>
        </t:Anchor>
        <t:Create/>
      </t:Event>
      <t:Event id="{4A68267E-C049-493E-91D8-E71673F23F85}" time="2021-08-14T17:32:15.523Z">
        <t:Attribution userId="S::jurate.kazukauske@am.lt::52556814-be7e-4bd1-a538-d9dbf435eb88" userProvider="AD" userName="Jūratė Jaraitė-Kažukauskė"/>
        <t:Anchor>
          <t:Comment id="2087064568"/>
        </t:Anchor>
        <t:Assign userId="S::paulius.zvirblis@am.lt::51679638-2065-4636-82ae-29a7cc5016c1" userProvider="AD" userName="Paulius Žvirblis"/>
      </t:Event>
      <t:Event id="{CEB302B8-963F-41E3-B587-1E8D0472E2DE}" time="2021-08-14T17:32:15.523Z">
        <t:Attribution userId="S::jurate.kazukauske@am.lt::52556814-be7e-4bd1-a538-d9dbf435eb88" userProvider="AD" userName="Jūratė Jaraitė-Kažukauskė"/>
        <t:Anchor>
          <t:Comment id="2087064568"/>
        </t:Anchor>
        <t:SetTitle title="@Paulius Žvirblis Aš peržiūrėjau, kas parašyta aišk. rašte, bet ten nepateikti rėžiai, kad tiek XX procentų valdytojų nemokės registracijos ir valdytojo mokesčio, tiek mokės nuo xxx iki xxx. Didžiausią mokestį nuo xxx mokės tiek TP valdytojų. Prašau …"/>
      </t:Event>
    </t:History>
  </t:Task>
  <t:Task id="{D835A0D8-9503-49B1-837A-4025987E89C2}">
    <t:Anchor>
      <t:Comment id="2073427190"/>
    </t:Anchor>
    <t:History>
      <t:Event id="{9D038213-54AB-4244-9DA6-2215216AC529}" time="2021-08-14T17:40:04.609Z">
        <t:Attribution userId="S::jurate.kazukauske@am.lt::52556814-be7e-4bd1-a538-d9dbf435eb88" userProvider="AD" userName="Jūratė Jaraitė-Kažukauskė"/>
        <t:Anchor>
          <t:Comment id="2073427190"/>
        </t:Anchor>
        <t:Create/>
      </t:Event>
      <t:Event id="{94D22412-5B0E-45EC-9766-D3D5DC958884}" time="2021-08-14T17:40:04.609Z">
        <t:Attribution userId="S::jurate.kazukauske@am.lt::52556814-be7e-4bd1-a538-d9dbf435eb88" userProvider="AD" userName="Jūratė Jaraitė-Kažukauskė"/>
        <t:Anchor>
          <t:Comment id="2073427190"/>
        </t:Anchor>
        <t:Assign userId="S::zivile.liberiene@am.lt::cbc1ae39-c4e0-4a57-810d-60c2740ee234" userProvider="AD" userName="Živilė Liberienė"/>
      </t:Event>
      <t:Event id="{2694664B-40D0-4691-B793-106869ABDA32}" time="2021-08-14T17:40:04.609Z">
        <t:Attribution userId="S::jurate.kazukauske@am.lt::52556814-be7e-4bd1-a538-d9dbf435eb88" userProvider="AD" userName="Jūratė Jaraitė-Kažukauskė"/>
        <t:Anchor>
          <t:Comment id="2073427190"/>
        </t:Anchor>
        <t:SetTitle title="@Živilė Liberienė Mano manymu, tai nėra pastabos, kurias mes trauksime į pastabų lenetelę, ką manai? Bet turime turėti paruoštus atsakymus į 17.2, 17.3 ir 17.4 punktus."/>
      </t:Event>
    </t:History>
  </t:Task>
  <t:Task id="{3C2C4369-B7E7-42CB-BD5E-0E39FEEF975F}">
    <t:Anchor>
      <t:Comment id="734634502"/>
    </t:Anchor>
    <t:History>
      <t:Event id="{73F64133-CA09-4EFA-A824-4609BA1A2D5B}" time="2021-08-14T19:25:05.812Z">
        <t:Attribution userId="S::jurate.kazukauske@am.lt::52556814-be7e-4bd1-a538-d9dbf435eb88" userProvider="AD" userName="Jūratė Jaraitė-Kažukauskė"/>
        <t:Anchor>
          <t:Comment id="734634502"/>
        </t:Anchor>
        <t:Create/>
      </t:Event>
      <t:Event id="{D51432A9-DD8A-48B1-9CD3-25FC50DFC4F1}" time="2021-08-14T19:25:05.812Z">
        <t:Attribution userId="S::jurate.kazukauske@am.lt::52556814-be7e-4bd1-a538-d9dbf435eb88" userProvider="AD" userName="Jūratė Jaraitė-Kažukauskė"/>
        <t:Anchor>
          <t:Comment id="734634502"/>
        </t:Anchor>
        <t:Assign userId="S::tomas.aukstinaitis@am.lt::a7b60799-f1cb-422d-bc82-91d6c1e22795" userProvider="AD" userName="Tomas Aukštinaitis"/>
      </t:Event>
      <t:Event id="{3F6C3774-801C-4942-B594-233B5AD14EB6}" time="2021-08-14T19:25:05.812Z">
        <t:Attribution userId="S::jurate.kazukauske@am.lt::52556814-be7e-4bd1-a538-d9dbf435eb88" userProvider="AD" userName="Jūratė Jaraitė-Kažukauskė"/>
        <t:Anchor>
          <t:Comment id="734634502"/>
        </t:Anchor>
        <t:SetTitle title="@Tomas Aukštinaitis Prašau perskaityk ir pakoreguok pagal poreikį visas piliečių pastabas."/>
      </t:Event>
    </t:History>
  </t:Task>
  <t:Task id="{B1067312-20D5-4F0C-9161-874983492DF7}">
    <t:Anchor>
      <t:Comment id="670216503"/>
    </t:Anchor>
    <t:History>
      <t:Event id="{E37222A3-DA67-437E-8E7B-FA81A65D9154}" time="2021-08-14T19:26:24.462Z">
        <t:Attribution userId="S::jurate.kazukauske@am.lt::52556814-be7e-4bd1-a538-d9dbf435eb88" userProvider="AD" userName="Jūratė Jaraitė-Kažukauskė"/>
        <t:Anchor>
          <t:Comment id="670216503"/>
        </t:Anchor>
        <t:Create/>
      </t:Event>
      <t:Event id="{AC3E348A-5AB9-48D1-9FD2-DB2CF7F1A605}" time="2021-08-14T19:26:24.462Z">
        <t:Attribution userId="S::jurate.kazukauske@am.lt::52556814-be7e-4bd1-a538-d9dbf435eb88" userProvider="AD" userName="Jūratė Jaraitė-Kažukauskė"/>
        <t:Anchor>
          <t:Comment id="670216503"/>
        </t:Anchor>
        <t:Assign userId="S::virginija.kalesinskiene@am.lt::8134521a-c371-4b66-a090-decdd09a9e18" userProvider="AD" userName="Virginija Kalesinskienė"/>
      </t:Event>
      <t:Event id="{5A9422C2-F261-4638-BE2F-B6C22FA5FEAB}" time="2021-08-14T19:26:24.462Z">
        <t:Attribution userId="S::jurate.kazukauske@am.lt::52556814-be7e-4bd1-a538-d9dbf435eb88" userProvider="AD" userName="Jūratė Jaraitė-Kažukauskė"/>
        <t:Anchor>
          <t:Comment id="670216503"/>
        </t:Anchor>
        <t:SetTitle title="@Virginija Kalesinskienė Sužiūrėk ir atsakyk prašau pastabos, kurios aktualios ATM projektui. Aš į dalį jau atsižvelgiau."/>
      </t:Event>
    </t:History>
  </t:Task>
  <t:Task id="{3B978CE7-1EE5-4730-82AD-954081A01D50}">
    <t:Anchor>
      <t:Comment id="2076898288"/>
    </t:Anchor>
    <t:History>
      <t:Event id="{299E8599-357F-4923-85A9-F36404460006}" time="2021-08-14T19:27:26.822Z">
        <t:Attribution userId="S::jurate.kazukauske@am.lt::52556814-be7e-4bd1-a538-d9dbf435eb88" userProvider="AD" userName="Jūratė Jaraitė-Kažukauskė"/>
        <t:Anchor>
          <t:Comment id="2076898288"/>
        </t:Anchor>
        <t:Create/>
      </t:Event>
      <t:Event id="{A9612E65-61C7-4D08-8029-58578813D409}" time="2021-08-14T19:27:26.822Z">
        <t:Attribution userId="S::jurate.kazukauske@am.lt::52556814-be7e-4bd1-a538-d9dbf435eb88" userProvider="AD" userName="Jūratė Jaraitė-Kažukauskė"/>
        <t:Anchor>
          <t:Comment id="2076898288"/>
        </t:Anchor>
        <t:Assign userId="S::zivile.liberiene@am.lt::cbc1ae39-c4e0-4a57-810d-60c2740ee234" userProvider="AD" userName="Živilė Liberienė"/>
      </t:Event>
      <t:Event id="{16B050E4-60A3-453D-AE68-CA49E70CD0A2}" time="2021-08-14T19:27:26.822Z">
        <t:Attribution userId="S::jurate.kazukauske@am.lt::52556814-be7e-4bd1-a538-d9dbf435eb88" userProvider="AD" userName="Jūratė Jaraitė-Kažukauskė"/>
        <t:Anchor>
          <t:Comment id="2076898288"/>
        </t:Anchor>
        <t:SetTitle title="@Živilė Liberienė prašau sužiūrėk pastabas, kurios aktualios ADĮ."/>
      </t:Event>
    </t:History>
  </t:Task>
  <t:Task id="{7F4B1DA1-ED90-4FB6-83E1-A570E2063FFF}">
    <t:Anchor>
      <t:Comment id="613433301"/>
    </t:Anchor>
    <t:History>
      <t:Event id="{92600671-EBFB-492C-88D8-B2C1149EA367}" time="2021-08-16T08:25:36.189Z">
        <t:Attribution userId="S::jurate.kazukauske@am.lt::52556814-be7e-4bd1-a538-d9dbf435eb88" userProvider="AD" userName="Jūratė Jaraitė-Kažukauskė"/>
        <t:Anchor>
          <t:Comment id="613433301"/>
        </t:Anchor>
        <t:Create/>
      </t:Event>
      <t:Event id="{D8BCA5E7-7FBA-48F3-A1D1-8250E51D97BD}" time="2021-08-16T08:25:36.189Z">
        <t:Attribution userId="S::jurate.kazukauske@am.lt::52556814-be7e-4bd1-a538-d9dbf435eb88" userProvider="AD" userName="Jūratė Jaraitė-Kažukauskė"/>
        <t:Anchor>
          <t:Comment id="613433301"/>
        </t:Anchor>
        <t:Assign userId="S::tomas.aukstinaitis@am.lt::a7b60799-f1cb-422d-bc82-91d6c1e22795" userProvider="AD" userName="Tomas Aukštinaitis"/>
      </t:Event>
      <t:Event id="{3E35A32C-A2D4-4CC7-9942-51EE44FE1C30}" time="2021-08-16T08:25:36.189Z">
        <t:Attribution userId="S::jurate.kazukauske@am.lt::52556814-be7e-4bd1-a538-d9dbf435eb88" userProvider="AD" userName="Jūratė Jaraitė-Kažukauskė"/>
        <t:Anchor>
          <t:Comment id="613433301"/>
        </t:Anchor>
        <t:SetTitle title="@Tomas Aukštinaitis Ar tiek užtenka parašyti? Ar reikia kažką pridėti?"/>
      </t:Event>
    </t:History>
  </t:Task>
  <t:Task id="{EA636850-ECDE-4A17-A398-907A1E7FCB4A}">
    <t:Anchor>
      <t:Comment id="342131457"/>
    </t:Anchor>
    <t:History>
      <t:Event id="{2CF6D489-170F-490C-B4E3-E505FBE847E2}" time="2021-08-16T09:01:54.951Z">
        <t:Attribution userId="S::jurate.kazukauske@am.lt::52556814-be7e-4bd1-a538-d9dbf435eb88" userProvider="AD" userName="Jūratė Jaraitė-Kažukauskė"/>
        <t:Anchor>
          <t:Comment id="342131457"/>
        </t:Anchor>
        <t:Create/>
      </t:Event>
      <t:Event id="{D268A208-FB9B-42F5-A9AA-B4A26D84311C}" time="2021-08-16T09:01:54.951Z">
        <t:Attribution userId="S::jurate.kazukauske@am.lt::52556814-be7e-4bd1-a538-d9dbf435eb88" userProvider="AD" userName="Jūratė Jaraitė-Kažukauskė"/>
        <t:Anchor>
          <t:Comment id="342131457"/>
        </t:Anchor>
        <t:Assign userId="S::marijus.gailius@am.lt::784dee6b-0e64-4e5a-b2f9-8dbd53a5a372" userProvider="AD" userName="Marijus Gailius"/>
      </t:Event>
      <t:Event id="{E9C7C0ED-DCCB-4B28-8879-D6D17ACB1A14}" time="2021-08-16T09:01:54.951Z">
        <t:Attribution userId="S::jurate.kazukauske@am.lt::52556814-be7e-4bd1-a538-d9dbf435eb88" userProvider="AD" userName="Jūratė Jaraitė-Kažukauskė"/>
        <t:Anchor>
          <t:Comment id="342131457"/>
        </t:Anchor>
        <t:SetTitle title="@Marijus Gailius Sveiki, Marijau, viceministrė Gintarė prašė, kad jūs pasižiūrėtumėte, ar sklandžiai ir be komunikacijos rizikų sudėlioti atsakymai piliečiams dėl taršos mokesčip. Prašau tai padarykite iki šios darbo dienos galo, nes rytoj visas …"/>
      </t:Event>
      <t:Event id="{E3E96365-9709-41D7-B1B3-F37622511684}" time="2021-08-17T08:05:51.995Z">
        <t:Attribution userId="S::jurate.kazukauske@am.lt::52556814-be7e-4bd1-a538-d9dbf435eb88" userProvider="AD" userName="Jūratė Jaraitė-Kažukauskė"/>
        <t:Progress percentComplete="100"/>
      </t:Event>
    </t:History>
  </t:Task>
  <t:Task id="{9507C7DA-E81A-407A-9264-98C999CC9261}">
    <t:Anchor>
      <t:Comment id="2043556209"/>
    </t:Anchor>
    <t:History>
      <t:Event id="{A8276F81-2CF0-4E64-AD29-C6BE115186A8}" time="2021-08-16T13:05:12.988Z">
        <t:Attribution userId="S::jurate.kazukauske@am.lt::52556814-be7e-4bd1-a538-d9dbf435eb88" userProvider="AD" userName="Jūratė Jaraitė-Kažukauskė"/>
        <t:Anchor>
          <t:Comment id="2043556209"/>
        </t:Anchor>
        <t:Create/>
      </t:Event>
      <t:Event id="{B4570ADB-F3BA-4837-8F42-A8929029AD6D}" time="2021-08-16T13:05:12.988Z">
        <t:Attribution userId="S::jurate.kazukauske@am.lt::52556814-be7e-4bd1-a538-d9dbf435eb88" userProvider="AD" userName="Jūratė Jaraitė-Kažukauskė"/>
        <t:Anchor>
          <t:Comment id="2043556209"/>
        </t:Anchor>
        <t:Assign userId="S::paulius.zvirblis@am.lt::51679638-2065-4636-82ae-29a7cc5016c1" userProvider="AD" userName="Paulius Žvirblis"/>
      </t:Event>
      <t:Event id="{6E13CD2B-7496-452D-9BF6-C39F2AECBEB5}" time="2021-08-16T13:05:12.988Z">
        <t:Attribution userId="S::jurate.kazukauske@am.lt::52556814-be7e-4bd1-a538-d9dbf435eb88" userProvider="AD" userName="Jūratė Jaraitė-Kažukauskė"/>
        <t:Anchor>
          <t:Comment id="2043556209"/>
        </t:Anchor>
        <t:SetTitle title="@Paulius Žvirblis Prašau surašyk čia standartinius atsakymus. Ar traukiama pastabas 17.2-17.4 į pastabų lenetelę?"/>
      </t:Event>
      <t:Event id="{2D79AB71-30D0-4210-B17D-6393D087CD57}" time="2021-08-17T09:55:44.852Z">
        <t:Attribution userId="S::jurate.kazukauske@am.lt::52556814-be7e-4bd1-a538-d9dbf435eb88" userProvider="AD" userName="Jūratė Jaraitė-Kažukauskė"/>
        <t:Progress percentComplete="100"/>
      </t:Event>
    </t:History>
  </t:Task>
  <t:Task id="{6CB4245C-AF24-4D08-A6DD-D116E1A6841C}">
    <t:Anchor>
      <t:Comment id="1819917357"/>
    </t:Anchor>
    <t:History>
      <t:Event id="{C008D172-A17C-4F3F-BAD8-6A75C978EA2A}" time="2021-08-16T19:34:32.986Z">
        <t:Attribution userId="S::jurate.kazukauske@am.lt::52556814-be7e-4bd1-a538-d9dbf435eb88" userProvider="AD" userName="Jūratė Jaraitė-Kažukauskė"/>
        <t:Anchor>
          <t:Comment id="1819917357"/>
        </t:Anchor>
        <t:Create/>
      </t:Event>
      <t:Event id="{2A2C8941-9ECD-40F9-8FDD-BC6D310C1221}" time="2021-08-16T19:34:32.986Z">
        <t:Attribution userId="S::jurate.kazukauske@am.lt::52556814-be7e-4bd1-a538-d9dbf435eb88" userProvider="AD" userName="Jūratė Jaraitė-Kažukauskė"/>
        <t:Anchor>
          <t:Comment id="1819917357"/>
        </t:Anchor>
        <t:Assign userId="S::virginija.kalesinskiene@am.lt::8134521a-c371-4b66-a090-decdd09a9e18" userProvider="AD" userName="Virginija Kalesinskienė"/>
      </t:Event>
      <t:Event id="{1750B1B4-D9E6-4699-8A59-70CE43710934}" time="2021-08-16T19:34:32.986Z">
        <t:Attribution userId="S::jurate.kazukauske@am.lt::52556814-be7e-4bd1-a538-d9dbf435eb88" userProvider="AD" userName="Jūratė Jaraitė-Kažukauskė"/>
        <t:Anchor>
          <t:Comment id="1819917357"/>
        </t:Anchor>
        <t:SetTitle title="@Virginija Kalesinskienė kokia tvarka dėl šio prašymo? Ar jie gali patys pakabinti savo pastabas e-seime?"/>
      </t:Event>
      <t:Event id="{59563E31-A87A-4FBA-8A4E-69EFDADC5281}" time="2021-08-17T12:42:48.093Z">
        <t:Attribution userId="S::jurate.kazukauske@am.lt::52556814-be7e-4bd1-a538-d9dbf435eb88" userProvider="AD" userName="Jūratė Jaraitė-Kažukausk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Virginija Kalesinskienė</DisplayName>
        <AccountId>17</AccountId>
        <AccountType/>
      </UserInfo>
      <UserInfo>
        <DisplayName>Živilė Liberienė</DisplayName>
        <AccountId>13</AccountId>
        <AccountType/>
      </UserInfo>
      <UserInfo>
        <DisplayName>Jurgita Užkurnienė</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2" ma:contentTypeDescription="Kurkite naują dokumentą." ma:contentTypeScope="" ma:versionID="833fd0fc6ca35dd8c9491545c53fface">
  <xsd:schema xmlns:xsd="http://www.w3.org/2001/XMLSchema" xmlns:xs="http://www.w3.org/2001/XMLSchema" xmlns:p="http://schemas.microsoft.com/office/2006/metadata/properties" xmlns:ns2="19cf09c5-daa1-4028-a0ff-74a0be4ec5cc" xmlns:ns3="f5aad5d0-9c26-490e-8743-a6c7ceabd501" targetNamespace="http://schemas.microsoft.com/office/2006/metadata/properties" ma:root="true" ma:fieldsID="f0bb332cb0be1f65fd7ab2ed961432b4" ns2:_="" ns3:_="">
    <xsd:import namespace="19cf09c5-daa1-4028-a0ff-74a0be4ec5cc"/>
    <xsd:import namespace="f5aad5d0-9c26-490e-8743-a6c7ceabd5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4BDE7-D46F-4386-8B37-694817D09206}">
  <ds:schemaRefs>
    <ds:schemaRef ds:uri="19cf09c5-daa1-4028-a0ff-74a0be4ec5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5aad5d0-9c26-490e-8743-a6c7ceabd501"/>
    <ds:schemaRef ds:uri="http://www.w3.org/XML/1998/namespace"/>
    <ds:schemaRef ds:uri="http://purl.org/dc/dcmitype/"/>
  </ds:schemaRefs>
</ds:datastoreItem>
</file>

<file path=customXml/itemProps2.xml><?xml version="1.0" encoding="utf-8"?>
<ds:datastoreItem xmlns:ds="http://schemas.openxmlformats.org/officeDocument/2006/customXml" ds:itemID="{459FEC8E-F2C3-475C-B124-2343E36AD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f09c5-daa1-4028-a0ff-74a0be4ec5cc"/>
    <ds:schemaRef ds:uri="f5aad5d0-9c26-490e-8743-a6c7ceabd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F88674-A252-4405-A449-E89D2AF3E59A}">
  <ds:schemaRefs>
    <ds:schemaRef ds:uri="http://schemas.microsoft.com/sharepoint/v3/contenttype/forms"/>
  </ds:schemaRefs>
</ds:datastoreItem>
</file>

<file path=customXml/itemProps4.xml><?xml version="1.0" encoding="utf-8"?>
<ds:datastoreItem xmlns:ds="http://schemas.openxmlformats.org/officeDocument/2006/customXml" ds:itemID="{9DBD706F-ED9D-4B56-8E5E-4471A3924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6113</Words>
  <Characters>34850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Kalesinskienė</dc:creator>
  <cp:lastModifiedBy>Jurgita Uzkurniene</cp:lastModifiedBy>
  <cp:revision>2</cp:revision>
  <dcterms:created xsi:type="dcterms:W3CDTF">2021-10-06T13:40:00Z</dcterms:created>
  <dcterms:modified xsi:type="dcterms:W3CDTF">2021-10-06T13:40:00Z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