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3C11DA" w14:textId="4A50705D" w:rsidR="00E95010" w:rsidRDefault="00DE258D">
      <w:pPr>
        <w:pStyle w:val="Antrats"/>
        <w:tabs>
          <w:tab w:val="left" w:pos="1296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754C231" wp14:editId="45904268">
                <wp:simplePos x="0" y="0"/>
                <wp:positionH relativeFrom="column">
                  <wp:posOffset>1752600</wp:posOffset>
                </wp:positionH>
                <wp:positionV relativeFrom="paragraph">
                  <wp:posOffset>540385</wp:posOffset>
                </wp:positionV>
                <wp:extent cx="3124200" cy="488315"/>
                <wp:effectExtent l="3810" t="3175" r="0" b="381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488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0D9B15" w14:textId="77777777" w:rsidR="00E95010" w:rsidRDefault="00E95010">
                            <w:pPr>
                              <w:pStyle w:val="Antrat1"/>
                              <w:rPr>
                                <w:color w:val="671527"/>
                                <w:sz w:val="26"/>
                              </w:rPr>
                            </w:pPr>
                            <w:r>
                              <w:rPr>
                                <w:color w:val="671527"/>
                                <w:sz w:val="26"/>
                              </w:rPr>
                              <w:t>VALSTYBĖS ĮMONĖ TURTO BANKAS</w:t>
                            </w:r>
                          </w:p>
                        </w:txbxContent>
                      </wps:txbx>
                      <wps:bodyPr rot="0" vert="horz" wrap="square" lIns="18000" tIns="1080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754C23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8pt;margin-top:42.55pt;width:246pt;height:38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" filled="f" stroked="f">
                <v:textbox inset=".5mm,3mm">
                  <w:txbxContent>
                    <w:p w14:paraId="5B0D9B15" w14:textId="77777777" w:rsidR="00E95010" w:rsidRDefault="00E95010">
                      <w:pPr>
                        <w:pStyle w:val="Antrat1"/>
                        <w:rPr>
                          <w:color w:val="671527"/>
                          <w:sz w:val="26"/>
                        </w:rPr>
                      </w:pPr>
                      <w:r>
                        <w:rPr>
                          <w:color w:val="671527"/>
                          <w:sz w:val="26"/>
                        </w:rPr>
                        <w:t>VALSTYBĖS ĮMONĖ TURTO BANKAS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42AF3BE5" wp14:editId="13D39322">
            <wp:extent cx="609600" cy="124460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124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85A2AD" w14:textId="77777777" w:rsidR="00E95010" w:rsidRDefault="00E95010">
      <w:pPr>
        <w:pStyle w:val="Antrats"/>
        <w:tabs>
          <w:tab w:val="left" w:pos="1296"/>
        </w:tabs>
      </w:pPr>
    </w:p>
    <w:p w14:paraId="49BE8F74" w14:textId="77777777" w:rsidR="00E95010" w:rsidRDefault="00E95010">
      <w:pPr>
        <w:sectPr w:rsidR="00E95010">
          <w:footerReference w:type="default" r:id="rId10"/>
          <w:pgSz w:w="11906" w:h="16838"/>
          <w:pgMar w:top="1134" w:right="567" w:bottom="1134" w:left="1701" w:header="567" w:footer="142" w:gutter="0"/>
          <w:cols w:space="708"/>
          <w:docGrid w:linePitch="360"/>
        </w:sectPr>
      </w:pP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4786"/>
        <w:gridCol w:w="5103"/>
      </w:tblGrid>
      <w:tr w:rsidR="001C3128" w:rsidRPr="001F4F32" w14:paraId="63E7841C" w14:textId="77777777" w:rsidTr="00CB463F">
        <w:trPr>
          <w:trHeight w:val="737"/>
        </w:trPr>
        <w:tc>
          <w:tcPr>
            <w:tcW w:w="4786" w:type="dxa"/>
          </w:tcPr>
          <w:p w14:paraId="04A3942A" w14:textId="77777777" w:rsidR="00387E19" w:rsidRDefault="00387E19" w:rsidP="00387E19">
            <w:r>
              <w:lastRenderedPageBreak/>
              <w:t>Finansų ministerijai</w:t>
            </w:r>
          </w:p>
          <w:p w14:paraId="1277C3A3" w14:textId="77777777" w:rsidR="00387E19" w:rsidRDefault="00387E19" w:rsidP="00387E19">
            <w:pPr>
              <w:jc w:val="both"/>
              <w:rPr>
                <w:rStyle w:val="Hipersaitas"/>
                <w:color w:val="auto"/>
                <w:u w:val="none"/>
              </w:rPr>
            </w:pPr>
            <w:r>
              <w:t xml:space="preserve">El. p.: </w:t>
            </w:r>
            <w:r w:rsidR="00702129">
              <w:fldChar w:fldCharType="begin"/>
            </w:r>
            <w:r w:rsidR="00702129">
              <w:instrText xml:space="preserve"> HYPERLINK "mailto:finmin@finmin.lt" </w:instrText>
            </w:r>
            <w:r w:rsidR="00702129">
              <w:fldChar w:fldCharType="separate"/>
            </w:r>
            <w:r w:rsidRPr="003A7BE8">
              <w:rPr>
                <w:rStyle w:val="Hipersaitas"/>
                <w:color w:val="auto"/>
                <w:u w:val="none"/>
              </w:rPr>
              <w:t>finmin@finmin.lt</w:t>
            </w:r>
            <w:r w:rsidR="00702129">
              <w:rPr>
                <w:rStyle w:val="Hipersaitas"/>
                <w:color w:val="auto"/>
                <w:u w:val="none"/>
              </w:rPr>
              <w:fldChar w:fldCharType="end"/>
            </w:r>
          </w:p>
          <w:p w14:paraId="6EEFD066" w14:textId="77777777" w:rsidR="006210AA" w:rsidRDefault="006210AA" w:rsidP="006210AA"/>
          <w:p w14:paraId="7542D9E5" w14:textId="77777777" w:rsidR="006210AA" w:rsidRPr="004E7657" w:rsidRDefault="006210AA" w:rsidP="006210AA"/>
        </w:tc>
        <w:tc>
          <w:tcPr>
            <w:tcW w:w="5103" w:type="dxa"/>
          </w:tcPr>
          <w:tbl>
            <w:tblPr>
              <w:tblpPr w:leftFromText="180" w:rightFromText="180" w:vertAnchor="text" w:tblpX="5087" w:tblpY="1"/>
              <w:tblOverlap w:val="never"/>
              <w:tblW w:w="4575" w:type="dxa"/>
              <w:tblLayout w:type="fixed"/>
              <w:tblLook w:val="04A0" w:firstRow="1" w:lastRow="0" w:firstColumn="1" w:lastColumn="0" w:noHBand="0" w:noVBand="1"/>
            </w:tblPr>
            <w:tblGrid>
              <w:gridCol w:w="2020"/>
              <w:gridCol w:w="568"/>
              <w:gridCol w:w="1987"/>
            </w:tblGrid>
            <w:tr w:rsidR="00A062BA" w14:paraId="06E326C0" w14:textId="77777777" w:rsidTr="00093F17">
              <w:trPr>
                <w:trHeight w:val="294"/>
              </w:trPr>
              <w:tc>
                <w:tcPr>
                  <w:tcW w:w="2020" w:type="dxa"/>
                  <w:tcBorders>
                    <w:top w:val="nil"/>
                    <w:left w:val="nil"/>
                    <w:bottom w:val="single" w:sz="2" w:space="0" w:color="auto"/>
                    <w:right w:val="nil"/>
                  </w:tcBorders>
                  <w:vAlign w:val="bottom"/>
                </w:tcPr>
                <w:p w14:paraId="4CEE3A2F" w14:textId="77777777" w:rsidR="00A062BA" w:rsidRDefault="00A062BA" w:rsidP="00A062BA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2020-09-</w:t>
                  </w:r>
                </w:p>
              </w:tc>
              <w:tc>
                <w:tcPr>
                  <w:tcW w:w="568" w:type="dxa"/>
                  <w:vAlign w:val="bottom"/>
                  <w:hideMark/>
                </w:tcPr>
                <w:p w14:paraId="6A3B01C7" w14:textId="77777777" w:rsidR="00A062BA" w:rsidRDefault="00A062BA" w:rsidP="00A062BA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Nr.</w:t>
                  </w:r>
                </w:p>
              </w:tc>
              <w:tc>
                <w:tcPr>
                  <w:tcW w:w="1987" w:type="dxa"/>
                  <w:tcBorders>
                    <w:top w:val="nil"/>
                    <w:left w:val="nil"/>
                    <w:bottom w:val="single" w:sz="2" w:space="0" w:color="auto"/>
                    <w:right w:val="nil"/>
                  </w:tcBorders>
                  <w:vAlign w:val="bottom"/>
                </w:tcPr>
                <w:p w14:paraId="74C00DED" w14:textId="009DDC72" w:rsidR="00A062BA" w:rsidRDefault="00A062BA" w:rsidP="00A062BA">
                  <w:pPr>
                    <w:jc w:val="center"/>
                    <w:rPr>
                      <w:sz w:val="20"/>
                    </w:rPr>
                  </w:pPr>
                  <w:r w:rsidRPr="000F09AA">
                    <w:rPr>
                      <w:sz w:val="20"/>
                    </w:rPr>
                    <w:t>(15.</w:t>
                  </w:r>
                  <w:r>
                    <w:rPr>
                      <w:sz w:val="20"/>
                    </w:rPr>
                    <w:t>1</w:t>
                  </w:r>
                  <w:r w:rsidRPr="000F09AA">
                    <w:rPr>
                      <w:sz w:val="20"/>
                    </w:rPr>
                    <w:t>-</w:t>
                  </w:r>
                  <w:r>
                    <w:rPr>
                      <w:sz w:val="20"/>
                    </w:rPr>
                    <w:t>E</w:t>
                  </w:r>
                  <w:r w:rsidRPr="000F09AA">
                    <w:rPr>
                      <w:sz w:val="20"/>
                    </w:rPr>
                    <w:t>)-SK4-</w:t>
                  </w:r>
                </w:p>
              </w:tc>
            </w:tr>
          </w:tbl>
          <w:p w14:paraId="34DCBB9F" w14:textId="77777777" w:rsidR="003B7E56" w:rsidRPr="00E20D28" w:rsidRDefault="003B7E56" w:rsidP="004E0395">
            <w:pPr>
              <w:tabs>
                <w:tab w:val="left" w:pos="176"/>
                <w:tab w:val="left" w:pos="1304"/>
              </w:tabs>
              <w:jc w:val="both"/>
            </w:pPr>
          </w:p>
          <w:p w14:paraId="131691E4" w14:textId="77777777" w:rsidR="001C3128" w:rsidRPr="00E20D28" w:rsidRDefault="001C3128" w:rsidP="00C4246E">
            <w:pPr>
              <w:tabs>
                <w:tab w:val="left" w:pos="176"/>
                <w:tab w:val="left" w:pos="4253"/>
                <w:tab w:val="left" w:pos="4536"/>
              </w:tabs>
              <w:jc w:val="both"/>
              <w:rPr>
                <w:szCs w:val="20"/>
              </w:rPr>
            </w:pPr>
          </w:p>
        </w:tc>
      </w:tr>
    </w:tbl>
    <w:p w14:paraId="43C40D6C" w14:textId="615F3141" w:rsidR="00C5225C" w:rsidRDefault="00C5225C" w:rsidP="00C5225C">
      <w:pPr>
        <w:rPr>
          <w:b/>
          <w:bCs/>
          <w:shd w:val="clear" w:color="auto" w:fill="FFFFFF"/>
        </w:rPr>
      </w:pPr>
      <w:r w:rsidRPr="00C0556C">
        <w:rPr>
          <w:b/>
          <w:bCs/>
          <w:shd w:val="clear" w:color="auto" w:fill="FFFFFF"/>
        </w:rPr>
        <w:t xml:space="preserve">DĖL </w:t>
      </w:r>
      <w:r w:rsidR="001F5103">
        <w:rPr>
          <w:b/>
          <w:bCs/>
          <w:shd w:val="clear" w:color="auto" w:fill="FFFFFF"/>
        </w:rPr>
        <w:t xml:space="preserve">SUTIKIMO PERDUOTI IR PERIMTI </w:t>
      </w:r>
      <w:r>
        <w:rPr>
          <w:b/>
          <w:bCs/>
          <w:shd w:val="clear" w:color="auto" w:fill="FFFFFF"/>
        </w:rPr>
        <w:t>NEKILNOJAM</w:t>
      </w:r>
      <w:r w:rsidR="001F5103">
        <w:rPr>
          <w:b/>
          <w:bCs/>
          <w:shd w:val="clear" w:color="auto" w:fill="FFFFFF"/>
        </w:rPr>
        <w:t>ĄJĮ</w:t>
      </w:r>
      <w:r>
        <w:rPr>
          <w:b/>
          <w:bCs/>
          <w:shd w:val="clear" w:color="auto" w:fill="FFFFFF"/>
        </w:rPr>
        <w:t xml:space="preserve"> TURT</w:t>
      </w:r>
      <w:r w:rsidR="001F5103">
        <w:rPr>
          <w:b/>
          <w:bCs/>
          <w:shd w:val="clear" w:color="auto" w:fill="FFFFFF"/>
        </w:rPr>
        <w:t>Ą</w:t>
      </w:r>
    </w:p>
    <w:p w14:paraId="5343CD9D" w14:textId="77777777" w:rsidR="00B632B5" w:rsidRPr="00C5225C" w:rsidRDefault="00B632B5" w:rsidP="000E4AAC">
      <w:pPr>
        <w:spacing w:line="360" w:lineRule="auto"/>
        <w:rPr>
          <w:b/>
          <w:bCs/>
          <w:shd w:val="clear" w:color="auto" w:fill="FFFFFF"/>
        </w:rPr>
      </w:pPr>
    </w:p>
    <w:p w14:paraId="0B800260" w14:textId="1C1284E2" w:rsidR="00144EC1" w:rsidRDefault="00387E19" w:rsidP="00A062BA">
      <w:pPr>
        <w:spacing w:line="360" w:lineRule="auto"/>
        <w:ind w:firstLine="851"/>
        <w:jc w:val="both"/>
      </w:pPr>
      <w:r>
        <w:t>Informuojame</w:t>
      </w:r>
      <w:r w:rsidR="00CB463F">
        <w:t>,</w:t>
      </w:r>
      <w:r>
        <w:t xml:space="preserve"> kad</w:t>
      </w:r>
      <w:r w:rsidR="00CB463F">
        <w:t xml:space="preserve"> </w:t>
      </w:r>
      <w:r>
        <w:t>VĮ</w:t>
      </w:r>
      <w:r w:rsidRPr="00D26FC8">
        <w:t xml:space="preserve"> Turto bankas</w:t>
      </w:r>
      <w:r>
        <w:t xml:space="preserve"> (toliau – Turto bankas) </w:t>
      </w:r>
      <w:r w:rsidR="00144EC1" w:rsidRPr="00466AC4">
        <w:t>atsižvelgdama</w:t>
      </w:r>
      <w:r w:rsidR="00144EC1">
        <w:t>s</w:t>
      </w:r>
      <w:r w:rsidR="00144EC1" w:rsidRPr="00466AC4">
        <w:t xml:space="preserve"> į </w:t>
      </w:r>
      <w:r w:rsidR="00144EC1">
        <w:t>Kauno miesto</w:t>
      </w:r>
      <w:r w:rsidR="00144EC1" w:rsidRPr="00466AC4">
        <w:t xml:space="preserve"> savivaldybės tarybos 20</w:t>
      </w:r>
      <w:r w:rsidR="00144EC1">
        <w:t>20</w:t>
      </w:r>
      <w:r w:rsidR="00144EC1" w:rsidRPr="00466AC4">
        <w:t xml:space="preserve"> m. </w:t>
      </w:r>
      <w:r w:rsidR="00144EC1">
        <w:t>birželio</w:t>
      </w:r>
      <w:r w:rsidR="00144EC1" w:rsidRPr="00466AC4">
        <w:t xml:space="preserve"> 2</w:t>
      </w:r>
      <w:r w:rsidR="00144EC1">
        <w:t>3</w:t>
      </w:r>
      <w:r w:rsidR="00144EC1" w:rsidRPr="00466AC4">
        <w:t xml:space="preserve"> d. sprendimą Nr. </w:t>
      </w:r>
      <w:r w:rsidR="00144EC1">
        <w:t>T-306</w:t>
      </w:r>
      <w:r w:rsidR="00144EC1" w:rsidRPr="00466AC4">
        <w:t xml:space="preserve"> „Dėl </w:t>
      </w:r>
      <w:r w:rsidR="00144EC1">
        <w:t>nekilnojamojo turto Akacijų al. 2, Kulautuvoje, Kauno rajone, perėmimo Kauno miesto savivaldybės nuosavybėn</w:t>
      </w:r>
      <w:r w:rsidR="00144EC1" w:rsidRPr="00466AC4">
        <w:t>“</w:t>
      </w:r>
      <w:r w:rsidR="00EE754F">
        <w:t xml:space="preserve">, </w:t>
      </w:r>
      <w:r w:rsidR="00144EC1" w:rsidRPr="00466AC4">
        <w:t xml:space="preserve">į </w:t>
      </w:r>
      <w:r w:rsidR="00144EC1">
        <w:t>Kauno miesto</w:t>
      </w:r>
      <w:r w:rsidR="00144EC1" w:rsidRPr="00466AC4">
        <w:t xml:space="preserve"> savivaldybės tarybos 20</w:t>
      </w:r>
      <w:r w:rsidR="00144EC1">
        <w:t>20</w:t>
      </w:r>
      <w:r w:rsidR="00144EC1" w:rsidRPr="00466AC4">
        <w:t xml:space="preserve"> m. </w:t>
      </w:r>
      <w:r w:rsidR="00144EC1">
        <w:t>birželio</w:t>
      </w:r>
      <w:r w:rsidR="00144EC1" w:rsidRPr="00466AC4">
        <w:t xml:space="preserve"> 2</w:t>
      </w:r>
      <w:r w:rsidR="00144EC1">
        <w:t>3</w:t>
      </w:r>
      <w:r w:rsidR="00144EC1" w:rsidRPr="00466AC4">
        <w:t xml:space="preserve"> d. sprendimą Nr. </w:t>
      </w:r>
      <w:r w:rsidR="00144EC1">
        <w:t>T-30</w:t>
      </w:r>
      <w:r w:rsidR="00144EC1" w:rsidRPr="00A062BA">
        <w:t>7</w:t>
      </w:r>
      <w:r w:rsidR="00144EC1" w:rsidRPr="00466AC4">
        <w:t xml:space="preserve"> „Dėl </w:t>
      </w:r>
      <w:r w:rsidR="00144EC1">
        <w:t xml:space="preserve">nekilnojamojo turto Partizanų g. </w:t>
      </w:r>
      <w:r w:rsidR="00144EC1" w:rsidRPr="00A062BA">
        <w:t>85, Kaune</w:t>
      </w:r>
      <w:r w:rsidR="00144EC1">
        <w:t>, perdavimo valstybės nuosavybėn</w:t>
      </w:r>
      <w:r w:rsidR="00144EC1" w:rsidRPr="00466AC4">
        <w:t>“</w:t>
      </w:r>
      <w:r w:rsidR="00EE754F">
        <w:t xml:space="preserve"> ir į valstybės įmonės </w:t>
      </w:r>
      <w:r w:rsidR="00EE754F" w:rsidRPr="004206D2">
        <w:t>Žemės ūkio informacijos ir kaimo verslo centr</w:t>
      </w:r>
      <w:r w:rsidR="00EE754F">
        <w:t xml:space="preserve">o </w:t>
      </w:r>
      <w:r w:rsidR="00EE754F" w:rsidRPr="00EE754F">
        <w:t>2020</w:t>
      </w:r>
      <w:r w:rsidR="00EE754F">
        <w:t xml:space="preserve"> m. birželio </w:t>
      </w:r>
      <w:r w:rsidR="00EE754F" w:rsidRPr="00EE754F">
        <w:t>17</w:t>
      </w:r>
      <w:r w:rsidR="00144EC1">
        <w:t xml:space="preserve"> </w:t>
      </w:r>
      <w:r w:rsidR="00EE754F">
        <w:t xml:space="preserve">d. raštu Nr. </w:t>
      </w:r>
      <w:r w:rsidR="00EE754F" w:rsidRPr="00EE754F">
        <w:t xml:space="preserve">1S-3644 </w:t>
      </w:r>
      <w:r w:rsidR="00EE754F">
        <w:t>pateiktą prašymą „D</w:t>
      </w:r>
      <w:r w:rsidR="00EE754F" w:rsidRPr="00EE754F">
        <w:t xml:space="preserve">ėl nekilnojamojo turto </w:t>
      </w:r>
      <w:r w:rsidR="00EE754F">
        <w:t>V</w:t>
      </w:r>
      <w:r w:rsidR="00EE754F" w:rsidRPr="00EE754F">
        <w:t xml:space="preserve">ytenio g. 1, </w:t>
      </w:r>
      <w:r w:rsidR="00EE754F">
        <w:t>V</w:t>
      </w:r>
      <w:r w:rsidR="00EE754F" w:rsidRPr="00EE754F">
        <w:t>ilniuje</w:t>
      </w:r>
      <w:r w:rsidR="00EE754F">
        <w:t>“</w:t>
      </w:r>
      <w:r w:rsidR="00EE754F" w:rsidRPr="00EE754F">
        <w:t xml:space="preserve"> </w:t>
      </w:r>
      <w:r w:rsidR="00144EC1">
        <w:t>sutinka:</w:t>
      </w:r>
    </w:p>
    <w:p w14:paraId="137595A7" w14:textId="4D422E52" w:rsidR="00387E19" w:rsidRDefault="00144EC1" w:rsidP="00A062BA">
      <w:pPr>
        <w:spacing w:line="360" w:lineRule="auto"/>
        <w:ind w:firstLine="851"/>
        <w:jc w:val="both"/>
      </w:pPr>
      <w:r w:rsidRPr="00A062BA">
        <w:t>1.</w:t>
      </w:r>
      <w:r>
        <w:t xml:space="preserve"> p</w:t>
      </w:r>
      <w:r w:rsidRPr="00466AC4">
        <w:t xml:space="preserve">erduoti </w:t>
      </w:r>
      <w:r>
        <w:t>Kauno miesto</w:t>
      </w:r>
      <w:r w:rsidRPr="00466AC4">
        <w:t xml:space="preserve"> savivaldybės nuosavybėn </w:t>
      </w:r>
      <w:proofErr w:type="spellStart"/>
      <w:r w:rsidRPr="00466AC4">
        <w:t>savarankiškosioms</w:t>
      </w:r>
      <w:proofErr w:type="spellEnd"/>
      <w:r w:rsidRPr="00466AC4">
        <w:t xml:space="preserve"> savivaldybės funkcijoms įgyvendinti valstybei nuosavybės teise priklausantį ir šiuo metu valstybės įmonės Turto banko patikėjimo teise valdomą nekilnojamąjį turtą</w:t>
      </w:r>
      <w:r>
        <w:t>, esantį Akacijų al. 2, Kulautuvoje, Kauno rajone:</w:t>
      </w:r>
      <w:r w:rsidR="00387E19" w:rsidRPr="008C1BE9">
        <w:t xml:space="preserve"> </w:t>
      </w:r>
    </w:p>
    <w:p w14:paraId="522352B5" w14:textId="7DCBE1A0" w:rsidR="00387E19" w:rsidRDefault="00387E19" w:rsidP="00387E19">
      <w:pPr>
        <w:spacing w:line="360" w:lineRule="auto"/>
        <w:ind w:firstLine="851"/>
        <w:jc w:val="both"/>
      </w:pPr>
      <w:r w:rsidRPr="008C1BE9">
        <w:t>pastatą – ligoninę (pastatas plane pažymėtas 1D2p, unikalusis Nr. 5296-2006-9018, bendras plotas – 5 559,03 kv. m)</w:t>
      </w:r>
      <w:r>
        <w:t>;</w:t>
      </w:r>
      <w:r w:rsidRPr="008C1BE9">
        <w:t xml:space="preserve"> </w:t>
      </w:r>
    </w:p>
    <w:p w14:paraId="299370FC" w14:textId="5E29D795" w:rsidR="00387E19" w:rsidRDefault="00387E19" w:rsidP="000E4AAC">
      <w:pPr>
        <w:spacing w:line="360" w:lineRule="auto"/>
        <w:ind w:firstLine="851"/>
        <w:jc w:val="both"/>
      </w:pPr>
      <w:r w:rsidRPr="008C1BE9">
        <w:t>pastatą – skalbyklą-katilinę (pastatas plane pažymėtas 2H1p, unikalusis Nr. 5296-2006-9029, bendras plotas – 702,66 kv. m)</w:t>
      </w:r>
      <w:r>
        <w:t>;</w:t>
      </w:r>
      <w:r w:rsidRPr="008C1BE9">
        <w:t xml:space="preserve"> </w:t>
      </w:r>
    </w:p>
    <w:p w14:paraId="0A4EAE09" w14:textId="6981EAD0" w:rsidR="00387E19" w:rsidRDefault="00387E19" w:rsidP="000E4AAC">
      <w:pPr>
        <w:spacing w:line="360" w:lineRule="auto"/>
        <w:ind w:firstLine="851"/>
        <w:jc w:val="both"/>
      </w:pPr>
      <w:r w:rsidRPr="008C1BE9">
        <w:t>pastatą – sandėlį (pastatas plane pažymėtas 5F1p, unikalusis Nr. 5296-2006-9048, bendras plotas – 40,36 kv. m)</w:t>
      </w:r>
      <w:r>
        <w:t>;</w:t>
      </w:r>
    </w:p>
    <w:p w14:paraId="03851F5E" w14:textId="6833F38F" w:rsidR="00387E19" w:rsidRDefault="00387E19" w:rsidP="000E4AAC">
      <w:pPr>
        <w:spacing w:line="360" w:lineRule="auto"/>
        <w:ind w:firstLine="851"/>
        <w:jc w:val="both"/>
      </w:pPr>
      <w:r w:rsidRPr="008C1BE9">
        <w:t>pastatą – sandėlį (pastatas plane pažymėtas 6F1p, unikalusis Nr. 5296-2006-9050, bendras plotas – 50,63 kv. m)</w:t>
      </w:r>
      <w:r>
        <w:t>;</w:t>
      </w:r>
    </w:p>
    <w:p w14:paraId="19469180" w14:textId="402CC1CD" w:rsidR="00387E19" w:rsidRDefault="00387E19" w:rsidP="000E4AAC">
      <w:pPr>
        <w:spacing w:line="360" w:lineRule="auto"/>
        <w:ind w:firstLine="851"/>
        <w:jc w:val="both"/>
      </w:pPr>
      <w:r w:rsidRPr="008C1BE9">
        <w:t>kitus inžinerinius statinius – kiemo statinius (2 vandens rezervuarai, artezinis šulinys, kiemo aikštelė, tvora, unikalusis Nr. 5296-2006-9072)</w:t>
      </w:r>
      <w:r>
        <w:t>;</w:t>
      </w:r>
    </w:p>
    <w:p w14:paraId="6932FC8F" w14:textId="606DF3AE" w:rsidR="00387E19" w:rsidRDefault="00387E19" w:rsidP="000E4AAC">
      <w:pPr>
        <w:spacing w:line="360" w:lineRule="auto"/>
        <w:ind w:firstLine="851"/>
        <w:jc w:val="both"/>
      </w:pPr>
      <w:r w:rsidRPr="008C1BE9">
        <w:t>šilumos tinklus (plane pažymėti III, unikalusis Nr. 4400-4369-4208, ilgis –  91,93 m), sporto inžinerinius statinius – tinklinio aikštelę (plane pažymėta a, unikalusis Nr. 4400-5088-7460, plotas – 293,98 kv. m)</w:t>
      </w:r>
      <w:r>
        <w:t>.</w:t>
      </w:r>
    </w:p>
    <w:p w14:paraId="74303756" w14:textId="0AA7A86F" w:rsidR="00144EC1" w:rsidRDefault="00144EC1" w:rsidP="00DE258D">
      <w:pPr>
        <w:spacing w:line="360" w:lineRule="auto"/>
        <w:ind w:firstLine="851"/>
        <w:jc w:val="both"/>
        <w:rPr>
          <w:lang w:val="en-US"/>
        </w:rPr>
      </w:pPr>
      <w:r>
        <w:lastRenderedPageBreak/>
        <w:t xml:space="preserve">2. Priimti </w:t>
      </w:r>
      <w:r w:rsidRPr="009A19BB">
        <w:t>patikėjimo teise</w:t>
      </w:r>
      <w:r w:rsidR="00B33CE7" w:rsidRPr="00B33CE7">
        <w:t xml:space="preserve"> </w:t>
      </w:r>
      <w:r w:rsidR="00B33CE7" w:rsidRPr="009A19BB">
        <w:t>valdyti</w:t>
      </w:r>
      <w:r w:rsidRPr="009A19BB">
        <w:t xml:space="preserve"> </w:t>
      </w:r>
      <w:r w:rsidR="00387E19">
        <w:t>valstybės nuosavybėn perduodamą</w:t>
      </w:r>
      <w:r>
        <w:t>, Kauno miesto savivaldybei nuosavybės teise priklausantį</w:t>
      </w:r>
      <w:r w:rsidR="00387E19">
        <w:t xml:space="preserve"> nekilnojamąjį turtą, esantį </w:t>
      </w:r>
      <w:r w:rsidR="00DE258D">
        <w:t xml:space="preserve">Partizanų g. </w:t>
      </w:r>
      <w:r w:rsidR="00DE258D">
        <w:rPr>
          <w:lang w:val="en-US"/>
        </w:rPr>
        <w:t xml:space="preserve">85, </w:t>
      </w:r>
      <w:proofErr w:type="spellStart"/>
      <w:r w:rsidR="00DE258D">
        <w:rPr>
          <w:lang w:val="en-US"/>
        </w:rPr>
        <w:t>Kaune</w:t>
      </w:r>
      <w:proofErr w:type="spellEnd"/>
      <w:r w:rsidR="00B33CE7">
        <w:rPr>
          <w:lang w:val="en-US"/>
        </w:rPr>
        <w:t>:</w:t>
      </w:r>
    </w:p>
    <w:p w14:paraId="2E8CCDC1" w14:textId="4C418975" w:rsidR="00B33CE7" w:rsidRDefault="00B33CE7" w:rsidP="00B33CE7">
      <w:pPr>
        <w:spacing w:line="360" w:lineRule="auto"/>
        <w:ind w:firstLine="851"/>
        <w:jc w:val="both"/>
      </w:pPr>
      <w:r>
        <w:t>pastat</w:t>
      </w:r>
      <w:r w:rsidR="00CC6E52">
        <w:t>ą</w:t>
      </w:r>
      <w:r>
        <w:t xml:space="preserve"> - vaikų nam</w:t>
      </w:r>
      <w:r w:rsidR="00CC6E52">
        <w:t>us</w:t>
      </w:r>
      <w:r>
        <w:t xml:space="preserve"> (pastatas plane pažymėtas 1C2pb, unikalus Nr. 1998-5007-5011, pastato bendras plotas – 3 358,42 kv. m);</w:t>
      </w:r>
    </w:p>
    <w:p w14:paraId="1F6AE959" w14:textId="73B8C510" w:rsidR="00B33CE7" w:rsidRDefault="00B33CE7" w:rsidP="00B33CE7">
      <w:pPr>
        <w:spacing w:line="360" w:lineRule="auto"/>
        <w:ind w:firstLine="851"/>
        <w:jc w:val="both"/>
      </w:pPr>
      <w:r>
        <w:t>transformatorin</w:t>
      </w:r>
      <w:r w:rsidR="00CC6E52">
        <w:t>ę</w:t>
      </w:r>
      <w:r>
        <w:t xml:space="preserve"> (pastatas plane pažymėtas 2I1b, unikalus Nr. 1998-5007-5022, pastato užstatyto plotas - 73 kv. m); </w:t>
      </w:r>
    </w:p>
    <w:p w14:paraId="547324F3" w14:textId="69A463EA" w:rsidR="00B33CE7" w:rsidRDefault="00B33CE7" w:rsidP="00B33CE7">
      <w:pPr>
        <w:spacing w:line="360" w:lineRule="auto"/>
        <w:ind w:firstLine="851"/>
        <w:jc w:val="both"/>
      </w:pPr>
      <w:r>
        <w:t>ūkin</w:t>
      </w:r>
      <w:r w:rsidR="00CC6E52">
        <w:t>į</w:t>
      </w:r>
      <w:r>
        <w:t xml:space="preserve"> pastat</w:t>
      </w:r>
      <w:r w:rsidR="00CC6E52">
        <w:t>ą</w:t>
      </w:r>
      <w:r>
        <w:t xml:space="preserve"> (pastatas plane pažymėtas 3I1p, unikalus Nr. 1998-5007-5033,</w:t>
      </w:r>
      <w:r w:rsidR="00CC6E52">
        <w:t xml:space="preserve"> užstatytas plotas -</w:t>
      </w:r>
      <w:r>
        <w:t xml:space="preserve"> 93 kv. m)</w:t>
      </w:r>
      <w:r w:rsidR="00CC6E52">
        <w:t>;</w:t>
      </w:r>
    </w:p>
    <w:p w14:paraId="15B74C5C" w14:textId="6299E72A" w:rsidR="00B33CE7" w:rsidRDefault="00B33CE7" w:rsidP="00B33CE7">
      <w:pPr>
        <w:spacing w:line="360" w:lineRule="auto"/>
        <w:ind w:firstLine="851"/>
        <w:jc w:val="both"/>
      </w:pPr>
      <w:r>
        <w:t>kitus inžinerinius statinius – kiemo statinius (plane pažymėta tvora t1, t2, t3, t4, kiemo aikštelė b1,b2, b3, unikalus Nr. 1998-5007-5044)</w:t>
      </w:r>
      <w:r w:rsidR="00CC6E52">
        <w:t>.</w:t>
      </w:r>
    </w:p>
    <w:p w14:paraId="33BC58E6" w14:textId="77777777" w:rsidR="00A062BA" w:rsidRDefault="00CC6E52" w:rsidP="00A062BA">
      <w:pPr>
        <w:spacing w:line="360" w:lineRule="auto"/>
        <w:ind w:firstLine="851"/>
        <w:jc w:val="both"/>
        <w:rPr>
          <w:lang w:val="en-US"/>
        </w:rPr>
      </w:pPr>
      <w:r>
        <w:rPr>
          <w:lang w:val="en-US"/>
        </w:rPr>
        <w:t xml:space="preserve">3. </w:t>
      </w:r>
      <w:r w:rsidR="00A062BA" w:rsidRPr="00A062BA">
        <w:t>Perduoti</w:t>
      </w:r>
      <w:r w:rsidR="00A062BA">
        <w:rPr>
          <w:lang w:val="en-US"/>
        </w:rPr>
        <w:t xml:space="preserve"> </w:t>
      </w:r>
      <w:r w:rsidR="00A062BA">
        <w:t xml:space="preserve">valstybės įmonei </w:t>
      </w:r>
      <w:r w:rsidR="00A062BA" w:rsidRPr="004206D2">
        <w:t>Žemės ūkio informacijos ir kaimo verslo centr</w:t>
      </w:r>
      <w:r w:rsidR="00A062BA">
        <w:t xml:space="preserve">ui patikėjimo teise </w:t>
      </w:r>
      <w:r w:rsidR="00A062BA" w:rsidRPr="00BC2FE0">
        <w:t>valdyti, naudoti ir disponuoti valstybei nuosavybės teise priklausantį ir šiuo metu Turto banko patikėjimo teise valdomą nekilnojamąjį turtą</w:t>
      </w:r>
      <w:r w:rsidR="00A062BA" w:rsidRPr="0092684D">
        <w:t xml:space="preserve"> </w:t>
      </w:r>
      <w:r w:rsidR="00A062BA" w:rsidRPr="004206D2">
        <w:t>Vilniuje</w:t>
      </w:r>
      <w:r w:rsidR="00A062BA">
        <w:t xml:space="preserve">, </w:t>
      </w:r>
      <w:r w:rsidR="00A062BA" w:rsidRPr="004206D2">
        <w:t>Vytenio g. 1</w:t>
      </w:r>
      <w:r w:rsidR="00A062BA">
        <w:t>:</w:t>
      </w:r>
    </w:p>
    <w:p w14:paraId="1EF9BC5A" w14:textId="5BAB3802" w:rsidR="00A062BA" w:rsidRPr="00A062BA" w:rsidRDefault="00A062BA" w:rsidP="00A062BA">
      <w:pPr>
        <w:spacing w:line="360" w:lineRule="auto"/>
        <w:ind w:firstLine="851"/>
        <w:jc w:val="both"/>
        <w:rPr>
          <w:lang w:val="en-US"/>
        </w:rPr>
      </w:pPr>
      <w:proofErr w:type="spellStart"/>
      <w:proofErr w:type="gramStart"/>
      <w:r w:rsidRPr="00A062BA">
        <w:rPr>
          <w:lang w:val="en-US"/>
        </w:rPr>
        <w:t>administracinį</w:t>
      </w:r>
      <w:proofErr w:type="spellEnd"/>
      <w:proofErr w:type="gramEnd"/>
      <w:r w:rsidRPr="00A062BA">
        <w:rPr>
          <w:lang w:val="en-US"/>
        </w:rPr>
        <w:t xml:space="preserve"> </w:t>
      </w:r>
      <w:proofErr w:type="spellStart"/>
      <w:r w:rsidRPr="00A062BA">
        <w:rPr>
          <w:lang w:val="en-US"/>
        </w:rPr>
        <w:t>pastatą</w:t>
      </w:r>
      <w:proofErr w:type="spellEnd"/>
      <w:r w:rsidRPr="00A062BA">
        <w:rPr>
          <w:lang w:val="en-US"/>
        </w:rPr>
        <w:t xml:space="preserve"> (</w:t>
      </w:r>
      <w:proofErr w:type="spellStart"/>
      <w:r w:rsidRPr="00A062BA">
        <w:rPr>
          <w:lang w:val="en-US"/>
        </w:rPr>
        <w:t>unikalus</w:t>
      </w:r>
      <w:proofErr w:type="spellEnd"/>
      <w:r w:rsidRPr="00A062BA">
        <w:rPr>
          <w:lang w:val="en-US"/>
        </w:rPr>
        <w:t xml:space="preserve"> </w:t>
      </w:r>
      <w:proofErr w:type="spellStart"/>
      <w:r w:rsidRPr="00A062BA">
        <w:rPr>
          <w:lang w:val="en-US"/>
        </w:rPr>
        <w:t>numeris</w:t>
      </w:r>
      <w:proofErr w:type="spellEnd"/>
      <w:r w:rsidRPr="00A062BA">
        <w:rPr>
          <w:lang w:val="en-US"/>
        </w:rPr>
        <w:t xml:space="preserve"> – 1096-7013-1018, </w:t>
      </w:r>
      <w:proofErr w:type="spellStart"/>
      <w:r w:rsidRPr="00A062BA">
        <w:rPr>
          <w:lang w:val="en-US"/>
        </w:rPr>
        <w:t>bendras</w:t>
      </w:r>
      <w:proofErr w:type="spellEnd"/>
      <w:r w:rsidRPr="00A062BA">
        <w:rPr>
          <w:lang w:val="en-US"/>
        </w:rPr>
        <w:t xml:space="preserve"> </w:t>
      </w:r>
      <w:proofErr w:type="spellStart"/>
      <w:r w:rsidRPr="00A062BA">
        <w:rPr>
          <w:lang w:val="en-US"/>
        </w:rPr>
        <w:t>pastato</w:t>
      </w:r>
      <w:proofErr w:type="spellEnd"/>
      <w:r w:rsidRPr="00A062BA">
        <w:rPr>
          <w:lang w:val="en-US"/>
        </w:rPr>
        <w:t xml:space="preserve"> </w:t>
      </w:r>
      <w:proofErr w:type="spellStart"/>
      <w:r w:rsidRPr="00A062BA">
        <w:rPr>
          <w:lang w:val="en-US"/>
        </w:rPr>
        <w:t>plotas</w:t>
      </w:r>
      <w:proofErr w:type="spellEnd"/>
      <w:r w:rsidRPr="00A062BA">
        <w:rPr>
          <w:lang w:val="en-US"/>
        </w:rPr>
        <w:t xml:space="preserve"> – 2 802,05 </w:t>
      </w:r>
      <w:proofErr w:type="spellStart"/>
      <w:r w:rsidRPr="00A062BA">
        <w:rPr>
          <w:lang w:val="en-US"/>
        </w:rPr>
        <w:t>kv</w:t>
      </w:r>
      <w:proofErr w:type="spellEnd"/>
      <w:r w:rsidRPr="00A062BA">
        <w:rPr>
          <w:lang w:val="en-US"/>
        </w:rPr>
        <w:t>. m);</w:t>
      </w:r>
    </w:p>
    <w:p w14:paraId="00210228" w14:textId="77777777" w:rsidR="00A062BA" w:rsidRPr="00A062BA" w:rsidRDefault="00A062BA" w:rsidP="00A062BA">
      <w:pPr>
        <w:spacing w:line="360" w:lineRule="auto"/>
        <w:ind w:firstLine="851"/>
        <w:jc w:val="both"/>
        <w:rPr>
          <w:lang w:val="en-US"/>
        </w:rPr>
      </w:pPr>
      <w:proofErr w:type="spellStart"/>
      <w:proofErr w:type="gramStart"/>
      <w:r w:rsidRPr="00A062BA">
        <w:rPr>
          <w:lang w:val="en-US"/>
        </w:rPr>
        <w:t>garažą</w:t>
      </w:r>
      <w:proofErr w:type="spellEnd"/>
      <w:proofErr w:type="gramEnd"/>
      <w:r w:rsidRPr="00A062BA">
        <w:rPr>
          <w:lang w:val="en-US"/>
        </w:rPr>
        <w:t xml:space="preserve"> (</w:t>
      </w:r>
      <w:proofErr w:type="spellStart"/>
      <w:r w:rsidRPr="00A062BA">
        <w:rPr>
          <w:lang w:val="en-US"/>
        </w:rPr>
        <w:t>unikalus</w:t>
      </w:r>
      <w:proofErr w:type="spellEnd"/>
      <w:r w:rsidRPr="00A062BA">
        <w:rPr>
          <w:lang w:val="en-US"/>
        </w:rPr>
        <w:t xml:space="preserve"> </w:t>
      </w:r>
      <w:proofErr w:type="spellStart"/>
      <w:r w:rsidRPr="00A062BA">
        <w:rPr>
          <w:lang w:val="en-US"/>
        </w:rPr>
        <w:t>numeris</w:t>
      </w:r>
      <w:proofErr w:type="spellEnd"/>
      <w:r w:rsidRPr="00A062BA">
        <w:rPr>
          <w:lang w:val="en-US"/>
        </w:rPr>
        <w:t xml:space="preserve"> – 1096-7013-1029, </w:t>
      </w:r>
      <w:proofErr w:type="spellStart"/>
      <w:r w:rsidRPr="00A062BA">
        <w:rPr>
          <w:lang w:val="en-US"/>
        </w:rPr>
        <w:t>bendras</w:t>
      </w:r>
      <w:proofErr w:type="spellEnd"/>
      <w:r w:rsidRPr="00A062BA">
        <w:rPr>
          <w:lang w:val="en-US"/>
        </w:rPr>
        <w:t xml:space="preserve"> </w:t>
      </w:r>
      <w:proofErr w:type="spellStart"/>
      <w:r w:rsidRPr="00A062BA">
        <w:rPr>
          <w:lang w:val="en-US"/>
        </w:rPr>
        <w:t>pastato</w:t>
      </w:r>
      <w:proofErr w:type="spellEnd"/>
      <w:r w:rsidRPr="00A062BA">
        <w:rPr>
          <w:lang w:val="en-US"/>
        </w:rPr>
        <w:t xml:space="preserve"> </w:t>
      </w:r>
      <w:proofErr w:type="spellStart"/>
      <w:r w:rsidRPr="00A062BA">
        <w:rPr>
          <w:lang w:val="en-US"/>
        </w:rPr>
        <w:t>plotas</w:t>
      </w:r>
      <w:proofErr w:type="spellEnd"/>
      <w:r w:rsidRPr="00A062BA">
        <w:rPr>
          <w:lang w:val="en-US"/>
        </w:rPr>
        <w:t xml:space="preserve"> – 98,51 </w:t>
      </w:r>
      <w:proofErr w:type="spellStart"/>
      <w:r w:rsidRPr="00A062BA">
        <w:rPr>
          <w:lang w:val="en-US"/>
        </w:rPr>
        <w:t>kv</w:t>
      </w:r>
      <w:proofErr w:type="spellEnd"/>
      <w:r w:rsidRPr="00A062BA">
        <w:rPr>
          <w:lang w:val="en-US"/>
        </w:rPr>
        <w:t>. m).</w:t>
      </w:r>
    </w:p>
    <w:p w14:paraId="4C398710" w14:textId="77777777" w:rsidR="00C5225C" w:rsidRPr="00A062BA" w:rsidRDefault="00C5225C" w:rsidP="00A062BA">
      <w:pPr>
        <w:spacing w:line="360" w:lineRule="auto"/>
        <w:ind w:firstLine="851"/>
        <w:jc w:val="both"/>
      </w:pPr>
      <w:r w:rsidRPr="00A062BA">
        <w:t>Dėkojame už bendradarbiavimą.</w:t>
      </w:r>
    </w:p>
    <w:p w14:paraId="17F4D0F3" w14:textId="77777777" w:rsidR="000E5646" w:rsidRPr="00A062BA" w:rsidRDefault="000E5646" w:rsidP="000E5646">
      <w:pPr>
        <w:jc w:val="both"/>
      </w:pPr>
    </w:p>
    <w:p w14:paraId="2600A669" w14:textId="77777777" w:rsidR="00C5225C" w:rsidRDefault="00C5225C" w:rsidP="000E5646">
      <w:pPr>
        <w:jc w:val="both"/>
      </w:pPr>
    </w:p>
    <w:p w14:paraId="5D3C8F75" w14:textId="77777777" w:rsidR="003B4842" w:rsidRDefault="003B4842" w:rsidP="003B4842">
      <w:pPr>
        <w:tabs>
          <w:tab w:val="left" w:pos="1418"/>
          <w:tab w:val="left" w:pos="3888"/>
          <w:tab w:val="left" w:pos="5185"/>
          <w:tab w:val="left" w:pos="6481"/>
          <w:tab w:val="left" w:pos="7777"/>
          <w:tab w:val="left" w:pos="9072"/>
          <w:tab w:val="left" w:pos="10369"/>
        </w:tabs>
        <w:jc w:val="both"/>
      </w:pPr>
      <w:r w:rsidRPr="00A4521C">
        <w:t>Valstybinių kompetencijų</w:t>
      </w:r>
      <w:r>
        <w:t xml:space="preserve"> departamento                                                                  </w:t>
      </w:r>
      <w:r w:rsidRPr="00A4521C">
        <w:t>Algirdas</w:t>
      </w:r>
      <w:r>
        <w:t xml:space="preserve"> </w:t>
      </w:r>
      <w:r w:rsidRPr="00A4521C">
        <w:t>Stumbrys</w:t>
      </w:r>
    </w:p>
    <w:p w14:paraId="1ACBB481" w14:textId="7758739C" w:rsidR="004544BD" w:rsidRDefault="003B4842" w:rsidP="003B4842">
      <w:pPr>
        <w:jc w:val="both"/>
      </w:pPr>
      <w:r>
        <w:t>direktorius</w:t>
      </w:r>
    </w:p>
    <w:p w14:paraId="13D8751C" w14:textId="77777777" w:rsidR="00B15F9E" w:rsidRDefault="00B15F9E" w:rsidP="00304E17">
      <w:pPr>
        <w:jc w:val="both"/>
      </w:pPr>
    </w:p>
    <w:p w14:paraId="72116825" w14:textId="77777777" w:rsidR="005A3504" w:rsidRDefault="005A3504" w:rsidP="00304E17">
      <w:pPr>
        <w:jc w:val="both"/>
      </w:pPr>
    </w:p>
    <w:p w14:paraId="20D53D64" w14:textId="77777777" w:rsidR="00CB463F" w:rsidRDefault="00CB463F" w:rsidP="00304E17">
      <w:pPr>
        <w:jc w:val="both"/>
      </w:pPr>
    </w:p>
    <w:p w14:paraId="2FA0F92D" w14:textId="77777777" w:rsidR="00CB463F" w:rsidRDefault="00CB463F" w:rsidP="00304E17">
      <w:pPr>
        <w:jc w:val="both"/>
      </w:pPr>
    </w:p>
    <w:p w14:paraId="4D83F0A3" w14:textId="77777777" w:rsidR="00CB463F" w:rsidRDefault="00CB463F" w:rsidP="00304E17">
      <w:pPr>
        <w:jc w:val="both"/>
      </w:pPr>
    </w:p>
    <w:p w14:paraId="59B38D62" w14:textId="77777777" w:rsidR="00CB463F" w:rsidRDefault="00CB463F" w:rsidP="00304E17">
      <w:pPr>
        <w:jc w:val="both"/>
      </w:pPr>
    </w:p>
    <w:p w14:paraId="5843BF38" w14:textId="77777777" w:rsidR="00CB463F" w:rsidRDefault="00CB463F" w:rsidP="00304E17">
      <w:pPr>
        <w:jc w:val="both"/>
      </w:pPr>
    </w:p>
    <w:p w14:paraId="07859684" w14:textId="77777777" w:rsidR="00CB463F" w:rsidRDefault="00CB463F" w:rsidP="00304E17">
      <w:pPr>
        <w:jc w:val="both"/>
      </w:pPr>
      <w:bookmarkStart w:id="0" w:name="_GoBack"/>
      <w:bookmarkEnd w:id="0"/>
    </w:p>
    <w:p w14:paraId="2AEC0412" w14:textId="77777777" w:rsidR="005724AB" w:rsidRDefault="005724AB" w:rsidP="00304E17">
      <w:pPr>
        <w:jc w:val="both"/>
      </w:pPr>
    </w:p>
    <w:p w14:paraId="3B64F045" w14:textId="77777777" w:rsidR="005724AB" w:rsidRDefault="005724AB" w:rsidP="00304E17">
      <w:pPr>
        <w:jc w:val="both"/>
      </w:pPr>
    </w:p>
    <w:p w14:paraId="2A6256B8" w14:textId="77777777" w:rsidR="005724AB" w:rsidRDefault="005724AB" w:rsidP="00304E17">
      <w:pPr>
        <w:jc w:val="both"/>
      </w:pPr>
    </w:p>
    <w:p w14:paraId="19A5878B" w14:textId="77777777" w:rsidR="005724AB" w:rsidRDefault="005724AB" w:rsidP="00304E17">
      <w:pPr>
        <w:jc w:val="both"/>
      </w:pPr>
    </w:p>
    <w:p w14:paraId="30B9A37F" w14:textId="06C317A0" w:rsidR="00CB463F" w:rsidRDefault="00CB463F" w:rsidP="00304E17">
      <w:pPr>
        <w:jc w:val="both"/>
      </w:pPr>
    </w:p>
    <w:p w14:paraId="056E0C0D" w14:textId="69D107AA" w:rsidR="003C2A3F" w:rsidRDefault="003C2A3F" w:rsidP="00304E17">
      <w:pPr>
        <w:jc w:val="both"/>
      </w:pPr>
    </w:p>
    <w:p w14:paraId="132006C3" w14:textId="4EB01FEF" w:rsidR="003C2A3F" w:rsidRDefault="003C2A3F" w:rsidP="00304E17">
      <w:pPr>
        <w:jc w:val="both"/>
      </w:pPr>
    </w:p>
    <w:p w14:paraId="55C5FD66" w14:textId="27970946" w:rsidR="003C2A3F" w:rsidRDefault="003C2A3F" w:rsidP="00304E17">
      <w:pPr>
        <w:jc w:val="both"/>
      </w:pPr>
    </w:p>
    <w:p w14:paraId="684B8663" w14:textId="346F7A81" w:rsidR="003C2A3F" w:rsidRDefault="003C2A3F" w:rsidP="00304E17">
      <w:pPr>
        <w:jc w:val="both"/>
      </w:pPr>
    </w:p>
    <w:p w14:paraId="33BB67FA" w14:textId="3790B5BE" w:rsidR="003C2A3F" w:rsidRDefault="003C2A3F" w:rsidP="00304E17">
      <w:pPr>
        <w:jc w:val="both"/>
      </w:pPr>
    </w:p>
    <w:p w14:paraId="4598FE48" w14:textId="195FFC35" w:rsidR="003C2A3F" w:rsidRDefault="003C2A3F" w:rsidP="00304E17">
      <w:pPr>
        <w:jc w:val="both"/>
      </w:pPr>
    </w:p>
    <w:p w14:paraId="36680A79" w14:textId="452A6EAE" w:rsidR="007A7B4C" w:rsidRDefault="007A7B4C" w:rsidP="007A7B4C">
      <w:pPr>
        <w:spacing w:line="360" w:lineRule="auto"/>
        <w:jc w:val="both"/>
        <w:rPr>
          <w:sz w:val="20"/>
          <w:szCs w:val="20"/>
        </w:rPr>
      </w:pPr>
      <w:r w:rsidRPr="00912CF4">
        <w:rPr>
          <w:sz w:val="20"/>
          <w:szCs w:val="20"/>
        </w:rPr>
        <w:t xml:space="preserve">A. </w:t>
      </w:r>
      <w:r>
        <w:rPr>
          <w:sz w:val="20"/>
          <w:szCs w:val="20"/>
        </w:rPr>
        <w:t>Navickas</w:t>
      </w:r>
      <w:r w:rsidRPr="00912CF4">
        <w:rPr>
          <w:sz w:val="20"/>
          <w:szCs w:val="20"/>
        </w:rPr>
        <w:t xml:space="preserve"> tel. </w:t>
      </w:r>
      <w:r>
        <w:rPr>
          <w:sz w:val="20"/>
          <w:szCs w:val="20"/>
        </w:rPr>
        <w:t>8</w:t>
      </w:r>
      <w:r w:rsidRPr="009E3EBD">
        <w:rPr>
          <w:sz w:val="20"/>
          <w:szCs w:val="20"/>
        </w:rPr>
        <w:t xml:space="preserve"> 682 04066</w:t>
      </w:r>
      <w:r w:rsidRPr="00912CF4">
        <w:rPr>
          <w:sz w:val="20"/>
          <w:szCs w:val="20"/>
        </w:rPr>
        <w:t xml:space="preserve">, el. p.: </w:t>
      </w:r>
      <w:r>
        <w:rPr>
          <w:sz w:val="20"/>
          <w:szCs w:val="20"/>
        </w:rPr>
        <w:t>Audrius</w:t>
      </w:r>
      <w:r w:rsidRPr="00912CF4">
        <w:rPr>
          <w:sz w:val="20"/>
          <w:szCs w:val="20"/>
        </w:rPr>
        <w:t>.</w:t>
      </w:r>
      <w:r>
        <w:rPr>
          <w:sz w:val="20"/>
          <w:szCs w:val="20"/>
        </w:rPr>
        <w:t>Navickas</w:t>
      </w:r>
      <w:hyperlink r:id="rId11" w:history="1">
        <w:r w:rsidRPr="00912CF4">
          <w:rPr>
            <w:sz w:val="20"/>
            <w:szCs w:val="20"/>
          </w:rPr>
          <w:t>@turtas.lt</w:t>
        </w:r>
      </w:hyperlink>
      <w:r w:rsidRPr="00A5216D">
        <w:t xml:space="preserve"> </w:t>
      </w:r>
    </w:p>
    <w:p w14:paraId="1B50D6FF" w14:textId="3595298E" w:rsidR="001C3128" w:rsidRPr="00D263D7" w:rsidRDefault="001C3128" w:rsidP="007A7B4C">
      <w:pPr>
        <w:jc w:val="both"/>
      </w:pPr>
    </w:p>
    <w:sectPr w:rsidR="001C3128" w:rsidRPr="00D263D7" w:rsidSect="00262616">
      <w:type w:val="continuous"/>
      <w:pgSz w:w="11906" w:h="16838"/>
      <w:pgMar w:top="1135" w:right="567" w:bottom="426" w:left="1701" w:header="567" w:footer="142" w:gutter="0"/>
      <w:cols w:space="1296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E9D74B" w14:textId="77777777" w:rsidR="00BD4267" w:rsidRDefault="00BD4267">
      <w:r>
        <w:separator/>
      </w:r>
    </w:p>
  </w:endnote>
  <w:endnote w:type="continuationSeparator" w:id="0">
    <w:p w14:paraId="5097BBC4" w14:textId="77777777" w:rsidR="00BD4267" w:rsidRDefault="00BD4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671527"/>
      </w:tblBorders>
      <w:tblLook w:val="0000" w:firstRow="0" w:lastRow="0" w:firstColumn="0" w:lastColumn="0" w:noHBand="0" w:noVBand="0"/>
    </w:tblPr>
    <w:tblGrid>
      <w:gridCol w:w="3284"/>
      <w:gridCol w:w="3285"/>
      <w:gridCol w:w="3285"/>
    </w:tblGrid>
    <w:tr w:rsidR="00E95010" w14:paraId="003C09B1" w14:textId="77777777">
      <w:tc>
        <w:tcPr>
          <w:tcW w:w="3284" w:type="dxa"/>
          <w:tcBorders>
            <w:top w:val="single" w:sz="4" w:space="0" w:color="671527"/>
            <w:left w:val="nil"/>
            <w:bottom w:val="nil"/>
            <w:right w:val="nil"/>
          </w:tcBorders>
        </w:tcPr>
        <w:p w14:paraId="0FACF86E" w14:textId="77777777" w:rsidR="00E95010" w:rsidRDefault="00E95010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8"/>
            </w:rPr>
            <w:br/>
          </w:r>
          <w:r>
            <w:rPr>
              <w:color w:val="671527"/>
              <w:sz w:val="16"/>
            </w:rPr>
            <w:t>Valstybės įmonė</w:t>
          </w:r>
        </w:p>
        <w:p w14:paraId="79C34662" w14:textId="77777777" w:rsidR="00E95010" w:rsidRDefault="00E95010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Kęstučio g. 45</w:t>
          </w:r>
        </w:p>
        <w:p w14:paraId="5370272B" w14:textId="77777777" w:rsidR="00E95010" w:rsidRDefault="00E95010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LT-08124 Vilnius</w:t>
          </w:r>
        </w:p>
      </w:tc>
      <w:tc>
        <w:tcPr>
          <w:tcW w:w="3285" w:type="dxa"/>
          <w:tcBorders>
            <w:top w:val="single" w:sz="4" w:space="0" w:color="671527"/>
            <w:left w:val="nil"/>
            <w:bottom w:val="nil"/>
            <w:right w:val="nil"/>
          </w:tcBorders>
        </w:tcPr>
        <w:p w14:paraId="109B8958" w14:textId="77777777" w:rsidR="00E95010" w:rsidRDefault="00E95010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8"/>
            </w:rPr>
            <w:br/>
          </w:r>
          <w:r>
            <w:rPr>
              <w:color w:val="671527"/>
              <w:sz w:val="16"/>
            </w:rPr>
            <w:t>Tel.: (8-5) 278 0900, 278 0909</w:t>
          </w:r>
        </w:p>
        <w:p w14:paraId="39F0BDF3" w14:textId="77777777" w:rsidR="00E95010" w:rsidRDefault="00E95010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Faks (8 5) 275 1155</w:t>
          </w:r>
        </w:p>
        <w:p w14:paraId="63B3E9F8" w14:textId="77777777" w:rsidR="00E95010" w:rsidRDefault="00E95010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 xml:space="preserve">El. p. </w:t>
          </w:r>
          <w:hyperlink r:id="rId1" w:history="1">
            <w:r>
              <w:rPr>
                <w:rStyle w:val="Hipersaitas"/>
                <w:color w:val="671527"/>
                <w:sz w:val="16"/>
              </w:rPr>
              <w:t>info@turtas.lt</w:t>
            </w:r>
          </w:hyperlink>
        </w:p>
        <w:p w14:paraId="0823AF01" w14:textId="77777777" w:rsidR="00E95010" w:rsidRDefault="00E95010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http://www.turtas.lt</w:t>
          </w:r>
        </w:p>
      </w:tc>
      <w:tc>
        <w:tcPr>
          <w:tcW w:w="3285" w:type="dxa"/>
          <w:tcBorders>
            <w:top w:val="single" w:sz="4" w:space="0" w:color="671527"/>
            <w:left w:val="nil"/>
            <w:bottom w:val="nil"/>
            <w:right w:val="nil"/>
          </w:tcBorders>
        </w:tcPr>
        <w:p w14:paraId="5BFD8005" w14:textId="77777777" w:rsidR="00E95010" w:rsidRDefault="00E95010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8"/>
            </w:rPr>
            <w:br/>
          </w:r>
          <w:r>
            <w:rPr>
              <w:color w:val="671527"/>
              <w:sz w:val="16"/>
            </w:rPr>
            <w:t>Duomenys kaupiami ir saugomi</w:t>
          </w:r>
        </w:p>
        <w:p w14:paraId="272524AC" w14:textId="77777777" w:rsidR="00E95010" w:rsidRDefault="00E95010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Juridinių asmenų registre</w:t>
          </w:r>
        </w:p>
        <w:p w14:paraId="56FCA0B1" w14:textId="77777777" w:rsidR="00E95010" w:rsidRDefault="00E95010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Kodas 112021042</w:t>
          </w:r>
        </w:p>
        <w:p w14:paraId="34AD87B5" w14:textId="77777777" w:rsidR="00E95010" w:rsidRDefault="00E95010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PVM mokėtojo kodas LT 120210411</w:t>
          </w:r>
        </w:p>
      </w:tc>
    </w:tr>
  </w:tbl>
  <w:p w14:paraId="1A4C8419" w14:textId="77777777" w:rsidR="00E95010" w:rsidRDefault="00E95010">
    <w:pPr>
      <w:pStyle w:val="Porat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AA8533" w14:textId="77777777" w:rsidR="00BD4267" w:rsidRDefault="00BD4267">
      <w:r>
        <w:separator/>
      </w:r>
    </w:p>
  </w:footnote>
  <w:footnote w:type="continuationSeparator" w:id="0">
    <w:p w14:paraId="05CF32BC" w14:textId="77777777" w:rsidR="00BD4267" w:rsidRDefault="00BD42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112A9"/>
    <w:multiLevelType w:val="multilevel"/>
    <w:tmpl w:val="381A8D2C"/>
    <w:lvl w:ilvl="0">
      <w:start w:val="1"/>
      <w:numFmt w:val="decimal"/>
      <w:lvlText w:val="%1."/>
      <w:lvlJc w:val="left"/>
      <w:pPr>
        <w:ind w:left="480" w:hanging="48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260" w:hanging="48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306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9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90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8040" w:hanging="1800"/>
      </w:pPr>
      <w:rPr>
        <w:rFonts w:eastAsia="Calibri" w:hint="default"/>
      </w:rPr>
    </w:lvl>
  </w:abstractNum>
  <w:abstractNum w:abstractNumId="1">
    <w:nsid w:val="31222F69"/>
    <w:multiLevelType w:val="hybridMultilevel"/>
    <w:tmpl w:val="42681B92"/>
    <w:lvl w:ilvl="0" w:tplc="72302A04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1C52F6"/>
    <w:multiLevelType w:val="hybridMultilevel"/>
    <w:tmpl w:val="A322E368"/>
    <w:lvl w:ilvl="0" w:tplc="CB04D3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7EC78A7"/>
    <w:multiLevelType w:val="hybridMultilevel"/>
    <w:tmpl w:val="F594C9B6"/>
    <w:lvl w:ilvl="0" w:tplc="72302A04">
      <w:start w:val="202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BA7440D"/>
    <w:multiLevelType w:val="hybridMultilevel"/>
    <w:tmpl w:val="34E8F8F4"/>
    <w:lvl w:ilvl="0" w:tplc="8BB2B1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3B41120"/>
    <w:multiLevelType w:val="hybridMultilevel"/>
    <w:tmpl w:val="46B2A1A6"/>
    <w:lvl w:ilvl="0" w:tplc="72302A04">
      <w:start w:val="2020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749F3F1E"/>
    <w:multiLevelType w:val="hybridMultilevel"/>
    <w:tmpl w:val="504C0D28"/>
    <w:lvl w:ilvl="0" w:tplc="EB329D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3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f1F5WAEbVAn2qOXgXB+7LWw7/cUqQCkvYtqRhxoGU4jJQarOcipkpKhCmu/SeNDyBSz4MlRk5uWYFql5k37ELg==" w:salt="Qw3dzWPz4Donlnx5h5VBpw=="/>
  <w:defaultTabStop w:val="1296"/>
  <w:hyphenationZone w:val="38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B37"/>
    <w:rsid w:val="00005FC7"/>
    <w:rsid w:val="00012CB2"/>
    <w:rsid w:val="000273C8"/>
    <w:rsid w:val="00032BDB"/>
    <w:rsid w:val="00035E03"/>
    <w:rsid w:val="00041BEC"/>
    <w:rsid w:val="000424F1"/>
    <w:rsid w:val="000428EC"/>
    <w:rsid w:val="000514CC"/>
    <w:rsid w:val="00051C0C"/>
    <w:rsid w:val="00053342"/>
    <w:rsid w:val="00053D96"/>
    <w:rsid w:val="00080D6E"/>
    <w:rsid w:val="0008551F"/>
    <w:rsid w:val="000856FA"/>
    <w:rsid w:val="00086757"/>
    <w:rsid w:val="000919F6"/>
    <w:rsid w:val="0009694F"/>
    <w:rsid w:val="000D0B34"/>
    <w:rsid w:val="000D1040"/>
    <w:rsid w:val="000D353C"/>
    <w:rsid w:val="000D526C"/>
    <w:rsid w:val="000E2FE9"/>
    <w:rsid w:val="000E4AAC"/>
    <w:rsid w:val="000E5646"/>
    <w:rsid w:val="000F281B"/>
    <w:rsid w:val="00127148"/>
    <w:rsid w:val="00127169"/>
    <w:rsid w:val="0014170F"/>
    <w:rsid w:val="00143DB3"/>
    <w:rsid w:val="00144EC1"/>
    <w:rsid w:val="0016108F"/>
    <w:rsid w:val="00174D2A"/>
    <w:rsid w:val="00181C75"/>
    <w:rsid w:val="00181CDB"/>
    <w:rsid w:val="001869E4"/>
    <w:rsid w:val="00191168"/>
    <w:rsid w:val="00194DF4"/>
    <w:rsid w:val="001A493B"/>
    <w:rsid w:val="001C3128"/>
    <w:rsid w:val="001D7A91"/>
    <w:rsid w:val="001E1A27"/>
    <w:rsid w:val="001E27A6"/>
    <w:rsid w:val="001E3C9C"/>
    <w:rsid w:val="001E3D30"/>
    <w:rsid w:val="001E65C5"/>
    <w:rsid w:val="001E76F6"/>
    <w:rsid w:val="001F0FFD"/>
    <w:rsid w:val="001F5103"/>
    <w:rsid w:val="002142A9"/>
    <w:rsid w:val="0022172B"/>
    <w:rsid w:val="00231008"/>
    <w:rsid w:val="00233F66"/>
    <w:rsid w:val="002435B3"/>
    <w:rsid w:val="00244034"/>
    <w:rsid w:val="0025238B"/>
    <w:rsid w:val="00252DE7"/>
    <w:rsid w:val="00262616"/>
    <w:rsid w:val="00262F14"/>
    <w:rsid w:val="002871E0"/>
    <w:rsid w:val="002A7384"/>
    <w:rsid w:val="002C0DF5"/>
    <w:rsid w:val="002C59F9"/>
    <w:rsid w:val="002C60C0"/>
    <w:rsid w:val="002C62F3"/>
    <w:rsid w:val="002C6E7C"/>
    <w:rsid w:val="002D04C6"/>
    <w:rsid w:val="002F1B07"/>
    <w:rsid w:val="00304E17"/>
    <w:rsid w:val="00305410"/>
    <w:rsid w:val="0031245C"/>
    <w:rsid w:val="00314EF7"/>
    <w:rsid w:val="00316273"/>
    <w:rsid w:val="003271B1"/>
    <w:rsid w:val="00327BB5"/>
    <w:rsid w:val="00333ABD"/>
    <w:rsid w:val="00335A4E"/>
    <w:rsid w:val="003474DA"/>
    <w:rsid w:val="0034789F"/>
    <w:rsid w:val="0036692E"/>
    <w:rsid w:val="00386BF6"/>
    <w:rsid w:val="00387E19"/>
    <w:rsid w:val="00396720"/>
    <w:rsid w:val="003A700B"/>
    <w:rsid w:val="003B27BB"/>
    <w:rsid w:val="003B41DD"/>
    <w:rsid w:val="003B4842"/>
    <w:rsid w:val="003B7E56"/>
    <w:rsid w:val="003C2A3F"/>
    <w:rsid w:val="003E15D4"/>
    <w:rsid w:val="003E3671"/>
    <w:rsid w:val="003E7D0F"/>
    <w:rsid w:val="00401762"/>
    <w:rsid w:val="00411E24"/>
    <w:rsid w:val="00421AA9"/>
    <w:rsid w:val="0042393D"/>
    <w:rsid w:val="0044337D"/>
    <w:rsid w:val="004514C4"/>
    <w:rsid w:val="00451628"/>
    <w:rsid w:val="004544BD"/>
    <w:rsid w:val="00464250"/>
    <w:rsid w:val="00464685"/>
    <w:rsid w:val="00476781"/>
    <w:rsid w:val="00482E1C"/>
    <w:rsid w:val="00490025"/>
    <w:rsid w:val="004D75A0"/>
    <w:rsid w:val="004D781C"/>
    <w:rsid w:val="004E0395"/>
    <w:rsid w:val="004E3272"/>
    <w:rsid w:val="004E7657"/>
    <w:rsid w:val="004F75C5"/>
    <w:rsid w:val="00504A3C"/>
    <w:rsid w:val="00532E1C"/>
    <w:rsid w:val="0054389D"/>
    <w:rsid w:val="0054659D"/>
    <w:rsid w:val="005536E8"/>
    <w:rsid w:val="00561613"/>
    <w:rsid w:val="005724AB"/>
    <w:rsid w:val="00574C61"/>
    <w:rsid w:val="005775C3"/>
    <w:rsid w:val="00583972"/>
    <w:rsid w:val="005A3504"/>
    <w:rsid w:val="005B07BF"/>
    <w:rsid w:val="005E44FC"/>
    <w:rsid w:val="005F427E"/>
    <w:rsid w:val="00604B55"/>
    <w:rsid w:val="006210AA"/>
    <w:rsid w:val="00631D62"/>
    <w:rsid w:val="00632074"/>
    <w:rsid w:val="00637704"/>
    <w:rsid w:val="00645F8E"/>
    <w:rsid w:val="00650978"/>
    <w:rsid w:val="00651182"/>
    <w:rsid w:val="006550E6"/>
    <w:rsid w:val="006601B2"/>
    <w:rsid w:val="00661E35"/>
    <w:rsid w:val="00677E7B"/>
    <w:rsid w:val="006876AC"/>
    <w:rsid w:val="006A59F0"/>
    <w:rsid w:val="006D1B18"/>
    <w:rsid w:val="006D5FC5"/>
    <w:rsid w:val="006E4893"/>
    <w:rsid w:val="006E5492"/>
    <w:rsid w:val="00702129"/>
    <w:rsid w:val="00703417"/>
    <w:rsid w:val="00713E1D"/>
    <w:rsid w:val="007176FC"/>
    <w:rsid w:val="00753FC2"/>
    <w:rsid w:val="00756D63"/>
    <w:rsid w:val="00772F83"/>
    <w:rsid w:val="00775B37"/>
    <w:rsid w:val="007816C5"/>
    <w:rsid w:val="0079005A"/>
    <w:rsid w:val="007914BB"/>
    <w:rsid w:val="0079587F"/>
    <w:rsid w:val="007A0736"/>
    <w:rsid w:val="007A5B31"/>
    <w:rsid w:val="007A7B4C"/>
    <w:rsid w:val="007E3426"/>
    <w:rsid w:val="007F3E70"/>
    <w:rsid w:val="00800382"/>
    <w:rsid w:val="008010C7"/>
    <w:rsid w:val="00830893"/>
    <w:rsid w:val="00835ABF"/>
    <w:rsid w:val="0083689E"/>
    <w:rsid w:val="00842C94"/>
    <w:rsid w:val="00863BB7"/>
    <w:rsid w:val="00866460"/>
    <w:rsid w:val="00867D2A"/>
    <w:rsid w:val="00870187"/>
    <w:rsid w:val="00875133"/>
    <w:rsid w:val="0088358A"/>
    <w:rsid w:val="00894CC3"/>
    <w:rsid w:val="008E00B1"/>
    <w:rsid w:val="008E1185"/>
    <w:rsid w:val="008F54EC"/>
    <w:rsid w:val="00906905"/>
    <w:rsid w:val="0093762F"/>
    <w:rsid w:val="009514A7"/>
    <w:rsid w:val="00961A71"/>
    <w:rsid w:val="00961CC3"/>
    <w:rsid w:val="009727A9"/>
    <w:rsid w:val="009863A1"/>
    <w:rsid w:val="009A013D"/>
    <w:rsid w:val="009A0254"/>
    <w:rsid w:val="009A561A"/>
    <w:rsid w:val="009A6110"/>
    <w:rsid w:val="009A65D0"/>
    <w:rsid w:val="009A76FF"/>
    <w:rsid w:val="009B7F36"/>
    <w:rsid w:val="009C4798"/>
    <w:rsid w:val="009F4113"/>
    <w:rsid w:val="009F6DC4"/>
    <w:rsid w:val="00A00C8E"/>
    <w:rsid w:val="00A03067"/>
    <w:rsid w:val="00A030C6"/>
    <w:rsid w:val="00A04E81"/>
    <w:rsid w:val="00A062BA"/>
    <w:rsid w:val="00A07ABD"/>
    <w:rsid w:val="00A25258"/>
    <w:rsid w:val="00A36512"/>
    <w:rsid w:val="00A3672B"/>
    <w:rsid w:val="00A46853"/>
    <w:rsid w:val="00A62F7D"/>
    <w:rsid w:val="00A66360"/>
    <w:rsid w:val="00A73B36"/>
    <w:rsid w:val="00A756D2"/>
    <w:rsid w:val="00A759EF"/>
    <w:rsid w:val="00A76484"/>
    <w:rsid w:val="00AA0D01"/>
    <w:rsid w:val="00AA47D4"/>
    <w:rsid w:val="00AB0614"/>
    <w:rsid w:val="00AD01CD"/>
    <w:rsid w:val="00B03F9C"/>
    <w:rsid w:val="00B05B95"/>
    <w:rsid w:val="00B159CD"/>
    <w:rsid w:val="00B15F9E"/>
    <w:rsid w:val="00B17B72"/>
    <w:rsid w:val="00B3325F"/>
    <w:rsid w:val="00B33ADE"/>
    <w:rsid w:val="00B33CE7"/>
    <w:rsid w:val="00B36B2D"/>
    <w:rsid w:val="00B47B72"/>
    <w:rsid w:val="00B5277A"/>
    <w:rsid w:val="00B52EEF"/>
    <w:rsid w:val="00B60C72"/>
    <w:rsid w:val="00B632B5"/>
    <w:rsid w:val="00B642D6"/>
    <w:rsid w:val="00B64B44"/>
    <w:rsid w:val="00B9016C"/>
    <w:rsid w:val="00BA050F"/>
    <w:rsid w:val="00BA7596"/>
    <w:rsid w:val="00BB01D2"/>
    <w:rsid w:val="00BB5D07"/>
    <w:rsid w:val="00BD4267"/>
    <w:rsid w:val="00BD5358"/>
    <w:rsid w:val="00BE042B"/>
    <w:rsid w:val="00BF3FE5"/>
    <w:rsid w:val="00C357B4"/>
    <w:rsid w:val="00C4246E"/>
    <w:rsid w:val="00C441F7"/>
    <w:rsid w:val="00C5225C"/>
    <w:rsid w:val="00C6362F"/>
    <w:rsid w:val="00C645AA"/>
    <w:rsid w:val="00C70774"/>
    <w:rsid w:val="00C766DA"/>
    <w:rsid w:val="00C87EBD"/>
    <w:rsid w:val="00C87FA1"/>
    <w:rsid w:val="00CA2102"/>
    <w:rsid w:val="00CB463F"/>
    <w:rsid w:val="00CB58AA"/>
    <w:rsid w:val="00CC5F62"/>
    <w:rsid w:val="00CC6E52"/>
    <w:rsid w:val="00CD6F64"/>
    <w:rsid w:val="00CE3547"/>
    <w:rsid w:val="00CE5267"/>
    <w:rsid w:val="00CF1DBC"/>
    <w:rsid w:val="00CF1DD1"/>
    <w:rsid w:val="00CF641B"/>
    <w:rsid w:val="00D105CB"/>
    <w:rsid w:val="00D263D7"/>
    <w:rsid w:val="00D26FC8"/>
    <w:rsid w:val="00D34DA3"/>
    <w:rsid w:val="00D473A9"/>
    <w:rsid w:val="00D65494"/>
    <w:rsid w:val="00D66C76"/>
    <w:rsid w:val="00D74901"/>
    <w:rsid w:val="00D82211"/>
    <w:rsid w:val="00D85E26"/>
    <w:rsid w:val="00D94A66"/>
    <w:rsid w:val="00DA71B1"/>
    <w:rsid w:val="00DA7693"/>
    <w:rsid w:val="00DB223F"/>
    <w:rsid w:val="00DB7AF1"/>
    <w:rsid w:val="00DD48F2"/>
    <w:rsid w:val="00DE258D"/>
    <w:rsid w:val="00DF16E2"/>
    <w:rsid w:val="00DF2394"/>
    <w:rsid w:val="00DF4C4C"/>
    <w:rsid w:val="00DF4F91"/>
    <w:rsid w:val="00E049BC"/>
    <w:rsid w:val="00E31958"/>
    <w:rsid w:val="00E44BD5"/>
    <w:rsid w:val="00E500B2"/>
    <w:rsid w:val="00E831A4"/>
    <w:rsid w:val="00E86E4A"/>
    <w:rsid w:val="00E913F0"/>
    <w:rsid w:val="00E916B2"/>
    <w:rsid w:val="00E94276"/>
    <w:rsid w:val="00E94C55"/>
    <w:rsid w:val="00E95010"/>
    <w:rsid w:val="00EA5ED8"/>
    <w:rsid w:val="00EB396E"/>
    <w:rsid w:val="00ED25C5"/>
    <w:rsid w:val="00ED63AE"/>
    <w:rsid w:val="00EE21E2"/>
    <w:rsid w:val="00EE5E68"/>
    <w:rsid w:val="00EE73CE"/>
    <w:rsid w:val="00EE754F"/>
    <w:rsid w:val="00F137A7"/>
    <w:rsid w:val="00F144B4"/>
    <w:rsid w:val="00F31137"/>
    <w:rsid w:val="00F33EC0"/>
    <w:rsid w:val="00F36951"/>
    <w:rsid w:val="00F40531"/>
    <w:rsid w:val="00F40DB1"/>
    <w:rsid w:val="00F45D7F"/>
    <w:rsid w:val="00F60EB4"/>
    <w:rsid w:val="00F76A7A"/>
    <w:rsid w:val="00F950A0"/>
    <w:rsid w:val="00FB040E"/>
    <w:rsid w:val="00FB36CC"/>
    <w:rsid w:val="00FB4C59"/>
    <w:rsid w:val="00FD790E"/>
    <w:rsid w:val="00FE580F"/>
    <w:rsid w:val="00FF4B24"/>
    <w:rsid w:val="00FF56C6"/>
    <w:rsid w:val="00FF626F"/>
    <w:rsid w:val="00FF6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592A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  <w:szCs w:val="24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  <w:color w:val="993300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D8221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semiHidden/>
    <w:rPr>
      <w:color w:val="0000FF"/>
      <w:u w:val="single"/>
    </w:rPr>
  </w:style>
  <w:style w:type="character" w:styleId="Perirtashipersaitas">
    <w:name w:val="FollowedHyperlink"/>
    <w:semiHidden/>
    <w:rPr>
      <w:color w:val="800080"/>
      <w:u w:val="single"/>
    </w:rPr>
  </w:style>
  <w:style w:type="paragraph" w:styleId="Antrats">
    <w:name w:val="header"/>
    <w:basedOn w:val="prastasis"/>
    <w:semiHidden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semiHidden/>
    <w:pPr>
      <w:tabs>
        <w:tab w:val="center" w:pos="4153"/>
        <w:tab w:val="right" w:pos="8306"/>
      </w:tabs>
    </w:pPr>
  </w:style>
  <w:style w:type="character" w:styleId="Grietas">
    <w:name w:val="Strong"/>
    <w:uiPriority w:val="22"/>
    <w:qFormat/>
    <w:rsid w:val="001E27A6"/>
    <w:rPr>
      <w:b/>
      <w:bCs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AD01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</w:rPr>
  </w:style>
  <w:style w:type="character" w:customStyle="1" w:styleId="HTMLiankstoformatuotasDiagrama">
    <w:name w:val="HTML iš anksto formatuotas Diagrama"/>
    <w:link w:val="HTMLiankstoformatuotas"/>
    <w:uiPriority w:val="99"/>
    <w:semiHidden/>
    <w:rsid w:val="00AD01CD"/>
    <w:rPr>
      <w:rFonts w:ascii="Courier New" w:hAnsi="Courier New" w:cs="Courier New"/>
    </w:rPr>
  </w:style>
  <w:style w:type="character" w:customStyle="1" w:styleId="ms-nowrap">
    <w:name w:val="ms-nowrap"/>
    <w:rsid w:val="00DF16E2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73B3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A73B36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uiPriority w:val="99"/>
    <w:semiHidden/>
    <w:unhideWhenUsed/>
    <w:rsid w:val="00867D2A"/>
    <w:rPr>
      <w:color w:val="605E5C"/>
      <w:shd w:val="clear" w:color="auto" w:fill="E1DFDD"/>
    </w:rPr>
  </w:style>
  <w:style w:type="character" w:customStyle="1" w:styleId="Antrat5Diagrama">
    <w:name w:val="Antraštė 5 Diagrama"/>
    <w:link w:val="Antrat5"/>
    <w:uiPriority w:val="9"/>
    <w:semiHidden/>
    <w:rsid w:val="00D82211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Sraopastraipa">
    <w:name w:val="List Paragraph"/>
    <w:basedOn w:val="prastasis"/>
    <w:uiPriority w:val="34"/>
    <w:qFormat/>
    <w:rsid w:val="00C522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  <w:szCs w:val="24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  <w:color w:val="993300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D8221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semiHidden/>
    <w:rPr>
      <w:color w:val="0000FF"/>
      <w:u w:val="single"/>
    </w:rPr>
  </w:style>
  <w:style w:type="character" w:styleId="Perirtashipersaitas">
    <w:name w:val="FollowedHyperlink"/>
    <w:semiHidden/>
    <w:rPr>
      <w:color w:val="800080"/>
      <w:u w:val="single"/>
    </w:rPr>
  </w:style>
  <w:style w:type="paragraph" w:styleId="Antrats">
    <w:name w:val="header"/>
    <w:basedOn w:val="prastasis"/>
    <w:semiHidden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semiHidden/>
    <w:pPr>
      <w:tabs>
        <w:tab w:val="center" w:pos="4153"/>
        <w:tab w:val="right" w:pos="8306"/>
      </w:tabs>
    </w:pPr>
  </w:style>
  <w:style w:type="character" w:styleId="Grietas">
    <w:name w:val="Strong"/>
    <w:uiPriority w:val="22"/>
    <w:qFormat/>
    <w:rsid w:val="001E27A6"/>
    <w:rPr>
      <w:b/>
      <w:bCs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AD01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</w:rPr>
  </w:style>
  <w:style w:type="character" w:customStyle="1" w:styleId="HTMLiankstoformatuotasDiagrama">
    <w:name w:val="HTML iš anksto formatuotas Diagrama"/>
    <w:link w:val="HTMLiankstoformatuotas"/>
    <w:uiPriority w:val="99"/>
    <w:semiHidden/>
    <w:rsid w:val="00AD01CD"/>
    <w:rPr>
      <w:rFonts w:ascii="Courier New" w:hAnsi="Courier New" w:cs="Courier New"/>
    </w:rPr>
  </w:style>
  <w:style w:type="character" w:customStyle="1" w:styleId="ms-nowrap">
    <w:name w:val="ms-nowrap"/>
    <w:rsid w:val="00DF16E2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73B3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A73B36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uiPriority w:val="99"/>
    <w:semiHidden/>
    <w:unhideWhenUsed/>
    <w:rsid w:val="00867D2A"/>
    <w:rPr>
      <w:color w:val="605E5C"/>
      <w:shd w:val="clear" w:color="auto" w:fill="E1DFDD"/>
    </w:rPr>
  </w:style>
  <w:style w:type="character" w:customStyle="1" w:styleId="Antrat5Diagrama">
    <w:name w:val="Antraštė 5 Diagrama"/>
    <w:link w:val="Antrat5"/>
    <w:uiPriority w:val="9"/>
    <w:semiHidden/>
    <w:rsid w:val="00D82211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Sraopastraipa">
    <w:name w:val="List Paragraph"/>
    <w:basedOn w:val="prastasis"/>
    <w:uiPriority w:val="34"/>
    <w:qFormat/>
    <w:rsid w:val="00C522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70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arius.umbraziunas@turtas.lt" TargetMode="Externa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turtas.l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udrius%20Navickas\OneDrive%20-%20Valstyb&#279;s%20&#303;mon&#279;%20Turto%20bankas\Dokumentai\2020\1082\TB%20letter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E677F5-6BB7-4BDE-B5E8-BCB77E6CB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TB letter</Template>
  <TotalTime>22</TotalTime>
  <Pages>2</Pages>
  <Words>398</Words>
  <Characters>2908</Characters>
  <Application>Microsoft Office Word</Application>
  <DocSecurity>0</DocSecurity>
  <Lines>24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VI Turto bankas</Company>
  <LinksUpToDate>false</LinksUpToDate>
  <CharactersWithSpaces>3300</CharactersWithSpaces>
  <SharedDoc>false</SharedDoc>
  <HLinks>
    <vt:vector size="18" baseType="variant">
      <vt:variant>
        <vt:i4>4522095</vt:i4>
      </vt:variant>
      <vt:variant>
        <vt:i4>3</vt:i4>
      </vt:variant>
      <vt:variant>
        <vt:i4>0</vt:i4>
      </vt:variant>
      <vt:variant>
        <vt:i4>5</vt:i4>
      </vt:variant>
      <vt:variant>
        <vt:lpwstr>mailto:finmin@finmin.lt</vt:lpwstr>
      </vt:variant>
      <vt:variant>
        <vt:lpwstr/>
      </vt:variant>
      <vt:variant>
        <vt:i4>7536722</vt:i4>
      </vt:variant>
      <vt:variant>
        <vt:i4>0</vt:i4>
      </vt:variant>
      <vt:variant>
        <vt:i4>0</vt:i4>
      </vt:variant>
      <vt:variant>
        <vt:i4>5</vt:i4>
      </vt:variant>
      <vt:variant>
        <vt:lpwstr>mailto:info@vivmu.lt</vt:lpwstr>
      </vt:variant>
      <vt:variant>
        <vt:lpwstr/>
      </vt:variant>
      <vt:variant>
        <vt:i4>3342338</vt:i4>
      </vt:variant>
      <vt:variant>
        <vt:i4>0</vt:i4>
      </vt:variant>
      <vt:variant>
        <vt:i4>0</vt:i4>
      </vt:variant>
      <vt:variant>
        <vt:i4>5</vt:i4>
      </vt:variant>
      <vt:variant>
        <vt:lpwstr>mailto:info@turtas.lt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Audrius Navickas</dc:creator>
  <cp:keywords/>
  <cp:lastModifiedBy>Erik Čižiūnas</cp:lastModifiedBy>
  <cp:revision>11</cp:revision>
  <cp:lastPrinted>2019-10-01T10:49:00Z</cp:lastPrinted>
  <dcterms:created xsi:type="dcterms:W3CDTF">2020-09-24T07:30:00Z</dcterms:created>
  <dcterms:modified xsi:type="dcterms:W3CDTF">2020-09-29T07:20:00Z</dcterms:modified>
</cp:coreProperties>
</file>