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01EFC" w14:textId="77777777" w:rsidR="0074696F" w:rsidRPr="005B3D84" w:rsidRDefault="0074696F" w:rsidP="008B4413">
      <w:pPr>
        <w:jc w:val="center"/>
        <w:rPr>
          <w:b/>
          <w:szCs w:val="24"/>
        </w:rPr>
      </w:pPr>
      <w:r w:rsidRPr="005B3D84">
        <w:rPr>
          <w:b/>
          <w:szCs w:val="24"/>
        </w:rPr>
        <w:t>AIŠKINAMASIS RAŠTAS</w:t>
      </w:r>
    </w:p>
    <w:p w14:paraId="1E71741A" w14:textId="77777777" w:rsidR="00D203ED" w:rsidRDefault="0074696F" w:rsidP="00D203ED">
      <w:pPr>
        <w:jc w:val="center"/>
        <w:rPr>
          <w:b/>
          <w:bCs/>
          <w:caps/>
        </w:rPr>
      </w:pPr>
      <w:r w:rsidRPr="005B3D84">
        <w:rPr>
          <w:b/>
          <w:szCs w:val="24"/>
        </w:rPr>
        <w:t xml:space="preserve">DĖL </w:t>
      </w:r>
      <w:r w:rsidR="00D203ED">
        <w:rPr>
          <w:b/>
          <w:bCs/>
          <w:caps/>
        </w:rPr>
        <w:t>LIETUVOS RESPUBLIKOS</w:t>
      </w:r>
    </w:p>
    <w:p w14:paraId="017FD906" w14:textId="77777777" w:rsidR="00D203ED" w:rsidRPr="00E36987" w:rsidRDefault="00D203ED" w:rsidP="00E36987">
      <w:pPr>
        <w:jc w:val="center"/>
        <w:rPr>
          <w:b/>
          <w:caps/>
        </w:rPr>
      </w:pPr>
      <w:r>
        <w:rPr>
          <w:b/>
          <w:caps/>
        </w:rPr>
        <w:t xml:space="preserve">NACIONALINIO VĖŽIO INSTITUTO ĮSTATYMO </w:t>
      </w:r>
      <w:r w:rsidRPr="008D2F1C">
        <w:rPr>
          <w:b/>
          <w:caps/>
        </w:rPr>
        <w:t>Nr. XII-838</w:t>
      </w:r>
      <w:r>
        <w:rPr>
          <w:b/>
          <w:caps/>
        </w:rPr>
        <w:t xml:space="preserve"> 3 STRAIPSNIO PAKEITIMO ĮSTATYMO</w:t>
      </w:r>
    </w:p>
    <w:p w14:paraId="20B56AE9" w14:textId="77777777" w:rsidR="0074696F" w:rsidRPr="005B3D84" w:rsidRDefault="00C75B50" w:rsidP="00D203ED">
      <w:pPr>
        <w:jc w:val="center"/>
        <w:rPr>
          <w:b/>
          <w:szCs w:val="24"/>
        </w:rPr>
      </w:pPr>
      <w:r w:rsidRPr="005B3D84">
        <w:rPr>
          <w:b/>
          <w:szCs w:val="24"/>
        </w:rPr>
        <w:t>PROJEKTO</w:t>
      </w:r>
    </w:p>
    <w:p w14:paraId="6AD33B2B" w14:textId="77777777" w:rsidR="008B4413" w:rsidRDefault="008B4413" w:rsidP="008B4413">
      <w:pPr>
        <w:pStyle w:val="Sraopastraipa"/>
        <w:ind w:left="0"/>
        <w:jc w:val="both"/>
        <w:rPr>
          <w:b/>
          <w:szCs w:val="24"/>
        </w:rPr>
      </w:pPr>
    </w:p>
    <w:p w14:paraId="4491D3C0" w14:textId="77777777" w:rsidR="00D203ED" w:rsidRDefault="00BF42C5" w:rsidP="00D203ED">
      <w:pPr>
        <w:jc w:val="both"/>
        <w:rPr>
          <w:b/>
          <w:szCs w:val="24"/>
        </w:rPr>
      </w:pPr>
      <w:r>
        <w:rPr>
          <w:b/>
          <w:szCs w:val="24"/>
        </w:rPr>
        <w:t xml:space="preserve">           </w:t>
      </w:r>
      <w:r w:rsidR="008B4413" w:rsidRPr="00BF42C5">
        <w:rPr>
          <w:b/>
          <w:szCs w:val="24"/>
        </w:rPr>
        <w:t xml:space="preserve">1. </w:t>
      </w:r>
      <w:r w:rsidR="00632B60" w:rsidRPr="00BF42C5">
        <w:rPr>
          <w:b/>
          <w:szCs w:val="24"/>
        </w:rPr>
        <w:t>Įstatymo projekto rengimą paskatinusios priežastys, tikslai ir uždaviniai:</w:t>
      </w:r>
    </w:p>
    <w:p w14:paraId="29753701" w14:textId="77777777" w:rsidR="00D203ED" w:rsidRPr="00D203ED" w:rsidRDefault="00D203ED" w:rsidP="00D203ED">
      <w:pPr>
        <w:jc w:val="both"/>
        <w:rPr>
          <w:b/>
          <w:szCs w:val="24"/>
        </w:rPr>
      </w:pPr>
      <w:r>
        <w:t xml:space="preserve">           Vykdant </w:t>
      </w:r>
      <w:r w:rsidRPr="00A35733">
        <w:t>Lietuvos Respublikos Vyriausybės 2020 m. balandžio 22 d. pasitarimo Nr. 20 5 klausimo „Dėl Nacionalinio vėžio instituto savininko teisių ir pareigų įgyvendinimo ir Nacionalinio vėžio instituto įstatų patvirtinimo“ 2 punktą</w:t>
      </w:r>
      <w:r>
        <w:t xml:space="preserve"> „sudaryti iš Švietimo, mokslo ir sporto ministerijos, Sveikatos apsaugos ministerijos, Vilniaus universiteto ir pacientų organizacijos atstovų tarpžinybinę darbo grupę, kuri numatytų Nacionalinio vėžio instituto veiklos perspektyvas“</w:t>
      </w:r>
      <w:r w:rsidR="005F72E9">
        <w:t>,</w:t>
      </w:r>
      <w:r>
        <w:t xml:space="preserve"> Lietuvos Respublikos sveikatos apsaugos ministro 2020 m. birželio 3 d. įsakymu Nr. V-1361 „D</w:t>
      </w:r>
      <w:r w:rsidRPr="000F5F11">
        <w:t xml:space="preserve">ėl darbo grupės pasiūlymams dėl </w:t>
      </w:r>
      <w:r>
        <w:t>N</w:t>
      </w:r>
      <w:r w:rsidRPr="000F5F11">
        <w:t>acionalinio vėžio instituto veiklos perspektyvų pateikti sudarymo</w:t>
      </w:r>
      <w:r>
        <w:t xml:space="preserve">“ buvo sudaryta darbo grupė (toliau – Darbo grupė), kuriai pavesta iki 2020 m. rugsėjo 1 d. </w:t>
      </w:r>
      <w:r w:rsidRPr="000F5F11">
        <w:t>patekti siūlymus dėl Nacionalinio vėžio instituto veiklos perspektyvų</w:t>
      </w:r>
      <w:r>
        <w:t>.</w:t>
      </w:r>
    </w:p>
    <w:p w14:paraId="10CBFB6E" w14:textId="3A33FFD4" w:rsidR="00D203ED" w:rsidRDefault="00D203ED" w:rsidP="00A305A9">
      <w:pPr>
        <w:jc w:val="both"/>
      </w:pPr>
      <w:r>
        <w:t xml:space="preserve">             Darbo grupėje išklausius </w:t>
      </w:r>
      <w:r w:rsidR="00636C0A">
        <w:t xml:space="preserve">Darbo grupės narių </w:t>
      </w:r>
      <w:r>
        <w:t xml:space="preserve">pranešimus sutarta, kad </w:t>
      </w:r>
      <w:r w:rsidR="00A305A9">
        <w:t>Nacionalinio vėžio instituto (toliau – NVI)</w:t>
      </w:r>
      <w:r>
        <w:t xml:space="preserve"> tolesnės veiklos perspektyvos turėtų būti svarstomos atsižvelgiant į šiuos </w:t>
      </w:r>
      <w:r w:rsidR="00E36987">
        <w:t>tikslus</w:t>
      </w:r>
      <w:r>
        <w:t>:</w:t>
      </w:r>
    </w:p>
    <w:p w14:paraId="7C796B2C" w14:textId="5712F727" w:rsidR="00D203ED" w:rsidRDefault="00D203ED" w:rsidP="00D203ED">
      <w:r>
        <w:t xml:space="preserve">             1) stiprinti Vilniaus universiteto mokslinio potencialo integravimą į NVĮ veiklą;</w:t>
      </w:r>
    </w:p>
    <w:p w14:paraId="59116A5F" w14:textId="0DA07D7F" w:rsidR="00D203ED" w:rsidRDefault="00D203ED" w:rsidP="00D203ED">
      <w:pPr>
        <w:jc w:val="both"/>
      </w:pPr>
      <w:r>
        <w:t xml:space="preserve">             2) kadangi didžioji dalis biudžetinės įstaigos NVI darbuotojų yra sveikatos priežiūros specialistai, šių specialistų darbo užmokesčio dydį suvienodinti su viešosios įstaigos teisinę formą turinčiose asmens sveikatos priežiūros įstaigose dirbančių sveikatos priežiūros specialistų darbo užmokesčiu;</w:t>
      </w:r>
    </w:p>
    <w:p w14:paraId="0C2AB43A" w14:textId="60FB1AF2" w:rsidR="00D203ED" w:rsidRDefault="00D203ED" w:rsidP="00D203ED">
      <w:pPr>
        <w:jc w:val="both"/>
      </w:pPr>
      <w:r>
        <w:t xml:space="preserve">             3) stiprinti NVI bendradarbiavimą su jau veikiančiomis onkologijos srities paslaugas teikiančiomis kitomis asmens sveikatos priežiūros įstaigomis.</w:t>
      </w:r>
    </w:p>
    <w:p w14:paraId="5D50D642" w14:textId="4FA23082" w:rsidR="00E36987" w:rsidRDefault="00D203ED" w:rsidP="00357F30">
      <w:pPr>
        <w:jc w:val="both"/>
      </w:pPr>
      <w:r>
        <w:t xml:space="preserve">             Darbo grupėje buvo bendrai sutarta, kad </w:t>
      </w:r>
      <w:r w:rsidR="005F72E9">
        <w:t xml:space="preserve">pirmiau nurodytiems </w:t>
      </w:r>
      <w:r>
        <w:t xml:space="preserve">tikslams pasiekti pirmiausiai </w:t>
      </w:r>
      <w:r w:rsidR="005F72E9">
        <w:t xml:space="preserve">reikia </w:t>
      </w:r>
      <w:r>
        <w:t xml:space="preserve">pakeisti NVI teisinę formą iš biudžetinės į viešąją įstaigą. NVI veiklą reglamentuoja specialusis įstatymas – </w:t>
      </w:r>
      <w:r w:rsidRPr="00CD466E">
        <w:t>Lietuvos Respublikos Nacionalinio vėžio instituto įstatymas</w:t>
      </w:r>
      <w:r>
        <w:t xml:space="preserve">. </w:t>
      </w:r>
      <w:bookmarkStart w:id="0" w:name="_Hlk52442288"/>
      <w:r w:rsidRPr="00CD466E">
        <w:t>Lietuvos Respublikos Nacionalinio vėžio instituto įstatym</w:t>
      </w:r>
      <w:r>
        <w:t>o 3 straipsnio 2 dalyje nustatyta, kad NVI teisinė forma – biudžetinė įstaiga.</w:t>
      </w:r>
      <w:bookmarkEnd w:id="0"/>
      <w:r>
        <w:t xml:space="preserve"> </w:t>
      </w:r>
    </w:p>
    <w:p w14:paraId="01387CDE" w14:textId="0B1179FA" w:rsidR="00D203ED" w:rsidRDefault="00E36987" w:rsidP="00357F30">
      <w:pPr>
        <w:jc w:val="both"/>
      </w:pPr>
      <w:r>
        <w:t xml:space="preserve">             </w:t>
      </w:r>
      <w:r w:rsidR="00D203ED">
        <w:t xml:space="preserve">Atsižvelgiant į tai, kas paminėta, siekiant pakeisti NVI teisinę formą iš biudžetinės į viešąją įstaigą, būtina </w:t>
      </w:r>
      <w:r w:rsidR="00357F30">
        <w:t>parengti ir priimti Lietuvos Respublikos Nacionalinio vėžio instituto įstatymo Nr. XII-838 3 straipsnio pakeitimo įstatymą (toliau – Projektas).</w:t>
      </w:r>
    </w:p>
    <w:p w14:paraId="6F1B10C9" w14:textId="77777777" w:rsidR="00357F30" w:rsidRDefault="00357F30" w:rsidP="00D203ED">
      <w:pPr>
        <w:jc w:val="both"/>
      </w:pPr>
      <w:r>
        <w:t xml:space="preserve"> </w:t>
      </w:r>
      <w:r w:rsidR="00D203ED">
        <w:t xml:space="preserve">           </w:t>
      </w:r>
      <w:r w:rsidR="00A305A9">
        <w:t xml:space="preserve"> </w:t>
      </w:r>
      <w:r w:rsidRPr="00A305A9">
        <w:rPr>
          <w:b/>
          <w:bCs/>
        </w:rPr>
        <w:t>Projekto tikslas ir uždavin</w:t>
      </w:r>
      <w:r w:rsidR="00E36987">
        <w:rPr>
          <w:b/>
          <w:bCs/>
        </w:rPr>
        <w:t>ys</w:t>
      </w:r>
      <w:r>
        <w:t xml:space="preserve"> – sudaryti </w:t>
      </w:r>
      <w:r w:rsidR="00C85477">
        <w:t xml:space="preserve">įstatymines </w:t>
      </w:r>
      <w:r>
        <w:t>teisines pr</w:t>
      </w:r>
      <w:r w:rsidR="00A305A9">
        <w:t>i</w:t>
      </w:r>
      <w:r>
        <w:t>elaidas pertvarkyti</w:t>
      </w:r>
      <w:r w:rsidR="00A305A9">
        <w:t xml:space="preserve"> NVI iš biudžetinės į viešąją įstaigą</w:t>
      </w:r>
      <w:r w:rsidR="00C85477">
        <w:t>.</w:t>
      </w:r>
      <w:r w:rsidR="00A305A9">
        <w:t xml:space="preserve"> </w:t>
      </w:r>
    </w:p>
    <w:p w14:paraId="7C5FDB70" w14:textId="77777777" w:rsidR="00C85477" w:rsidRDefault="00357F30" w:rsidP="00D203ED">
      <w:pPr>
        <w:jc w:val="both"/>
      </w:pPr>
      <w:r>
        <w:t xml:space="preserve">       </w:t>
      </w:r>
      <w:r w:rsidR="00A305A9">
        <w:t xml:space="preserve"> </w:t>
      </w:r>
    </w:p>
    <w:p w14:paraId="04725D24" w14:textId="77777777" w:rsidR="00506BC9" w:rsidRDefault="00D203ED" w:rsidP="00C85477">
      <w:pPr>
        <w:jc w:val="both"/>
        <w:rPr>
          <w:szCs w:val="24"/>
        </w:rPr>
      </w:pPr>
      <w:r>
        <w:t xml:space="preserve">           </w:t>
      </w:r>
      <w:r w:rsidR="00506BC9">
        <w:rPr>
          <w:b/>
          <w:szCs w:val="24"/>
        </w:rPr>
        <w:t>2. Įstatymo projek</w:t>
      </w:r>
      <w:r w:rsidR="003A4FDC">
        <w:rPr>
          <w:b/>
          <w:szCs w:val="24"/>
        </w:rPr>
        <w:t>to iniciatoriai</w:t>
      </w:r>
      <w:r w:rsidR="00506BC9">
        <w:rPr>
          <w:b/>
          <w:szCs w:val="24"/>
        </w:rPr>
        <w:t xml:space="preserve"> ir rengėja</w:t>
      </w:r>
      <w:r w:rsidR="003A4FDC">
        <w:rPr>
          <w:b/>
          <w:szCs w:val="24"/>
        </w:rPr>
        <w:t>i</w:t>
      </w:r>
      <w:r w:rsidR="00506BC9">
        <w:rPr>
          <w:b/>
          <w:szCs w:val="24"/>
        </w:rPr>
        <w:t>:</w:t>
      </w:r>
    </w:p>
    <w:p w14:paraId="326BCE86" w14:textId="77777777" w:rsidR="00506BC9" w:rsidRDefault="00506BC9" w:rsidP="005B3D84">
      <w:pPr>
        <w:jc w:val="both"/>
        <w:rPr>
          <w:szCs w:val="24"/>
        </w:rPr>
      </w:pPr>
      <w:r>
        <w:rPr>
          <w:szCs w:val="24"/>
        </w:rPr>
        <w:t xml:space="preserve">          </w:t>
      </w:r>
      <w:r w:rsidR="00BF42C5">
        <w:rPr>
          <w:szCs w:val="24"/>
        </w:rPr>
        <w:t xml:space="preserve"> </w:t>
      </w:r>
      <w:r w:rsidR="00C85477">
        <w:rPr>
          <w:szCs w:val="24"/>
        </w:rPr>
        <w:t>Lietuvos Respublikos sveikatos apsaugos ministerija.</w:t>
      </w:r>
      <w:r w:rsidR="00A3782F">
        <w:rPr>
          <w:szCs w:val="24"/>
        </w:rPr>
        <w:t xml:space="preserve"> </w:t>
      </w:r>
      <w:r w:rsidR="00B90323">
        <w:rPr>
          <w:szCs w:val="24"/>
        </w:rPr>
        <w:t xml:space="preserve"> </w:t>
      </w:r>
    </w:p>
    <w:p w14:paraId="6CDEB71B" w14:textId="77777777" w:rsidR="00B90323" w:rsidRDefault="00B90323" w:rsidP="005B3D84">
      <w:pPr>
        <w:jc w:val="both"/>
        <w:rPr>
          <w:szCs w:val="24"/>
        </w:rPr>
      </w:pPr>
    </w:p>
    <w:p w14:paraId="37236B23" w14:textId="77777777" w:rsidR="00506BC9" w:rsidRDefault="00506BC9" w:rsidP="005B3D84">
      <w:pPr>
        <w:jc w:val="both"/>
        <w:rPr>
          <w:b/>
          <w:szCs w:val="24"/>
        </w:rPr>
      </w:pPr>
      <w:r>
        <w:rPr>
          <w:szCs w:val="24"/>
        </w:rPr>
        <w:t xml:space="preserve">        </w:t>
      </w:r>
      <w:r w:rsidR="00BF42C5">
        <w:rPr>
          <w:szCs w:val="24"/>
        </w:rPr>
        <w:t xml:space="preserve"> </w:t>
      </w:r>
      <w:r>
        <w:rPr>
          <w:szCs w:val="24"/>
        </w:rPr>
        <w:t xml:space="preserve">  </w:t>
      </w:r>
      <w:r>
        <w:rPr>
          <w:b/>
          <w:szCs w:val="24"/>
        </w:rPr>
        <w:t>3. Kaip šiuo metu reguliuojami įstatymo projekte aptarti teisiniai santykiai:</w:t>
      </w:r>
    </w:p>
    <w:p w14:paraId="64D1FFF2" w14:textId="20BCDF9A" w:rsidR="00C85477" w:rsidRPr="00C85477" w:rsidRDefault="00EF56C7" w:rsidP="00C85477">
      <w:pPr>
        <w:jc w:val="both"/>
        <w:rPr>
          <w:bCs/>
          <w:szCs w:val="24"/>
        </w:rPr>
      </w:pPr>
      <w:r>
        <w:rPr>
          <w:b/>
          <w:szCs w:val="24"/>
        </w:rPr>
        <w:t xml:space="preserve">        </w:t>
      </w:r>
      <w:r w:rsidR="00BF42C5">
        <w:rPr>
          <w:b/>
          <w:szCs w:val="24"/>
        </w:rPr>
        <w:t xml:space="preserve"> </w:t>
      </w:r>
      <w:r>
        <w:rPr>
          <w:b/>
          <w:szCs w:val="24"/>
        </w:rPr>
        <w:t xml:space="preserve">  </w:t>
      </w:r>
      <w:r w:rsidR="00C85477" w:rsidRPr="00C85477">
        <w:rPr>
          <w:bCs/>
          <w:szCs w:val="24"/>
        </w:rPr>
        <w:t>Lietuvos Respublikos Nacionalinio vėžio instituto įstatymo 3 straipsnio 2 dalyje nustatyta, kad NVI teisinė forma – biudžetinė įstaiga.</w:t>
      </w:r>
    </w:p>
    <w:p w14:paraId="6754C5C5" w14:textId="77777777" w:rsidR="00C85477" w:rsidRDefault="00C85477" w:rsidP="00C85477">
      <w:pPr>
        <w:jc w:val="both"/>
      </w:pPr>
      <w:r>
        <w:rPr>
          <w:b/>
          <w:szCs w:val="24"/>
        </w:rPr>
        <w:t xml:space="preserve">           </w:t>
      </w:r>
      <w:r>
        <w:t xml:space="preserve">Valstybinių mokslinių tyrimų institutų veiklą reglamentuoja Lietuvos Respublikos mokslo ir studijų įstatymas.  </w:t>
      </w:r>
      <w:r w:rsidRPr="009F6C4B">
        <w:t>Lietuvos Respublikos mokslo ir studijų įstatym</w:t>
      </w:r>
      <w:r>
        <w:t xml:space="preserve">o 12 straipsnio </w:t>
      </w:r>
      <w:r w:rsidRPr="00FD1887">
        <w:t>5</w:t>
      </w:r>
      <w:r>
        <w:t xml:space="preserve"> dalyje nustatyta, kad</w:t>
      </w:r>
      <w:r w:rsidRPr="00FD1887">
        <w:t xml:space="preserve"> </w:t>
      </w:r>
      <w:r>
        <w:t>v</w:t>
      </w:r>
      <w:r w:rsidRPr="00FD1887">
        <w:t>alstybinis mokslinių tyrimų institutas yra viešasis juridinis asmuo, veikiantis kaip biudžetinė arba viešoji įstaiga.</w:t>
      </w:r>
      <w:r>
        <w:t xml:space="preserve"> Pastaroji nuostata suponuoja tai, kad įstatymas leidžia NVI būti ir viešosios įstaigos teisinę formą turinčiu juridiniu asmeniu. </w:t>
      </w:r>
    </w:p>
    <w:p w14:paraId="3A34151F" w14:textId="77777777" w:rsidR="00C85477" w:rsidRDefault="00C85477" w:rsidP="00C85477">
      <w:pPr>
        <w:jc w:val="both"/>
      </w:pPr>
    </w:p>
    <w:p w14:paraId="7B1B1815" w14:textId="77777777" w:rsidR="00506BC9" w:rsidRDefault="00506BC9" w:rsidP="005B3D84">
      <w:pPr>
        <w:jc w:val="both"/>
        <w:rPr>
          <w:b/>
          <w:szCs w:val="24"/>
        </w:rPr>
      </w:pPr>
      <w:r>
        <w:rPr>
          <w:b/>
          <w:szCs w:val="24"/>
        </w:rPr>
        <w:t xml:space="preserve">          </w:t>
      </w:r>
      <w:r w:rsidR="007144F6">
        <w:rPr>
          <w:b/>
          <w:szCs w:val="24"/>
        </w:rPr>
        <w:t xml:space="preserve">  </w:t>
      </w:r>
      <w:r>
        <w:rPr>
          <w:b/>
          <w:szCs w:val="24"/>
        </w:rPr>
        <w:t>4. Kokios siūlomos naujos teisinio reguliavimo nuostatos ir kokių rezultatų laukiama:</w:t>
      </w:r>
    </w:p>
    <w:p w14:paraId="5977C4F4" w14:textId="38811568" w:rsidR="00C85477" w:rsidRDefault="009F6D5A" w:rsidP="005B3D84">
      <w:pPr>
        <w:jc w:val="both"/>
        <w:rPr>
          <w:szCs w:val="24"/>
        </w:rPr>
      </w:pPr>
      <w:r>
        <w:rPr>
          <w:szCs w:val="24"/>
        </w:rPr>
        <w:lastRenderedPageBreak/>
        <w:t xml:space="preserve">            Projektu keičiama </w:t>
      </w:r>
      <w:r w:rsidRPr="009F6D5A">
        <w:rPr>
          <w:szCs w:val="24"/>
        </w:rPr>
        <w:t>Lietuvos Respublikos Nacionalinio vėžio instituto įstatym</w:t>
      </w:r>
      <w:r>
        <w:rPr>
          <w:szCs w:val="24"/>
        </w:rPr>
        <w:t xml:space="preserve">o 3 straipsnio nuostata nustatant, </w:t>
      </w:r>
      <w:r w:rsidRPr="009F6D5A">
        <w:rPr>
          <w:szCs w:val="24"/>
        </w:rPr>
        <w:t xml:space="preserve">kad NVI teisinė forma </w:t>
      </w:r>
      <w:r w:rsidR="00E36987">
        <w:rPr>
          <w:szCs w:val="24"/>
        </w:rPr>
        <w:t xml:space="preserve">yra </w:t>
      </w:r>
      <w:r>
        <w:rPr>
          <w:szCs w:val="24"/>
        </w:rPr>
        <w:t>vieš</w:t>
      </w:r>
      <w:r w:rsidR="00E36987">
        <w:rPr>
          <w:szCs w:val="24"/>
        </w:rPr>
        <w:t>oji</w:t>
      </w:r>
      <w:r>
        <w:rPr>
          <w:szCs w:val="24"/>
        </w:rPr>
        <w:t xml:space="preserve"> įstaiga</w:t>
      </w:r>
      <w:r w:rsidR="00E36987" w:rsidRPr="00E36987">
        <w:rPr>
          <w:szCs w:val="24"/>
        </w:rPr>
        <w:t xml:space="preserve"> </w:t>
      </w:r>
      <w:r w:rsidR="00E36987">
        <w:rPr>
          <w:szCs w:val="24"/>
        </w:rPr>
        <w:t>(buvo biudžetinė</w:t>
      </w:r>
      <w:r w:rsidR="00E36987" w:rsidRPr="009F6D5A">
        <w:rPr>
          <w:szCs w:val="24"/>
        </w:rPr>
        <w:t xml:space="preserve"> įstaig</w:t>
      </w:r>
      <w:r w:rsidR="00E36987">
        <w:rPr>
          <w:szCs w:val="24"/>
        </w:rPr>
        <w:t>a)</w:t>
      </w:r>
      <w:r w:rsidRPr="009F6D5A">
        <w:rPr>
          <w:szCs w:val="24"/>
        </w:rPr>
        <w:t>.</w:t>
      </w:r>
    </w:p>
    <w:p w14:paraId="62CBB10F" w14:textId="77777777" w:rsidR="009F6D5A" w:rsidRDefault="009F6D5A" w:rsidP="005B3D84">
      <w:pPr>
        <w:jc w:val="both"/>
        <w:rPr>
          <w:szCs w:val="24"/>
        </w:rPr>
      </w:pPr>
    </w:p>
    <w:p w14:paraId="3B548649" w14:textId="77777777" w:rsidR="008E4E27" w:rsidRDefault="00B475CF" w:rsidP="005B3D84">
      <w:pPr>
        <w:jc w:val="both"/>
        <w:rPr>
          <w:szCs w:val="24"/>
        </w:rPr>
      </w:pPr>
      <w:r>
        <w:rPr>
          <w:szCs w:val="24"/>
        </w:rPr>
        <w:t xml:space="preserve">           Projekto nauda</w:t>
      </w:r>
      <w:r w:rsidR="008E4E27">
        <w:rPr>
          <w:szCs w:val="24"/>
        </w:rPr>
        <w:t>:</w:t>
      </w:r>
    </w:p>
    <w:p w14:paraId="34B05F55" w14:textId="58EE6F6C" w:rsidR="008E4E27" w:rsidRDefault="008E4E27" w:rsidP="005B3D84">
      <w:pPr>
        <w:jc w:val="both"/>
        <w:rPr>
          <w:szCs w:val="24"/>
        </w:rPr>
      </w:pPr>
      <w:r>
        <w:rPr>
          <w:szCs w:val="24"/>
        </w:rPr>
        <w:t xml:space="preserve">           1.</w:t>
      </w:r>
      <w:r w:rsidR="00B475CF">
        <w:rPr>
          <w:szCs w:val="24"/>
        </w:rPr>
        <w:t xml:space="preserve"> </w:t>
      </w:r>
      <w:r w:rsidR="009F6D5A">
        <w:rPr>
          <w:szCs w:val="24"/>
        </w:rPr>
        <w:t xml:space="preserve"> Bus sudaryta galimybė į NVI dalininkus priimti Vilniaus universitetą. Vilniaus universiteto mokslinis potencialas prisidės prie NVI vykdomos veiklos </w:t>
      </w:r>
      <w:r w:rsidR="00F91337">
        <w:rPr>
          <w:szCs w:val="24"/>
        </w:rPr>
        <w:t xml:space="preserve">kokybės </w:t>
      </w:r>
      <w:r w:rsidR="00DE77E2">
        <w:rPr>
          <w:szCs w:val="24"/>
        </w:rPr>
        <w:t>gerinimo</w:t>
      </w:r>
      <w:r w:rsidR="00F91337">
        <w:rPr>
          <w:szCs w:val="24"/>
        </w:rPr>
        <w:t>.</w:t>
      </w:r>
    </w:p>
    <w:p w14:paraId="6D461E49" w14:textId="4E3557A7" w:rsidR="00C04211" w:rsidRDefault="008E4E27" w:rsidP="005B3D84">
      <w:pPr>
        <w:jc w:val="both"/>
        <w:rPr>
          <w:szCs w:val="24"/>
        </w:rPr>
      </w:pPr>
      <w:r>
        <w:rPr>
          <w:szCs w:val="24"/>
        </w:rPr>
        <w:t xml:space="preserve">           2. </w:t>
      </w:r>
      <w:r w:rsidR="00F91337">
        <w:rPr>
          <w:szCs w:val="24"/>
        </w:rPr>
        <w:t xml:space="preserve">Kadangi šiuo metu NVI yra biudžetinė įstaiga, joje dirbantiems sveikatos priežiūros specialistams darbo užmokesčio dydis nustatomas vadovaujantis </w:t>
      </w:r>
      <w:r w:rsidR="00F91337" w:rsidRPr="00F91337">
        <w:rPr>
          <w:szCs w:val="24"/>
        </w:rPr>
        <w:t>Lietuvos Respublikos valstybės ir savivaldybių įstaigų darbuotojų darbo apmokėjimo ir komisijų narių atlygio už darbą įstatym</w:t>
      </w:r>
      <w:r w:rsidR="00F91337">
        <w:rPr>
          <w:szCs w:val="24"/>
        </w:rPr>
        <w:t xml:space="preserve">u. Viešosios įstaigos teisinę formą turinčiose asmens sveikatos priežiūros įstaigose </w:t>
      </w:r>
      <w:r w:rsidR="00C04211">
        <w:rPr>
          <w:szCs w:val="24"/>
        </w:rPr>
        <w:t>darbo užmokesčio nustatymas yra lankstesnis (leidžiama susitarti ir dėl didesnio atlyginimo), o tokių atlyginimų nustatymą reglamentuoja L</w:t>
      </w:r>
      <w:r w:rsidR="00636C0A">
        <w:rPr>
          <w:szCs w:val="24"/>
        </w:rPr>
        <w:t>ietuvos nacionalinės sveikatos sistemos</w:t>
      </w:r>
      <w:r w:rsidR="00C04211">
        <w:rPr>
          <w:szCs w:val="24"/>
        </w:rPr>
        <w:t xml:space="preserve"> įstaigų šakos kolektyvinė sutartis (toliau – Kolektyvinė sutartis). NVI tapus viešąja įstaiga, joje dirbantiems sveikatos priežiūros specialistams darbo užmokestis galėtų būti nustatomas kaip ir visų kitų viešosios įstaigos teisinę formą turinčių asmens sveikatos priežiūros įstaigų sveikatos priežiūros </w:t>
      </w:r>
      <w:r w:rsidR="00E36987">
        <w:rPr>
          <w:szCs w:val="24"/>
        </w:rPr>
        <w:t>specialistams</w:t>
      </w:r>
      <w:r w:rsidR="00C04211">
        <w:rPr>
          <w:szCs w:val="24"/>
        </w:rPr>
        <w:t xml:space="preserve"> pagal Kolektyvinę sutartį.</w:t>
      </w:r>
    </w:p>
    <w:p w14:paraId="3604D1A1" w14:textId="77777777" w:rsidR="007144F6" w:rsidRDefault="00C04211" w:rsidP="005B3D84">
      <w:pPr>
        <w:jc w:val="both"/>
        <w:rPr>
          <w:szCs w:val="24"/>
        </w:rPr>
      </w:pPr>
      <w:r>
        <w:rPr>
          <w:szCs w:val="24"/>
        </w:rPr>
        <w:t xml:space="preserve">          </w:t>
      </w:r>
    </w:p>
    <w:p w14:paraId="71EAD1BF" w14:textId="77777777" w:rsidR="009D7F39" w:rsidRDefault="009D7F39" w:rsidP="005B3D84">
      <w:pPr>
        <w:jc w:val="both"/>
        <w:rPr>
          <w:b/>
          <w:szCs w:val="24"/>
        </w:rPr>
      </w:pPr>
      <w:r>
        <w:rPr>
          <w:b/>
          <w:szCs w:val="24"/>
        </w:rPr>
        <w:t xml:space="preserve">           5. Numatomo teisinio reguliavimo poveikio vertinimo rezultatai (jeigu rengiant įstatymo projektą toks vertinimas turi būti atliktas ir jo rezultatai nepateikiami atskiru dokumentu), galimos neigiamo priimto įstatymo pasekmės ir kokių priemonių reikės imtis, kad tokių pasekmių būtų</w:t>
      </w:r>
      <w:r w:rsidR="005A3E36">
        <w:rPr>
          <w:b/>
          <w:szCs w:val="24"/>
        </w:rPr>
        <w:t xml:space="preserve"> išvengta:</w:t>
      </w:r>
    </w:p>
    <w:p w14:paraId="587D786F" w14:textId="77777777" w:rsidR="007144F6" w:rsidRDefault="00D81B9A" w:rsidP="005B3D84">
      <w:pPr>
        <w:jc w:val="both"/>
        <w:rPr>
          <w:szCs w:val="24"/>
        </w:rPr>
      </w:pPr>
      <w:r>
        <w:rPr>
          <w:b/>
          <w:szCs w:val="24"/>
        </w:rPr>
        <w:t xml:space="preserve">           </w:t>
      </w:r>
      <w:r>
        <w:rPr>
          <w:szCs w:val="24"/>
        </w:rPr>
        <w:t xml:space="preserve">Priėmus </w:t>
      </w:r>
      <w:r w:rsidR="00DE2C0B">
        <w:rPr>
          <w:szCs w:val="24"/>
        </w:rPr>
        <w:t>P</w:t>
      </w:r>
      <w:r>
        <w:rPr>
          <w:szCs w:val="24"/>
        </w:rPr>
        <w:t>rojektą, neigiamų pasekmių nenumatoma.</w:t>
      </w:r>
    </w:p>
    <w:p w14:paraId="60821177" w14:textId="77777777" w:rsidR="007144F6" w:rsidRDefault="007144F6" w:rsidP="005B3D84">
      <w:pPr>
        <w:jc w:val="both"/>
        <w:rPr>
          <w:szCs w:val="24"/>
        </w:rPr>
      </w:pPr>
    </w:p>
    <w:p w14:paraId="78E4E595" w14:textId="77777777" w:rsidR="005A3E36" w:rsidRDefault="005A3E36" w:rsidP="005B3D84">
      <w:pPr>
        <w:jc w:val="both"/>
        <w:rPr>
          <w:b/>
          <w:szCs w:val="24"/>
        </w:rPr>
      </w:pPr>
      <w:r>
        <w:rPr>
          <w:b/>
          <w:szCs w:val="24"/>
        </w:rPr>
        <w:t xml:space="preserve">          6. Kokią įtaką priimtas įstatymas turės kriminogeninei situacijai, korupcijai:</w:t>
      </w:r>
    </w:p>
    <w:p w14:paraId="00487FCA" w14:textId="77777777" w:rsidR="005A3E36" w:rsidRDefault="00D81B9A" w:rsidP="005B3D84">
      <w:pPr>
        <w:jc w:val="both"/>
        <w:rPr>
          <w:szCs w:val="24"/>
        </w:rPr>
      </w:pPr>
      <w:r>
        <w:rPr>
          <w:b/>
          <w:szCs w:val="24"/>
        </w:rPr>
        <w:t xml:space="preserve">          </w:t>
      </w:r>
      <w:r w:rsidR="007144F6">
        <w:rPr>
          <w:szCs w:val="24"/>
        </w:rPr>
        <w:t>P</w:t>
      </w:r>
      <w:r>
        <w:rPr>
          <w:szCs w:val="24"/>
        </w:rPr>
        <w:t>rojektas neturės įtakos kriminogeninei situacijai ir korupcijai.</w:t>
      </w:r>
    </w:p>
    <w:p w14:paraId="785B2931" w14:textId="77777777" w:rsidR="007144F6" w:rsidRPr="00D81B9A" w:rsidRDefault="007144F6" w:rsidP="005B3D84">
      <w:pPr>
        <w:jc w:val="both"/>
        <w:rPr>
          <w:szCs w:val="24"/>
        </w:rPr>
      </w:pPr>
    </w:p>
    <w:p w14:paraId="5C484193" w14:textId="77777777" w:rsidR="005A3E36" w:rsidRDefault="005A3E36" w:rsidP="005B3D84">
      <w:pPr>
        <w:jc w:val="both"/>
        <w:rPr>
          <w:b/>
          <w:szCs w:val="24"/>
        </w:rPr>
      </w:pPr>
      <w:r>
        <w:rPr>
          <w:b/>
          <w:szCs w:val="24"/>
        </w:rPr>
        <w:t xml:space="preserve">          7. Kaip įstatymo įgyvendinimas atsilieps verslo sąlygoms ir jo plėtrai:</w:t>
      </w:r>
    </w:p>
    <w:p w14:paraId="5B088788" w14:textId="09CECFE3" w:rsidR="005A3E36" w:rsidRDefault="00801632" w:rsidP="005B3D84">
      <w:pPr>
        <w:jc w:val="both"/>
        <w:rPr>
          <w:szCs w:val="24"/>
        </w:rPr>
      </w:pPr>
      <w:r>
        <w:rPr>
          <w:b/>
          <w:szCs w:val="24"/>
        </w:rPr>
        <w:t xml:space="preserve">           </w:t>
      </w:r>
      <w:r w:rsidR="00DE2C0B">
        <w:rPr>
          <w:szCs w:val="24"/>
        </w:rPr>
        <w:t>P</w:t>
      </w:r>
      <w:r>
        <w:rPr>
          <w:szCs w:val="24"/>
        </w:rPr>
        <w:t xml:space="preserve">rojekto įgyvendinimas </w:t>
      </w:r>
      <w:r w:rsidR="00C21C84">
        <w:rPr>
          <w:szCs w:val="24"/>
        </w:rPr>
        <w:t xml:space="preserve">verslo sąlygoms ir jo plėtrai </w:t>
      </w:r>
      <w:r w:rsidR="00C04211">
        <w:rPr>
          <w:szCs w:val="24"/>
        </w:rPr>
        <w:t>įtakos neturės</w:t>
      </w:r>
      <w:r w:rsidR="00DE2C0B">
        <w:rPr>
          <w:szCs w:val="24"/>
        </w:rPr>
        <w:t>.</w:t>
      </w:r>
      <w:r w:rsidR="00990669">
        <w:rPr>
          <w:szCs w:val="24"/>
        </w:rPr>
        <w:t xml:space="preserve"> </w:t>
      </w:r>
    </w:p>
    <w:p w14:paraId="71445228" w14:textId="77777777" w:rsidR="007144F6" w:rsidRPr="00AD2A39" w:rsidRDefault="007144F6" w:rsidP="005B3D84">
      <w:pPr>
        <w:jc w:val="both"/>
        <w:rPr>
          <w:szCs w:val="24"/>
        </w:rPr>
      </w:pPr>
    </w:p>
    <w:p w14:paraId="6510BBFE" w14:textId="77777777" w:rsidR="005A3E36" w:rsidRDefault="005A3E36" w:rsidP="005B3D84">
      <w:pPr>
        <w:jc w:val="both"/>
        <w:rPr>
          <w:b/>
          <w:szCs w:val="24"/>
        </w:rPr>
      </w:pPr>
      <w:r>
        <w:rPr>
          <w:b/>
          <w:szCs w:val="24"/>
        </w:rPr>
        <w:t xml:space="preserve">          8. Įstatymo inkorporavimas į teisinę sistemą, kokius</w:t>
      </w:r>
      <w:r w:rsidR="00F33245">
        <w:rPr>
          <w:b/>
          <w:szCs w:val="24"/>
        </w:rPr>
        <w:t xml:space="preserve"> teisės aktus būtina priimti, kokius galiojančius teisės aktus reikia pakeisti ar pripažinti netekusiais galios:</w:t>
      </w:r>
    </w:p>
    <w:p w14:paraId="4E08FC07" w14:textId="77777777" w:rsidR="00F33245" w:rsidRDefault="00AD2A39" w:rsidP="005B3D84">
      <w:pPr>
        <w:jc w:val="both"/>
        <w:rPr>
          <w:szCs w:val="24"/>
        </w:rPr>
      </w:pPr>
      <w:r>
        <w:rPr>
          <w:b/>
          <w:szCs w:val="24"/>
        </w:rPr>
        <w:t xml:space="preserve">          </w:t>
      </w:r>
      <w:r>
        <w:rPr>
          <w:szCs w:val="24"/>
        </w:rPr>
        <w:t>Priimti naujų, pakeisti ar pripažinti netekusiais galios galiojančių įstatymų nereikės.</w:t>
      </w:r>
    </w:p>
    <w:p w14:paraId="49B982F1" w14:textId="77777777" w:rsidR="00DE2C0B" w:rsidRPr="0018761F" w:rsidRDefault="00DE2C0B" w:rsidP="005B3D84">
      <w:pPr>
        <w:jc w:val="both"/>
        <w:rPr>
          <w:szCs w:val="24"/>
        </w:rPr>
      </w:pPr>
    </w:p>
    <w:p w14:paraId="6CE12EB1" w14:textId="77777777" w:rsidR="00F33245" w:rsidRDefault="00F33245" w:rsidP="005B3D84">
      <w:pPr>
        <w:jc w:val="both"/>
        <w:rPr>
          <w:b/>
          <w:szCs w:val="24"/>
        </w:rPr>
      </w:pPr>
      <w:r>
        <w:rPr>
          <w:b/>
          <w:szCs w:val="24"/>
        </w:rPr>
        <w:t xml:space="preserve">       </w:t>
      </w:r>
      <w:r w:rsidR="00B36FD0">
        <w:rPr>
          <w:b/>
          <w:szCs w:val="24"/>
        </w:rPr>
        <w:t xml:space="preserve"> </w:t>
      </w:r>
      <w:r>
        <w:rPr>
          <w:b/>
          <w:szCs w:val="24"/>
        </w:rPr>
        <w:t xml:space="preserve">   9. Ar įstatymo projektas parengtas laikantis Lietuvos Respublikos valstybės kalbos, Teisėkūros pagrindų įstatymų reikalavimų, o įstatymo projekto sąvokos ir jas įvardijantys terminai</w:t>
      </w:r>
      <w:r w:rsidR="00971AC8">
        <w:rPr>
          <w:b/>
          <w:szCs w:val="24"/>
        </w:rPr>
        <w:t xml:space="preserve"> įvertinti Terminų banko įstatymo ir jo įgyvendinamųjų teisės aktų nustatyta tvarka:</w:t>
      </w:r>
    </w:p>
    <w:p w14:paraId="15C91FA9" w14:textId="77777777" w:rsidR="00E660DE" w:rsidRDefault="00DE2C0B" w:rsidP="005B3D84">
      <w:pPr>
        <w:jc w:val="both"/>
        <w:rPr>
          <w:szCs w:val="24"/>
        </w:rPr>
      </w:pPr>
      <w:r>
        <w:rPr>
          <w:szCs w:val="24"/>
        </w:rPr>
        <w:t xml:space="preserve">        </w:t>
      </w:r>
      <w:r w:rsidR="00B36FD0">
        <w:rPr>
          <w:szCs w:val="24"/>
        </w:rPr>
        <w:t xml:space="preserve"> </w:t>
      </w:r>
      <w:r>
        <w:rPr>
          <w:szCs w:val="24"/>
        </w:rPr>
        <w:t xml:space="preserve">  P</w:t>
      </w:r>
      <w:r w:rsidR="0018761F" w:rsidRPr="0018761F">
        <w:rPr>
          <w:szCs w:val="24"/>
        </w:rPr>
        <w:t>rojektas parengtas laikantis Lietuvos Respublikos valstybės kalbos</w:t>
      </w:r>
      <w:r w:rsidR="0018761F">
        <w:rPr>
          <w:szCs w:val="24"/>
        </w:rPr>
        <w:t xml:space="preserve"> įstatymo ir Lietuvos Respublikos t</w:t>
      </w:r>
      <w:r w:rsidR="0018761F" w:rsidRPr="0018761F">
        <w:rPr>
          <w:szCs w:val="24"/>
        </w:rPr>
        <w:t>eisėkūros pagrin</w:t>
      </w:r>
      <w:r w:rsidR="0018761F">
        <w:rPr>
          <w:szCs w:val="24"/>
        </w:rPr>
        <w:t>dų įstatymo reikalavimų.</w:t>
      </w:r>
      <w:r w:rsidR="00F61BAE">
        <w:rPr>
          <w:szCs w:val="24"/>
        </w:rPr>
        <w:t xml:space="preserve"> </w:t>
      </w:r>
      <w:r>
        <w:rPr>
          <w:szCs w:val="24"/>
        </w:rPr>
        <w:t>P</w:t>
      </w:r>
      <w:r w:rsidR="00F61BAE">
        <w:rPr>
          <w:szCs w:val="24"/>
        </w:rPr>
        <w:t xml:space="preserve">rojekte nenumatyta terminų, kurie turėtų būti </w:t>
      </w:r>
      <w:r w:rsidR="0018761F" w:rsidRPr="0018761F">
        <w:rPr>
          <w:szCs w:val="24"/>
        </w:rPr>
        <w:t xml:space="preserve">įvertinti </w:t>
      </w:r>
      <w:r w:rsidR="00F61BAE">
        <w:rPr>
          <w:szCs w:val="24"/>
        </w:rPr>
        <w:t>Lietuvos Respublikos t</w:t>
      </w:r>
      <w:r w:rsidR="0018761F" w:rsidRPr="0018761F">
        <w:rPr>
          <w:szCs w:val="24"/>
        </w:rPr>
        <w:t>erminų banko įstatymo ir jo įgyvendinamų</w:t>
      </w:r>
      <w:r w:rsidR="00F61BAE">
        <w:rPr>
          <w:szCs w:val="24"/>
        </w:rPr>
        <w:t>jų teisės aktų nustatyta tvarka.</w:t>
      </w:r>
    </w:p>
    <w:p w14:paraId="5FD04479" w14:textId="77777777" w:rsidR="00DE2C0B" w:rsidRPr="0018761F" w:rsidRDefault="00DE2C0B" w:rsidP="005B3D84">
      <w:pPr>
        <w:jc w:val="both"/>
        <w:rPr>
          <w:szCs w:val="24"/>
        </w:rPr>
      </w:pPr>
    </w:p>
    <w:p w14:paraId="53DFCAFE" w14:textId="77777777" w:rsidR="00994637" w:rsidRDefault="00321E26" w:rsidP="00321E26">
      <w:pPr>
        <w:jc w:val="both"/>
        <w:rPr>
          <w:b/>
          <w:szCs w:val="24"/>
        </w:rPr>
      </w:pPr>
      <w:r>
        <w:rPr>
          <w:b/>
          <w:szCs w:val="24"/>
        </w:rPr>
        <w:t xml:space="preserve">       </w:t>
      </w:r>
      <w:r w:rsidR="00B36FD0">
        <w:rPr>
          <w:b/>
          <w:szCs w:val="24"/>
        </w:rPr>
        <w:t xml:space="preserve"> </w:t>
      </w:r>
      <w:r>
        <w:rPr>
          <w:b/>
          <w:szCs w:val="24"/>
        </w:rPr>
        <w:t xml:space="preserve">   10. Ar įstatymo projektas atitinka Žmogaus teisių ir pagrindinių laisvių aps</w:t>
      </w:r>
      <w:r w:rsidR="00E76BFB">
        <w:rPr>
          <w:b/>
          <w:szCs w:val="24"/>
        </w:rPr>
        <w:t>a</w:t>
      </w:r>
      <w:r>
        <w:rPr>
          <w:b/>
          <w:szCs w:val="24"/>
        </w:rPr>
        <w:t>ugos konvencijos nuostatas ir Europos Sąjungos dokumentus:</w:t>
      </w:r>
    </w:p>
    <w:p w14:paraId="4B7B67D6" w14:textId="77777777" w:rsidR="00524447" w:rsidRDefault="00524447" w:rsidP="00321E26">
      <w:pPr>
        <w:jc w:val="both"/>
        <w:rPr>
          <w:szCs w:val="24"/>
        </w:rPr>
      </w:pPr>
      <w:r>
        <w:rPr>
          <w:b/>
          <w:szCs w:val="24"/>
        </w:rPr>
        <w:t xml:space="preserve">       </w:t>
      </w:r>
      <w:r w:rsidR="00B36FD0">
        <w:rPr>
          <w:b/>
          <w:szCs w:val="24"/>
        </w:rPr>
        <w:t xml:space="preserve"> </w:t>
      </w:r>
      <w:r>
        <w:rPr>
          <w:b/>
          <w:szCs w:val="24"/>
        </w:rPr>
        <w:t xml:space="preserve">   </w:t>
      </w:r>
      <w:r w:rsidR="00DE2C0B">
        <w:rPr>
          <w:szCs w:val="24"/>
        </w:rPr>
        <w:t>P</w:t>
      </w:r>
      <w:r>
        <w:rPr>
          <w:szCs w:val="24"/>
        </w:rPr>
        <w:t>rojektas atitinka Žmogaus teisių ir pagrindinių laisvių apsaugos konvencijos nuostatas, Europos Sąjungos teisei neprieštarauja.</w:t>
      </w:r>
    </w:p>
    <w:p w14:paraId="584B565B" w14:textId="77777777" w:rsidR="00DE2C0B" w:rsidRDefault="00DE2C0B" w:rsidP="00321E26">
      <w:pPr>
        <w:jc w:val="both"/>
        <w:rPr>
          <w:szCs w:val="24"/>
        </w:rPr>
      </w:pPr>
    </w:p>
    <w:p w14:paraId="5D3CC430" w14:textId="77777777" w:rsidR="00F07712" w:rsidRDefault="00F07712" w:rsidP="00321E26">
      <w:pPr>
        <w:jc w:val="both"/>
        <w:rPr>
          <w:szCs w:val="24"/>
        </w:rPr>
      </w:pPr>
      <w:r>
        <w:rPr>
          <w:szCs w:val="24"/>
        </w:rPr>
        <w:t xml:space="preserve">        </w:t>
      </w:r>
      <w:r w:rsidR="00B36FD0">
        <w:rPr>
          <w:szCs w:val="24"/>
        </w:rPr>
        <w:t xml:space="preserve"> </w:t>
      </w:r>
      <w:r>
        <w:rPr>
          <w:szCs w:val="24"/>
        </w:rPr>
        <w:t xml:space="preserve">  </w:t>
      </w:r>
      <w:r w:rsidRPr="00F07712">
        <w:rPr>
          <w:b/>
          <w:szCs w:val="24"/>
        </w:rPr>
        <w:t xml:space="preserve">11. Jeigu </w:t>
      </w:r>
      <w:r>
        <w:rPr>
          <w:b/>
          <w:szCs w:val="24"/>
        </w:rPr>
        <w:t>įstatymui įgyvendinti reikia įstatymų įgyvendinamųjų aktų, - kas ir kada juos turėtų parengti:</w:t>
      </w:r>
    </w:p>
    <w:p w14:paraId="7F3F4B30" w14:textId="77777777" w:rsidR="00C04211" w:rsidRDefault="00DE2C0B" w:rsidP="00321E26">
      <w:pPr>
        <w:jc w:val="both"/>
        <w:rPr>
          <w:szCs w:val="24"/>
        </w:rPr>
      </w:pPr>
      <w:r>
        <w:rPr>
          <w:szCs w:val="24"/>
        </w:rPr>
        <w:t xml:space="preserve">        </w:t>
      </w:r>
      <w:r w:rsidR="00B36FD0">
        <w:rPr>
          <w:szCs w:val="24"/>
        </w:rPr>
        <w:t xml:space="preserve"> </w:t>
      </w:r>
      <w:r>
        <w:rPr>
          <w:szCs w:val="24"/>
        </w:rPr>
        <w:t xml:space="preserve">  </w:t>
      </w:r>
    </w:p>
    <w:p w14:paraId="41671484" w14:textId="77777777" w:rsidR="00B664F9" w:rsidRDefault="00B664F9" w:rsidP="00B664F9">
      <w:pPr>
        <w:jc w:val="both"/>
        <w:rPr>
          <w:szCs w:val="24"/>
        </w:rPr>
      </w:pPr>
      <w:r>
        <w:rPr>
          <w:szCs w:val="24"/>
        </w:rPr>
        <w:lastRenderedPageBreak/>
        <w:t xml:space="preserve">           Priėmus Projektą</w:t>
      </w:r>
      <w:r w:rsidRPr="00C04211">
        <w:rPr>
          <w:szCs w:val="24"/>
        </w:rPr>
        <w:t xml:space="preserve"> ir pertvarkant NVI iš biudžetinės į viešąją įstaiga</w:t>
      </w:r>
      <w:r>
        <w:rPr>
          <w:szCs w:val="24"/>
        </w:rPr>
        <w:t>,</w:t>
      </w:r>
      <w:r w:rsidRPr="00C04211">
        <w:rPr>
          <w:szCs w:val="24"/>
        </w:rPr>
        <w:t xml:space="preserve"> konkrečias valstybės institucijas (vieną ar kelias), kurios kartu su Vilniaus universitetu įgyvendintų valstybės</w:t>
      </w:r>
      <w:r>
        <w:rPr>
          <w:szCs w:val="24"/>
        </w:rPr>
        <w:t>,</w:t>
      </w:r>
      <w:r w:rsidRPr="00C04211">
        <w:rPr>
          <w:szCs w:val="24"/>
        </w:rPr>
        <w:t xml:space="preserve"> kaip viešosios įstaigos NVI dalininkės</w:t>
      </w:r>
      <w:r>
        <w:rPr>
          <w:szCs w:val="24"/>
        </w:rPr>
        <w:t>,</w:t>
      </w:r>
      <w:r w:rsidRPr="00C04211">
        <w:rPr>
          <w:szCs w:val="24"/>
        </w:rPr>
        <w:t xml:space="preserve"> teises ir pareigas, nustatytų Vyriausybė savo nutarimu </w:t>
      </w:r>
      <w:r>
        <w:rPr>
          <w:szCs w:val="24"/>
        </w:rPr>
        <w:t xml:space="preserve">dėl </w:t>
      </w:r>
      <w:r w:rsidRPr="00C04211">
        <w:rPr>
          <w:szCs w:val="24"/>
        </w:rPr>
        <w:t>NVI pertvar</w:t>
      </w:r>
      <w:r>
        <w:rPr>
          <w:szCs w:val="24"/>
        </w:rPr>
        <w:t>kymo</w:t>
      </w:r>
      <w:r w:rsidRPr="00C04211">
        <w:rPr>
          <w:szCs w:val="24"/>
        </w:rPr>
        <w:t xml:space="preserve"> (vadovaujantis Lietuvos Respublikos mokslo ir studijų įstatymo 36 straipsnio 2 dalimi</w:t>
      </w:r>
      <w:r>
        <w:rPr>
          <w:szCs w:val="24"/>
        </w:rPr>
        <w:t>,</w:t>
      </w:r>
      <w:r w:rsidRPr="00C04211">
        <w:rPr>
          <w:szCs w:val="24"/>
        </w:rPr>
        <w:t xml:space="preserve"> Valstybinį mokslinių tyrimų institutą steigia Vyriausybė, o </w:t>
      </w:r>
      <w:r>
        <w:rPr>
          <w:szCs w:val="24"/>
        </w:rPr>
        <w:t>vadovaujantis</w:t>
      </w:r>
      <w:r w:rsidRPr="00C04211">
        <w:rPr>
          <w:szCs w:val="24"/>
        </w:rPr>
        <w:t xml:space="preserve"> Lietuvos Respublikos viešųjų įstaigų įstatym</w:t>
      </w:r>
      <w:r>
        <w:rPr>
          <w:szCs w:val="24"/>
        </w:rPr>
        <w:t>o</w:t>
      </w:r>
      <w:r w:rsidRPr="00C04211">
        <w:rPr>
          <w:szCs w:val="24"/>
        </w:rPr>
        <w:t xml:space="preserve"> 4 straipsnio 4 dalimi</w:t>
      </w:r>
      <w:r>
        <w:rPr>
          <w:szCs w:val="24"/>
        </w:rPr>
        <w:t>,</w:t>
      </w:r>
      <w:r w:rsidRPr="00C04211">
        <w:rPr>
          <w:szCs w:val="24"/>
        </w:rPr>
        <w:t xml:space="preserve"> Vyriausybės nutarime taip pat turi būti nurodyta valstybės institucija, kuriai pavedama įgyvendinti valstybės, kaip viešosios įstaigos dalininkės, teises ir pareigas).</w:t>
      </w:r>
      <w:r>
        <w:rPr>
          <w:szCs w:val="24"/>
        </w:rPr>
        <w:t xml:space="preserve"> Vadovaudamasi Lietuvos Respublikos Vyriausybės </w:t>
      </w:r>
      <w:r w:rsidRPr="00E81FCA">
        <w:rPr>
          <w:szCs w:val="24"/>
        </w:rPr>
        <w:t xml:space="preserve">2014 m. liepos 2 d. </w:t>
      </w:r>
      <w:r>
        <w:rPr>
          <w:szCs w:val="24"/>
        </w:rPr>
        <w:t xml:space="preserve">nutarimo </w:t>
      </w:r>
      <w:r w:rsidRPr="00E81FCA">
        <w:rPr>
          <w:szCs w:val="24"/>
        </w:rPr>
        <w:t>Nr. 629</w:t>
      </w:r>
      <w:r>
        <w:rPr>
          <w:szCs w:val="24"/>
        </w:rPr>
        <w:t xml:space="preserve"> „</w:t>
      </w:r>
      <w:r w:rsidRPr="00E81FCA">
        <w:rPr>
          <w:szCs w:val="24"/>
        </w:rPr>
        <w:t>Dėl Nacionalinio vėžio instituto</w:t>
      </w:r>
      <w:r>
        <w:rPr>
          <w:szCs w:val="24"/>
        </w:rPr>
        <w:t xml:space="preserve">“ </w:t>
      </w:r>
      <w:r w:rsidRPr="00E81FCA">
        <w:rPr>
          <w:szCs w:val="24"/>
        </w:rPr>
        <w:t>3</w:t>
      </w:r>
      <w:r>
        <w:rPr>
          <w:szCs w:val="24"/>
        </w:rPr>
        <w:t xml:space="preserve"> punktu,</w:t>
      </w:r>
      <w:r w:rsidRPr="00E81FCA">
        <w:rPr>
          <w:szCs w:val="24"/>
        </w:rPr>
        <w:t xml:space="preserve"> </w:t>
      </w:r>
      <w:r>
        <w:rPr>
          <w:szCs w:val="24"/>
        </w:rPr>
        <w:t>Vyriausybė pavedė</w:t>
      </w:r>
      <w:r w:rsidRPr="00E81FCA">
        <w:rPr>
          <w:szCs w:val="24"/>
        </w:rPr>
        <w:t xml:space="preserve"> Lietuvos Respublikos švietimo, mokslo ir sporto ministerijai ir Lietuvos Respublikos sveikatos apsaugos ministerijai įgyvendinti </w:t>
      </w:r>
      <w:r>
        <w:rPr>
          <w:szCs w:val="24"/>
        </w:rPr>
        <w:t>biudžetinės įstaigos NVI</w:t>
      </w:r>
      <w:r w:rsidRPr="00E81FCA">
        <w:rPr>
          <w:szCs w:val="24"/>
        </w:rPr>
        <w:t xml:space="preserve"> savininko teises ir pareigas (išskyrus tuos atvejus, kai tai priklauso išimtinei Vyriausybės kompetencijai).</w:t>
      </w:r>
      <w:r>
        <w:rPr>
          <w:szCs w:val="24"/>
        </w:rPr>
        <w:t xml:space="preserve"> Pertvarkant NVI iš biudžetinės į viešąją įstaigą, Vyriausybės sprendimu viešosios įstaigos NVI </w:t>
      </w:r>
      <w:r w:rsidRPr="00E81FCA">
        <w:rPr>
          <w:szCs w:val="24"/>
        </w:rPr>
        <w:t>dalininkės teises ir pareigas</w:t>
      </w:r>
      <w:r>
        <w:rPr>
          <w:szCs w:val="24"/>
        </w:rPr>
        <w:t xml:space="preserve">, be Vilniaus universiteto, toliau galėtų būtų pavesta įgyvendinti </w:t>
      </w:r>
      <w:r w:rsidRPr="00E81FCA">
        <w:rPr>
          <w:szCs w:val="24"/>
        </w:rPr>
        <w:t>Lietuvos Respublikos švietimo, mokslo ir sporto ministerijai ir Lietuvos Respublikos sveikatos apsaugos ministerijai</w:t>
      </w:r>
      <w:r>
        <w:rPr>
          <w:szCs w:val="24"/>
        </w:rPr>
        <w:t>.</w:t>
      </w:r>
    </w:p>
    <w:p w14:paraId="2A8AE5DE" w14:textId="77777777" w:rsidR="00B664F9" w:rsidRDefault="00B664F9" w:rsidP="00B664F9">
      <w:pPr>
        <w:jc w:val="both"/>
        <w:rPr>
          <w:szCs w:val="24"/>
        </w:rPr>
      </w:pPr>
      <w:r>
        <w:rPr>
          <w:szCs w:val="24"/>
        </w:rPr>
        <w:t xml:space="preserve">          Pirmiau nurodytą Vyriausybės nutarimo projektą ir kitus teisės aktus, susijusius su NVI pertvarkymu, turėtų parengti Lietuvos Respublikos sveikatos apsaugos ministerija ir Lietuvos Respublikos švietimo, mokslo ir sporto ministerija. </w:t>
      </w:r>
    </w:p>
    <w:p w14:paraId="43C6A019" w14:textId="77777777" w:rsidR="00C04211" w:rsidRDefault="00C04211" w:rsidP="00321E26">
      <w:pPr>
        <w:jc w:val="both"/>
        <w:rPr>
          <w:szCs w:val="24"/>
        </w:rPr>
      </w:pPr>
    </w:p>
    <w:p w14:paraId="35F8B639" w14:textId="77777777" w:rsidR="00BC52DC" w:rsidRDefault="00BC52DC" w:rsidP="00321E26">
      <w:pPr>
        <w:jc w:val="both"/>
        <w:rPr>
          <w:b/>
          <w:szCs w:val="24"/>
        </w:rPr>
      </w:pPr>
      <w:r>
        <w:rPr>
          <w:szCs w:val="24"/>
        </w:rPr>
        <w:t xml:space="preserve">        </w:t>
      </w:r>
      <w:r w:rsidR="00B36FD0">
        <w:rPr>
          <w:szCs w:val="24"/>
        </w:rPr>
        <w:t xml:space="preserve"> </w:t>
      </w:r>
      <w:r>
        <w:rPr>
          <w:szCs w:val="24"/>
        </w:rPr>
        <w:t xml:space="preserve">  </w:t>
      </w:r>
      <w:r w:rsidRPr="00BC52DC">
        <w:rPr>
          <w:b/>
          <w:szCs w:val="24"/>
        </w:rPr>
        <w:t>12. Kiek valstyb</w:t>
      </w:r>
      <w:r>
        <w:rPr>
          <w:b/>
          <w:szCs w:val="24"/>
        </w:rPr>
        <w:t>ės, savivaldybių biudžetų ir kitų valstybės įsteigtų fondų lėšų prireiks įstatymui įgyvendinti, ar bus galima sutaupyti (pateikiami prognozuojami rodikliai einamaisiais ir</w:t>
      </w:r>
      <w:r w:rsidR="003D2CA1">
        <w:rPr>
          <w:b/>
          <w:szCs w:val="24"/>
        </w:rPr>
        <w:t xml:space="preserve"> artimiausiais 3 biudžetiniais metais):</w:t>
      </w:r>
    </w:p>
    <w:p w14:paraId="21738C10" w14:textId="77777777" w:rsidR="00DE2C0B" w:rsidRPr="00DE2C0B" w:rsidRDefault="00DE2C0B" w:rsidP="00321E26">
      <w:pPr>
        <w:jc w:val="both"/>
        <w:rPr>
          <w:bCs/>
          <w:szCs w:val="24"/>
        </w:rPr>
      </w:pPr>
      <w:r>
        <w:rPr>
          <w:b/>
          <w:szCs w:val="24"/>
        </w:rPr>
        <w:t xml:space="preserve">          </w:t>
      </w:r>
      <w:r w:rsidR="00B36FD0">
        <w:rPr>
          <w:b/>
          <w:szCs w:val="24"/>
        </w:rPr>
        <w:t xml:space="preserve"> </w:t>
      </w:r>
      <w:r>
        <w:rPr>
          <w:b/>
          <w:szCs w:val="24"/>
        </w:rPr>
        <w:t xml:space="preserve"> </w:t>
      </w:r>
      <w:r w:rsidR="00E36987">
        <w:rPr>
          <w:bCs/>
          <w:szCs w:val="24"/>
        </w:rPr>
        <w:t>Lėšų nereikės.</w:t>
      </w:r>
    </w:p>
    <w:p w14:paraId="68D1161B" w14:textId="77777777" w:rsidR="003D2CA1" w:rsidRDefault="00F61BAE" w:rsidP="00321E26">
      <w:pPr>
        <w:jc w:val="both"/>
        <w:rPr>
          <w:b/>
          <w:szCs w:val="24"/>
        </w:rPr>
      </w:pPr>
      <w:r>
        <w:rPr>
          <w:b/>
          <w:szCs w:val="24"/>
        </w:rPr>
        <w:t xml:space="preserve">         </w:t>
      </w:r>
    </w:p>
    <w:p w14:paraId="3849F0E9" w14:textId="77777777" w:rsidR="003D2CA1" w:rsidRDefault="003D2CA1" w:rsidP="00321E26">
      <w:pPr>
        <w:jc w:val="both"/>
        <w:rPr>
          <w:b/>
          <w:szCs w:val="24"/>
        </w:rPr>
      </w:pPr>
      <w:r>
        <w:rPr>
          <w:b/>
          <w:szCs w:val="24"/>
        </w:rPr>
        <w:t xml:space="preserve">        </w:t>
      </w:r>
      <w:r w:rsidR="00B36FD0">
        <w:rPr>
          <w:b/>
          <w:szCs w:val="24"/>
        </w:rPr>
        <w:t xml:space="preserve"> </w:t>
      </w:r>
      <w:r>
        <w:rPr>
          <w:b/>
          <w:szCs w:val="24"/>
        </w:rPr>
        <w:t xml:space="preserve">  </w:t>
      </w:r>
      <w:r w:rsidR="00DE2C0B">
        <w:rPr>
          <w:b/>
          <w:szCs w:val="24"/>
        </w:rPr>
        <w:t xml:space="preserve"> </w:t>
      </w:r>
      <w:r>
        <w:rPr>
          <w:b/>
          <w:szCs w:val="24"/>
          <w:lang w:val="en-GB"/>
        </w:rPr>
        <w:t xml:space="preserve">13. </w:t>
      </w:r>
      <w:r>
        <w:rPr>
          <w:b/>
          <w:szCs w:val="24"/>
        </w:rPr>
        <w:t>Įstatymo projekto rengimo metu gauti specialistų vertinimai ir išvados:</w:t>
      </w:r>
    </w:p>
    <w:p w14:paraId="07ABF217" w14:textId="77777777" w:rsidR="003D2CA1" w:rsidRDefault="003D2CA1" w:rsidP="00321E26">
      <w:pPr>
        <w:jc w:val="both"/>
        <w:rPr>
          <w:szCs w:val="24"/>
        </w:rPr>
      </w:pPr>
      <w:r>
        <w:rPr>
          <w:b/>
          <w:szCs w:val="24"/>
        </w:rPr>
        <w:t xml:space="preserve">         </w:t>
      </w:r>
      <w:r w:rsidR="00B36FD0">
        <w:rPr>
          <w:b/>
          <w:szCs w:val="24"/>
        </w:rPr>
        <w:t xml:space="preserve"> </w:t>
      </w:r>
      <w:r>
        <w:rPr>
          <w:b/>
          <w:szCs w:val="24"/>
        </w:rPr>
        <w:t xml:space="preserve"> </w:t>
      </w:r>
      <w:r w:rsidR="00DE2C0B">
        <w:rPr>
          <w:b/>
          <w:szCs w:val="24"/>
        </w:rPr>
        <w:t xml:space="preserve"> </w:t>
      </w:r>
      <w:r>
        <w:rPr>
          <w:szCs w:val="24"/>
        </w:rPr>
        <w:t>Nėra.</w:t>
      </w:r>
    </w:p>
    <w:p w14:paraId="6A730EDB" w14:textId="77777777" w:rsidR="00DE2C0B" w:rsidRDefault="00DE2C0B" w:rsidP="00321E26">
      <w:pPr>
        <w:jc w:val="both"/>
        <w:rPr>
          <w:b/>
          <w:szCs w:val="24"/>
        </w:rPr>
      </w:pPr>
    </w:p>
    <w:p w14:paraId="5B0DD1BB" w14:textId="77777777" w:rsidR="003D2CA1" w:rsidRDefault="003D2CA1" w:rsidP="00321E26">
      <w:pPr>
        <w:jc w:val="both"/>
        <w:rPr>
          <w:b/>
          <w:szCs w:val="24"/>
        </w:rPr>
      </w:pPr>
      <w:r>
        <w:rPr>
          <w:b/>
          <w:szCs w:val="24"/>
        </w:rPr>
        <w:t xml:space="preserve">          </w:t>
      </w:r>
      <w:r w:rsidR="00B36FD0">
        <w:rPr>
          <w:b/>
          <w:szCs w:val="24"/>
        </w:rPr>
        <w:t xml:space="preserve"> </w:t>
      </w:r>
      <w:r>
        <w:rPr>
          <w:b/>
          <w:szCs w:val="24"/>
        </w:rPr>
        <w:t xml:space="preserve"> </w:t>
      </w:r>
      <w:r w:rsidRPr="003D2CA1">
        <w:rPr>
          <w:b/>
          <w:szCs w:val="24"/>
        </w:rPr>
        <w:t>14. Reik</w:t>
      </w:r>
      <w:r>
        <w:rPr>
          <w:b/>
          <w:szCs w:val="24"/>
        </w:rPr>
        <w:t>šminiai žodžiai, kurių reikia šiam projektui įtraukti į kompiu</w:t>
      </w:r>
      <w:r w:rsidR="00C01629">
        <w:rPr>
          <w:b/>
          <w:szCs w:val="24"/>
        </w:rPr>
        <w:t xml:space="preserve">terinę paieškos sistemą, įskaitant Europos _žodyno </w:t>
      </w:r>
      <w:proofErr w:type="spellStart"/>
      <w:r w:rsidR="00C01629" w:rsidRPr="00C01629">
        <w:rPr>
          <w:b/>
          <w:i/>
          <w:szCs w:val="24"/>
        </w:rPr>
        <w:t>Eurovoc</w:t>
      </w:r>
      <w:proofErr w:type="spellEnd"/>
      <w:r w:rsidR="00C01629" w:rsidRPr="00C01629">
        <w:rPr>
          <w:b/>
          <w:i/>
          <w:szCs w:val="24"/>
        </w:rPr>
        <w:t xml:space="preserve"> </w:t>
      </w:r>
      <w:r w:rsidR="00C01629">
        <w:rPr>
          <w:b/>
          <w:szCs w:val="24"/>
        </w:rPr>
        <w:t>terminus bei sritis:</w:t>
      </w:r>
    </w:p>
    <w:p w14:paraId="3C33DB89" w14:textId="77777777" w:rsidR="00DE2C0B" w:rsidRPr="00DE2C0B" w:rsidRDefault="00F61BAE" w:rsidP="00DE2C0B">
      <w:pPr>
        <w:jc w:val="both"/>
        <w:rPr>
          <w:bCs/>
          <w:szCs w:val="24"/>
        </w:rPr>
      </w:pPr>
      <w:r w:rsidRPr="00DE2C0B">
        <w:rPr>
          <w:bCs/>
          <w:szCs w:val="24"/>
        </w:rPr>
        <w:t xml:space="preserve">            </w:t>
      </w:r>
      <w:r w:rsidR="00E36987">
        <w:rPr>
          <w:bCs/>
          <w:szCs w:val="24"/>
        </w:rPr>
        <w:t>Nacionalinis vėžio institutas</w:t>
      </w:r>
      <w:r w:rsidR="00237A56">
        <w:rPr>
          <w:bCs/>
          <w:szCs w:val="24"/>
        </w:rPr>
        <w:t>.</w:t>
      </w:r>
    </w:p>
    <w:p w14:paraId="2C79E020" w14:textId="77777777" w:rsidR="00DE2C0B" w:rsidRDefault="00DE2C0B" w:rsidP="00DE2C0B">
      <w:pPr>
        <w:jc w:val="both"/>
        <w:rPr>
          <w:b/>
          <w:szCs w:val="24"/>
        </w:rPr>
      </w:pPr>
    </w:p>
    <w:p w14:paraId="5A97FECB" w14:textId="77777777" w:rsidR="00C03957" w:rsidRDefault="00DE2C0B" w:rsidP="00DE2C0B">
      <w:pPr>
        <w:jc w:val="both"/>
        <w:rPr>
          <w:b/>
          <w:szCs w:val="24"/>
        </w:rPr>
      </w:pPr>
      <w:r>
        <w:rPr>
          <w:b/>
          <w:szCs w:val="24"/>
        </w:rPr>
        <w:t xml:space="preserve">            </w:t>
      </w:r>
      <w:r w:rsidR="00C03957">
        <w:rPr>
          <w:b/>
          <w:szCs w:val="24"/>
          <w:lang w:val="en-GB"/>
        </w:rPr>
        <w:t xml:space="preserve">15. </w:t>
      </w:r>
      <w:r w:rsidR="00C03957">
        <w:rPr>
          <w:b/>
          <w:szCs w:val="24"/>
        </w:rPr>
        <w:t>Kiti, iniciatoriaus nuomone, reikalingi pagrindimai ir paaiškinimai:</w:t>
      </w:r>
    </w:p>
    <w:p w14:paraId="1416A36A" w14:textId="77777777" w:rsidR="00087A39" w:rsidRPr="00087A39" w:rsidRDefault="00087A39" w:rsidP="00321E26">
      <w:pPr>
        <w:jc w:val="both"/>
        <w:rPr>
          <w:szCs w:val="24"/>
        </w:rPr>
      </w:pPr>
      <w:r>
        <w:rPr>
          <w:b/>
          <w:szCs w:val="24"/>
        </w:rPr>
        <w:t xml:space="preserve">          </w:t>
      </w:r>
      <w:r w:rsidR="00DE2C0B">
        <w:rPr>
          <w:b/>
          <w:szCs w:val="24"/>
        </w:rPr>
        <w:t xml:space="preserve">  </w:t>
      </w:r>
      <w:r>
        <w:rPr>
          <w:szCs w:val="24"/>
        </w:rPr>
        <w:t>Nėra.</w:t>
      </w:r>
    </w:p>
    <w:p w14:paraId="4387E20A" w14:textId="77777777" w:rsidR="00C03957" w:rsidRDefault="00C03957" w:rsidP="00321E26">
      <w:pPr>
        <w:jc w:val="both"/>
        <w:rPr>
          <w:b/>
          <w:szCs w:val="24"/>
        </w:rPr>
      </w:pPr>
    </w:p>
    <w:p w14:paraId="4EF76CE1" w14:textId="77777777" w:rsidR="00C03957" w:rsidRDefault="00C03957" w:rsidP="00321E26">
      <w:pPr>
        <w:jc w:val="both"/>
        <w:rPr>
          <w:b/>
          <w:szCs w:val="24"/>
        </w:rPr>
      </w:pPr>
    </w:p>
    <w:p w14:paraId="0518C603" w14:textId="77777777" w:rsidR="00C03957" w:rsidRDefault="00C03957" w:rsidP="00321E26">
      <w:pPr>
        <w:jc w:val="both"/>
        <w:rPr>
          <w:b/>
          <w:szCs w:val="24"/>
        </w:rPr>
      </w:pPr>
    </w:p>
    <w:p w14:paraId="22712580" w14:textId="77777777" w:rsidR="003D2CA1" w:rsidRPr="00C01629" w:rsidRDefault="003D2CA1" w:rsidP="00321E26">
      <w:pPr>
        <w:jc w:val="both"/>
        <w:rPr>
          <w:b/>
          <w:szCs w:val="24"/>
        </w:rPr>
      </w:pPr>
    </w:p>
    <w:sectPr w:rsidR="003D2CA1" w:rsidRPr="00C01629" w:rsidSect="00523110">
      <w:headerReference w:type="default" r:id="rId8"/>
      <w:foot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EAD8C" w14:textId="77777777" w:rsidR="00D0607E" w:rsidRDefault="00D0607E" w:rsidP="00DD5614">
      <w:r>
        <w:separator/>
      </w:r>
    </w:p>
  </w:endnote>
  <w:endnote w:type="continuationSeparator" w:id="0">
    <w:p w14:paraId="0FBEB3AC" w14:textId="77777777" w:rsidR="00D0607E" w:rsidRDefault="00D0607E" w:rsidP="00DD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15A64" w14:textId="77777777" w:rsidR="00F07712" w:rsidRDefault="00F07712">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22D79" w14:textId="77777777" w:rsidR="00D0607E" w:rsidRDefault="00D0607E" w:rsidP="00DD5614">
      <w:r>
        <w:separator/>
      </w:r>
    </w:p>
  </w:footnote>
  <w:footnote w:type="continuationSeparator" w:id="0">
    <w:p w14:paraId="14A93EFE" w14:textId="77777777" w:rsidR="00D0607E" w:rsidRDefault="00D0607E" w:rsidP="00DD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779475"/>
      <w:docPartObj>
        <w:docPartGallery w:val="Page Numbers (Top of Page)"/>
        <w:docPartUnique/>
      </w:docPartObj>
    </w:sdtPr>
    <w:sdtEndPr/>
    <w:sdtContent>
      <w:p w14:paraId="5358FC0C" w14:textId="77777777" w:rsidR="00DD5614" w:rsidRDefault="00DD5614">
        <w:pPr>
          <w:pStyle w:val="Antrats"/>
          <w:jc w:val="center"/>
        </w:pPr>
        <w:r>
          <w:fldChar w:fldCharType="begin"/>
        </w:r>
        <w:r>
          <w:instrText>PAGE   \* MERGEFORMAT</w:instrText>
        </w:r>
        <w:r>
          <w:fldChar w:fldCharType="separate"/>
        </w:r>
        <w:r w:rsidR="003B3C49">
          <w:rPr>
            <w:noProof/>
          </w:rPr>
          <w:t>2</w:t>
        </w:r>
        <w:r>
          <w:fldChar w:fldCharType="end"/>
        </w:r>
      </w:p>
    </w:sdtContent>
  </w:sdt>
  <w:p w14:paraId="17CA3CD7" w14:textId="77777777" w:rsidR="00DD5614" w:rsidRDefault="00DD56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45BC" w14:textId="77777777" w:rsidR="00523110" w:rsidRDefault="00523110">
    <w:pPr>
      <w:pStyle w:val="Antrats"/>
      <w:jc w:val="center"/>
    </w:pPr>
  </w:p>
  <w:p w14:paraId="1ACCFEF0" w14:textId="77777777" w:rsidR="00523110" w:rsidRDefault="005231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AE1"/>
    <w:multiLevelType w:val="hybridMultilevel"/>
    <w:tmpl w:val="BF0A89A2"/>
    <w:lvl w:ilvl="0" w:tplc="D03666B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1E391F"/>
    <w:multiLevelType w:val="hybridMultilevel"/>
    <w:tmpl w:val="8FB20516"/>
    <w:lvl w:ilvl="0" w:tplc="9704E6F2">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 w15:restartNumberingAfterBreak="0">
    <w:nsid w:val="2F080FA8"/>
    <w:multiLevelType w:val="hybridMultilevel"/>
    <w:tmpl w:val="DC88FC50"/>
    <w:lvl w:ilvl="0" w:tplc="DE68DE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89470C"/>
    <w:multiLevelType w:val="hybridMultilevel"/>
    <w:tmpl w:val="6F568ECA"/>
    <w:lvl w:ilvl="0" w:tplc="7E18C5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3AE69FA"/>
    <w:multiLevelType w:val="hybridMultilevel"/>
    <w:tmpl w:val="F9640AAC"/>
    <w:lvl w:ilvl="0" w:tplc="C9F6999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A200C27"/>
    <w:multiLevelType w:val="hybridMultilevel"/>
    <w:tmpl w:val="00B80B16"/>
    <w:lvl w:ilvl="0" w:tplc="45FE99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2944FC9"/>
    <w:multiLevelType w:val="hybridMultilevel"/>
    <w:tmpl w:val="5FB2AC8A"/>
    <w:lvl w:ilvl="0" w:tplc="4A866FF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5B116CD1"/>
    <w:multiLevelType w:val="hybridMultilevel"/>
    <w:tmpl w:val="E3FE17E2"/>
    <w:lvl w:ilvl="0" w:tplc="79D699D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61345505"/>
    <w:multiLevelType w:val="hybridMultilevel"/>
    <w:tmpl w:val="59381858"/>
    <w:lvl w:ilvl="0" w:tplc="3C2EFD3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7"/>
  </w:num>
  <w:num w:numId="6">
    <w:abstractNumId w:val="6"/>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E9"/>
    <w:rsid w:val="00000657"/>
    <w:rsid w:val="00051D9F"/>
    <w:rsid w:val="0007639E"/>
    <w:rsid w:val="0008131B"/>
    <w:rsid w:val="00087A39"/>
    <w:rsid w:val="00087DF3"/>
    <w:rsid w:val="00096439"/>
    <w:rsid w:val="00096604"/>
    <w:rsid w:val="000B2BF8"/>
    <w:rsid w:val="000B5E0E"/>
    <w:rsid w:val="000C0195"/>
    <w:rsid w:val="000C4F5F"/>
    <w:rsid w:val="00104661"/>
    <w:rsid w:val="0014101A"/>
    <w:rsid w:val="00157F3A"/>
    <w:rsid w:val="0018218D"/>
    <w:rsid w:val="0018761F"/>
    <w:rsid w:val="00237A56"/>
    <w:rsid w:val="002401F4"/>
    <w:rsid w:val="002910A6"/>
    <w:rsid w:val="002A4862"/>
    <w:rsid w:val="002E6D8D"/>
    <w:rsid w:val="00321E26"/>
    <w:rsid w:val="00323456"/>
    <w:rsid w:val="00336844"/>
    <w:rsid w:val="00357F30"/>
    <w:rsid w:val="00364E33"/>
    <w:rsid w:val="003656E3"/>
    <w:rsid w:val="00392736"/>
    <w:rsid w:val="003A42A2"/>
    <w:rsid w:val="003A4FDC"/>
    <w:rsid w:val="003B3C49"/>
    <w:rsid w:val="003D24B1"/>
    <w:rsid w:val="003D2CA1"/>
    <w:rsid w:val="00445AC2"/>
    <w:rsid w:val="00446384"/>
    <w:rsid w:val="00446F4C"/>
    <w:rsid w:val="00454E7B"/>
    <w:rsid w:val="00462C46"/>
    <w:rsid w:val="00474E34"/>
    <w:rsid w:val="00492E16"/>
    <w:rsid w:val="004D2BC0"/>
    <w:rsid w:val="004E1200"/>
    <w:rsid w:val="004F0199"/>
    <w:rsid w:val="00506BC9"/>
    <w:rsid w:val="00523110"/>
    <w:rsid w:val="00524447"/>
    <w:rsid w:val="005276A3"/>
    <w:rsid w:val="00543AF4"/>
    <w:rsid w:val="00551D04"/>
    <w:rsid w:val="00592D53"/>
    <w:rsid w:val="005A1604"/>
    <w:rsid w:val="005A3E36"/>
    <w:rsid w:val="005B3D84"/>
    <w:rsid w:val="005B3F83"/>
    <w:rsid w:val="005C4AA6"/>
    <w:rsid w:val="005D4E5D"/>
    <w:rsid w:val="005E512D"/>
    <w:rsid w:val="005E5D83"/>
    <w:rsid w:val="005F546E"/>
    <w:rsid w:val="005F72E9"/>
    <w:rsid w:val="00632B60"/>
    <w:rsid w:val="00636C0A"/>
    <w:rsid w:val="00657304"/>
    <w:rsid w:val="006743CC"/>
    <w:rsid w:val="006B2E96"/>
    <w:rsid w:val="006C53B6"/>
    <w:rsid w:val="007144F6"/>
    <w:rsid w:val="0074696F"/>
    <w:rsid w:val="007B0AD7"/>
    <w:rsid w:val="007B555D"/>
    <w:rsid w:val="007C5B19"/>
    <w:rsid w:val="007D59A4"/>
    <w:rsid w:val="00801632"/>
    <w:rsid w:val="00817EA6"/>
    <w:rsid w:val="00825FDE"/>
    <w:rsid w:val="008532EA"/>
    <w:rsid w:val="00886B86"/>
    <w:rsid w:val="008B4413"/>
    <w:rsid w:val="008D00F1"/>
    <w:rsid w:val="008E4E27"/>
    <w:rsid w:val="00944BCC"/>
    <w:rsid w:val="00946C20"/>
    <w:rsid w:val="009547BB"/>
    <w:rsid w:val="00971AC8"/>
    <w:rsid w:val="00990669"/>
    <w:rsid w:val="00994637"/>
    <w:rsid w:val="009C7A0E"/>
    <w:rsid w:val="009D6895"/>
    <w:rsid w:val="009D7F39"/>
    <w:rsid w:val="009E73F0"/>
    <w:rsid w:val="009F012A"/>
    <w:rsid w:val="009F6D5A"/>
    <w:rsid w:val="00A138A9"/>
    <w:rsid w:val="00A20681"/>
    <w:rsid w:val="00A21FC3"/>
    <w:rsid w:val="00A305A9"/>
    <w:rsid w:val="00A3782F"/>
    <w:rsid w:val="00A45EBA"/>
    <w:rsid w:val="00A60636"/>
    <w:rsid w:val="00A86A15"/>
    <w:rsid w:val="00A90644"/>
    <w:rsid w:val="00AA4B15"/>
    <w:rsid w:val="00AD247D"/>
    <w:rsid w:val="00AD2A39"/>
    <w:rsid w:val="00AD7B53"/>
    <w:rsid w:val="00AF5117"/>
    <w:rsid w:val="00B0174D"/>
    <w:rsid w:val="00B01BEC"/>
    <w:rsid w:val="00B069F6"/>
    <w:rsid w:val="00B20E88"/>
    <w:rsid w:val="00B24C78"/>
    <w:rsid w:val="00B35760"/>
    <w:rsid w:val="00B36FD0"/>
    <w:rsid w:val="00B475CF"/>
    <w:rsid w:val="00B57AE9"/>
    <w:rsid w:val="00B664F9"/>
    <w:rsid w:val="00B73DDA"/>
    <w:rsid w:val="00B84FDD"/>
    <w:rsid w:val="00B90323"/>
    <w:rsid w:val="00B925D2"/>
    <w:rsid w:val="00BA4EA0"/>
    <w:rsid w:val="00BB56A4"/>
    <w:rsid w:val="00BC19FC"/>
    <w:rsid w:val="00BC52DC"/>
    <w:rsid w:val="00BC5511"/>
    <w:rsid w:val="00BE61F1"/>
    <w:rsid w:val="00BF42C5"/>
    <w:rsid w:val="00C01629"/>
    <w:rsid w:val="00C03957"/>
    <w:rsid w:val="00C04211"/>
    <w:rsid w:val="00C06F58"/>
    <w:rsid w:val="00C10086"/>
    <w:rsid w:val="00C21C84"/>
    <w:rsid w:val="00C2243A"/>
    <w:rsid w:val="00C5014D"/>
    <w:rsid w:val="00C717C6"/>
    <w:rsid w:val="00C75B50"/>
    <w:rsid w:val="00C8444B"/>
    <w:rsid w:val="00C85477"/>
    <w:rsid w:val="00CC2E7C"/>
    <w:rsid w:val="00CE2B8C"/>
    <w:rsid w:val="00D0607E"/>
    <w:rsid w:val="00D203ED"/>
    <w:rsid w:val="00D312DA"/>
    <w:rsid w:val="00D34036"/>
    <w:rsid w:val="00D3543F"/>
    <w:rsid w:val="00D42882"/>
    <w:rsid w:val="00D6435E"/>
    <w:rsid w:val="00D727AC"/>
    <w:rsid w:val="00D769FE"/>
    <w:rsid w:val="00D8117A"/>
    <w:rsid w:val="00D81B9A"/>
    <w:rsid w:val="00D874E9"/>
    <w:rsid w:val="00DA1F23"/>
    <w:rsid w:val="00DC5E9D"/>
    <w:rsid w:val="00DD5614"/>
    <w:rsid w:val="00DE261A"/>
    <w:rsid w:val="00DE2C0B"/>
    <w:rsid w:val="00DE448A"/>
    <w:rsid w:val="00DE77E2"/>
    <w:rsid w:val="00DF7AB9"/>
    <w:rsid w:val="00E0243E"/>
    <w:rsid w:val="00E16D02"/>
    <w:rsid w:val="00E36987"/>
    <w:rsid w:val="00E660DE"/>
    <w:rsid w:val="00E72016"/>
    <w:rsid w:val="00E76BFB"/>
    <w:rsid w:val="00E81FCA"/>
    <w:rsid w:val="00E935FE"/>
    <w:rsid w:val="00EA1329"/>
    <w:rsid w:val="00EF56C7"/>
    <w:rsid w:val="00F0280D"/>
    <w:rsid w:val="00F07712"/>
    <w:rsid w:val="00F101E9"/>
    <w:rsid w:val="00F33245"/>
    <w:rsid w:val="00F3640D"/>
    <w:rsid w:val="00F558E7"/>
    <w:rsid w:val="00F61BAE"/>
    <w:rsid w:val="00F8206A"/>
    <w:rsid w:val="00F8602F"/>
    <w:rsid w:val="00F91337"/>
    <w:rsid w:val="00FA1567"/>
    <w:rsid w:val="00FA5DD5"/>
    <w:rsid w:val="00FB66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8B16"/>
  <w15:docId w15:val="{38CD6BAD-B25E-46FC-9C9E-E508705B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01E9"/>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101E9"/>
    <w:rPr>
      <w:color w:val="0000FF" w:themeColor="hyperlink"/>
      <w:u w:val="single"/>
    </w:rPr>
  </w:style>
  <w:style w:type="character" w:styleId="Perirtashipersaitas">
    <w:name w:val="FollowedHyperlink"/>
    <w:basedOn w:val="Numatytasispastraiposriftas"/>
    <w:uiPriority w:val="99"/>
    <w:semiHidden/>
    <w:unhideWhenUsed/>
    <w:rsid w:val="00F101E9"/>
    <w:rPr>
      <w:color w:val="800080" w:themeColor="followedHyperlink"/>
      <w:u w:val="single"/>
    </w:rPr>
  </w:style>
  <w:style w:type="paragraph" w:styleId="Antrats">
    <w:name w:val="header"/>
    <w:basedOn w:val="prastasis"/>
    <w:link w:val="AntratsDiagrama"/>
    <w:uiPriority w:val="99"/>
    <w:unhideWhenUsed/>
    <w:rsid w:val="00F101E9"/>
    <w:pPr>
      <w:tabs>
        <w:tab w:val="center" w:pos="4819"/>
        <w:tab w:val="right" w:pos="9638"/>
      </w:tabs>
    </w:pPr>
  </w:style>
  <w:style w:type="character" w:customStyle="1" w:styleId="AntratsDiagrama">
    <w:name w:val="Antraštės Diagrama"/>
    <w:basedOn w:val="Numatytasispastraiposriftas"/>
    <w:link w:val="Antrats"/>
    <w:uiPriority w:val="99"/>
    <w:rsid w:val="00F101E9"/>
    <w:rPr>
      <w:rFonts w:eastAsia="Times New Roman" w:cs="Times New Roman"/>
      <w:sz w:val="24"/>
      <w:szCs w:val="20"/>
    </w:rPr>
  </w:style>
  <w:style w:type="paragraph" w:styleId="Porat">
    <w:name w:val="footer"/>
    <w:basedOn w:val="prastasis"/>
    <w:link w:val="PoratDiagrama"/>
    <w:unhideWhenUsed/>
    <w:rsid w:val="00F101E9"/>
    <w:pPr>
      <w:tabs>
        <w:tab w:val="center" w:pos="4819"/>
        <w:tab w:val="right" w:pos="9638"/>
      </w:tabs>
    </w:pPr>
  </w:style>
  <w:style w:type="character" w:customStyle="1" w:styleId="PoratDiagrama">
    <w:name w:val="Poraštė Diagrama"/>
    <w:basedOn w:val="Numatytasispastraiposriftas"/>
    <w:link w:val="Porat"/>
    <w:rsid w:val="00F101E9"/>
    <w:rPr>
      <w:rFonts w:eastAsia="Times New Roman" w:cs="Times New Roman"/>
      <w:sz w:val="24"/>
      <w:szCs w:val="20"/>
    </w:rPr>
  </w:style>
  <w:style w:type="paragraph" w:styleId="Debesliotekstas">
    <w:name w:val="Balloon Text"/>
    <w:basedOn w:val="prastasis"/>
    <w:link w:val="DebesliotekstasDiagrama"/>
    <w:semiHidden/>
    <w:unhideWhenUsed/>
    <w:rsid w:val="00F101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101E9"/>
    <w:rPr>
      <w:rFonts w:ascii="Tahoma" w:eastAsia="Times New Roman" w:hAnsi="Tahoma" w:cs="Tahoma"/>
      <w:sz w:val="16"/>
      <w:szCs w:val="16"/>
    </w:rPr>
  </w:style>
  <w:style w:type="paragraph" w:styleId="Sraopastraipa">
    <w:name w:val="List Paragraph"/>
    <w:basedOn w:val="prastasis"/>
    <w:qFormat/>
    <w:rsid w:val="00F101E9"/>
    <w:pPr>
      <w:ind w:left="720"/>
      <w:contextualSpacing/>
    </w:pPr>
  </w:style>
  <w:style w:type="character" w:styleId="Vietosrezervavimoenklotekstas">
    <w:name w:val="Placeholder Text"/>
    <w:basedOn w:val="Numatytasispastraiposriftas"/>
    <w:semiHidden/>
    <w:rsid w:val="00F101E9"/>
    <w:rPr>
      <w:color w:val="808080"/>
    </w:rPr>
  </w:style>
  <w:style w:type="paragraph" w:styleId="Pagrindinistekstas">
    <w:name w:val="Body Text"/>
    <w:basedOn w:val="prastasis"/>
    <w:link w:val="PagrindinistekstasDiagrama"/>
    <w:uiPriority w:val="99"/>
    <w:rsid w:val="00D203ED"/>
    <w:pPr>
      <w:jc w:val="both"/>
    </w:pPr>
    <w:rPr>
      <w:szCs w:val="24"/>
    </w:rPr>
  </w:style>
  <w:style w:type="character" w:customStyle="1" w:styleId="PagrindinistekstasDiagrama">
    <w:name w:val="Pagrindinis tekstas Diagrama"/>
    <w:basedOn w:val="Numatytasispastraiposriftas"/>
    <w:link w:val="Pagrindinistekstas"/>
    <w:uiPriority w:val="99"/>
    <w:rsid w:val="00D203ED"/>
    <w:rPr>
      <w:rFonts w:eastAsia="Times New Roman" w:cs="Times New Roman"/>
      <w:sz w:val="24"/>
      <w:szCs w:val="24"/>
    </w:rPr>
  </w:style>
  <w:style w:type="character" w:styleId="Komentaronuoroda">
    <w:name w:val="annotation reference"/>
    <w:basedOn w:val="Numatytasispastraiposriftas"/>
    <w:uiPriority w:val="99"/>
    <w:semiHidden/>
    <w:unhideWhenUsed/>
    <w:rsid w:val="005F72E9"/>
    <w:rPr>
      <w:sz w:val="16"/>
      <w:szCs w:val="16"/>
    </w:rPr>
  </w:style>
  <w:style w:type="paragraph" w:styleId="Komentarotekstas">
    <w:name w:val="annotation text"/>
    <w:basedOn w:val="prastasis"/>
    <w:link w:val="KomentarotekstasDiagrama"/>
    <w:uiPriority w:val="99"/>
    <w:semiHidden/>
    <w:unhideWhenUsed/>
    <w:rsid w:val="005F72E9"/>
    <w:rPr>
      <w:sz w:val="20"/>
    </w:rPr>
  </w:style>
  <w:style w:type="character" w:customStyle="1" w:styleId="KomentarotekstasDiagrama">
    <w:name w:val="Komentaro tekstas Diagrama"/>
    <w:basedOn w:val="Numatytasispastraiposriftas"/>
    <w:link w:val="Komentarotekstas"/>
    <w:uiPriority w:val="99"/>
    <w:semiHidden/>
    <w:rsid w:val="005F72E9"/>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F72E9"/>
    <w:rPr>
      <w:b/>
      <w:bCs/>
    </w:rPr>
  </w:style>
  <w:style w:type="character" w:customStyle="1" w:styleId="KomentarotemaDiagrama">
    <w:name w:val="Komentaro tema Diagrama"/>
    <w:basedOn w:val="KomentarotekstasDiagrama"/>
    <w:link w:val="Komentarotema"/>
    <w:uiPriority w:val="99"/>
    <w:semiHidden/>
    <w:rsid w:val="005F72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2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454C6-9D5D-491E-A4CB-BDB126FC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5873</Words>
  <Characters>3349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VARŽGALYS Juozas</dc:creator>
  <cp:lastModifiedBy>Kazys Rušinskas</cp:lastModifiedBy>
  <cp:revision>3</cp:revision>
  <dcterms:created xsi:type="dcterms:W3CDTF">2020-10-27T09:14:00Z</dcterms:created>
  <dcterms:modified xsi:type="dcterms:W3CDTF">2020-10-27T13:02:00Z</dcterms:modified>
</cp:coreProperties>
</file>