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068F" w14:textId="475A8A48" w:rsidR="00080545" w:rsidRDefault="00573F41" w:rsidP="007F1824">
      <w:pPr>
        <w:ind w:firstLine="567"/>
        <w:contextualSpacing/>
        <w:jc w:val="center"/>
        <w:rPr>
          <w:rFonts w:eastAsia="Times New Roman"/>
          <w:b/>
          <w:sz w:val="23"/>
          <w:szCs w:val="23"/>
          <w:lang w:eastAsia="en-US"/>
        </w:rPr>
      </w:pPr>
      <w:r w:rsidRPr="00CD5716">
        <w:rPr>
          <w:b/>
          <w:bCs/>
          <w:sz w:val="23"/>
          <w:szCs w:val="23"/>
        </w:rPr>
        <w:t>2019 M. GEGUŽĖS 24 D. KOMISIJOS ĮGYVENDINIMO REGLAMENTO (ES) 2019/947 DĖL BEPILOČIŲ ORLAIVIŲ NAUDOJIMO TAISYKLIŲ IR TVARKOS</w:t>
      </w:r>
      <w:r w:rsidRPr="00CD5716">
        <w:rPr>
          <w:sz w:val="23"/>
          <w:szCs w:val="23"/>
        </w:rPr>
        <w:t xml:space="preserve"> </w:t>
      </w:r>
      <w:r w:rsidR="00EE3E34" w:rsidRPr="00CD5716">
        <w:rPr>
          <w:b/>
          <w:bCs/>
          <w:sz w:val="23"/>
          <w:szCs w:val="23"/>
        </w:rPr>
        <w:t xml:space="preserve">IR </w:t>
      </w:r>
      <w:r w:rsidRPr="00CD5716">
        <w:rPr>
          <w:b/>
          <w:bCs/>
          <w:sz w:val="23"/>
          <w:szCs w:val="23"/>
        </w:rPr>
        <w:t>LIETUVOS RESPUBLIKOS VYRIAUSYBĖS NUTARIMO „</w:t>
      </w:r>
      <w:r w:rsidRPr="00CD5716">
        <w:rPr>
          <w:rFonts w:eastAsia="Times New Roman"/>
          <w:b/>
          <w:caps/>
          <w:sz w:val="23"/>
          <w:szCs w:val="23"/>
          <w:lang w:eastAsia="en-US"/>
        </w:rPr>
        <w:t>DĖL </w:t>
      </w:r>
      <w:r w:rsidRPr="00CD5716">
        <w:rPr>
          <w:rFonts w:eastAsia="Times New Roman"/>
          <w:b/>
          <w:sz w:val="23"/>
          <w:szCs w:val="23"/>
          <w:lang w:eastAsia="en-US"/>
        </w:rPr>
        <w:t>LIETUVOS RESPUBLIKOS VYRIAUSYBĖS 2004 M. GRUODŽIO 30 D. NUTARIMO NR. 1680 „</w:t>
      </w:r>
      <w:r w:rsidRPr="00CD5716">
        <w:rPr>
          <w:rFonts w:eastAsia="Times New Roman"/>
          <w:b/>
          <w:sz w:val="23"/>
          <w:szCs w:val="23"/>
        </w:rPr>
        <w:t>DĖL LIETUVOS RESPUBLIKOS CIVILINIŲ ORLAIVIŲ REGISTRO REORGANIZAVIMO  IR CIVILINIŲ ORLAIVIŲ REGISTRO NUOSTATŲ PATVIRTINIMO</w:t>
      </w:r>
      <w:r w:rsidRPr="00CD5716">
        <w:rPr>
          <w:rFonts w:eastAsia="Times New Roman"/>
          <w:b/>
          <w:sz w:val="23"/>
          <w:szCs w:val="23"/>
          <w:lang w:eastAsia="en-US"/>
        </w:rPr>
        <w:t>“ PAKEITIMO“ PROJEKTO</w:t>
      </w:r>
      <w:r w:rsidR="00CD5716">
        <w:rPr>
          <w:rFonts w:eastAsia="Times New Roman"/>
          <w:b/>
          <w:sz w:val="23"/>
          <w:szCs w:val="23"/>
          <w:lang w:eastAsia="en-US"/>
        </w:rPr>
        <w:t xml:space="preserve"> ATITIKTIES LENTELĖ</w:t>
      </w:r>
    </w:p>
    <w:p w14:paraId="7777D0DB" w14:textId="77777777" w:rsidR="003E384A" w:rsidRPr="00CD5716" w:rsidRDefault="003E384A" w:rsidP="007F1824">
      <w:pPr>
        <w:ind w:firstLine="567"/>
        <w:contextualSpacing/>
        <w:jc w:val="center"/>
        <w:rPr>
          <w:rFonts w:eastAsia="Times New Roman"/>
          <w:b/>
          <w:sz w:val="23"/>
          <w:szCs w:val="23"/>
          <w:lang w:eastAsia="en-US"/>
        </w:rPr>
      </w:pPr>
    </w:p>
    <w:tbl>
      <w:tblPr>
        <w:tblW w:w="156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1"/>
        <w:gridCol w:w="6120"/>
        <w:gridCol w:w="2492"/>
      </w:tblGrid>
      <w:tr w:rsidR="008524A7" w:rsidRPr="007F1824" w14:paraId="71588FB2" w14:textId="77777777" w:rsidTr="00AC51CA">
        <w:tc>
          <w:tcPr>
            <w:tcW w:w="7061" w:type="dxa"/>
            <w:vAlign w:val="center"/>
          </w:tcPr>
          <w:p w14:paraId="4227727E" w14:textId="1E4E2731" w:rsidR="00080545" w:rsidRPr="007F1824" w:rsidRDefault="00573F41" w:rsidP="00EE3E34">
            <w:pPr>
              <w:jc w:val="both"/>
              <w:rPr>
                <w:b/>
                <w:bCs/>
                <w:sz w:val="23"/>
                <w:szCs w:val="23"/>
              </w:rPr>
            </w:pPr>
            <w:r w:rsidRPr="007F1824">
              <w:rPr>
                <w:b/>
                <w:bCs/>
                <w:sz w:val="23"/>
                <w:szCs w:val="23"/>
              </w:rPr>
              <w:t>2019 m. gegužės 24 d. komisijos įgyvendinimo reglamentas (ES) 2019/947 dėl bepiločių orlaivių naudojimo taisyklių ir tvarkos</w:t>
            </w:r>
          </w:p>
        </w:tc>
        <w:tc>
          <w:tcPr>
            <w:tcW w:w="6120" w:type="dxa"/>
            <w:vAlign w:val="center"/>
          </w:tcPr>
          <w:p w14:paraId="7E601DBE" w14:textId="3A625670" w:rsidR="002C23D7" w:rsidRPr="007F1824" w:rsidRDefault="00573F41" w:rsidP="006A4C54">
            <w:pPr>
              <w:pStyle w:val="istatymas"/>
              <w:spacing w:before="0" w:beforeAutospacing="0" w:after="0" w:afterAutospacing="0"/>
              <w:jc w:val="both"/>
              <w:rPr>
                <w:b/>
                <w:bCs/>
                <w:sz w:val="23"/>
                <w:szCs w:val="23"/>
              </w:rPr>
            </w:pPr>
            <w:r w:rsidRPr="007F1824">
              <w:rPr>
                <w:b/>
                <w:bCs/>
                <w:sz w:val="23"/>
                <w:szCs w:val="23"/>
              </w:rPr>
              <w:t>Lietuvos Respublikos Vyriausybės nutarimo „D</w:t>
            </w:r>
            <w:r w:rsidRPr="007F1824">
              <w:rPr>
                <w:b/>
                <w:sz w:val="23"/>
                <w:szCs w:val="23"/>
                <w:lang w:eastAsia="en-US"/>
              </w:rPr>
              <w:t>ėl Lietuvos Respublikos Vyriausybės 2004 m. gruodžio 30 d. nutarimo Nr. 1680 „D</w:t>
            </w:r>
            <w:r w:rsidRPr="007F1824">
              <w:rPr>
                <w:b/>
                <w:sz w:val="23"/>
                <w:szCs w:val="23"/>
              </w:rPr>
              <w:t>ėl Lietuvos Respublikos civilinių orlaivių registro reorganizavimo ir Civilinių orlaivių registro nuostatų patvirtinimo</w:t>
            </w:r>
            <w:r w:rsidRPr="007F1824">
              <w:rPr>
                <w:b/>
                <w:sz w:val="23"/>
                <w:szCs w:val="23"/>
                <w:lang w:eastAsia="en-US"/>
              </w:rPr>
              <w:t>“ pakeitimo“ projektas</w:t>
            </w:r>
          </w:p>
        </w:tc>
        <w:tc>
          <w:tcPr>
            <w:tcW w:w="2492" w:type="dxa"/>
            <w:vAlign w:val="center"/>
          </w:tcPr>
          <w:p w14:paraId="4861F749" w14:textId="77777777" w:rsidR="00080545" w:rsidRPr="007F1824" w:rsidRDefault="00282AF4" w:rsidP="00EE3E34">
            <w:pPr>
              <w:pStyle w:val="Pagrindinistekstas"/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7F1824">
              <w:rPr>
                <w:b/>
                <w:bCs/>
                <w:sz w:val="23"/>
                <w:szCs w:val="23"/>
              </w:rPr>
              <w:t>Reglamento</w:t>
            </w:r>
            <w:r w:rsidR="00080545" w:rsidRPr="007F1824">
              <w:rPr>
                <w:b/>
                <w:bCs/>
                <w:sz w:val="23"/>
                <w:szCs w:val="23"/>
              </w:rPr>
              <w:t xml:space="preserve"> perkėlimo (įgyvendinimo) lygis (visiškas, dalinis)</w:t>
            </w:r>
          </w:p>
        </w:tc>
      </w:tr>
      <w:tr w:rsidR="008524A7" w:rsidRPr="007F1824" w14:paraId="6F29D259" w14:textId="77777777" w:rsidTr="00AC51CA">
        <w:tc>
          <w:tcPr>
            <w:tcW w:w="7061" w:type="dxa"/>
          </w:tcPr>
          <w:p w14:paraId="408711C5" w14:textId="37F1B25E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i/>
                <w:iCs/>
                <w:sz w:val="23"/>
                <w:szCs w:val="23"/>
              </w:rPr>
            </w:pPr>
            <w:r w:rsidRPr="007F1824">
              <w:rPr>
                <w:rFonts w:eastAsia="Times New Roman"/>
                <w:i/>
                <w:iCs/>
                <w:sz w:val="23"/>
                <w:szCs w:val="23"/>
              </w:rPr>
              <w:t>14 straips</w:t>
            </w:r>
            <w:r w:rsidR="00F5403B">
              <w:rPr>
                <w:rFonts w:eastAsia="Times New Roman"/>
                <w:i/>
                <w:iCs/>
                <w:sz w:val="23"/>
                <w:szCs w:val="23"/>
              </w:rPr>
              <w:t>nis</w:t>
            </w:r>
          </w:p>
          <w:p w14:paraId="18C19181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b/>
                <w:bCs/>
                <w:i/>
                <w:iCs/>
                <w:sz w:val="23"/>
                <w:szCs w:val="23"/>
              </w:rPr>
            </w:pPr>
            <w:r w:rsidRPr="007F1824">
              <w:rPr>
                <w:rFonts w:eastAsia="Times New Roman"/>
                <w:b/>
                <w:bCs/>
                <w:sz w:val="23"/>
                <w:szCs w:val="23"/>
              </w:rPr>
              <w:t>UAS naudotojų ir sertifikuotų UAS registracija</w:t>
            </w:r>
          </w:p>
          <w:p w14:paraId="42332B64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spacing w:before="12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2.  UAS naudotojų registracijos sistemose turi būti numatyti laukeliai, į kuriuos įrašoma ši informacija ir ja keičiamasi:</w:t>
            </w:r>
          </w:p>
          <w:p w14:paraId="401483DA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a) fizinio asmens vardas ir pavardė ir gimimo data arba juridinio asmens pavadinimas ir kodas;</w:t>
            </w:r>
          </w:p>
          <w:p w14:paraId="6E132AF1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b) UAS naudotojo adresas;</w:t>
            </w:r>
          </w:p>
          <w:p w14:paraId="70635D34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c) e. pašto adresas ir telefono numeris;</w:t>
            </w:r>
          </w:p>
          <w:p w14:paraId="2EFB8542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d) UAS draudimo liudijimo numeris, jei to reikalaujama pagal Sąjungos ar nacionalinę teisę;</w:t>
            </w:r>
          </w:p>
          <w:p w14:paraId="02340813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e) juridinio asmens patvirtinimas dėl šio pareiškimo: „Visi skrydį tiesiogiai vykdantys asmenys yra kvalifikuoti atlikti savo užduotis, o UAS naudos tik tinkamą kvalifikaciją turintys nuotoliniai pilotai“;</w:t>
            </w:r>
          </w:p>
          <w:p w14:paraId="2126853D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f) turimi naudojimo leidimai, LUC ir pagal 12 straipsnio 5 dalies b punktą patvirtintos deklaracijos.</w:t>
            </w:r>
          </w:p>
          <w:p w14:paraId="5DD241D0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spacing w:before="12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3.  Bepiločių orlaivių, kuriems taikomas sertifikavimo reikalavimas, registracijos sistemose turi būti numatyti laukeliai, į kuriuos įrašoma ši informacija ir ja keičiamasi:</w:t>
            </w:r>
          </w:p>
          <w:p w14:paraId="6633B26F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a) gamintojo pavadinimas;</w:t>
            </w:r>
          </w:p>
          <w:p w14:paraId="68513F69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b) gamintojo nustatytas bepiločio orlaivio pavadinimas;</w:t>
            </w:r>
          </w:p>
          <w:p w14:paraId="0FFA9F5A" w14:textId="77777777" w:rsidR="00573F41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c) bepiločio orlaivio serijos numeris;</w:t>
            </w:r>
          </w:p>
          <w:p w14:paraId="36E9AE48" w14:textId="77777777" w:rsidR="001524B0" w:rsidRPr="007F1824" w:rsidRDefault="00573F41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</w:rPr>
              <w:t>d) fizinio arba juridinio asmens, kurio vardu registruotas bepilotis orlaivis, vardas ir pavardė (arba pavadinimas), adresas, e. pašto adresas ir telefono numeris.</w:t>
            </w:r>
          </w:p>
          <w:p w14:paraId="69714F43" w14:textId="287A504D" w:rsidR="00BF7B58" w:rsidRPr="007F1824" w:rsidRDefault="00BF7B58" w:rsidP="00573F41">
            <w:pPr>
              <w:widowControl/>
              <w:shd w:val="clear" w:color="auto" w:fill="FFFFFF"/>
              <w:suppressAutoHyphens w:val="0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7F1824">
              <w:rPr>
                <w:sz w:val="23"/>
                <w:szCs w:val="23"/>
                <w:shd w:val="clear" w:color="auto" w:fill="FFFFFF"/>
              </w:rPr>
              <w:t>9.  Be 2 punkte nustatytų duomenų, valstybės narės gali iš UAS naudotojų rinkti papildomą tapatybės informaciją.</w:t>
            </w:r>
          </w:p>
        </w:tc>
        <w:tc>
          <w:tcPr>
            <w:tcW w:w="6120" w:type="dxa"/>
          </w:tcPr>
          <w:p w14:paraId="225B6689" w14:textId="52B9830C" w:rsidR="00080545" w:rsidRPr="007F1824" w:rsidRDefault="00573F41" w:rsidP="00573F41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7F1824">
              <w:rPr>
                <w:b/>
                <w:sz w:val="23"/>
                <w:szCs w:val="23"/>
              </w:rPr>
              <w:t>Civilinių orlaivių registro nuostatų</w:t>
            </w:r>
            <w:r w:rsidRPr="007F1824">
              <w:rPr>
                <w:sz w:val="23"/>
                <w:szCs w:val="23"/>
              </w:rPr>
              <w:t xml:space="preserve"> </w:t>
            </w:r>
            <w:r w:rsidRPr="007F1824">
              <w:rPr>
                <w:b/>
                <w:bCs/>
                <w:sz w:val="23"/>
                <w:szCs w:val="23"/>
              </w:rPr>
              <w:t>13 punktas</w:t>
            </w:r>
            <w:r w:rsidR="00F43BE3" w:rsidRPr="007F1824">
              <w:rPr>
                <w:b/>
                <w:bCs/>
                <w:sz w:val="23"/>
                <w:szCs w:val="23"/>
              </w:rPr>
              <w:t>:</w:t>
            </w:r>
          </w:p>
          <w:p w14:paraId="714CD08A" w14:textId="1DF84472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 Specialieji registro objektų duomenys:</w:t>
            </w:r>
          </w:p>
          <w:p w14:paraId="2AE934E5" w14:textId="06C7C2BF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13.1. </w:t>
            </w:r>
            <w:r w:rsidR="004A1A5C">
              <w:rPr>
                <w:rFonts w:eastAsia="Times New Roman"/>
                <w:sz w:val="23"/>
                <w:szCs w:val="23"/>
                <w:lang w:eastAsia="en-US"/>
              </w:rPr>
              <w:t>b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epiločio orlaivio naudotojo duomenys:</w:t>
            </w:r>
          </w:p>
          <w:p w14:paraId="4F9F0B49" w14:textId="24E43DAD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13.1.1 </w:t>
            </w:r>
            <w:r w:rsidR="004A1A5C">
              <w:rPr>
                <w:rFonts w:eastAsia="Times New Roman"/>
                <w:sz w:val="23"/>
                <w:szCs w:val="23"/>
                <w:lang w:eastAsia="en-US"/>
              </w:rPr>
              <w:t>b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epiločio orlaivio naudotojo – fizinio asmens – duomenys:</w:t>
            </w:r>
          </w:p>
          <w:p w14:paraId="2380BE0C" w14:textId="58A2642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13.1.1.1. asmens kodas</w:t>
            </w:r>
            <w:r w:rsidR="00F43BE3" w:rsidRPr="007F1824">
              <w:rPr>
                <w:rFonts w:eastAsia="Times New Roman"/>
                <w:sz w:val="23"/>
                <w:szCs w:val="23"/>
                <w:lang w:eastAsia="en-US"/>
              </w:rPr>
              <w:t>;</w:t>
            </w:r>
          </w:p>
          <w:p w14:paraId="1D0793A0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13.1.1.2 vardas (vardai);</w:t>
            </w:r>
          </w:p>
          <w:p w14:paraId="46B71C9E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13.1.1.3. pavardė (pavardės);</w:t>
            </w:r>
          </w:p>
          <w:p w14:paraId="79D1BBC7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13.1.1.4. gyvenamoji vieta (adresas);</w:t>
            </w:r>
          </w:p>
          <w:p w14:paraId="7E1DAE16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13.1.1.5. gimimo data;</w:t>
            </w:r>
          </w:p>
          <w:p w14:paraId="53AC784E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13.1.1.6. elektroninio pašto adresas;</w:t>
            </w:r>
          </w:p>
          <w:p w14:paraId="1A901AFC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13.1.1.7. telefono ryšio numeris;</w:t>
            </w:r>
          </w:p>
          <w:p w14:paraId="2567F670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13.1.1.8. draudimo liudijimo numeris;</w:t>
            </w:r>
          </w:p>
          <w:p w14:paraId="2065E5B4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13.1.1.9. informacija apie turimus naudojimo leidimus, lengvosios bepiločių orlaivių sistemos naudotojo pažymėjimą, kaip nurodyta Reglamento (ES) 2019/947 priedo C dalyje, naudojimo deklaraciją, kad skrydis bus vykdomas pagal Reglamento (ES) 2019/947 </w:t>
            </w: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priedo 1 priedėlyje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 nurodytą standartinį scenarijų;</w:t>
            </w:r>
          </w:p>
          <w:p w14:paraId="0029FB05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13.1.1.10. registravimo sustabdymo data;</w:t>
            </w:r>
          </w:p>
          <w:p w14:paraId="658F8D03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13.1.1.11. registravimo sustabdymo panaikinimo data;</w:t>
            </w:r>
          </w:p>
          <w:p w14:paraId="5543EE33" w14:textId="36AB770A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13.1.2. </w:t>
            </w:r>
            <w:r w:rsidR="00AE01B3">
              <w:rPr>
                <w:rFonts w:eastAsia="Times New Roman"/>
                <w:sz w:val="23"/>
                <w:szCs w:val="23"/>
                <w:lang w:eastAsia="en-US"/>
              </w:rPr>
              <w:t>b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epiločio orlaivio naudotojo – juridinio asmens – duomenys:</w:t>
            </w:r>
          </w:p>
          <w:p w14:paraId="2A15ECA7" w14:textId="0EEF3D3F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13.1.2.1. </w:t>
            </w:r>
            <w:r w:rsidR="000A1730"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juridinio asmens 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pavadinimas;</w:t>
            </w:r>
          </w:p>
          <w:p w14:paraId="26247925" w14:textId="4D7ED4AA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13.1.2.2. </w:t>
            </w:r>
            <w:r w:rsidR="000A1730"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juridinio asmens 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kodas</w:t>
            </w:r>
            <w:r w:rsidR="00F43BE3"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 </w:t>
            </w:r>
            <w:r w:rsidR="00F43BE3" w:rsidRPr="007F1824">
              <w:rPr>
                <w:color w:val="000000"/>
                <w:sz w:val="23"/>
                <w:szCs w:val="23"/>
              </w:rPr>
              <w:t>(jeigu juridinis asmuo neregistruotas Juridinių asmenų registre, – juridinio asmens kodas arba registravimo numeris, užsienio valstybė, kurioje įregistruotas juridinis asmuo)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;</w:t>
            </w:r>
          </w:p>
          <w:p w14:paraId="604835F0" w14:textId="11CE0359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13.1.2.3. </w:t>
            </w:r>
            <w:r w:rsidR="000A1730"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juridinio asmens 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teisinė forma;</w:t>
            </w:r>
          </w:p>
          <w:p w14:paraId="4D4A2C8D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lastRenderedPageBreak/>
              <w:t>13.1.2.4. juridinio asmens buveinė (adresas);</w:t>
            </w:r>
          </w:p>
          <w:p w14:paraId="47E34CAA" w14:textId="75BF4C00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13.1.2.</w:t>
            </w:r>
            <w:r w:rsidR="00A762C7"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5</w:t>
            </w: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. elektroninio pašto adresas;</w:t>
            </w:r>
          </w:p>
          <w:p w14:paraId="7600F583" w14:textId="3BE06DE2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13.1.2.</w:t>
            </w:r>
            <w:r w:rsidR="00A762C7"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6</w:t>
            </w: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. telefono ryšio numeris;</w:t>
            </w:r>
          </w:p>
          <w:p w14:paraId="1DD7A80A" w14:textId="71A0181B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13.1.2.</w:t>
            </w:r>
            <w:r w:rsidR="00A762C7" w:rsidRPr="007F1824">
              <w:rPr>
                <w:rFonts w:eastAsia="Times New Roman"/>
                <w:sz w:val="23"/>
                <w:szCs w:val="23"/>
                <w:lang w:eastAsia="en-US"/>
              </w:rPr>
              <w:t>7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. informacija apie turimus naudojimo leidimus, lengvosios bepiločių orlaivių sistemos naudotojo pažymėjimą, kaip nurodyta Reglamento (ES) 2019/947 priedo C dalyje, naudojimo deklaraciją, kad skrydis bus vykdomas pagal Reglamento (ES) 2019/947 </w:t>
            </w: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priedo 1 priedėlyje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 nurodytą standartinį scenarijų;</w:t>
            </w:r>
          </w:p>
          <w:p w14:paraId="75564E70" w14:textId="48E75376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13.1.2.</w:t>
            </w:r>
            <w:r w:rsidR="00A762C7" w:rsidRPr="007F1824">
              <w:rPr>
                <w:rFonts w:eastAsia="Times New Roman"/>
                <w:sz w:val="23"/>
                <w:szCs w:val="23"/>
                <w:lang w:eastAsia="en-US"/>
              </w:rPr>
              <w:t>8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. registravimo sustabdymo data;</w:t>
            </w:r>
          </w:p>
          <w:p w14:paraId="0B0C117B" w14:textId="29F4ACA3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13.1.2.</w:t>
            </w:r>
            <w:r w:rsidR="00A762C7" w:rsidRPr="007F1824">
              <w:rPr>
                <w:rFonts w:eastAsia="Times New Roman"/>
                <w:sz w:val="23"/>
                <w:szCs w:val="23"/>
                <w:lang w:eastAsia="en-US"/>
              </w:rPr>
              <w:t>9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. registravimo sustabdymo panaikinimo data</w:t>
            </w:r>
            <w:r w:rsidR="00A762C7" w:rsidRPr="007F1824">
              <w:rPr>
                <w:rFonts w:eastAsia="Times New Roman"/>
                <w:sz w:val="23"/>
                <w:szCs w:val="23"/>
                <w:lang w:eastAsia="en-US"/>
              </w:rPr>
              <w:t>.</w:t>
            </w:r>
          </w:p>
          <w:p w14:paraId="5A071776" w14:textId="332BF823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13.2. </w:t>
            </w:r>
            <w:r w:rsidR="004A1A5C">
              <w:rPr>
                <w:rFonts w:eastAsia="Times New Roman"/>
                <w:sz w:val="23"/>
                <w:szCs w:val="23"/>
                <w:lang w:eastAsia="en-US"/>
              </w:rPr>
              <w:t>b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epiločio orlaivio duomenys:</w:t>
            </w:r>
          </w:p>
          <w:p w14:paraId="5D1BE1C2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13.2.1. gamintojo pavadinimas;</w:t>
            </w:r>
          </w:p>
          <w:p w14:paraId="11B0ABCB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13.2.2. gamintojo nustatytas bepiločio orlaivio pavadinimas;</w:t>
            </w:r>
          </w:p>
          <w:p w14:paraId="41BB35D5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13.2.3. nacionalinis ir registravimo ženklai;</w:t>
            </w:r>
          </w:p>
          <w:p w14:paraId="460CF0DD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13.2.4. serijos numeris;</w:t>
            </w:r>
          </w:p>
          <w:p w14:paraId="798128DF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13.2.5. pagaminimo metai;</w:t>
            </w:r>
          </w:p>
          <w:p w14:paraId="6B09E400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13.2.6. fizinio asmens, kurio vardu registruotas bepilotis orlaivis, duomenys:</w:t>
            </w:r>
          </w:p>
          <w:p w14:paraId="757CD0E7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13.2.6.1. vardas (vardai);</w:t>
            </w:r>
          </w:p>
          <w:p w14:paraId="50672654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13.2.6.2. pavardė (pavardės); </w:t>
            </w:r>
          </w:p>
          <w:p w14:paraId="20363A76" w14:textId="75CCE404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val="da-DK"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val="da-DK" w:eastAsia="en-US"/>
              </w:rPr>
              <w:t>13.2.6.3. asmens kodas</w:t>
            </w:r>
            <w:r w:rsidR="00A762C7" w:rsidRPr="007F1824">
              <w:rPr>
                <w:rFonts w:eastAsia="Times New Roman"/>
                <w:sz w:val="23"/>
                <w:szCs w:val="23"/>
                <w:lang w:val="da-DK" w:eastAsia="en-US"/>
              </w:rPr>
              <w:t xml:space="preserve"> </w:t>
            </w:r>
            <w:r w:rsidR="00A762C7" w:rsidRPr="007F1824">
              <w:rPr>
                <w:sz w:val="23"/>
                <w:szCs w:val="23"/>
              </w:rPr>
              <w:t>(</w:t>
            </w:r>
            <w:r w:rsidR="00A762C7" w:rsidRPr="007F1824">
              <w:rPr>
                <w:color w:val="000000"/>
                <w:sz w:val="23"/>
                <w:szCs w:val="23"/>
              </w:rPr>
              <w:t>jeigu fizinio asmens duomenų Lietuvos Respublikos gyventojų registre nėra, – asmens gimimo data)</w:t>
            </w:r>
            <w:r w:rsidRPr="007F1824">
              <w:rPr>
                <w:rFonts w:eastAsia="Times New Roman"/>
                <w:sz w:val="23"/>
                <w:szCs w:val="23"/>
                <w:lang w:val="da-DK" w:eastAsia="en-US"/>
              </w:rPr>
              <w:t>;</w:t>
            </w:r>
          </w:p>
          <w:p w14:paraId="5B6D8174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13.2.6.4. gyvenamoji vieta (adresas); </w:t>
            </w:r>
          </w:p>
          <w:p w14:paraId="130C2F03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13.2.6.5. </w:t>
            </w: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elektroninio pašto adresas;</w:t>
            </w:r>
          </w:p>
          <w:p w14:paraId="557440D5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13.2.6.6. telefono ryšio numeris;</w:t>
            </w:r>
          </w:p>
          <w:p w14:paraId="67E814CD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13.2.7. juridinio asmens, kurio vardu registruotas bepilotis orlaivis, duomenys:</w:t>
            </w:r>
          </w:p>
          <w:p w14:paraId="4D72EC1E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13.2.7.1. juridinio asmens pavadinimas; </w:t>
            </w:r>
          </w:p>
          <w:p w14:paraId="4CD9071A" w14:textId="01FD8466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13.2.7.2. juridinio asmens kodas</w:t>
            </w:r>
            <w:r w:rsidR="009679AA">
              <w:rPr>
                <w:rFonts w:eastAsia="Times New Roman"/>
                <w:sz w:val="23"/>
                <w:szCs w:val="23"/>
                <w:lang w:eastAsia="en-US"/>
              </w:rPr>
              <w:t xml:space="preserve"> </w:t>
            </w:r>
            <w:r w:rsidR="009679AA" w:rsidRPr="009679AA">
              <w:rPr>
                <w:color w:val="000000"/>
                <w:szCs w:val="24"/>
              </w:rPr>
              <w:t>(jeigu juridinis asmuo neregistruotas Juridinių asmenų registre, – juridinio asmens kodas arba registravimo numeris, užsienio valstybė, kurioje įregistruotas juridinis asmuo)</w:t>
            </w:r>
            <w:r w:rsidRPr="009679AA">
              <w:rPr>
                <w:rFonts w:eastAsia="Times New Roman"/>
                <w:sz w:val="23"/>
                <w:szCs w:val="23"/>
                <w:lang w:eastAsia="en-US"/>
              </w:rPr>
              <w:t>;</w:t>
            </w:r>
          </w:p>
          <w:p w14:paraId="3CF23FDF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13.2.7.3. juridinio asmens buveinė (adresas);</w:t>
            </w:r>
          </w:p>
          <w:p w14:paraId="3489162B" w14:textId="77777777" w:rsidR="00573F41" w:rsidRPr="007F1824" w:rsidRDefault="00573F41" w:rsidP="00573F41">
            <w:pPr>
              <w:widowControl/>
              <w:suppressAutoHyphens w:val="0"/>
              <w:spacing w:after="160"/>
              <w:contextualSpacing/>
              <w:jc w:val="both"/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13.2.7.4. </w:t>
            </w: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elektroninio pašto adresas;</w:t>
            </w:r>
          </w:p>
          <w:p w14:paraId="423E8C41" w14:textId="4C70CECC" w:rsidR="00573F41" w:rsidRPr="007F1824" w:rsidRDefault="00573F41" w:rsidP="00573F41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7F1824">
              <w:rPr>
                <w:rFonts w:eastAsia="Times New Roman"/>
                <w:sz w:val="23"/>
                <w:szCs w:val="23"/>
                <w:lang w:eastAsia="en-US"/>
              </w:rPr>
              <w:t xml:space="preserve">13.2.7.5. </w:t>
            </w:r>
            <w:r w:rsidRPr="007F1824">
              <w:rPr>
                <w:rFonts w:eastAsia="Times New Roman"/>
                <w:sz w:val="23"/>
                <w:szCs w:val="23"/>
                <w:shd w:val="clear" w:color="auto" w:fill="FFFFFF"/>
                <w:lang w:eastAsia="en-US"/>
              </w:rPr>
              <w:t>t</w:t>
            </w:r>
            <w:r w:rsidRPr="007F1824">
              <w:rPr>
                <w:rFonts w:eastAsia="Times New Roman"/>
                <w:sz w:val="23"/>
                <w:szCs w:val="23"/>
                <w:lang w:eastAsia="en-US"/>
              </w:rPr>
              <w:t>elefono ryšio numeris</w:t>
            </w:r>
            <w:r w:rsidR="000A1730" w:rsidRPr="007F1824">
              <w:rPr>
                <w:rFonts w:eastAsia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92" w:type="dxa"/>
            <w:vAlign w:val="center"/>
          </w:tcPr>
          <w:p w14:paraId="749765D0" w14:textId="77777777" w:rsidR="00080545" w:rsidRPr="007F1824" w:rsidRDefault="00CF6DDD" w:rsidP="00EE3E34">
            <w:pPr>
              <w:pStyle w:val="Pagrindinistekstas"/>
              <w:spacing w:after="0"/>
              <w:jc w:val="center"/>
              <w:rPr>
                <w:sz w:val="23"/>
                <w:szCs w:val="23"/>
              </w:rPr>
            </w:pPr>
            <w:r w:rsidRPr="007F1824">
              <w:rPr>
                <w:sz w:val="23"/>
                <w:szCs w:val="23"/>
              </w:rPr>
              <w:lastRenderedPageBreak/>
              <w:t>Visiškas</w:t>
            </w:r>
          </w:p>
        </w:tc>
      </w:tr>
    </w:tbl>
    <w:p w14:paraId="32778EDA" w14:textId="77777777" w:rsidR="001B5ED3" w:rsidRPr="008524A7" w:rsidRDefault="001B5ED3">
      <w:pPr>
        <w:rPr>
          <w:sz w:val="2"/>
        </w:rPr>
      </w:pPr>
    </w:p>
    <w:p w14:paraId="2FB0180A" w14:textId="77777777" w:rsidR="00366EB1" w:rsidRPr="008524A7" w:rsidRDefault="00366EB1">
      <w:pPr>
        <w:rPr>
          <w:sz w:val="2"/>
        </w:rPr>
      </w:pPr>
    </w:p>
    <w:p w14:paraId="4F8D3754" w14:textId="77777777" w:rsidR="000160B0" w:rsidRDefault="000160B0" w:rsidP="000160B0">
      <w:pPr>
        <w:widowControl/>
        <w:suppressAutoHyphens w:val="0"/>
        <w:jc w:val="center"/>
        <w:rPr>
          <w:rFonts w:eastAsia="Times New Roman" w:cs="Calibri"/>
          <w:szCs w:val="24"/>
          <w:lang w:eastAsia="en-US"/>
        </w:rPr>
      </w:pPr>
    </w:p>
    <w:p w14:paraId="6D799FBE" w14:textId="4803A993" w:rsidR="000160B0" w:rsidRPr="000160B0" w:rsidRDefault="000160B0" w:rsidP="000160B0">
      <w:pPr>
        <w:widowControl/>
        <w:suppressAutoHyphens w:val="0"/>
        <w:jc w:val="center"/>
        <w:rPr>
          <w:rFonts w:eastAsia="Times New Roman" w:cs="Calibri"/>
          <w:szCs w:val="24"/>
          <w:lang w:eastAsia="en-US"/>
        </w:rPr>
      </w:pPr>
      <w:r w:rsidRPr="000160B0">
        <w:rPr>
          <w:rFonts w:eastAsia="Times New Roman" w:cs="Calibri"/>
          <w:szCs w:val="24"/>
          <w:lang w:eastAsia="en-US"/>
        </w:rPr>
        <w:t>–––––––––––––––––––––––––––––––––––––––––––</w:t>
      </w:r>
    </w:p>
    <w:p w14:paraId="1196FF1E" w14:textId="77777777" w:rsidR="00366EB1" w:rsidRPr="008524A7" w:rsidRDefault="00366EB1">
      <w:pPr>
        <w:rPr>
          <w:szCs w:val="24"/>
        </w:rPr>
      </w:pPr>
    </w:p>
    <w:sectPr w:rsidR="00366EB1" w:rsidRPr="008524A7" w:rsidSect="003E384A">
      <w:headerReference w:type="even" r:id="rId8"/>
      <w:headerReference w:type="default" r:id="rId9"/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5EE2" w14:textId="77777777" w:rsidR="00A00EDB" w:rsidRDefault="00A00EDB">
      <w:r>
        <w:separator/>
      </w:r>
    </w:p>
  </w:endnote>
  <w:endnote w:type="continuationSeparator" w:id="0">
    <w:p w14:paraId="738B46C3" w14:textId="77777777" w:rsidR="00A00EDB" w:rsidRDefault="00A0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C8F9" w14:textId="77777777" w:rsidR="00A00EDB" w:rsidRDefault="00A00EDB">
      <w:r>
        <w:separator/>
      </w:r>
    </w:p>
  </w:footnote>
  <w:footnote w:type="continuationSeparator" w:id="0">
    <w:p w14:paraId="75BA7904" w14:textId="77777777" w:rsidR="00A00EDB" w:rsidRDefault="00A00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21F6" w14:textId="77777777" w:rsidR="00F06AA4" w:rsidRDefault="00F06AA4" w:rsidP="000805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9AB21C" w14:textId="77777777" w:rsidR="00F06AA4" w:rsidRDefault="00F06A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968C" w14:textId="77777777" w:rsidR="00F06AA4" w:rsidRDefault="00F06AA4" w:rsidP="000805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6E2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5262F5" w14:textId="77777777" w:rsidR="00F06AA4" w:rsidRDefault="00F06A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0BD3"/>
    <w:multiLevelType w:val="hybridMultilevel"/>
    <w:tmpl w:val="16EE2956"/>
    <w:lvl w:ilvl="0" w:tplc="5B262970">
      <w:start w:val="4"/>
      <w:numFmt w:val="decimal"/>
      <w:lvlText w:val="%1"/>
      <w:lvlJc w:val="left"/>
      <w:pPr>
        <w:ind w:left="2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0" w:hanging="360"/>
      </w:pPr>
    </w:lvl>
    <w:lvl w:ilvl="2" w:tplc="0427001B" w:tentative="1">
      <w:start w:val="1"/>
      <w:numFmt w:val="lowerRoman"/>
      <w:lvlText w:val="%3."/>
      <w:lvlJc w:val="right"/>
      <w:pPr>
        <w:ind w:left="4340" w:hanging="180"/>
      </w:pPr>
    </w:lvl>
    <w:lvl w:ilvl="3" w:tplc="0427000F" w:tentative="1">
      <w:start w:val="1"/>
      <w:numFmt w:val="decimal"/>
      <w:lvlText w:val="%4."/>
      <w:lvlJc w:val="left"/>
      <w:pPr>
        <w:ind w:left="5060" w:hanging="360"/>
      </w:pPr>
    </w:lvl>
    <w:lvl w:ilvl="4" w:tplc="04270019" w:tentative="1">
      <w:start w:val="1"/>
      <w:numFmt w:val="lowerLetter"/>
      <w:lvlText w:val="%5."/>
      <w:lvlJc w:val="left"/>
      <w:pPr>
        <w:ind w:left="5780" w:hanging="360"/>
      </w:pPr>
    </w:lvl>
    <w:lvl w:ilvl="5" w:tplc="0427001B" w:tentative="1">
      <w:start w:val="1"/>
      <w:numFmt w:val="lowerRoman"/>
      <w:lvlText w:val="%6."/>
      <w:lvlJc w:val="right"/>
      <w:pPr>
        <w:ind w:left="6500" w:hanging="180"/>
      </w:pPr>
    </w:lvl>
    <w:lvl w:ilvl="6" w:tplc="0427000F" w:tentative="1">
      <w:start w:val="1"/>
      <w:numFmt w:val="decimal"/>
      <w:lvlText w:val="%7."/>
      <w:lvlJc w:val="left"/>
      <w:pPr>
        <w:ind w:left="7220" w:hanging="360"/>
      </w:pPr>
    </w:lvl>
    <w:lvl w:ilvl="7" w:tplc="04270019" w:tentative="1">
      <w:start w:val="1"/>
      <w:numFmt w:val="lowerLetter"/>
      <w:lvlText w:val="%8."/>
      <w:lvlJc w:val="left"/>
      <w:pPr>
        <w:ind w:left="7940" w:hanging="360"/>
      </w:pPr>
    </w:lvl>
    <w:lvl w:ilvl="8" w:tplc="0427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1" w15:restartNumberingAfterBreak="0">
    <w:nsid w:val="1E3478DE"/>
    <w:multiLevelType w:val="hybridMultilevel"/>
    <w:tmpl w:val="F0929336"/>
    <w:lvl w:ilvl="0" w:tplc="BAA254E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4" w:hanging="360"/>
      </w:pPr>
    </w:lvl>
    <w:lvl w:ilvl="2" w:tplc="0427001B" w:tentative="1">
      <w:start w:val="1"/>
      <w:numFmt w:val="lowerRoman"/>
      <w:lvlText w:val="%3."/>
      <w:lvlJc w:val="right"/>
      <w:pPr>
        <w:ind w:left="2544" w:hanging="180"/>
      </w:pPr>
    </w:lvl>
    <w:lvl w:ilvl="3" w:tplc="0427000F" w:tentative="1">
      <w:start w:val="1"/>
      <w:numFmt w:val="decimal"/>
      <w:lvlText w:val="%4."/>
      <w:lvlJc w:val="left"/>
      <w:pPr>
        <w:ind w:left="3264" w:hanging="360"/>
      </w:pPr>
    </w:lvl>
    <w:lvl w:ilvl="4" w:tplc="04270019" w:tentative="1">
      <w:start w:val="1"/>
      <w:numFmt w:val="lowerLetter"/>
      <w:lvlText w:val="%5."/>
      <w:lvlJc w:val="left"/>
      <w:pPr>
        <w:ind w:left="3984" w:hanging="360"/>
      </w:pPr>
    </w:lvl>
    <w:lvl w:ilvl="5" w:tplc="0427001B" w:tentative="1">
      <w:start w:val="1"/>
      <w:numFmt w:val="lowerRoman"/>
      <w:lvlText w:val="%6."/>
      <w:lvlJc w:val="right"/>
      <w:pPr>
        <w:ind w:left="4704" w:hanging="180"/>
      </w:pPr>
    </w:lvl>
    <w:lvl w:ilvl="6" w:tplc="0427000F" w:tentative="1">
      <w:start w:val="1"/>
      <w:numFmt w:val="decimal"/>
      <w:lvlText w:val="%7."/>
      <w:lvlJc w:val="left"/>
      <w:pPr>
        <w:ind w:left="5424" w:hanging="360"/>
      </w:pPr>
    </w:lvl>
    <w:lvl w:ilvl="7" w:tplc="04270019" w:tentative="1">
      <w:start w:val="1"/>
      <w:numFmt w:val="lowerLetter"/>
      <w:lvlText w:val="%8."/>
      <w:lvlJc w:val="left"/>
      <w:pPr>
        <w:ind w:left="6144" w:hanging="360"/>
      </w:pPr>
    </w:lvl>
    <w:lvl w:ilvl="8" w:tplc="0427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250B46CD"/>
    <w:multiLevelType w:val="multilevel"/>
    <w:tmpl w:val="083889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74943E7"/>
    <w:multiLevelType w:val="hybridMultilevel"/>
    <w:tmpl w:val="35AEB460"/>
    <w:lvl w:ilvl="0" w:tplc="633C75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633617"/>
    <w:multiLevelType w:val="hybridMultilevel"/>
    <w:tmpl w:val="F0744926"/>
    <w:lvl w:ilvl="0" w:tplc="6D7A70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43D6"/>
    <w:multiLevelType w:val="hybridMultilevel"/>
    <w:tmpl w:val="D72AF62E"/>
    <w:lvl w:ilvl="0" w:tplc="E7986C0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585679D"/>
    <w:multiLevelType w:val="hybridMultilevel"/>
    <w:tmpl w:val="94C4C99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545"/>
    <w:rsid w:val="00003965"/>
    <w:rsid w:val="00012585"/>
    <w:rsid w:val="00012AED"/>
    <w:rsid w:val="000160B0"/>
    <w:rsid w:val="00016519"/>
    <w:rsid w:val="000175BD"/>
    <w:rsid w:val="00022116"/>
    <w:rsid w:val="0003798A"/>
    <w:rsid w:val="00067899"/>
    <w:rsid w:val="00070275"/>
    <w:rsid w:val="00080545"/>
    <w:rsid w:val="000A1730"/>
    <w:rsid w:val="000A2D72"/>
    <w:rsid w:val="000B4919"/>
    <w:rsid w:val="000C2BC7"/>
    <w:rsid w:val="000C5E6B"/>
    <w:rsid w:val="000C62ED"/>
    <w:rsid w:val="000D39C3"/>
    <w:rsid w:val="000F0D54"/>
    <w:rsid w:val="000F37A4"/>
    <w:rsid w:val="0011058E"/>
    <w:rsid w:val="00115F4F"/>
    <w:rsid w:val="00136E93"/>
    <w:rsid w:val="001428A4"/>
    <w:rsid w:val="001524B0"/>
    <w:rsid w:val="00154123"/>
    <w:rsid w:val="00163496"/>
    <w:rsid w:val="00167A83"/>
    <w:rsid w:val="001A53DF"/>
    <w:rsid w:val="001B3F9F"/>
    <w:rsid w:val="001B5ED3"/>
    <w:rsid w:val="001D5990"/>
    <w:rsid w:val="001F09B9"/>
    <w:rsid w:val="001F6743"/>
    <w:rsid w:val="00207062"/>
    <w:rsid w:val="00215DC1"/>
    <w:rsid w:val="0023009C"/>
    <w:rsid w:val="002332D5"/>
    <w:rsid w:val="00234981"/>
    <w:rsid w:val="00236471"/>
    <w:rsid w:val="0024182F"/>
    <w:rsid w:val="0027463F"/>
    <w:rsid w:val="00275A0E"/>
    <w:rsid w:val="00282AF4"/>
    <w:rsid w:val="00285D16"/>
    <w:rsid w:val="00287729"/>
    <w:rsid w:val="002939D4"/>
    <w:rsid w:val="0029658B"/>
    <w:rsid w:val="002967E2"/>
    <w:rsid w:val="002A356D"/>
    <w:rsid w:val="002A5619"/>
    <w:rsid w:val="002C213F"/>
    <w:rsid w:val="002C23D7"/>
    <w:rsid w:val="002D03C3"/>
    <w:rsid w:val="003039A3"/>
    <w:rsid w:val="003052E0"/>
    <w:rsid w:val="00306229"/>
    <w:rsid w:val="0034001F"/>
    <w:rsid w:val="00363B24"/>
    <w:rsid w:val="00366EB1"/>
    <w:rsid w:val="00374FDF"/>
    <w:rsid w:val="00376365"/>
    <w:rsid w:val="00377830"/>
    <w:rsid w:val="003B198F"/>
    <w:rsid w:val="003B32FD"/>
    <w:rsid w:val="003C73E8"/>
    <w:rsid w:val="003D5593"/>
    <w:rsid w:val="003E384A"/>
    <w:rsid w:val="003E5C4B"/>
    <w:rsid w:val="004122EE"/>
    <w:rsid w:val="00430870"/>
    <w:rsid w:val="00436D2D"/>
    <w:rsid w:val="004515E4"/>
    <w:rsid w:val="00454225"/>
    <w:rsid w:val="00475AE2"/>
    <w:rsid w:val="00477228"/>
    <w:rsid w:val="0048799D"/>
    <w:rsid w:val="00494C43"/>
    <w:rsid w:val="004A1A5C"/>
    <w:rsid w:val="004B31CB"/>
    <w:rsid w:val="004C20EE"/>
    <w:rsid w:val="004D2283"/>
    <w:rsid w:val="004D501D"/>
    <w:rsid w:val="004D67C4"/>
    <w:rsid w:val="004E0EC4"/>
    <w:rsid w:val="0051340E"/>
    <w:rsid w:val="005166AF"/>
    <w:rsid w:val="00516DB3"/>
    <w:rsid w:val="00526CF1"/>
    <w:rsid w:val="00531E6F"/>
    <w:rsid w:val="00532A1D"/>
    <w:rsid w:val="005374D6"/>
    <w:rsid w:val="0054687C"/>
    <w:rsid w:val="0055364A"/>
    <w:rsid w:val="005677B2"/>
    <w:rsid w:val="00573F41"/>
    <w:rsid w:val="00582F45"/>
    <w:rsid w:val="00590D5E"/>
    <w:rsid w:val="00595B22"/>
    <w:rsid w:val="00595D74"/>
    <w:rsid w:val="005A460C"/>
    <w:rsid w:val="005A6247"/>
    <w:rsid w:val="005D1FFD"/>
    <w:rsid w:val="005D46C3"/>
    <w:rsid w:val="005E0ACE"/>
    <w:rsid w:val="005F1C28"/>
    <w:rsid w:val="006002D2"/>
    <w:rsid w:val="00607BE4"/>
    <w:rsid w:val="006248F3"/>
    <w:rsid w:val="00640FAE"/>
    <w:rsid w:val="006437E4"/>
    <w:rsid w:val="006513D7"/>
    <w:rsid w:val="00655EAE"/>
    <w:rsid w:val="006630C6"/>
    <w:rsid w:val="006652AC"/>
    <w:rsid w:val="00671A93"/>
    <w:rsid w:val="00672F8B"/>
    <w:rsid w:val="00675ADD"/>
    <w:rsid w:val="006A4C54"/>
    <w:rsid w:val="006A7416"/>
    <w:rsid w:val="006B0926"/>
    <w:rsid w:val="006D1699"/>
    <w:rsid w:val="006E05D9"/>
    <w:rsid w:val="006E2A60"/>
    <w:rsid w:val="006E6D9D"/>
    <w:rsid w:val="006E78D8"/>
    <w:rsid w:val="006F3E18"/>
    <w:rsid w:val="0071086D"/>
    <w:rsid w:val="007617EF"/>
    <w:rsid w:val="00770C3A"/>
    <w:rsid w:val="00772E69"/>
    <w:rsid w:val="007A6BED"/>
    <w:rsid w:val="007B4BF1"/>
    <w:rsid w:val="007C2212"/>
    <w:rsid w:val="007D4706"/>
    <w:rsid w:val="007E700E"/>
    <w:rsid w:val="007F1824"/>
    <w:rsid w:val="008150F1"/>
    <w:rsid w:val="00817BEA"/>
    <w:rsid w:val="00824F6A"/>
    <w:rsid w:val="00824F89"/>
    <w:rsid w:val="008327B6"/>
    <w:rsid w:val="008330A1"/>
    <w:rsid w:val="00833120"/>
    <w:rsid w:val="008360E4"/>
    <w:rsid w:val="00842D86"/>
    <w:rsid w:val="008524A7"/>
    <w:rsid w:val="00855477"/>
    <w:rsid w:val="00861C3E"/>
    <w:rsid w:val="00866647"/>
    <w:rsid w:val="00866E37"/>
    <w:rsid w:val="00871EC1"/>
    <w:rsid w:val="00883C8E"/>
    <w:rsid w:val="00884CB1"/>
    <w:rsid w:val="0089293A"/>
    <w:rsid w:val="00895620"/>
    <w:rsid w:val="008A0BB4"/>
    <w:rsid w:val="008A15E5"/>
    <w:rsid w:val="008B28A7"/>
    <w:rsid w:val="00917F7E"/>
    <w:rsid w:val="00921CF2"/>
    <w:rsid w:val="009448EB"/>
    <w:rsid w:val="00953342"/>
    <w:rsid w:val="00954253"/>
    <w:rsid w:val="0096725A"/>
    <w:rsid w:val="009679AA"/>
    <w:rsid w:val="009732FF"/>
    <w:rsid w:val="00977BC3"/>
    <w:rsid w:val="00987AC2"/>
    <w:rsid w:val="0099235D"/>
    <w:rsid w:val="00993A05"/>
    <w:rsid w:val="009A1F1B"/>
    <w:rsid w:val="009A38C7"/>
    <w:rsid w:val="009A3DB6"/>
    <w:rsid w:val="009B1101"/>
    <w:rsid w:val="009B3F84"/>
    <w:rsid w:val="009C2B6A"/>
    <w:rsid w:val="009D1572"/>
    <w:rsid w:val="009E4C1F"/>
    <w:rsid w:val="009F15BD"/>
    <w:rsid w:val="00A00EDB"/>
    <w:rsid w:val="00A05926"/>
    <w:rsid w:val="00A20D8E"/>
    <w:rsid w:val="00A21D66"/>
    <w:rsid w:val="00A329CF"/>
    <w:rsid w:val="00A40B0A"/>
    <w:rsid w:val="00A52C47"/>
    <w:rsid w:val="00A54493"/>
    <w:rsid w:val="00A55036"/>
    <w:rsid w:val="00A762C7"/>
    <w:rsid w:val="00A82ADA"/>
    <w:rsid w:val="00AC51CA"/>
    <w:rsid w:val="00AE01B3"/>
    <w:rsid w:val="00AE631B"/>
    <w:rsid w:val="00AF44CD"/>
    <w:rsid w:val="00B34ABD"/>
    <w:rsid w:val="00B41C37"/>
    <w:rsid w:val="00B46D9F"/>
    <w:rsid w:val="00B7273E"/>
    <w:rsid w:val="00B81094"/>
    <w:rsid w:val="00B85C8F"/>
    <w:rsid w:val="00B9652C"/>
    <w:rsid w:val="00BB2D43"/>
    <w:rsid w:val="00BB63A6"/>
    <w:rsid w:val="00BC1FB5"/>
    <w:rsid w:val="00BF1517"/>
    <w:rsid w:val="00BF7B58"/>
    <w:rsid w:val="00C11CD9"/>
    <w:rsid w:val="00C14F58"/>
    <w:rsid w:val="00C20DA2"/>
    <w:rsid w:val="00C32E9B"/>
    <w:rsid w:val="00C346B4"/>
    <w:rsid w:val="00C408F4"/>
    <w:rsid w:val="00C40CD8"/>
    <w:rsid w:val="00C563C5"/>
    <w:rsid w:val="00C82A8F"/>
    <w:rsid w:val="00C843E1"/>
    <w:rsid w:val="00C84831"/>
    <w:rsid w:val="00C87DB0"/>
    <w:rsid w:val="00C9428D"/>
    <w:rsid w:val="00C97476"/>
    <w:rsid w:val="00CB112E"/>
    <w:rsid w:val="00CD3B08"/>
    <w:rsid w:val="00CD5716"/>
    <w:rsid w:val="00CD7D95"/>
    <w:rsid w:val="00CE4C1E"/>
    <w:rsid w:val="00CF1485"/>
    <w:rsid w:val="00CF6DDD"/>
    <w:rsid w:val="00D0125E"/>
    <w:rsid w:val="00D031DD"/>
    <w:rsid w:val="00D06CD7"/>
    <w:rsid w:val="00D07356"/>
    <w:rsid w:val="00D100F2"/>
    <w:rsid w:val="00D1143F"/>
    <w:rsid w:val="00D12847"/>
    <w:rsid w:val="00D12CF1"/>
    <w:rsid w:val="00D1741F"/>
    <w:rsid w:val="00D3436C"/>
    <w:rsid w:val="00D3799B"/>
    <w:rsid w:val="00D62109"/>
    <w:rsid w:val="00D633AE"/>
    <w:rsid w:val="00D71303"/>
    <w:rsid w:val="00D74472"/>
    <w:rsid w:val="00D74A75"/>
    <w:rsid w:val="00D76AF8"/>
    <w:rsid w:val="00D80035"/>
    <w:rsid w:val="00D8598B"/>
    <w:rsid w:val="00D9246B"/>
    <w:rsid w:val="00D9462D"/>
    <w:rsid w:val="00DB68BE"/>
    <w:rsid w:val="00DC7D23"/>
    <w:rsid w:val="00DD0E0B"/>
    <w:rsid w:val="00DD7386"/>
    <w:rsid w:val="00DE05E8"/>
    <w:rsid w:val="00DF306D"/>
    <w:rsid w:val="00E40050"/>
    <w:rsid w:val="00E557FA"/>
    <w:rsid w:val="00E57671"/>
    <w:rsid w:val="00E80E9F"/>
    <w:rsid w:val="00E95408"/>
    <w:rsid w:val="00EB2F1F"/>
    <w:rsid w:val="00ED6E2A"/>
    <w:rsid w:val="00EE3E34"/>
    <w:rsid w:val="00EF4956"/>
    <w:rsid w:val="00F06AA4"/>
    <w:rsid w:val="00F06F47"/>
    <w:rsid w:val="00F12FB9"/>
    <w:rsid w:val="00F16C6A"/>
    <w:rsid w:val="00F279AB"/>
    <w:rsid w:val="00F31DC8"/>
    <w:rsid w:val="00F334DD"/>
    <w:rsid w:val="00F43BE3"/>
    <w:rsid w:val="00F44838"/>
    <w:rsid w:val="00F5297E"/>
    <w:rsid w:val="00F5403B"/>
    <w:rsid w:val="00F65BF0"/>
    <w:rsid w:val="00F71829"/>
    <w:rsid w:val="00F7258B"/>
    <w:rsid w:val="00F80056"/>
    <w:rsid w:val="00F9131D"/>
    <w:rsid w:val="00F9207A"/>
    <w:rsid w:val="00F93EFE"/>
    <w:rsid w:val="00F97A0F"/>
    <w:rsid w:val="00FA3F2B"/>
    <w:rsid w:val="00FC5647"/>
    <w:rsid w:val="00FD4EE1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C26B9"/>
  <w15:docId w15:val="{173BCB1F-0EEF-4144-9AAE-507C8F6D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80545"/>
    <w:pPr>
      <w:widowControl w:val="0"/>
      <w:suppressAutoHyphens/>
    </w:pPr>
    <w:rPr>
      <w:rFonts w:eastAsia="Lucida Sans Unicode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80545"/>
    <w:pPr>
      <w:spacing w:after="120"/>
    </w:pPr>
  </w:style>
  <w:style w:type="character" w:styleId="Hipersaitas">
    <w:name w:val="Hyperlink"/>
    <w:rsid w:val="00080545"/>
    <w:rPr>
      <w:color w:val="0000FF"/>
      <w:u w:val="single"/>
    </w:rPr>
  </w:style>
  <w:style w:type="paragraph" w:styleId="Antrats">
    <w:name w:val="header"/>
    <w:basedOn w:val="prastasis"/>
    <w:rsid w:val="0008054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80545"/>
  </w:style>
  <w:style w:type="paragraph" w:customStyle="1" w:styleId="Pavadinimas1">
    <w:name w:val="Pavadinimas1"/>
    <w:basedOn w:val="prastasis"/>
    <w:rsid w:val="00080545"/>
    <w:pPr>
      <w:keepLines/>
      <w:widowControl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sz w:val="22"/>
      <w:szCs w:val="22"/>
      <w:lang w:eastAsia="en-US"/>
    </w:rPr>
  </w:style>
  <w:style w:type="paragraph" w:customStyle="1" w:styleId="Hipersaitas1">
    <w:name w:val="Hipersaitas1"/>
    <w:basedOn w:val="prastasis"/>
    <w:rsid w:val="0008054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istatymas">
    <w:name w:val="istatymas"/>
    <w:basedOn w:val="prastasis"/>
    <w:rsid w:val="00C40CD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Komentaronuoroda">
    <w:name w:val="annotation reference"/>
    <w:uiPriority w:val="99"/>
    <w:unhideWhenUsed/>
    <w:rsid w:val="006E05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5D9"/>
    <w:pPr>
      <w:widowControl/>
      <w:suppressAutoHyphens w:val="0"/>
    </w:pPr>
    <w:rPr>
      <w:rFonts w:eastAsia="Times New Roman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5D9"/>
  </w:style>
  <w:style w:type="paragraph" w:styleId="Debesliotekstas">
    <w:name w:val="Balloon Text"/>
    <w:basedOn w:val="prastasis"/>
    <w:link w:val="DebesliotekstasDiagrama"/>
    <w:rsid w:val="006E05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E05D9"/>
    <w:rPr>
      <w:rFonts w:ascii="Segoe UI" w:eastAsia="Lucida Sans Unicode" w:hAnsi="Segoe UI" w:cs="Segoe UI"/>
      <w:sz w:val="18"/>
      <w:szCs w:val="18"/>
    </w:rPr>
  </w:style>
  <w:style w:type="character" w:customStyle="1" w:styleId="CharStyle7">
    <w:name w:val="Char Style 7"/>
    <w:link w:val="Style6"/>
    <w:uiPriority w:val="99"/>
    <w:rsid w:val="0034001F"/>
    <w:rPr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34001F"/>
    <w:pPr>
      <w:shd w:val="clear" w:color="auto" w:fill="FFFFFF"/>
      <w:suppressAutoHyphens w:val="0"/>
      <w:spacing w:before="780" w:line="240" w:lineRule="atLeast"/>
      <w:ind w:hanging="320"/>
      <w:jc w:val="both"/>
    </w:pPr>
    <w:rPr>
      <w:rFonts w:eastAsia="Times New Roman"/>
      <w:sz w:val="20"/>
    </w:rPr>
  </w:style>
  <w:style w:type="paragraph" w:customStyle="1" w:styleId="ti-art">
    <w:name w:val="ti-art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sti-art">
    <w:name w:val="sti-art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rastasis1">
    <w:name w:val="Įprastasis1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Sraopastraipa">
    <w:name w:val="List Paragraph"/>
    <w:basedOn w:val="prastasis"/>
    <w:uiPriority w:val="34"/>
    <w:qFormat/>
    <w:rsid w:val="00282AF4"/>
    <w:pPr>
      <w:widowControl/>
      <w:suppressAutoHyphens w:val="0"/>
      <w:ind w:left="720"/>
      <w:contextualSpacing/>
    </w:pPr>
    <w:rPr>
      <w:rFonts w:eastAsia="Times New Roman"/>
      <w:lang w:eastAsia="en-US"/>
    </w:rPr>
  </w:style>
  <w:style w:type="paragraph" w:customStyle="1" w:styleId="norm2">
    <w:name w:val="norm2"/>
    <w:basedOn w:val="prastasis"/>
    <w:rsid w:val="004515E4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paragraph" w:customStyle="1" w:styleId="list1">
    <w:name w:val="list1"/>
    <w:basedOn w:val="prastasis"/>
    <w:rsid w:val="004515E4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character" w:customStyle="1" w:styleId="boldface">
    <w:name w:val="boldface"/>
    <w:basedOn w:val="Numatytasispastraiposriftas"/>
    <w:rsid w:val="0024182F"/>
    <w:rPr>
      <w:b/>
      <w:bCs/>
    </w:rPr>
  </w:style>
  <w:style w:type="paragraph" w:customStyle="1" w:styleId="title-gr-seq-level-11">
    <w:name w:val="title-gr-seq-level-11"/>
    <w:basedOn w:val="prastasis"/>
    <w:rsid w:val="0024182F"/>
    <w:pPr>
      <w:widowControl/>
      <w:suppressAutoHyphens w:val="0"/>
      <w:spacing w:before="120" w:after="120" w:line="312" w:lineRule="atLeast"/>
    </w:pPr>
    <w:rPr>
      <w:rFonts w:eastAsia="Times New Roman"/>
      <w:b/>
      <w:bCs/>
      <w:szCs w:val="24"/>
    </w:rPr>
  </w:style>
  <w:style w:type="paragraph" w:customStyle="1" w:styleId="normal1">
    <w:name w:val="normal1"/>
    <w:basedOn w:val="prastasis"/>
    <w:rsid w:val="00285D16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paragraph" w:customStyle="1" w:styleId="sti-art1">
    <w:name w:val="sti-art1"/>
    <w:basedOn w:val="prastasis"/>
    <w:rsid w:val="00285D16"/>
    <w:pPr>
      <w:widowControl/>
      <w:suppressAutoHyphens w:val="0"/>
      <w:spacing w:before="60" w:after="120" w:line="312" w:lineRule="atLeast"/>
      <w:jc w:val="center"/>
    </w:pPr>
    <w:rPr>
      <w:rFonts w:eastAsia="Times New Roman"/>
      <w:b/>
      <w:bCs/>
      <w:szCs w:val="24"/>
    </w:rPr>
  </w:style>
  <w:style w:type="paragraph" w:customStyle="1" w:styleId="ti-art1">
    <w:name w:val="ti-art1"/>
    <w:basedOn w:val="prastasis"/>
    <w:rsid w:val="00285D16"/>
    <w:pPr>
      <w:widowControl/>
      <w:suppressAutoHyphens w:val="0"/>
      <w:spacing w:before="360" w:after="120" w:line="312" w:lineRule="atLeast"/>
      <w:jc w:val="center"/>
    </w:pPr>
    <w:rPr>
      <w:rFonts w:eastAsia="Times New Roman"/>
      <w:i/>
      <w:iCs/>
      <w:szCs w:val="24"/>
    </w:rPr>
  </w:style>
  <w:style w:type="paragraph" w:customStyle="1" w:styleId="BodyText1">
    <w:name w:val="Body Text1"/>
    <w:basedOn w:val="prastasis"/>
    <w:uiPriority w:val="99"/>
    <w:rsid w:val="00285D16"/>
    <w:pPr>
      <w:widowControl/>
      <w:autoSpaceDE w:val="0"/>
      <w:autoSpaceDN w:val="0"/>
      <w:adjustRightInd w:val="0"/>
      <w:spacing w:line="295" w:lineRule="auto"/>
      <w:ind w:firstLine="312"/>
      <w:jc w:val="both"/>
    </w:pPr>
    <w:rPr>
      <w:rFonts w:eastAsia="Times New Roman"/>
      <w:color w:val="000000"/>
      <w:sz w:val="20"/>
      <w:lang w:eastAsia="en-US"/>
    </w:rPr>
  </w:style>
  <w:style w:type="paragraph" w:customStyle="1" w:styleId="stitle-article-norm">
    <w:name w:val="stitle-article-norm"/>
    <w:basedOn w:val="prastasis"/>
    <w:rsid w:val="00573F41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norm">
    <w:name w:val="norm"/>
    <w:basedOn w:val="prastasis"/>
    <w:rsid w:val="00573F41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2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1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4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6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4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8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088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92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8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9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4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12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81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2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24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35108">
                                                                          <w:marLeft w:val="10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81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656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786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44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8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771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299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64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7960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619497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7563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1694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7729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37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4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1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1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08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05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733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1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2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9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3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24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65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1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7391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1864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74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8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9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32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64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9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7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13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3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86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8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63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93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407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608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845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000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93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4581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41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70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480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97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084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733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1483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26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211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213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22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7507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2107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931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5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5651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461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758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215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977B-019B-4CA6-8075-1694F510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3188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DIREKTYVOS 2009/12/EB IR LIETUVOS RESPUBLIKOS NACIONALINIŲ TEISĖS AKTŲ PROJEKTŲ ATITIKTIES LENTELĖ</vt:lpstr>
    </vt:vector>
  </TitlesOfParts>
  <Company>SM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2021-05-13T09:54:00Z</dcterms:created>
  <dc:creator>Lina Smilgyte</dc:creator>
  <cp:lastModifiedBy>Sigita Jurkšaitytė</cp:lastModifiedBy>
  <dcterms:modified xsi:type="dcterms:W3CDTF">2021-06-11T13:29:00Z</dcterms:modified>
  <cp:revision>15</cp:revision>
  <dc:title>DIREKTYVOS 2009/12/EB IR LIETUVOS RESPUBLIKOS NACIONALINIŲ TEISĖS AKTŲ PROJEKTŲ ATITIKTIES LENTELĖ</dc:title>
</cp:coreProperties>
</file>