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74AA4" w14:textId="360105E1" w:rsidR="00631F1F" w:rsidRPr="009B5E09" w:rsidRDefault="00631F1F" w:rsidP="005368D3">
      <w:pPr>
        <w:jc w:val="center"/>
        <w:rPr>
          <w:rFonts w:asciiTheme="majorBidi" w:hAnsiTheme="majorBidi" w:cstheme="majorBidi"/>
          <w:b/>
          <w:bCs/>
          <w:szCs w:val="24"/>
        </w:rPr>
      </w:pP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Pr="009B5E09">
        <w:rPr>
          <w:rFonts w:asciiTheme="majorBidi" w:hAnsiTheme="majorBidi" w:cstheme="majorBidi"/>
          <w:b/>
          <w:bCs/>
          <w:caps/>
          <w:szCs w:val="24"/>
        </w:rPr>
        <w:tab/>
      </w:r>
      <w:r w:rsidR="00582ADE" w:rsidRPr="009B5E09">
        <w:rPr>
          <w:rFonts w:asciiTheme="majorBidi" w:hAnsiTheme="majorBidi" w:cstheme="majorBidi"/>
          <w:b/>
          <w:bCs/>
          <w:caps/>
          <w:szCs w:val="24"/>
        </w:rPr>
        <w:t>P</w:t>
      </w:r>
      <w:r w:rsidR="00582ADE" w:rsidRPr="009B5E09">
        <w:rPr>
          <w:rFonts w:asciiTheme="majorBidi" w:hAnsiTheme="majorBidi" w:cstheme="majorBidi"/>
          <w:b/>
          <w:bCs/>
          <w:szCs w:val="24"/>
        </w:rPr>
        <w:t xml:space="preserve">rojekto </w:t>
      </w:r>
    </w:p>
    <w:p w14:paraId="49CD1BFE" w14:textId="5BF8919E" w:rsidR="00926D68" w:rsidRPr="009B5E09" w:rsidRDefault="00582ADE" w:rsidP="00582ADE">
      <w:pPr>
        <w:jc w:val="right"/>
        <w:rPr>
          <w:rFonts w:asciiTheme="majorBidi" w:hAnsiTheme="majorBidi" w:cstheme="majorBidi"/>
          <w:b/>
          <w:bCs/>
          <w:caps/>
          <w:szCs w:val="24"/>
        </w:rPr>
      </w:pPr>
      <w:r w:rsidRPr="009B5E09">
        <w:rPr>
          <w:rFonts w:asciiTheme="majorBidi" w:hAnsiTheme="majorBidi" w:cstheme="majorBidi"/>
          <w:b/>
          <w:bCs/>
          <w:szCs w:val="24"/>
        </w:rPr>
        <w:t>lyginamasis variantas</w:t>
      </w:r>
    </w:p>
    <w:p w14:paraId="5CB7AD46" w14:textId="77777777" w:rsidR="00926D68" w:rsidRPr="009B5E09" w:rsidRDefault="00926D68">
      <w:pPr>
        <w:jc w:val="center"/>
        <w:rPr>
          <w:rFonts w:asciiTheme="majorBidi" w:hAnsiTheme="majorBidi" w:cstheme="majorBidi"/>
          <w:caps/>
          <w:szCs w:val="24"/>
        </w:rPr>
      </w:pPr>
    </w:p>
    <w:p w14:paraId="490646A3" w14:textId="77777777" w:rsidR="00582ADE" w:rsidRPr="009B5E09" w:rsidRDefault="00582ADE">
      <w:pPr>
        <w:jc w:val="center"/>
        <w:rPr>
          <w:rFonts w:asciiTheme="majorBidi" w:hAnsiTheme="majorBidi" w:cstheme="majorBidi"/>
          <w:b/>
          <w:bCs/>
          <w:caps/>
          <w:szCs w:val="24"/>
        </w:rPr>
      </w:pPr>
    </w:p>
    <w:p w14:paraId="317C8EBC" w14:textId="77777777" w:rsidR="00582ADE" w:rsidRPr="009B5E09" w:rsidRDefault="00582ADE">
      <w:pPr>
        <w:jc w:val="center"/>
        <w:rPr>
          <w:rFonts w:asciiTheme="majorBidi" w:hAnsiTheme="majorBidi" w:cstheme="majorBidi"/>
          <w:b/>
          <w:bCs/>
          <w:caps/>
          <w:szCs w:val="24"/>
        </w:rPr>
      </w:pPr>
    </w:p>
    <w:p w14:paraId="0D7F33A5" w14:textId="10D0B355" w:rsidR="00926D68" w:rsidRPr="009B5E09" w:rsidRDefault="00595407">
      <w:pPr>
        <w:jc w:val="center"/>
        <w:rPr>
          <w:rFonts w:asciiTheme="majorBidi" w:hAnsiTheme="majorBidi" w:cstheme="majorBidi"/>
          <w:b/>
          <w:bCs/>
          <w:caps/>
          <w:szCs w:val="24"/>
        </w:rPr>
      </w:pPr>
      <w:r w:rsidRPr="009B5E09">
        <w:rPr>
          <w:rFonts w:asciiTheme="majorBidi" w:hAnsiTheme="majorBidi" w:cstheme="majorBidi"/>
          <w:b/>
          <w:bCs/>
          <w:caps/>
          <w:szCs w:val="24"/>
        </w:rPr>
        <w:t>LIETUVOS RESPUBLIKOS</w:t>
      </w:r>
    </w:p>
    <w:p w14:paraId="63ECF2EB" w14:textId="34DE25B6" w:rsidR="00926D68" w:rsidRPr="009B5E09" w:rsidRDefault="00595407">
      <w:pPr>
        <w:jc w:val="center"/>
        <w:rPr>
          <w:rFonts w:asciiTheme="majorBidi" w:hAnsiTheme="majorBidi" w:cstheme="majorBidi"/>
          <w:b/>
          <w:caps/>
          <w:szCs w:val="24"/>
        </w:rPr>
      </w:pPr>
      <w:r w:rsidRPr="009B5E09">
        <w:rPr>
          <w:rFonts w:asciiTheme="majorBidi" w:hAnsiTheme="majorBidi" w:cstheme="majorBidi"/>
          <w:b/>
          <w:caps/>
          <w:szCs w:val="24"/>
        </w:rPr>
        <w:t xml:space="preserve">NACIONALINIAM SAUGUMUI UŽTIKRINTI SVARBIŲ OBJEKTŲ APSAUGOS ĮSTATYMO NR. IX-1132 </w:t>
      </w:r>
      <w:r w:rsidR="008A78AA" w:rsidRPr="009B5E09">
        <w:rPr>
          <w:rFonts w:asciiTheme="majorBidi" w:hAnsiTheme="majorBidi" w:cstheme="majorBidi"/>
          <w:b/>
          <w:caps/>
          <w:szCs w:val="24"/>
        </w:rPr>
        <w:t>12</w:t>
      </w:r>
      <w:r w:rsidR="001013AD" w:rsidRPr="009B5E09">
        <w:rPr>
          <w:rFonts w:asciiTheme="majorBidi" w:hAnsiTheme="majorBidi" w:cstheme="majorBidi"/>
          <w:b/>
          <w:caps/>
          <w:szCs w:val="24"/>
        </w:rPr>
        <w:t xml:space="preserve">, </w:t>
      </w:r>
      <w:r w:rsidR="00EE30B4" w:rsidRPr="009B5E09">
        <w:rPr>
          <w:rFonts w:asciiTheme="majorBidi" w:hAnsiTheme="majorBidi" w:cstheme="majorBidi"/>
          <w:b/>
          <w:caps/>
          <w:szCs w:val="24"/>
        </w:rPr>
        <w:t xml:space="preserve">13 </w:t>
      </w:r>
      <w:r w:rsidR="001013AD" w:rsidRPr="009B5E09">
        <w:rPr>
          <w:rFonts w:asciiTheme="majorBidi" w:hAnsiTheme="majorBidi" w:cstheme="majorBidi"/>
          <w:b/>
          <w:caps/>
          <w:szCs w:val="24"/>
        </w:rPr>
        <w:t xml:space="preserve">ir 19 </w:t>
      </w:r>
      <w:r w:rsidR="00EE30B4" w:rsidRPr="009B5E09">
        <w:rPr>
          <w:rFonts w:asciiTheme="majorBidi" w:hAnsiTheme="majorBidi" w:cstheme="majorBidi"/>
          <w:b/>
          <w:caps/>
          <w:szCs w:val="24"/>
        </w:rPr>
        <w:t>stRAIPSNI</w:t>
      </w:r>
      <w:r w:rsidR="007A5B8C" w:rsidRPr="009B5E09">
        <w:rPr>
          <w:rFonts w:asciiTheme="majorBidi" w:hAnsiTheme="majorBidi" w:cstheme="majorBidi"/>
          <w:b/>
          <w:caps/>
          <w:szCs w:val="24"/>
        </w:rPr>
        <w:t>Ų</w:t>
      </w:r>
      <w:r w:rsidRPr="009B5E09">
        <w:rPr>
          <w:rFonts w:asciiTheme="majorBidi" w:hAnsiTheme="majorBidi" w:cstheme="majorBidi"/>
          <w:b/>
          <w:caps/>
          <w:szCs w:val="24"/>
        </w:rPr>
        <w:t xml:space="preserve"> PAKEITIMO</w:t>
      </w:r>
    </w:p>
    <w:p w14:paraId="14300122" w14:textId="77777777" w:rsidR="00926D68" w:rsidRPr="009B5E09" w:rsidRDefault="00595407">
      <w:pPr>
        <w:jc w:val="center"/>
        <w:rPr>
          <w:rFonts w:asciiTheme="majorBidi" w:hAnsiTheme="majorBidi" w:cstheme="majorBidi"/>
          <w:caps/>
          <w:szCs w:val="24"/>
        </w:rPr>
      </w:pPr>
      <w:r w:rsidRPr="009B5E09">
        <w:rPr>
          <w:rFonts w:asciiTheme="majorBidi" w:hAnsiTheme="majorBidi" w:cstheme="majorBidi"/>
          <w:b/>
          <w:caps/>
          <w:szCs w:val="24"/>
        </w:rPr>
        <w:t>ĮSTATYMAS</w:t>
      </w:r>
    </w:p>
    <w:p w14:paraId="10A82E13" w14:textId="77777777" w:rsidR="00926D68" w:rsidRPr="009B5E09" w:rsidRDefault="00926D68">
      <w:pPr>
        <w:jc w:val="center"/>
        <w:rPr>
          <w:rFonts w:asciiTheme="majorBidi" w:hAnsiTheme="majorBidi" w:cstheme="majorBidi"/>
          <w:b/>
          <w:caps/>
          <w:szCs w:val="24"/>
        </w:rPr>
      </w:pPr>
    </w:p>
    <w:p w14:paraId="1EFC55A3" w14:textId="03036E5B" w:rsidR="00926D68" w:rsidRPr="009B5E09" w:rsidRDefault="00595407">
      <w:pPr>
        <w:jc w:val="center"/>
        <w:rPr>
          <w:rFonts w:asciiTheme="majorBidi" w:hAnsiTheme="majorBidi" w:cstheme="majorBidi"/>
          <w:szCs w:val="24"/>
        </w:rPr>
      </w:pPr>
      <w:r w:rsidRPr="009B5E09">
        <w:rPr>
          <w:rFonts w:asciiTheme="majorBidi" w:hAnsiTheme="majorBidi" w:cstheme="majorBidi"/>
          <w:szCs w:val="24"/>
        </w:rPr>
        <w:t>202</w:t>
      </w:r>
      <w:r w:rsidR="003A0EFF" w:rsidRPr="009B5E09">
        <w:rPr>
          <w:rFonts w:asciiTheme="majorBidi" w:hAnsiTheme="majorBidi" w:cstheme="majorBidi"/>
          <w:szCs w:val="24"/>
        </w:rPr>
        <w:t>2</w:t>
      </w:r>
      <w:r w:rsidRPr="009B5E09">
        <w:rPr>
          <w:rFonts w:asciiTheme="majorBidi" w:hAnsiTheme="majorBidi" w:cstheme="majorBidi"/>
          <w:szCs w:val="24"/>
        </w:rPr>
        <w:t xml:space="preserve"> m. </w:t>
      </w:r>
      <w:r w:rsidR="003A0EFF" w:rsidRPr="009B5E09">
        <w:rPr>
          <w:rFonts w:asciiTheme="majorBidi" w:hAnsiTheme="majorBidi" w:cstheme="majorBidi"/>
          <w:szCs w:val="24"/>
        </w:rPr>
        <w:t xml:space="preserve">             </w:t>
      </w:r>
      <w:r w:rsidRPr="009B5E09">
        <w:rPr>
          <w:rFonts w:asciiTheme="majorBidi" w:hAnsiTheme="majorBidi" w:cstheme="majorBidi"/>
          <w:szCs w:val="24"/>
        </w:rPr>
        <w:t xml:space="preserve"> d. Nr. </w:t>
      </w:r>
    </w:p>
    <w:p w14:paraId="516E13AC" w14:textId="77777777" w:rsidR="00926D68" w:rsidRPr="009B5E09" w:rsidRDefault="00595407">
      <w:pPr>
        <w:jc w:val="center"/>
        <w:rPr>
          <w:rFonts w:asciiTheme="majorBidi" w:hAnsiTheme="majorBidi" w:cstheme="majorBidi"/>
          <w:szCs w:val="24"/>
        </w:rPr>
      </w:pPr>
      <w:r w:rsidRPr="009B5E09">
        <w:rPr>
          <w:rFonts w:asciiTheme="majorBidi" w:hAnsiTheme="majorBidi" w:cstheme="majorBidi"/>
          <w:szCs w:val="24"/>
        </w:rPr>
        <w:t>Vilnius</w:t>
      </w:r>
    </w:p>
    <w:p w14:paraId="06F595F0" w14:textId="77777777" w:rsidR="00926D68" w:rsidRPr="009B5E09" w:rsidRDefault="00926D68">
      <w:pPr>
        <w:jc w:val="center"/>
        <w:rPr>
          <w:rFonts w:asciiTheme="majorBidi" w:hAnsiTheme="majorBidi" w:cstheme="majorBidi"/>
          <w:szCs w:val="24"/>
        </w:rPr>
      </w:pPr>
    </w:p>
    <w:p w14:paraId="1685D39C" w14:textId="77777777" w:rsidR="00926D68" w:rsidRPr="009B5E09" w:rsidRDefault="00926D68">
      <w:pPr>
        <w:tabs>
          <w:tab w:val="center" w:pos="4153"/>
          <w:tab w:val="right" w:pos="8306"/>
        </w:tabs>
        <w:rPr>
          <w:rFonts w:asciiTheme="majorBidi" w:hAnsiTheme="majorBidi" w:cstheme="majorBidi"/>
          <w:szCs w:val="24"/>
        </w:rPr>
      </w:pPr>
    </w:p>
    <w:p w14:paraId="5545F53F" w14:textId="09696CBA" w:rsidR="00D602AB" w:rsidRPr="009B5E09" w:rsidRDefault="00595407">
      <w:pPr>
        <w:tabs>
          <w:tab w:val="left" w:pos="567"/>
        </w:tabs>
        <w:spacing w:line="360" w:lineRule="auto"/>
        <w:ind w:firstLine="720"/>
        <w:jc w:val="both"/>
        <w:rPr>
          <w:rFonts w:asciiTheme="majorBidi" w:hAnsiTheme="majorBidi" w:cstheme="majorBidi"/>
          <w:b/>
          <w:szCs w:val="24"/>
        </w:rPr>
      </w:pPr>
      <w:r w:rsidRPr="009B5E09">
        <w:rPr>
          <w:rFonts w:asciiTheme="majorBidi" w:hAnsiTheme="majorBidi" w:cstheme="majorBidi"/>
          <w:b/>
          <w:szCs w:val="24"/>
        </w:rPr>
        <w:t xml:space="preserve">1 straipsnis. </w:t>
      </w:r>
      <w:r w:rsidR="00D602AB" w:rsidRPr="009B5E09">
        <w:rPr>
          <w:rFonts w:asciiTheme="majorBidi" w:hAnsiTheme="majorBidi" w:cstheme="majorBidi"/>
          <w:b/>
          <w:szCs w:val="24"/>
        </w:rPr>
        <w:t>12 straipsnio pakeitimas</w:t>
      </w:r>
    </w:p>
    <w:p w14:paraId="3340806A" w14:textId="2C4C1DDE" w:rsidR="007A2D46" w:rsidRPr="00291C46" w:rsidRDefault="007A2D46" w:rsidP="007A2D46">
      <w:pPr>
        <w:spacing w:line="360" w:lineRule="auto"/>
        <w:ind w:firstLine="720"/>
        <w:jc w:val="both"/>
        <w:rPr>
          <w:bCs/>
          <w:szCs w:val="24"/>
        </w:rPr>
      </w:pPr>
      <w:r w:rsidRPr="00291C46">
        <w:rPr>
          <w:bCs/>
          <w:szCs w:val="24"/>
        </w:rPr>
        <w:t>1. Pakeisti 12 straipsnio 4 dalies 10 punktą ir jį išdėstyti taip:</w:t>
      </w:r>
    </w:p>
    <w:p w14:paraId="30CB262F" w14:textId="75468ABF" w:rsidR="000D335F" w:rsidRPr="007A2D46" w:rsidRDefault="005E45D6" w:rsidP="007A2D46">
      <w:pPr>
        <w:tabs>
          <w:tab w:val="left" w:pos="567"/>
        </w:tabs>
        <w:spacing w:line="360" w:lineRule="auto"/>
        <w:ind w:firstLine="720"/>
        <w:jc w:val="both"/>
        <w:rPr>
          <w:bCs/>
          <w:szCs w:val="24"/>
        </w:rPr>
      </w:pPr>
      <w:bookmarkStart w:id="0" w:name="part_4b49acd0fe014eeb9f5ea959e90baf63"/>
      <w:bookmarkStart w:id="1" w:name="part_6f44da1c63a64b28a63151b91f3b8a40"/>
      <w:bookmarkStart w:id="2" w:name="part_d50109c1b9bb4981b82acb55180f3571"/>
      <w:bookmarkStart w:id="3" w:name="part_dae6083280b34a4b9b6c55136f0d4881"/>
      <w:bookmarkStart w:id="4" w:name="part_457709c2333b4e048a9d553fa31fd1d3"/>
      <w:bookmarkStart w:id="5" w:name="part_9634c9c5cb35466788ce547e2ea2ef44"/>
      <w:bookmarkStart w:id="6" w:name="part_c8d4f57e1b5446319564f8c113b58e6f"/>
      <w:bookmarkStart w:id="7" w:name="part_80d431890e984c728ee1cc14c726390d"/>
      <w:bookmarkStart w:id="8" w:name="part_3fe70347814048d397206aa7f7739ccd"/>
      <w:bookmarkStart w:id="9" w:name="part_8d5b6d59c4e54e6e8fc37e2d7b1d6bde"/>
      <w:bookmarkStart w:id="10" w:name="_Hlk95845135"/>
      <w:bookmarkEnd w:id="0"/>
      <w:bookmarkEnd w:id="1"/>
      <w:bookmarkEnd w:id="2"/>
      <w:bookmarkEnd w:id="3"/>
      <w:bookmarkEnd w:id="4"/>
      <w:bookmarkEnd w:id="5"/>
      <w:bookmarkEnd w:id="6"/>
      <w:bookmarkEnd w:id="7"/>
      <w:bookmarkEnd w:id="8"/>
      <w:bookmarkEnd w:id="9"/>
      <w:r>
        <w:rPr>
          <w:bCs/>
          <w:szCs w:val="24"/>
        </w:rPr>
        <w:t>„</w:t>
      </w:r>
      <w:r w:rsidR="007A2D46" w:rsidRPr="007A2D46">
        <w:rPr>
          <w:bCs/>
          <w:szCs w:val="24"/>
        </w:rPr>
        <w:t xml:space="preserve">10) </w:t>
      </w:r>
      <w:r w:rsidR="003502C3">
        <w:rPr>
          <w:bCs/>
          <w:szCs w:val="24"/>
        </w:rPr>
        <w:t>n</w:t>
      </w:r>
      <w:r w:rsidR="007A2D46" w:rsidRPr="007A2D46">
        <w:rPr>
          <w:bCs/>
          <w:szCs w:val="24"/>
        </w:rPr>
        <w:t xml:space="preserve">acionaliniam saugumui užtikrinti svarbi įmonė </w:t>
      </w:r>
      <w:r w:rsidR="007A2D46" w:rsidRPr="00291C46">
        <w:rPr>
          <w:bCs/>
          <w:strike/>
          <w:szCs w:val="24"/>
        </w:rPr>
        <w:t>dėl apsaugos zonos teritorijoje veikiančio investuotojo, kai įmonės veiklos teritorija yra toje pačioje apsaugos zonoje</w:t>
      </w:r>
      <w:r w:rsidR="007A2D46" w:rsidRPr="007A2D46">
        <w:rPr>
          <w:bCs/>
          <w:szCs w:val="24"/>
        </w:rPr>
        <w:t>.</w:t>
      </w:r>
      <w:r>
        <w:rPr>
          <w:bCs/>
          <w:szCs w:val="24"/>
        </w:rPr>
        <w:t>“</w:t>
      </w:r>
    </w:p>
    <w:bookmarkEnd w:id="10"/>
    <w:p w14:paraId="10BAB7F1" w14:textId="31AE9C8E" w:rsidR="00CB7704" w:rsidRPr="009B5E09" w:rsidRDefault="00CB7704" w:rsidP="00291C46">
      <w:pPr>
        <w:tabs>
          <w:tab w:val="left" w:pos="567"/>
        </w:tabs>
        <w:spacing w:line="360" w:lineRule="auto"/>
        <w:ind w:firstLine="720"/>
        <w:jc w:val="both"/>
        <w:rPr>
          <w:rFonts w:asciiTheme="majorBidi" w:hAnsiTheme="majorBidi" w:cstheme="majorBidi"/>
          <w:bCs/>
          <w:szCs w:val="24"/>
        </w:rPr>
      </w:pPr>
      <w:r w:rsidRPr="009B5E09">
        <w:rPr>
          <w:rFonts w:asciiTheme="majorBidi" w:hAnsiTheme="majorBidi" w:cstheme="majorBidi"/>
          <w:bCs/>
          <w:szCs w:val="24"/>
        </w:rPr>
        <w:t xml:space="preserve"> </w:t>
      </w:r>
      <w:r w:rsidR="007A2D46">
        <w:rPr>
          <w:rFonts w:asciiTheme="majorBidi" w:hAnsiTheme="majorBidi" w:cstheme="majorBidi"/>
          <w:bCs/>
          <w:szCs w:val="24"/>
        </w:rPr>
        <w:t>2</w:t>
      </w:r>
      <w:r w:rsidR="00D51B7A" w:rsidRPr="00291C46">
        <w:rPr>
          <w:rFonts w:asciiTheme="majorBidi" w:hAnsiTheme="majorBidi" w:cstheme="majorBidi"/>
          <w:bCs/>
          <w:szCs w:val="24"/>
        </w:rPr>
        <w:t xml:space="preserve">. </w:t>
      </w:r>
      <w:r w:rsidRPr="009B5E09">
        <w:rPr>
          <w:rFonts w:asciiTheme="majorBidi" w:hAnsiTheme="majorBidi" w:cstheme="majorBidi"/>
          <w:bCs/>
          <w:szCs w:val="24"/>
        </w:rPr>
        <w:t>Pakeisti 12 straipsnio 6 dalį ir ją išdėstyti taip:</w:t>
      </w:r>
    </w:p>
    <w:p w14:paraId="0BCABA8C" w14:textId="162A0A91" w:rsidR="00CB7704" w:rsidRDefault="00CB7704" w:rsidP="00CB7704">
      <w:pPr>
        <w:tabs>
          <w:tab w:val="left" w:pos="567"/>
        </w:tabs>
        <w:spacing w:line="360" w:lineRule="auto"/>
        <w:ind w:firstLine="720"/>
        <w:jc w:val="both"/>
        <w:rPr>
          <w:rFonts w:asciiTheme="majorBidi" w:hAnsiTheme="majorBidi" w:cstheme="majorBidi"/>
          <w:bCs/>
          <w:szCs w:val="24"/>
        </w:rPr>
      </w:pPr>
      <w:r w:rsidRPr="009B5E09">
        <w:rPr>
          <w:rFonts w:asciiTheme="majorBidi" w:hAnsiTheme="majorBidi" w:cstheme="majorBidi"/>
          <w:bCs/>
          <w:szCs w:val="24"/>
        </w:rPr>
        <w:t>„6. Apie pradėtą patikrą Komisija ne vėliau kaip kitą darbo dieną praneša investuotojui, pareiškėjui, taip pat Vyriausybei, </w:t>
      </w:r>
      <w:r w:rsidRPr="009B5E09">
        <w:rPr>
          <w:rFonts w:asciiTheme="majorBidi" w:hAnsiTheme="majorBidi" w:cstheme="majorBidi"/>
          <w:b/>
          <w:szCs w:val="24"/>
        </w:rPr>
        <w:t>tais atvejais, kai atliekama tiesioginių užsienio investicijų į Sąjungą patikra</w:t>
      </w:r>
      <w:r w:rsidR="003502C3">
        <w:rPr>
          <w:rFonts w:asciiTheme="majorBidi" w:hAnsiTheme="majorBidi" w:cstheme="majorBidi"/>
          <w:b/>
          <w:szCs w:val="24"/>
        </w:rPr>
        <w:t>,</w:t>
      </w:r>
      <w:r w:rsidRPr="009B5E09">
        <w:rPr>
          <w:rFonts w:asciiTheme="majorBidi" w:hAnsiTheme="majorBidi" w:cstheme="majorBidi"/>
          <w:bCs/>
          <w:szCs w:val="24"/>
        </w:rPr>
        <w:t xml:space="preserve"> – Vyriausybės paskirtai institucijai, atliekančiai Reglamente (ES) 2019/452 ir šiame įstatyme nurodytas ryšių palaikymo punkto funkcijas (toliau – Ryšių palaikymo punktas), ir patikrą inicijavusiam subjektui. Investuotojas, pareiškėjas ar šio straipsnio 4 dalyje nurodytas subjektas, teikdami Komisijos darbo tvarkos apraše nurodytus dokumentus ir informaciją, raštu gali nurodyti, kad ši informacija sudaro komercinę (gamybinę) paslaptį ar yra konfidenciali, o Vyriausybė ir (arba) Komisija privalo užtikrinti šios informacijos konfidencialumą.</w:t>
      </w:r>
      <w:r w:rsidR="001013AD" w:rsidRPr="009B5E09">
        <w:rPr>
          <w:rFonts w:asciiTheme="majorBidi" w:hAnsiTheme="majorBidi" w:cstheme="majorBidi"/>
          <w:bCs/>
          <w:szCs w:val="24"/>
        </w:rPr>
        <w:t>“</w:t>
      </w:r>
    </w:p>
    <w:p w14:paraId="519B0CC2" w14:textId="77777777" w:rsidR="00E00106" w:rsidRPr="009B5E09" w:rsidRDefault="00E00106">
      <w:pPr>
        <w:tabs>
          <w:tab w:val="left" w:pos="567"/>
        </w:tabs>
        <w:spacing w:line="360" w:lineRule="auto"/>
        <w:ind w:firstLine="720"/>
        <w:jc w:val="both"/>
        <w:rPr>
          <w:rFonts w:asciiTheme="majorBidi" w:hAnsiTheme="majorBidi" w:cstheme="majorBidi"/>
          <w:b/>
          <w:szCs w:val="24"/>
        </w:rPr>
      </w:pPr>
    </w:p>
    <w:p w14:paraId="2713BCB9" w14:textId="5231DA24" w:rsidR="00926D68" w:rsidRPr="009B5E09" w:rsidRDefault="00D602AB">
      <w:pPr>
        <w:tabs>
          <w:tab w:val="left" w:pos="567"/>
        </w:tabs>
        <w:spacing w:line="360" w:lineRule="auto"/>
        <w:ind w:firstLine="720"/>
        <w:jc w:val="both"/>
        <w:rPr>
          <w:rFonts w:asciiTheme="majorBidi" w:hAnsiTheme="majorBidi" w:cstheme="majorBidi"/>
          <w:b/>
          <w:szCs w:val="24"/>
        </w:rPr>
      </w:pPr>
      <w:r w:rsidRPr="009B5E09">
        <w:rPr>
          <w:rFonts w:asciiTheme="majorBidi" w:hAnsiTheme="majorBidi" w:cstheme="majorBidi"/>
          <w:b/>
          <w:szCs w:val="24"/>
        </w:rPr>
        <w:t>2 straipsnis.</w:t>
      </w:r>
      <w:r w:rsidR="00595407" w:rsidRPr="009B5E09">
        <w:rPr>
          <w:rFonts w:asciiTheme="majorBidi" w:hAnsiTheme="majorBidi" w:cstheme="majorBidi"/>
          <w:b/>
          <w:szCs w:val="24"/>
        </w:rPr>
        <w:t xml:space="preserve"> </w:t>
      </w:r>
      <w:r w:rsidR="00EE30B4" w:rsidRPr="009B5E09">
        <w:rPr>
          <w:rFonts w:asciiTheme="majorBidi" w:hAnsiTheme="majorBidi" w:cstheme="majorBidi"/>
          <w:b/>
          <w:szCs w:val="24"/>
        </w:rPr>
        <w:t>13 straipsnio</w:t>
      </w:r>
      <w:r w:rsidR="00595407" w:rsidRPr="009B5E09">
        <w:rPr>
          <w:rFonts w:asciiTheme="majorBidi" w:hAnsiTheme="majorBidi" w:cstheme="majorBidi"/>
          <w:b/>
          <w:szCs w:val="24"/>
        </w:rPr>
        <w:t xml:space="preserve"> pakeitimas</w:t>
      </w:r>
    </w:p>
    <w:p w14:paraId="04548AEB" w14:textId="2C90F073" w:rsidR="006902E4" w:rsidRPr="009B5E09" w:rsidRDefault="006902E4" w:rsidP="006902E4">
      <w:pPr>
        <w:spacing w:line="360" w:lineRule="auto"/>
        <w:ind w:firstLine="720"/>
        <w:jc w:val="both"/>
        <w:rPr>
          <w:rFonts w:asciiTheme="majorBidi" w:hAnsiTheme="majorBidi" w:cstheme="majorBidi"/>
          <w:szCs w:val="24"/>
        </w:rPr>
      </w:pPr>
      <w:r w:rsidRPr="009B5E09">
        <w:rPr>
          <w:rFonts w:asciiTheme="majorBidi" w:hAnsiTheme="majorBidi" w:cstheme="majorBidi"/>
          <w:szCs w:val="24"/>
        </w:rPr>
        <w:t xml:space="preserve">1. Pakeisti 13 straipsnio 1 dalį ir ją išdėstyti taip: </w:t>
      </w:r>
    </w:p>
    <w:p w14:paraId="5D8A8B97" w14:textId="1FE16A2B" w:rsidR="006902E4" w:rsidRPr="009B5E09" w:rsidRDefault="006902E4" w:rsidP="006902E4">
      <w:pPr>
        <w:tabs>
          <w:tab w:val="left" w:pos="567"/>
        </w:tabs>
        <w:spacing w:line="360" w:lineRule="auto"/>
        <w:ind w:firstLine="720"/>
        <w:jc w:val="both"/>
        <w:rPr>
          <w:rFonts w:asciiTheme="majorBidi" w:hAnsiTheme="majorBidi" w:cstheme="majorBidi"/>
          <w:b/>
          <w:szCs w:val="24"/>
        </w:rPr>
      </w:pPr>
      <w:r w:rsidRPr="009B5E09">
        <w:rPr>
          <w:rFonts w:asciiTheme="majorBidi" w:hAnsiTheme="majorBidi" w:cstheme="majorBidi"/>
          <w:szCs w:val="24"/>
        </w:rPr>
        <w:t xml:space="preserve">„1. Nacionaliniam saugumui užtikrinti svarbios įmonės Komisijos darbo tvarkos apraše nustatyta tvarka privalo pranešti Komisijai apie ketinamus sudaryti sandorius ar </w:t>
      </w:r>
      <w:r w:rsidRPr="009B5E09">
        <w:rPr>
          <w:rFonts w:asciiTheme="majorBidi" w:hAnsiTheme="majorBidi" w:cstheme="majorBidi"/>
          <w:strike/>
          <w:szCs w:val="24"/>
        </w:rPr>
        <w:t>esminius</w:t>
      </w:r>
      <w:r w:rsidRPr="009B5E09">
        <w:rPr>
          <w:rFonts w:asciiTheme="majorBidi" w:hAnsiTheme="majorBidi" w:cstheme="majorBidi"/>
          <w:szCs w:val="24"/>
        </w:rPr>
        <w:t xml:space="preserve"> jau sudarytų sandorių pakeitimus</w:t>
      </w:r>
      <w:r w:rsidR="00B56F19">
        <w:rPr>
          <w:rFonts w:asciiTheme="majorBidi" w:hAnsiTheme="majorBidi" w:cstheme="majorBidi"/>
          <w:szCs w:val="24"/>
        </w:rPr>
        <w:t xml:space="preserve"> </w:t>
      </w:r>
      <w:r w:rsidR="00B56F19" w:rsidRPr="00291C46">
        <w:rPr>
          <w:rFonts w:asciiTheme="majorBidi" w:hAnsiTheme="majorBidi" w:cstheme="majorBidi"/>
          <w:b/>
          <w:bCs/>
          <w:szCs w:val="24"/>
        </w:rPr>
        <w:t xml:space="preserve">(išskyrus išimtinai techninio (redakcinio) pobūdžio </w:t>
      </w:r>
      <w:r w:rsidR="00A772B9" w:rsidRPr="00291C46">
        <w:rPr>
          <w:rFonts w:asciiTheme="majorBidi" w:hAnsiTheme="majorBidi" w:cstheme="majorBidi"/>
          <w:b/>
          <w:bCs/>
          <w:szCs w:val="24"/>
        </w:rPr>
        <w:t>pakeitimus)</w:t>
      </w:r>
      <w:r w:rsidRPr="00291C46">
        <w:rPr>
          <w:rFonts w:asciiTheme="majorBidi" w:hAnsiTheme="majorBidi" w:cstheme="majorBidi"/>
          <w:b/>
          <w:bCs/>
          <w:szCs w:val="24"/>
        </w:rPr>
        <w:t xml:space="preserve">, </w:t>
      </w:r>
      <w:r w:rsidRPr="009B5E09">
        <w:rPr>
          <w:rFonts w:asciiTheme="majorBidi" w:hAnsiTheme="majorBidi" w:cstheme="majorBidi"/>
          <w:szCs w:val="24"/>
        </w:rPr>
        <w:t>kai sandorio vertė viršija 10 procentų praėjusių finansinių metų metinių įmonės pajamų, išskyrus šio straipsnio </w:t>
      </w:r>
      <w:r w:rsidRPr="009B5E09">
        <w:rPr>
          <w:rFonts w:asciiTheme="majorBidi" w:hAnsiTheme="majorBidi" w:cstheme="majorBidi"/>
          <w:color w:val="000000"/>
          <w:szCs w:val="24"/>
          <w:shd w:val="clear" w:color="auto" w:fill="FFFFFF"/>
        </w:rPr>
        <w:t>8 dalyje nurodytus sandorius. Šioje dalyje nurodyta sandorio vertė skaičiuojama be pridėtinės vertės mokesčio. Apie sandorio sudarymą taip pat privalo pranešti ypatingos svarbos informacinės infrastruktūros valdytojai pagal Viešųjų pirkimų įstatymą ar Pirkimų, atliekamų vandentvarkos, energetikos, transporto ar pašto paslaugų srities perkančiųjų subjektų, įstatymą, neatsižvelgdami į sandorio vertę, jeigu konkurso metu buvo keliami reikalavimai dėl tiekėjų, subtiekėjų, prekių, paslaugų ar darbų</w:t>
      </w:r>
      <w:r w:rsidRPr="009B5E09">
        <w:rPr>
          <w:rFonts w:asciiTheme="majorBidi" w:hAnsiTheme="majorBidi" w:cstheme="majorBidi"/>
          <w:b/>
          <w:bCs/>
          <w:color w:val="000000"/>
          <w:szCs w:val="24"/>
          <w:shd w:val="clear" w:color="auto" w:fill="FFFFFF"/>
        </w:rPr>
        <w:t> </w:t>
      </w:r>
      <w:r w:rsidRPr="009B5E09">
        <w:rPr>
          <w:rFonts w:asciiTheme="majorBidi" w:hAnsiTheme="majorBidi" w:cstheme="majorBidi"/>
          <w:color w:val="000000"/>
          <w:szCs w:val="24"/>
          <w:shd w:val="clear" w:color="auto" w:fill="FFFFFF"/>
        </w:rPr>
        <w:t xml:space="preserve">atitikties nacionalinio saugumo interesams. Nacionaliniam </w:t>
      </w:r>
      <w:r w:rsidRPr="009B5E09">
        <w:rPr>
          <w:rFonts w:asciiTheme="majorBidi" w:hAnsiTheme="majorBidi" w:cstheme="majorBidi"/>
          <w:color w:val="000000"/>
          <w:szCs w:val="24"/>
          <w:shd w:val="clear" w:color="auto" w:fill="FFFFFF"/>
        </w:rPr>
        <w:lastRenderedPageBreak/>
        <w:t xml:space="preserve">saugumui užtikrinti svarbios įmonės Komisijos darbo tvarkos apraše nustatyta tvarka privalo pranešti Komisijai apie ketinamus sudaryti sandorius, nurodytus Lietuvos Respublikos būtinųjų priemonių, skirtų apsisaugoti nuo trečiųjų šalių nesaugių branduolinių elektrinių keliamų grėsmių, įstatymo 4 straipsnio 4 dalyje, ar </w:t>
      </w:r>
      <w:r w:rsidRPr="009B5E09">
        <w:rPr>
          <w:rFonts w:asciiTheme="majorBidi" w:hAnsiTheme="majorBidi" w:cstheme="majorBidi"/>
          <w:strike/>
          <w:color w:val="000000"/>
          <w:szCs w:val="24"/>
          <w:shd w:val="clear" w:color="auto" w:fill="FFFFFF"/>
        </w:rPr>
        <w:t>esminius</w:t>
      </w:r>
      <w:r w:rsidRPr="009B5E09">
        <w:rPr>
          <w:rFonts w:asciiTheme="majorBidi" w:hAnsiTheme="majorBidi" w:cstheme="majorBidi"/>
          <w:color w:val="000000"/>
          <w:szCs w:val="24"/>
          <w:shd w:val="clear" w:color="auto" w:fill="FFFFFF"/>
        </w:rPr>
        <w:t xml:space="preserve"> tokių jau sudarytų sandorių pakeitimus</w:t>
      </w:r>
      <w:r w:rsidR="00291C46">
        <w:rPr>
          <w:rFonts w:asciiTheme="majorBidi" w:hAnsiTheme="majorBidi" w:cstheme="majorBidi"/>
          <w:color w:val="000000"/>
          <w:szCs w:val="24"/>
          <w:shd w:val="clear" w:color="auto" w:fill="FFFFFF"/>
        </w:rPr>
        <w:t xml:space="preserve"> </w:t>
      </w:r>
      <w:r w:rsidR="00291C46" w:rsidRPr="00291C46">
        <w:rPr>
          <w:rFonts w:asciiTheme="majorBidi" w:hAnsiTheme="majorBidi" w:cstheme="majorBidi"/>
          <w:b/>
          <w:bCs/>
          <w:szCs w:val="24"/>
        </w:rPr>
        <w:t>(išskyrus išimtinai techninio (redakcinio) pobūdžio pakeitimus)</w:t>
      </w:r>
      <w:r w:rsidRPr="009B5E09">
        <w:rPr>
          <w:rFonts w:asciiTheme="majorBidi" w:hAnsiTheme="majorBidi" w:cstheme="majorBidi"/>
          <w:color w:val="000000"/>
          <w:szCs w:val="24"/>
          <w:shd w:val="clear" w:color="auto" w:fill="FFFFFF"/>
        </w:rPr>
        <w:t>, neatsižvelgdamos į sandorio vertę.</w:t>
      </w:r>
      <w:r w:rsidR="003502C3">
        <w:rPr>
          <w:rFonts w:asciiTheme="majorBidi" w:hAnsiTheme="majorBidi" w:cstheme="majorBidi"/>
          <w:color w:val="000000"/>
          <w:szCs w:val="24"/>
          <w:shd w:val="clear" w:color="auto" w:fill="FFFFFF"/>
        </w:rPr>
        <w:t>“</w:t>
      </w:r>
    </w:p>
    <w:p w14:paraId="59562CE5" w14:textId="38BE813C" w:rsidR="00587F6F" w:rsidRPr="009B5E09" w:rsidRDefault="00ED755C" w:rsidP="00587F6F">
      <w:pPr>
        <w:spacing w:line="360" w:lineRule="auto"/>
        <w:ind w:firstLine="720"/>
        <w:jc w:val="both"/>
        <w:rPr>
          <w:szCs w:val="24"/>
        </w:rPr>
      </w:pPr>
      <w:bookmarkStart w:id="11" w:name="_Hlk94700228"/>
      <w:r>
        <w:rPr>
          <w:szCs w:val="24"/>
        </w:rPr>
        <w:t>2</w:t>
      </w:r>
      <w:r w:rsidR="00587F6F" w:rsidRPr="009B5E09">
        <w:rPr>
          <w:szCs w:val="24"/>
        </w:rPr>
        <w:t>. Pakeisti 13 straipsnio 3 dalį ir ją išdėstyti taip:</w:t>
      </w:r>
    </w:p>
    <w:p w14:paraId="108DCFFE" w14:textId="77777777" w:rsidR="00ED755C" w:rsidRDefault="00587F6F">
      <w:pPr>
        <w:spacing w:line="360" w:lineRule="auto"/>
        <w:ind w:firstLine="720"/>
        <w:jc w:val="both"/>
      </w:pPr>
      <w:r w:rsidRPr="009B5E09">
        <w:rPr>
          <w:szCs w:val="24"/>
        </w:rPr>
        <w:t xml:space="preserve">„3. Komisija, gavusi šio straipsnio 1, 2 ar 7 dalyje nurodytą pranešimą, ne vėliau kaip per 10 darbo dienų jį apsvarsto ir informuoja nacionaliniam saugumui užtikrinti svarbią įmonę, ypatingos svarbos informacinės infrastruktūros valdytoją arba atitinkamai šio įstatymo 12 straipsnio 4 dalyje nurodytą subjektą, ar ketina pradėti sandorio patikrą. Jeigu Komisija nustato, kad šioje dalyje nurodytam sprendimui priimti reikia gauti ar išnagrinėti papildomą informaciją iš nacionaliniam saugumui užtikrinti svarbios įmonės, valstybės ar savivaldybių institucijų ar kitų asmenų, ji ne vėliau kaip kitą darbo dieną kreipiasi į šiuos subjektus dėl papildomos informacijos gavimo ir nurodo, kad asmuo per 10 darbo dienų nuo tokio pranešimo gavimo dienos turi pateikti Komisijos prašomą informaciją. Komisija, gavusi šioje dalyje nurodytą informaciją, ne vėliau kaip per 8 darbo dienas turi nuspręsti, ar ketina pradėti sandorio patikrą. </w:t>
      </w:r>
      <w:r w:rsidRPr="009B5E09">
        <w:rPr>
          <w:b/>
          <w:bCs/>
          <w:szCs w:val="24"/>
        </w:rPr>
        <w:t>Komisijai nusprendus pradėti sandorio patikrą,</w:t>
      </w:r>
      <w:r w:rsidR="002F572A">
        <w:rPr>
          <w:b/>
          <w:bCs/>
          <w:szCs w:val="24"/>
        </w:rPr>
        <w:t xml:space="preserve"> iki galutinio sprendimo dėl sandorio atitikties nacionalinio saugumo interesams priėmimo </w:t>
      </w:r>
      <w:r w:rsidRPr="009B5E09">
        <w:rPr>
          <w:b/>
          <w:bCs/>
          <w:szCs w:val="24"/>
        </w:rPr>
        <w:t xml:space="preserve">planuojamas sudaryti sandoris negali būti sudaromas, o jau sudaryto sandorio vykdymas sustabdomas, nebent Komisija sprendime dėl patikros pradėjimo nurodo kitaip. </w:t>
      </w:r>
      <w:r w:rsidRPr="009B5E09">
        <w:rPr>
          <w:szCs w:val="24"/>
        </w:rPr>
        <w:t>Jeigu Komisija patikros nepradeda, laikoma, kad sandoris, dėl kurio buvo kreiptasi, gali būti sudaromas.“</w:t>
      </w:r>
      <w:bookmarkEnd w:id="11"/>
    </w:p>
    <w:p w14:paraId="3E29C3AC" w14:textId="2010C71C" w:rsidR="00926D68" w:rsidRDefault="00ED755C">
      <w:pPr>
        <w:spacing w:line="360" w:lineRule="auto"/>
        <w:ind w:firstLine="720"/>
        <w:jc w:val="both"/>
        <w:rPr>
          <w:rFonts w:asciiTheme="majorBidi" w:hAnsiTheme="majorBidi" w:cstheme="majorBidi"/>
          <w:szCs w:val="24"/>
        </w:rPr>
      </w:pPr>
      <w:r>
        <w:rPr>
          <w:rFonts w:asciiTheme="majorBidi" w:hAnsiTheme="majorBidi" w:cstheme="majorBidi"/>
          <w:szCs w:val="24"/>
        </w:rPr>
        <w:t>3</w:t>
      </w:r>
      <w:r w:rsidR="00AE6CD5" w:rsidRPr="009B5E09">
        <w:rPr>
          <w:rFonts w:asciiTheme="majorBidi" w:hAnsiTheme="majorBidi" w:cstheme="majorBidi"/>
          <w:szCs w:val="24"/>
        </w:rPr>
        <w:t xml:space="preserve">. </w:t>
      </w:r>
      <w:r w:rsidR="00595407" w:rsidRPr="009B5E09">
        <w:rPr>
          <w:rFonts w:asciiTheme="majorBidi" w:hAnsiTheme="majorBidi" w:cstheme="majorBidi"/>
          <w:szCs w:val="24"/>
        </w:rPr>
        <w:t xml:space="preserve">Papildyti </w:t>
      </w:r>
      <w:r w:rsidR="003A0EFF" w:rsidRPr="009B5E09">
        <w:rPr>
          <w:rFonts w:asciiTheme="majorBidi" w:hAnsiTheme="majorBidi" w:cstheme="majorBidi"/>
          <w:szCs w:val="24"/>
        </w:rPr>
        <w:t>13 straipsnio 4 dalies 1 punktą d</w:t>
      </w:r>
      <w:r w:rsidR="00707FEE">
        <w:rPr>
          <w:rFonts w:asciiTheme="majorBidi" w:hAnsiTheme="majorBidi" w:cstheme="majorBidi"/>
          <w:szCs w:val="24"/>
        </w:rPr>
        <w:t xml:space="preserve"> </w:t>
      </w:r>
      <w:r w:rsidR="003A0EFF" w:rsidRPr="009B5E09">
        <w:rPr>
          <w:rFonts w:asciiTheme="majorBidi" w:hAnsiTheme="majorBidi" w:cstheme="majorBidi"/>
          <w:szCs w:val="24"/>
        </w:rPr>
        <w:t>papunkči</w:t>
      </w:r>
      <w:r>
        <w:rPr>
          <w:rFonts w:asciiTheme="majorBidi" w:hAnsiTheme="majorBidi" w:cstheme="majorBidi"/>
          <w:szCs w:val="24"/>
        </w:rPr>
        <w:t>u</w:t>
      </w:r>
      <w:r w:rsidR="00595407" w:rsidRPr="009B5E09">
        <w:rPr>
          <w:rFonts w:asciiTheme="majorBidi" w:hAnsiTheme="majorBidi" w:cstheme="majorBidi"/>
          <w:szCs w:val="24"/>
        </w:rPr>
        <w:t>:</w:t>
      </w:r>
    </w:p>
    <w:p w14:paraId="2B791EE1" w14:textId="5047F543" w:rsidR="00DE41AE" w:rsidRPr="009B5E09" w:rsidRDefault="00DE41AE" w:rsidP="00DE41AE">
      <w:pPr>
        <w:spacing w:line="360" w:lineRule="auto"/>
        <w:ind w:firstLine="720"/>
        <w:jc w:val="both"/>
        <w:rPr>
          <w:rFonts w:asciiTheme="majorBidi" w:hAnsiTheme="majorBidi" w:cstheme="majorBidi"/>
          <w:b/>
          <w:bCs/>
          <w:szCs w:val="24"/>
        </w:rPr>
      </w:pPr>
      <w:r>
        <w:rPr>
          <w:rFonts w:asciiTheme="majorBidi" w:hAnsiTheme="majorBidi" w:cstheme="majorBidi"/>
          <w:b/>
          <w:bCs/>
          <w:szCs w:val="24"/>
        </w:rPr>
        <w:t>„d</w:t>
      </w:r>
      <w:r w:rsidRPr="009B5E09">
        <w:rPr>
          <w:rFonts w:asciiTheme="majorBidi" w:hAnsiTheme="majorBidi" w:cstheme="majorBidi"/>
          <w:b/>
          <w:bCs/>
          <w:szCs w:val="24"/>
        </w:rPr>
        <w:t xml:space="preserve">) </w:t>
      </w:r>
      <w:bookmarkStart w:id="12" w:name="_Hlk95843659"/>
      <w:bookmarkStart w:id="13" w:name="_Hlk95380598"/>
      <w:r w:rsidRPr="009B5E09">
        <w:rPr>
          <w:rFonts w:asciiTheme="majorBidi" w:hAnsiTheme="majorBidi" w:cstheme="majorBidi"/>
          <w:b/>
          <w:bCs/>
          <w:szCs w:val="24"/>
        </w:rPr>
        <w:t xml:space="preserve">sandorio šaliai yra suteikiama kitokio pobūdžio prieiga prie </w:t>
      </w:r>
      <w:r w:rsidRPr="009C16B5">
        <w:rPr>
          <w:rFonts w:asciiTheme="majorBidi" w:hAnsiTheme="majorBidi" w:cstheme="majorBidi"/>
          <w:b/>
          <w:bCs/>
          <w:szCs w:val="24"/>
        </w:rPr>
        <w:t>nacionaliniam saugumui užtikrinti svarbių įrenginių ir turto</w:t>
      </w:r>
      <w:r w:rsidRPr="009B5E09">
        <w:rPr>
          <w:rFonts w:asciiTheme="majorBidi" w:hAnsiTheme="majorBidi" w:cstheme="majorBidi"/>
          <w:b/>
          <w:bCs/>
          <w:szCs w:val="24"/>
        </w:rPr>
        <w:t xml:space="preserve">, </w:t>
      </w:r>
      <w:r w:rsidRPr="008F4F64">
        <w:rPr>
          <w:rFonts w:asciiTheme="majorBidi" w:hAnsiTheme="majorBidi" w:cstheme="majorBidi"/>
          <w:b/>
          <w:bCs/>
          <w:szCs w:val="24"/>
        </w:rPr>
        <w:t>kuri kelia riziką</w:t>
      </w:r>
      <w:r w:rsidRPr="009B5E09">
        <w:rPr>
          <w:rFonts w:asciiTheme="majorBidi" w:hAnsiTheme="majorBidi" w:cstheme="majorBidi"/>
          <w:b/>
          <w:bCs/>
          <w:szCs w:val="24"/>
        </w:rPr>
        <w:t xml:space="preserve"> ar grėsmę nacionaliniam saugumui</w:t>
      </w:r>
      <w:bookmarkEnd w:id="12"/>
      <w:bookmarkEnd w:id="13"/>
      <w:r w:rsidR="00ED755C">
        <w:rPr>
          <w:rFonts w:asciiTheme="majorBidi" w:hAnsiTheme="majorBidi" w:cstheme="majorBidi"/>
          <w:b/>
          <w:bCs/>
          <w:szCs w:val="24"/>
        </w:rPr>
        <w:t>.“</w:t>
      </w:r>
    </w:p>
    <w:p w14:paraId="35109AD5" w14:textId="186B9D6E" w:rsidR="001013AD" w:rsidRPr="009B5E09" w:rsidRDefault="001013AD" w:rsidP="00587F6F">
      <w:pPr>
        <w:spacing w:line="360" w:lineRule="auto"/>
        <w:ind w:firstLine="720"/>
        <w:jc w:val="both"/>
        <w:rPr>
          <w:rFonts w:asciiTheme="majorBidi" w:hAnsiTheme="majorBidi" w:cstheme="majorBidi"/>
          <w:bCs/>
          <w:szCs w:val="24"/>
        </w:rPr>
      </w:pPr>
      <w:bookmarkStart w:id="14" w:name="_Hlk94700287"/>
    </w:p>
    <w:p w14:paraId="578334DD" w14:textId="7E8D472A" w:rsidR="001013AD" w:rsidRPr="009B5E09" w:rsidRDefault="001013AD" w:rsidP="001013AD">
      <w:pPr>
        <w:tabs>
          <w:tab w:val="left" w:pos="567"/>
        </w:tabs>
        <w:spacing w:line="360" w:lineRule="auto"/>
        <w:ind w:firstLine="720"/>
        <w:jc w:val="both"/>
        <w:rPr>
          <w:rFonts w:asciiTheme="majorBidi" w:hAnsiTheme="majorBidi" w:cstheme="majorBidi"/>
          <w:b/>
          <w:szCs w:val="24"/>
        </w:rPr>
      </w:pPr>
      <w:r w:rsidRPr="009B5E09">
        <w:rPr>
          <w:rFonts w:asciiTheme="majorBidi" w:hAnsiTheme="majorBidi" w:cstheme="majorBidi"/>
          <w:b/>
          <w:szCs w:val="24"/>
        </w:rPr>
        <w:t>3 straipsnis. 19 straipsnio pakeitimas</w:t>
      </w:r>
    </w:p>
    <w:p w14:paraId="26BEAB46" w14:textId="52A0B710" w:rsidR="003F78B2" w:rsidRDefault="003F78B2" w:rsidP="00587F6F">
      <w:pPr>
        <w:spacing w:line="360" w:lineRule="auto"/>
        <w:ind w:firstLine="720"/>
        <w:jc w:val="both"/>
      </w:pPr>
      <w:r w:rsidRPr="003F78B2">
        <w:t>Pakeisti 19 straipsnio 2 dalies 10</w:t>
      </w:r>
      <w:r>
        <w:t xml:space="preserve"> punktą ir jį išdėstyti taip: </w:t>
      </w:r>
    </w:p>
    <w:p w14:paraId="15A444FE" w14:textId="7087D041" w:rsidR="003F78B2" w:rsidRDefault="003F78B2" w:rsidP="00587F6F">
      <w:pPr>
        <w:spacing w:line="360" w:lineRule="auto"/>
        <w:ind w:firstLine="720"/>
        <w:jc w:val="both"/>
      </w:pPr>
      <w:r>
        <w:t xml:space="preserve">„10) teikia informaciją, nuomonę, išvadas, </w:t>
      </w:r>
      <w:r w:rsidRPr="003F78B2">
        <w:rPr>
          <w:strike/>
        </w:rPr>
        <w:t xml:space="preserve"> ir</w:t>
      </w:r>
      <w:r>
        <w:t xml:space="preserve"> rekomendacijas </w:t>
      </w:r>
      <w:r w:rsidRPr="003F78B2">
        <w:rPr>
          <w:b/>
          <w:bCs/>
        </w:rPr>
        <w:t>ir įpareigojimus</w:t>
      </w:r>
      <w:r w:rsidR="00D51B7A">
        <w:rPr>
          <w:b/>
          <w:bCs/>
        </w:rPr>
        <w:t xml:space="preserve"> </w:t>
      </w:r>
      <w:r>
        <w:t xml:space="preserve">dėl kitų nacionalinio saugumo interesams užtikrinti būtinų priemonių, susijusių su nacionaliniam saugumui užtikrinti svarbių objektų apsauga;“. </w:t>
      </w:r>
    </w:p>
    <w:p w14:paraId="6DCF703B" w14:textId="4A1167DE" w:rsidR="003F78B2" w:rsidRDefault="003F78B2" w:rsidP="00587F6F">
      <w:pPr>
        <w:spacing w:line="360" w:lineRule="auto"/>
        <w:ind w:firstLine="720"/>
        <w:jc w:val="both"/>
      </w:pPr>
    </w:p>
    <w:p w14:paraId="18CA80CC" w14:textId="254D34B7" w:rsidR="003F78B2" w:rsidRDefault="003F78B2" w:rsidP="00587F6F">
      <w:pPr>
        <w:spacing w:line="360" w:lineRule="auto"/>
        <w:ind w:firstLine="720"/>
        <w:jc w:val="both"/>
        <w:rPr>
          <w:b/>
          <w:bCs/>
        </w:rPr>
      </w:pPr>
      <w:r w:rsidRPr="00E400D9">
        <w:rPr>
          <w:b/>
          <w:bCs/>
        </w:rPr>
        <w:t xml:space="preserve">4 straipsnis. </w:t>
      </w:r>
      <w:r w:rsidRPr="003F78B2">
        <w:rPr>
          <w:b/>
          <w:bCs/>
        </w:rPr>
        <w:t xml:space="preserve">Įstatymo </w:t>
      </w:r>
      <w:r w:rsidR="00D51B7A">
        <w:rPr>
          <w:b/>
          <w:bCs/>
        </w:rPr>
        <w:t>taikymas</w:t>
      </w:r>
    </w:p>
    <w:p w14:paraId="0F64A56B" w14:textId="16915865" w:rsidR="003502C3" w:rsidRPr="00027EF6" w:rsidRDefault="003502C3" w:rsidP="003502C3">
      <w:pPr>
        <w:pStyle w:val="Sraopastraipa"/>
        <w:tabs>
          <w:tab w:val="left" w:pos="851"/>
        </w:tabs>
        <w:spacing w:line="360" w:lineRule="auto"/>
        <w:ind w:left="0" w:firstLine="709"/>
        <w:jc w:val="both"/>
        <w:rPr>
          <w:rFonts w:asciiTheme="majorBidi" w:hAnsiTheme="majorBidi" w:cstheme="majorBidi"/>
          <w:szCs w:val="24"/>
        </w:rPr>
      </w:pPr>
      <w:r>
        <w:rPr>
          <w:rFonts w:asciiTheme="majorBidi" w:hAnsiTheme="majorBidi" w:cstheme="majorBidi"/>
          <w:szCs w:val="24"/>
        </w:rPr>
        <w:t>Šiuo įstatymu keičiamo Lietuvos Respublikos n</w:t>
      </w:r>
      <w:r>
        <w:rPr>
          <w:color w:val="000000"/>
          <w:szCs w:val="24"/>
          <w:lang w:eastAsia="lt-LT"/>
        </w:rPr>
        <w:t>acionaliniam saugumui užtikrinti svarbių objektų apsaugos įstatymo</w:t>
      </w:r>
      <w:r w:rsidRPr="009B5E09">
        <w:rPr>
          <w:szCs w:val="24"/>
        </w:rPr>
        <w:t xml:space="preserve"> 13 straipsnio </w:t>
      </w:r>
      <w:r>
        <w:rPr>
          <w:szCs w:val="24"/>
        </w:rPr>
        <w:t xml:space="preserve">4 </w:t>
      </w:r>
      <w:r w:rsidR="00ED755C">
        <w:rPr>
          <w:szCs w:val="24"/>
        </w:rPr>
        <w:t>dalis</w:t>
      </w:r>
      <w:r>
        <w:rPr>
          <w:szCs w:val="24"/>
        </w:rPr>
        <w:t xml:space="preserve"> taikom</w:t>
      </w:r>
      <w:r w:rsidR="00ED755C">
        <w:rPr>
          <w:szCs w:val="24"/>
        </w:rPr>
        <w:t>a</w:t>
      </w:r>
      <w:r>
        <w:rPr>
          <w:szCs w:val="24"/>
        </w:rPr>
        <w:t xml:space="preserve"> iki šio </w:t>
      </w:r>
      <w:r>
        <w:rPr>
          <w:rFonts w:asciiTheme="majorBidi" w:hAnsiTheme="majorBidi" w:cstheme="majorBidi"/>
          <w:szCs w:val="24"/>
        </w:rPr>
        <w:t xml:space="preserve">įstatymo įsigaliojimo gautiems </w:t>
      </w:r>
      <w:r>
        <w:rPr>
          <w:rFonts w:asciiTheme="majorBidi" w:hAnsiTheme="majorBidi" w:cstheme="majorBidi"/>
          <w:szCs w:val="24"/>
        </w:rPr>
        <w:lastRenderedPageBreak/>
        <w:t>prašymams dėl sandorių atitikties nacionalinio saugumo interesams įvertinimo tuo atveju, jeigu iki šio įstatymo įsigaliojimo Nacionaliniam saugumui užtikrinti svarbių objektų apsaugos koordinavimo komisija nėra priėmusi N</w:t>
      </w:r>
      <w:r>
        <w:rPr>
          <w:color w:val="000000"/>
          <w:szCs w:val="24"/>
          <w:lang w:eastAsia="lt-LT"/>
        </w:rPr>
        <w:t>acionaliniam saugumui užtikrinti svarbių objektų apsaugos įstatymo</w:t>
      </w:r>
      <w:r w:rsidRPr="009B5E09">
        <w:rPr>
          <w:szCs w:val="24"/>
        </w:rPr>
        <w:t xml:space="preserve"> </w:t>
      </w:r>
      <w:r w:rsidRPr="00027EF6">
        <w:rPr>
          <w:rFonts w:asciiTheme="majorBidi" w:hAnsiTheme="majorBidi" w:cstheme="majorBidi"/>
          <w:szCs w:val="24"/>
        </w:rPr>
        <w:t>1</w:t>
      </w:r>
      <w:r>
        <w:rPr>
          <w:rFonts w:asciiTheme="majorBidi" w:hAnsiTheme="majorBidi" w:cstheme="majorBidi"/>
          <w:szCs w:val="24"/>
        </w:rPr>
        <w:t xml:space="preserve">3 straipsnio 3 dalyje nurodyto sprendimo pradėti sandorio patikrą. </w:t>
      </w:r>
    </w:p>
    <w:p w14:paraId="63E47240" w14:textId="09043D32" w:rsidR="003F78B2" w:rsidRPr="00707FEE" w:rsidRDefault="00814801" w:rsidP="00707FEE">
      <w:pPr>
        <w:tabs>
          <w:tab w:val="left" w:pos="709"/>
          <w:tab w:val="left" w:pos="851"/>
        </w:tabs>
        <w:spacing w:line="360" w:lineRule="auto"/>
        <w:jc w:val="both"/>
        <w:rPr>
          <w:color w:val="000000"/>
          <w:szCs w:val="24"/>
          <w:lang w:eastAsia="lt-LT"/>
        </w:rPr>
      </w:pPr>
      <w:r w:rsidRPr="00707FEE">
        <w:rPr>
          <w:color w:val="000000"/>
          <w:szCs w:val="24"/>
          <w:lang w:eastAsia="lt-LT"/>
        </w:rPr>
        <w:t xml:space="preserve"> </w:t>
      </w:r>
    </w:p>
    <w:p w14:paraId="6BFD9259" w14:textId="7B881025" w:rsidR="003F78B2" w:rsidRPr="00814801" w:rsidRDefault="003F78B2" w:rsidP="00814801">
      <w:pPr>
        <w:pStyle w:val="Sraopastraipa"/>
        <w:spacing w:line="360" w:lineRule="auto"/>
        <w:ind w:left="0" w:firstLine="709"/>
        <w:jc w:val="both"/>
        <w:rPr>
          <w:color w:val="000000"/>
          <w:szCs w:val="24"/>
          <w:lang w:eastAsia="lt-LT"/>
        </w:rPr>
      </w:pPr>
    </w:p>
    <w:p w14:paraId="55D613CF" w14:textId="46281A16" w:rsidR="003F78B2" w:rsidRDefault="003F78B2" w:rsidP="00587F6F">
      <w:pPr>
        <w:spacing w:line="360" w:lineRule="auto"/>
        <w:ind w:firstLine="720"/>
        <w:jc w:val="both"/>
      </w:pPr>
    </w:p>
    <w:p w14:paraId="7419AF39" w14:textId="77777777" w:rsidR="003F78B2" w:rsidRPr="004F2185" w:rsidRDefault="003F78B2" w:rsidP="003F78B2">
      <w:pPr>
        <w:ind w:firstLine="709"/>
        <w:rPr>
          <w:i/>
          <w:iCs/>
          <w:szCs w:val="24"/>
        </w:rPr>
      </w:pPr>
      <w:r w:rsidRPr="004F2185">
        <w:rPr>
          <w:i/>
          <w:iCs/>
          <w:szCs w:val="24"/>
        </w:rPr>
        <w:t>Skelbiu šį Lietuvos Respublikos Seimo priimtą įstatymą.</w:t>
      </w:r>
    </w:p>
    <w:p w14:paraId="18641AFD" w14:textId="77777777" w:rsidR="003F78B2" w:rsidRPr="004F2185" w:rsidRDefault="003F78B2" w:rsidP="003F78B2">
      <w:pPr>
        <w:ind w:firstLine="709"/>
        <w:rPr>
          <w:i/>
          <w:iCs/>
          <w:szCs w:val="24"/>
        </w:rPr>
      </w:pPr>
    </w:p>
    <w:p w14:paraId="0B7DA9D1" w14:textId="536C2A5C" w:rsidR="003F78B2" w:rsidRPr="003F78B2" w:rsidRDefault="003F78B2" w:rsidP="000F472A">
      <w:pPr>
        <w:spacing w:line="360" w:lineRule="auto"/>
        <w:jc w:val="both"/>
        <w:rPr>
          <w:rFonts w:asciiTheme="majorBidi" w:hAnsiTheme="majorBidi" w:cstheme="majorBidi"/>
          <w:bCs/>
          <w:szCs w:val="24"/>
        </w:rPr>
      </w:pPr>
      <w:r w:rsidRPr="004F2185">
        <w:rPr>
          <w:szCs w:val="24"/>
        </w:rPr>
        <w:t>Respublikos Prezidentas</w:t>
      </w:r>
    </w:p>
    <w:bookmarkEnd w:id="14"/>
    <w:p w14:paraId="55F08A5E" w14:textId="62E4B912" w:rsidR="00587F6F" w:rsidRPr="009B5E09" w:rsidRDefault="00587F6F" w:rsidP="005A21A8">
      <w:pPr>
        <w:spacing w:line="360" w:lineRule="auto"/>
        <w:ind w:firstLine="720"/>
        <w:jc w:val="both"/>
        <w:rPr>
          <w:rFonts w:asciiTheme="majorBidi" w:hAnsiTheme="majorBidi" w:cstheme="majorBidi"/>
          <w:szCs w:val="24"/>
        </w:rPr>
      </w:pPr>
    </w:p>
    <w:sectPr w:rsidR="00587F6F" w:rsidRPr="009B5E0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FCFB" w14:textId="77777777" w:rsidR="006571E5" w:rsidRDefault="006571E5">
      <w:pPr>
        <w:rPr>
          <w:rFonts w:ascii="TIMESLT" w:hAnsi="TIMESLT"/>
          <w:lang w:val="en-US"/>
        </w:rPr>
      </w:pPr>
      <w:r>
        <w:rPr>
          <w:rFonts w:ascii="TIMESLT" w:hAnsi="TIMESLT"/>
          <w:lang w:val="en-US"/>
        </w:rPr>
        <w:separator/>
      </w:r>
    </w:p>
  </w:endnote>
  <w:endnote w:type="continuationSeparator" w:id="0">
    <w:p w14:paraId="40714D4D" w14:textId="77777777" w:rsidR="006571E5" w:rsidRDefault="006571E5">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4685" w14:textId="77777777" w:rsidR="00926D68" w:rsidRDefault="00595407">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36955D0B" w14:textId="77777777" w:rsidR="00926D68" w:rsidRDefault="00926D68">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F767" w14:textId="77777777" w:rsidR="00926D68" w:rsidRDefault="00926D68">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0A15" w14:textId="77777777" w:rsidR="00926D68" w:rsidRDefault="00926D68">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EA85" w14:textId="77777777" w:rsidR="006571E5" w:rsidRDefault="006571E5">
      <w:pPr>
        <w:rPr>
          <w:rFonts w:ascii="TIMESLT" w:hAnsi="TIMESLT"/>
          <w:lang w:val="en-US"/>
        </w:rPr>
      </w:pPr>
      <w:r>
        <w:rPr>
          <w:rFonts w:ascii="TIMESLT" w:hAnsi="TIMESLT"/>
          <w:lang w:val="en-US"/>
        </w:rPr>
        <w:separator/>
      </w:r>
    </w:p>
  </w:footnote>
  <w:footnote w:type="continuationSeparator" w:id="0">
    <w:p w14:paraId="0B7928E5" w14:textId="77777777" w:rsidR="006571E5" w:rsidRDefault="006571E5">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DB22" w14:textId="77777777" w:rsidR="00926D68" w:rsidRDefault="00595407">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0DBF7702" w14:textId="77777777" w:rsidR="00926D68" w:rsidRDefault="00926D68">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6083" w14:textId="77777777" w:rsidR="00926D68" w:rsidRDefault="00595407">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2</w:t>
    </w:r>
    <w:r>
      <w:rPr>
        <w:szCs w:val="24"/>
        <w:lang w:val="en-US"/>
      </w:rPr>
      <w:fldChar w:fldCharType="end"/>
    </w:r>
  </w:p>
  <w:p w14:paraId="7D226A69" w14:textId="77777777" w:rsidR="00926D68" w:rsidRDefault="00926D68">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CB37" w14:textId="77777777" w:rsidR="00926D68" w:rsidRDefault="00926D68">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4839"/>
    <w:multiLevelType w:val="hybridMultilevel"/>
    <w:tmpl w:val="F94EE480"/>
    <w:lvl w:ilvl="0" w:tplc="EF7649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5D37668"/>
    <w:multiLevelType w:val="hybridMultilevel"/>
    <w:tmpl w:val="6B04DAFC"/>
    <w:lvl w:ilvl="0" w:tplc="4C0E105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62"/>
    <w:rsid w:val="00023AE5"/>
    <w:rsid w:val="00023C45"/>
    <w:rsid w:val="0002731A"/>
    <w:rsid w:val="00027EF6"/>
    <w:rsid w:val="00053F2D"/>
    <w:rsid w:val="00062F3F"/>
    <w:rsid w:val="000C4626"/>
    <w:rsid w:val="000D335F"/>
    <w:rsid w:val="000F472A"/>
    <w:rsid w:val="000F6E2E"/>
    <w:rsid w:val="00100B3F"/>
    <w:rsid w:val="001013AD"/>
    <w:rsid w:val="001020A9"/>
    <w:rsid w:val="00126099"/>
    <w:rsid w:val="00146A50"/>
    <w:rsid w:val="0016086E"/>
    <w:rsid w:val="00164462"/>
    <w:rsid w:val="00167EA8"/>
    <w:rsid w:val="001F6C42"/>
    <w:rsid w:val="00204AB7"/>
    <w:rsid w:val="00240E11"/>
    <w:rsid w:val="00250A46"/>
    <w:rsid w:val="00291C46"/>
    <w:rsid w:val="002B1E1A"/>
    <w:rsid w:val="002B2DCF"/>
    <w:rsid w:val="002C7BA4"/>
    <w:rsid w:val="002F0E3F"/>
    <w:rsid w:val="002F3E6B"/>
    <w:rsid w:val="002F572A"/>
    <w:rsid w:val="002F6A8C"/>
    <w:rsid w:val="003502C3"/>
    <w:rsid w:val="003631AA"/>
    <w:rsid w:val="003A0EFF"/>
    <w:rsid w:val="003A1620"/>
    <w:rsid w:val="003C7F32"/>
    <w:rsid w:val="003D5B72"/>
    <w:rsid w:val="003D62CB"/>
    <w:rsid w:val="003E2623"/>
    <w:rsid w:val="003E5B30"/>
    <w:rsid w:val="003F09FA"/>
    <w:rsid w:val="003F78B2"/>
    <w:rsid w:val="00424B97"/>
    <w:rsid w:val="0043186E"/>
    <w:rsid w:val="00456BD0"/>
    <w:rsid w:val="004920C9"/>
    <w:rsid w:val="004E1482"/>
    <w:rsid w:val="00507F61"/>
    <w:rsid w:val="005368D3"/>
    <w:rsid w:val="00574D61"/>
    <w:rsid w:val="00582ADE"/>
    <w:rsid w:val="00587F6F"/>
    <w:rsid w:val="00595407"/>
    <w:rsid w:val="005A21A8"/>
    <w:rsid w:val="005B40AE"/>
    <w:rsid w:val="005E45D6"/>
    <w:rsid w:val="006003EB"/>
    <w:rsid w:val="006201CF"/>
    <w:rsid w:val="00630FD3"/>
    <w:rsid w:val="00631F1F"/>
    <w:rsid w:val="006405DB"/>
    <w:rsid w:val="0064100A"/>
    <w:rsid w:val="006571E5"/>
    <w:rsid w:val="00686508"/>
    <w:rsid w:val="006902E4"/>
    <w:rsid w:val="006A1500"/>
    <w:rsid w:val="006A16DF"/>
    <w:rsid w:val="006B67E5"/>
    <w:rsid w:val="00701039"/>
    <w:rsid w:val="00703BBA"/>
    <w:rsid w:val="00707FEE"/>
    <w:rsid w:val="0072335D"/>
    <w:rsid w:val="007A2D46"/>
    <w:rsid w:val="007A5B8C"/>
    <w:rsid w:val="007C3E1B"/>
    <w:rsid w:val="007D1C82"/>
    <w:rsid w:val="0081093B"/>
    <w:rsid w:val="00814801"/>
    <w:rsid w:val="00850D95"/>
    <w:rsid w:val="008857E7"/>
    <w:rsid w:val="00896D4B"/>
    <w:rsid w:val="00896FA4"/>
    <w:rsid w:val="008A397E"/>
    <w:rsid w:val="008A5362"/>
    <w:rsid w:val="008A5469"/>
    <w:rsid w:val="008A78AA"/>
    <w:rsid w:val="008F03AD"/>
    <w:rsid w:val="008F4F64"/>
    <w:rsid w:val="009240EB"/>
    <w:rsid w:val="00926D68"/>
    <w:rsid w:val="009748C4"/>
    <w:rsid w:val="00993968"/>
    <w:rsid w:val="009B5E09"/>
    <w:rsid w:val="009C16B5"/>
    <w:rsid w:val="009F0850"/>
    <w:rsid w:val="00A342C4"/>
    <w:rsid w:val="00A457AF"/>
    <w:rsid w:val="00A702C3"/>
    <w:rsid w:val="00A772B9"/>
    <w:rsid w:val="00AE6CD5"/>
    <w:rsid w:val="00B11E7F"/>
    <w:rsid w:val="00B56F19"/>
    <w:rsid w:val="00B60E74"/>
    <w:rsid w:val="00BA2E09"/>
    <w:rsid w:val="00BA608A"/>
    <w:rsid w:val="00BF6A84"/>
    <w:rsid w:val="00C16F5E"/>
    <w:rsid w:val="00C23BC7"/>
    <w:rsid w:val="00C7531C"/>
    <w:rsid w:val="00CB7704"/>
    <w:rsid w:val="00D51B7A"/>
    <w:rsid w:val="00D602AB"/>
    <w:rsid w:val="00D60C12"/>
    <w:rsid w:val="00D63CFA"/>
    <w:rsid w:val="00DE41AE"/>
    <w:rsid w:val="00E00106"/>
    <w:rsid w:val="00E02F74"/>
    <w:rsid w:val="00E107D6"/>
    <w:rsid w:val="00E338C1"/>
    <w:rsid w:val="00E400D9"/>
    <w:rsid w:val="00E728C0"/>
    <w:rsid w:val="00E73577"/>
    <w:rsid w:val="00E74A51"/>
    <w:rsid w:val="00E935E6"/>
    <w:rsid w:val="00EA3277"/>
    <w:rsid w:val="00EB39E6"/>
    <w:rsid w:val="00ED4E30"/>
    <w:rsid w:val="00ED755C"/>
    <w:rsid w:val="00EE30B4"/>
    <w:rsid w:val="00F34DB7"/>
    <w:rsid w:val="00F5256A"/>
    <w:rsid w:val="00F72F38"/>
    <w:rsid w:val="00F73017"/>
    <w:rsid w:val="00F75E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6CCE"/>
  <w15:docId w15:val="{78F060B4-B971-4D47-8C87-13707711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E6CD5"/>
    <w:rPr>
      <w:sz w:val="16"/>
      <w:szCs w:val="16"/>
    </w:rPr>
  </w:style>
  <w:style w:type="paragraph" w:styleId="Komentarotekstas">
    <w:name w:val="annotation text"/>
    <w:basedOn w:val="prastasis"/>
    <w:link w:val="KomentarotekstasDiagrama"/>
    <w:unhideWhenUsed/>
    <w:rsid w:val="00AE6CD5"/>
    <w:rPr>
      <w:sz w:val="20"/>
    </w:rPr>
  </w:style>
  <w:style w:type="character" w:customStyle="1" w:styleId="KomentarotekstasDiagrama">
    <w:name w:val="Komentaro tekstas Diagrama"/>
    <w:basedOn w:val="Numatytasispastraiposriftas"/>
    <w:link w:val="Komentarotekstas"/>
    <w:rsid w:val="00AE6CD5"/>
    <w:rPr>
      <w:sz w:val="20"/>
    </w:rPr>
  </w:style>
  <w:style w:type="paragraph" w:styleId="Komentarotema">
    <w:name w:val="annotation subject"/>
    <w:basedOn w:val="Komentarotekstas"/>
    <w:next w:val="Komentarotekstas"/>
    <w:link w:val="KomentarotemaDiagrama"/>
    <w:semiHidden/>
    <w:unhideWhenUsed/>
    <w:rsid w:val="00AE6CD5"/>
    <w:rPr>
      <w:b/>
      <w:bCs/>
    </w:rPr>
  </w:style>
  <w:style w:type="character" w:customStyle="1" w:styleId="KomentarotemaDiagrama">
    <w:name w:val="Komentaro tema Diagrama"/>
    <w:basedOn w:val="KomentarotekstasDiagrama"/>
    <w:link w:val="Komentarotema"/>
    <w:semiHidden/>
    <w:rsid w:val="00AE6CD5"/>
    <w:rPr>
      <w:b/>
      <w:bCs/>
      <w:sz w:val="20"/>
    </w:rPr>
  </w:style>
  <w:style w:type="paragraph" w:styleId="Pataisymai">
    <w:name w:val="Revision"/>
    <w:hidden/>
    <w:semiHidden/>
    <w:rsid w:val="00AE6CD5"/>
  </w:style>
  <w:style w:type="paragraph" w:styleId="Sraopastraipa">
    <w:name w:val="List Paragraph"/>
    <w:basedOn w:val="prastasis"/>
    <w:uiPriority w:val="34"/>
    <w:qFormat/>
    <w:rsid w:val="00CB7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328507">
      <w:bodyDiv w:val="1"/>
      <w:marLeft w:val="0"/>
      <w:marRight w:val="0"/>
      <w:marTop w:val="0"/>
      <w:marBottom w:val="0"/>
      <w:divBdr>
        <w:top w:val="none" w:sz="0" w:space="0" w:color="auto"/>
        <w:left w:val="none" w:sz="0" w:space="0" w:color="auto"/>
        <w:bottom w:val="none" w:sz="0" w:space="0" w:color="auto"/>
        <w:right w:val="none" w:sz="0" w:space="0" w:color="auto"/>
      </w:divBdr>
      <w:divsChild>
        <w:div w:id="29767375">
          <w:marLeft w:val="0"/>
          <w:marRight w:val="0"/>
          <w:marTop w:val="0"/>
          <w:marBottom w:val="0"/>
          <w:divBdr>
            <w:top w:val="none" w:sz="0" w:space="0" w:color="auto"/>
            <w:left w:val="none" w:sz="0" w:space="0" w:color="auto"/>
            <w:bottom w:val="none" w:sz="0" w:space="0" w:color="auto"/>
            <w:right w:val="none" w:sz="0" w:space="0" w:color="auto"/>
          </w:divBdr>
        </w:div>
        <w:div w:id="57021329">
          <w:marLeft w:val="0"/>
          <w:marRight w:val="0"/>
          <w:marTop w:val="0"/>
          <w:marBottom w:val="0"/>
          <w:divBdr>
            <w:top w:val="none" w:sz="0" w:space="0" w:color="auto"/>
            <w:left w:val="none" w:sz="0" w:space="0" w:color="auto"/>
            <w:bottom w:val="none" w:sz="0" w:space="0" w:color="auto"/>
            <w:right w:val="none" w:sz="0" w:space="0" w:color="auto"/>
          </w:divBdr>
        </w:div>
        <w:div w:id="431126436">
          <w:marLeft w:val="0"/>
          <w:marRight w:val="0"/>
          <w:marTop w:val="0"/>
          <w:marBottom w:val="0"/>
          <w:divBdr>
            <w:top w:val="none" w:sz="0" w:space="0" w:color="auto"/>
            <w:left w:val="none" w:sz="0" w:space="0" w:color="auto"/>
            <w:bottom w:val="none" w:sz="0" w:space="0" w:color="auto"/>
            <w:right w:val="none" w:sz="0" w:space="0" w:color="auto"/>
          </w:divBdr>
        </w:div>
        <w:div w:id="573126331">
          <w:marLeft w:val="0"/>
          <w:marRight w:val="0"/>
          <w:marTop w:val="0"/>
          <w:marBottom w:val="0"/>
          <w:divBdr>
            <w:top w:val="none" w:sz="0" w:space="0" w:color="auto"/>
            <w:left w:val="none" w:sz="0" w:space="0" w:color="auto"/>
            <w:bottom w:val="none" w:sz="0" w:space="0" w:color="auto"/>
            <w:right w:val="none" w:sz="0" w:space="0" w:color="auto"/>
          </w:divBdr>
        </w:div>
        <w:div w:id="923802812">
          <w:marLeft w:val="0"/>
          <w:marRight w:val="0"/>
          <w:marTop w:val="0"/>
          <w:marBottom w:val="0"/>
          <w:divBdr>
            <w:top w:val="none" w:sz="0" w:space="0" w:color="auto"/>
            <w:left w:val="none" w:sz="0" w:space="0" w:color="auto"/>
            <w:bottom w:val="none" w:sz="0" w:space="0" w:color="auto"/>
            <w:right w:val="none" w:sz="0" w:space="0" w:color="auto"/>
          </w:divBdr>
        </w:div>
        <w:div w:id="996424833">
          <w:marLeft w:val="0"/>
          <w:marRight w:val="0"/>
          <w:marTop w:val="0"/>
          <w:marBottom w:val="0"/>
          <w:divBdr>
            <w:top w:val="none" w:sz="0" w:space="0" w:color="auto"/>
            <w:left w:val="none" w:sz="0" w:space="0" w:color="auto"/>
            <w:bottom w:val="none" w:sz="0" w:space="0" w:color="auto"/>
            <w:right w:val="none" w:sz="0" w:space="0" w:color="auto"/>
          </w:divBdr>
        </w:div>
        <w:div w:id="1096553851">
          <w:marLeft w:val="0"/>
          <w:marRight w:val="0"/>
          <w:marTop w:val="0"/>
          <w:marBottom w:val="0"/>
          <w:divBdr>
            <w:top w:val="none" w:sz="0" w:space="0" w:color="auto"/>
            <w:left w:val="none" w:sz="0" w:space="0" w:color="auto"/>
            <w:bottom w:val="none" w:sz="0" w:space="0" w:color="auto"/>
            <w:right w:val="none" w:sz="0" w:space="0" w:color="auto"/>
          </w:divBdr>
        </w:div>
        <w:div w:id="1214075863">
          <w:marLeft w:val="0"/>
          <w:marRight w:val="0"/>
          <w:marTop w:val="0"/>
          <w:marBottom w:val="0"/>
          <w:divBdr>
            <w:top w:val="none" w:sz="0" w:space="0" w:color="auto"/>
            <w:left w:val="none" w:sz="0" w:space="0" w:color="auto"/>
            <w:bottom w:val="none" w:sz="0" w:space="0" w:color="auto"/>
            <w:right w:val="none" w:sz="0" w:space="0" w:color="auto"/>
          </w:divBdr>
        </w:div>
        <w:div w:id="1229345295">
          <w:marLeft w:val="0"/>
          <w:marRight w:val="0"/>
          <w:marTop w:val="0"/>
          <w:marBottom w:val="0"/>
          <w:divBdr>
            <w:top w:val="none" w:sz="0" w:space="0" w:color="auto"/>
            <w:left w:val="none" w:sz="0" w:space="0" w:color="auto"/>
            <w:bottom w:val="none" w:sz="0" w:space="0" w:color="auto"/>
            <w:right w:val="none" w:sz="0" w:space="0" w:color="auto"/>
          </w:divBdr>
        </w:div>
        <w:div w:id="1699428618">
          <w:marLeft w:val="0"/>
          <w:marRight w:val="0"/>
          <w:marTop w:val="0"/>
          <w:marBottom w:val="0"/>
          <w:divBdr>
            <w:top w:val="none" w:sz="0" w:space="0" w:color="auto"/>
            <w:left w:val="none" w:sz="0" w:space="0" w:color="auto"/>
            <w:bottom w:val="none" w:sz="0" w:space="0" w:color="auto"/>
            <w:right w:val="none" w:sz="0" w:space="0" w:color="auto"/>
          </w:divBdr>
        </w:div>
      </w:divsChild>
    </w:div>
    <w:div w:id="388235935">
      <w:bodyDiv w:val="1"/>
      <w:marLeft w:val="0"/>
      <w:marRight w:val="0"/>
      <w:marTop w:val="0"/>
      <w:marBottom w:val="0"/>
      <w:divBdr>
        <w:top w:val="none" w:sz="0" w:space="0" w:color="auto"/>
        <w:left w:val="none" w:sz="0" w:space="0" w:color="auto"/>
        <w:bottom w:val="none" w:sz="0" w:space="0" w:color="auto"/>
        <w:right w:val="none" w:sz="0" w:space="0" w:color="auto"/>
      </w:divBdr>
    </w:div>
    <w:div w:id="558636488">
      <w:bodyDiv w:val="1"/>
      <w:marLeft w:val="0"/>
      <w:marRight w:val="0"/>
      <w:marTop w:val="0"/>
      <w:marBottom w:val="0"/>
      <w:divBdr>
        <w:top w:val="none" w:sz="0" w:space="0" w:color="auto"/>
        <w:left w:val="none" w:sz="0" w:space="0" w:color="auto"/>
        <w:bottom w:val="none" w:sz="0" w:space="0" w:color="auto"/>
        <w:right w:val="none" w:sz="0" w:space="0" w:color="auto"/>
      </w:divBdr>
    </w:div>
    <w:div w:id="841168647">
      <w:bodyDiv w:val="1"/>
      <w:marLeft w:val="0"/>
      <w:marRight w:val="0"/>
      <w:marTop w:val="0"/>
      <w:marBottom w:val="0"/>
      <w:divBdr>
        <w:top w:val="none" w:sz="0" w:space="0" w:color="auto"/>
        <w:left w:val="none" w:sz="0" w:space="0" w:color="auto"/>
        <w:bottom w:val="none" w:sz="0" w:space="0" w:color="auto"/>
        <w:right w:val="none" w:sz="0" w:space="0" w:color="auto"/>
      </w:divBdr>
      <w:divsChild>
        <w:div w:id="852304503">
          <w:marLeft w:val="0"/>
          <w:marRight w:val="0"/>
          <w:marTop w:val="0"/>
          <w:marBottom w:val="0"/>
          <w:divBdr>
            <w:top w:val="none" w:sz="0" w:space="0" w:color="auto"/>
            <w:left w:val="none" w:sz="0" w:space="0" w:color="auto"/>
            <w:bottom w:val="none" w:sz="0" w:space="0" w:color="auto"/>
            <w:right w:val="none" w:sz="0" w:space="0" w:color="auto"/>
          </w:divBdr>
          <w:divsChild>
            <w:div w:id="1056120829">
              <w:marLeft w:val="0"/>
              <w:marRight w:val="0"/>
              <w:marTop w:val="0"/>
              <w:marBottom w:val="0"/>
              <w:divBdr>
                <w:top w:val="none" w:sz="0" w:space="0" w:color="auto"/>
                <w:left w:val="none" w:sz="0" w:space="0" w:color="auto"/>
                <w:bottom w:val="none" w:sz="0" w:space="0" w:color="auto"/>
                <w:right w:val="none" w:sz="0" w:space="0" w:color="auto"/>
              </w:divBdr>
            </w:div>
            <w:div w:id="1330138299">
              <w:marLeft w:val="0"/>
              <w:marRight w:val="0"/>
              <w:marTop w:val="0"/>
              <w:marBottom w:val="0"/>
              <w:divBdr>
                <w:top w:val="none" w:sz="0" w:space="0" w:color="auto"/>
                <w:left w:val="none" w:sz="0" w:space="0" w:color="auto"/>
                <w:bottom w:val="none" w:sz="0" w:space="0" w:color="auto"/>
                <w:right w:val="none" w:sz="0" w:space="0" w:color="auto"/>
              </w:divBdr>
            </w:div>
            <w:div w:id="18704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94474">
      <w:bodyDiv w:val="1"/>
      <w:marLeft w:val="0"/>
      <w:marRight w:val="0"/>
      <w:marTop w:val="0"/>
      <w:marBottom w:val="0"/>
      <w:divBdr>
        <w:top w:val="none" w:sz="0" w:space="0" w:color="auto"/>
        <w:left w:val="none" w:sz="0" w:space="0" w:color="auto"/>
        <w:bottom w:val="none" w:sz="0" w:space="0" w:color="auto"/>
        <w:right w:val="none" w:sz="0" w:space="0" w:color="auto"/>
      </w:divBdr>
    </w:div>
    <w:div w:id="942767489">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417167155">
      <w:bodyDiv w:val="1"/>
      <w:marLeft w:val="0"/>
      <w:marRight w:val="0"/>
      <w:marTop w:val="0"/>
      <w:marBottom w:val="0"/>
      <w:divBdr>
        <w:top w:val="none" w:sz="0" w:space="0" w:color="auto"/>
        <w:left w:val="none" w:sz="0" w:space="0" w:color="auto"/>
        <w:bottom w:val="none" w:sz="0" w:space="0" w:color="auto"/>
        <w:right w:val="none" w:sz="0" w:space="0" w:color="auto"/>
      </w:divBdr>
    </w:div>
    <w:div w:id="1698577943">
      <w:bodyDiv w:val="1"/>
      <w:marLeft w:val="0"/>
      <w:marRight w:val="0"/>
      <w:marTop w:val="0"/>
      <w:marBottom w:val="0"/>
      <w:divBdr>
        <w:top w:val="none" w:sz="0" w:space="0" w:color="auto"/>
        <w:left w:val="none" w:sz="0" w:space="0" w:color="auto"/>
        <w:bottom w:val="none" w:sz="0" w:space="0" w:color="auto"/>
        <w:right w:val="none" w:sz="0" w:space="0" w:color="auto"/>
      </w:divBdr>
    </w:div>
    <w:div w:id="1770154399">
      <w:bodyDiv w:val="1"/>
      <w:marLeft w:val="0"/>
      <w:marRight w:val="0"/>
      <w:marTop w:val="0"/>
      <w:marBottom w:val="0"/>
      <w:divBdr>
        <w:top w:val="none" w:sz="0" w:space="0" w:color="auto"/>
        <w:left w:val="none" w:sz="0" w:space="0" w:color="auto"/>
        <w:bottom w:val="none" w:sz="0" w:space="0" w:color="auto"/>
        <w:right w:val="none" w:sz="0" w:space="0" w:color="auto"/>
      </w:divBdr>
    </w:div>
    <w:div w:id="2049450476">
      <w:bodyDiv w:val="1"/>
      <w:marLeft w:val="0"/>
      <w:marRight w:val="0"/>
      <w:marTop w:val="0"/>
      <w:marBottom w:val="0"/>
      <w:divBdr>
        <w:top w:val="none" w:sz="0" w:space="0" w:color="auto"/>
        <w:left w:val="none" w:sz="0" w:space="0" w:color="auto"/>
        <w:bottom w:val="none" w:sz="0" w:space="0" w:color="auto"/>
        <w:right w:val="none" w:sz="0" w:space="0" w:color="auto"/>
      </w:divBdr>
      <w:divsChild>
        <w:div w:id="1681546426">
          <w:marLeft w:val="0"/>
          <w:marRight w:val="0"/>
          <w:marTop w:val="0"/>
          <w:marBottom w:val="0"/>
          <w:divBdr>
            <w:top w:val="none" w:sz="0" w:space="0" w:color="auto"/>
            <w:left w:val="none" w:sz="0" w:space="0" w:color="auto"/>
            <w:bottom w:val="none" w:sz="0" w:space="0" w:color="auto"/>
            <w:right w:val="none" w:sz="0" w:space="0" w:color="auto"/>
          </w:divBdr>
          <w:divsChild>
            <w:div w:id="450325227">
              <w:marLeft w:val="0"/>
              <w:marRight w:val="0"/>
              <w:marTop w:val="0"/>
              <w:marBottom w:val="0"/>
              <w:divBdr>
                <w:top w:val="none" w:sz="0" w:space="0" w:color="auto"/>
                <w:left w:val="none" w:sz="0" w:space="0" w:color="auto"/>
                <w:bottom w:val="none" w:sz="0" w:space="0" w:color="auto"/>
                <w:right w:val="none" w:sz="0" w:space="0" w:color="auto"/>
              </w:divBdr>
            </w:div>
            <w:div w:id="1638149841">
              <w:marLeft w:val="0"/>
              <w:marRight w:val="0"/>
              <w:marTop w:val="0"/>
              <w:marBottom w:val="0"/>
              <w:divBdr>
                <w:top w:val="none" w:sz="0" w:space="0" w:color="auto"/>
                <w:left w:val="none" w:sz="0" w:space="0" w:color="auto"/>
                <w:bottom w:val="none" w:sz="0" w:space="0" w:color="auto"/>
                <w:right w:val="none" w:sz="0" w:space="0" w:color="auto"/>
              </w:divBdr>
            </w:div>
            <w:div w:id="20843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51EF5-B52C-4040-BC7E-2441A3BF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3464</Words>
  <Characters>1975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5429</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2022-02-23T07:23:00Z</dcterms:created>
  <dc:creator>"Vidmantas Tamulis" &lt;vidmantas.tamulis@sumin.lt&gt;</dc:creator>
  <cp:lastModifiedBy>Ramunė Mikalauskienė</cp:lastModifiedBy>
  <cp:lastPrinted>2021-09-16T09:30:00Z</cp:lastPrinted>
  <dcterms:modified xsi:type="dcterms:W3CDTF">2022-02-23T07:23:00Z</dcterms:modified>
  <cp:revision>2</cp:revision>
</cp:coreProperties>
</file>