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D9932" w14:textId="7AE681BB" w:rsidR="006652D4" w:rsidRPr="0060375D" w:rsidRDefault="006652D4" w:rsidP="0072456A">
      <w:pPr>
        <w:ind w:left="6480"/>
        <w:rPr>
          <w:szCs w:val="24"/>
        </w:rPr>
      </w:pPr>
      <w:r w:rsidRPr="0060375D">
        <w:rPr>
          <w:b/>
          <w:bCs/>
          <w:szCs w:val="24"/>
        </w:rPr>
        <w:t xml:space="preserve">Projekto </w:t>
      </w:r>
    </w:p>
    <w:p w14:paraId="4C3B00DC" w14:textId="77777777" w:rsidR="006652D4" w:rsidRPr="0060375D" w:rsidRDefault="006652D4" w:rsidP="0072456A">
      <w:pPr>
        <w:ind w:left="6480"/>
        <w:rPr>
          <w:szCs w:val="24"/>
        </w:rPr>
      </w:pPr>
      <w:r w:rsidRPr="0060375D">
        <w:rPr>
          <w:b/>
          <w:bCs/>
          <w:szCs w:val="24"/>
        </w:rPr>
        <w:t xml:space="preserve">lyginamasis variantas </w:t>
      </w:r>
    </w:p>
    <w:p w14:paraId="0E9CCEC4" w14:textId="77777777" w:rsidR="00731944" w:rsidRDefault="00731944">
      <w:pPr>
        <w:jc w:val="center"/>
        <w:rPr>
          <w:caps/>
          <w:sz w:val="22"/>
        </w:rPr>
      </w:pPr>
    </w:p>
    <w:p w14:paraId="2A4EAA5B" w14:textId="77777777" w:rsidR="006652D4" w:rsidRPr="0060375D" w:rsidRDefault="006652D4" w:rsidP="006652D4">
      <w:pPr>
        <w:jc w:val="center"/>
        <w:rPr>
          <w:szCs w:val="24"/>
        </w:rPr>
      </w:pPr>
      <w:r w:rsidRPr="0060375D">
        <w:rPr>
          <w:b/>
          <w:bCs/>
          <w:szCs w:val="24"/>
        </w:rPr>
        <w:t>LIETUVOS RESPUBLIKOS</w:t>
      </w:r>
    </w:p>
    <w:p w14:paraId="26EA244D" w14:textId="16789A1D" w:rsidR="006652D4" w:rsidRPr="0060375D" w:rsidRDefault="006652D4" w:rsidP="006652D4">
      <w:pPr>
        <w:jc w:val="center"/>
        <w:rPr>
          <w:szCs w:val="24"/>
        </w:rPr>
      </w:pPr>
      <w:r w:rsidRPr="0060375D">
        <w:rPr>
          <w:b/>
          <w:bCs/>
          <w:szCs w:val="24"/>
        </w:rPr>
        <w:t>PINIGŲ PLOVIMO IR TERORISTŲ FINANSAVIMO PREVENCIJOS ĮSTATYMO NR. VIII-275 2</w:t>
      </w:r>
      <w:r w:rsidR="0087696E">
        <w:rPr>
          <w:b/>
          <w:bCs/>
          <w:szCs w:val="24"/>
        </w:rPr>
        <w:t>,</w:t>
      </w:r>
      <w:r w:rsidRPr="0060375D">
        <w:rPr>
          <w:b/>
          <w:bCs/>
          <w:szCs w:val="24"/>
        </w:rPr>
        <w:t xml:space="preserve"> </w:t>
      </w:r>
      <w:r w:rsidRPr="00B13E59">
        <w:rPr>
          <w:b/>
          <w:bCs/>
          <w:szCs w:val="24"/>
        </w:rPr>
        <w:t>4</w:t>
      </w:r>
      <w:r w:rsidR="0097715E" w:rsidRPr="00B13E59">
        <w:rPr>
          <w:b/>
          <w:bCs/>
          <w:szCs w:val="24"/>
        </w:rPr>
        <w:t>,</w:t>
      </w:r>
      <w:r w:rsidR="001769DA" w:rsidRPr="00B13E59">
        <w:rPr>
          <w:b/>
          <w:bCs/>
          <w:szCs w:val="24"/>
        </w:rPr>
        <w:t xml:space="preserve"> 11, 14,</w:t>
      </w:r>
      <w:r w:rsidR="0097715E" w:rsidRPr="00B13E59">
        <w:rPr>
          <w:b/>
          <w:bCs/>
          <w:szCs w:val="24"/>
        </w:rPr>
        <w:t xml:space="preserve"> 15,</w:t>
      </w:r>
      <w:r w:rsidR="001769DA" w:rsidRPr="00B13E59">
        <w:rPr>
          <w:b/>
          <w:bCs/>
          <w:szCs w:val="24"/>
        </w:rPr>
        <w:t xml:space="preserve"> 36</w:t>
      </w:r>
      <w:r w:rsidRPr="0060375D">
        <w:rPr>
          <w:b/>
          <w:bCs/>
          <w:szCs w:val="24"/>
        </w:rPr>
        <w:t xml:space="preserve"> STRAIPSNIŲ</w:t>
      </w:r>
      <w:r w:rsidR="00F96127">
        <w:rPr>
          <w:b/>
          <w:bCs/>
          <w:szCs w:val="24"/>
        </w:rPr>
        <w:t xml:space="preserve"> </w:t>
      </w:r>
      <w:r w:rsidRPr="0060375D">
        <w:rPr>
          <w:b/>
          <w:bCs/>
          <w:szCs w:val="24"/>
        </w:rPr>
        <w:t xml:space="preserve">PAKEITIMO </w:t>
      </w:r>
    </w:p>
    <w:p w14:paraId="7F7F5D22" w14:textId="77777777" w:rsidR="00731944" w:rsidRDefault="006652D4" w:rsidP="006652D4">
      <w:pPr>
        <w:jc w:val="center"/>
        <w:rPr>
          <w:caps/>
        </w:rPr>
      </w:pPr>
      <w:r w:rsidRPr="0060375D">
        <w:rPr>
          <w:b/>
          <w:bCs/>
          <w:szCs w:val="24"/>
        </w:rPr>
        <w:t>ĮSTATYMAS</w:t>
      </w:r>
    </w:p>
    <w:p w14:paraId="5424E646" w14:textId="77777777" w:rsidR="00731944" w:rsidRDefault="00731944">
      <w:pPr>
        <w:jc w:val="center"/>
        <w:rPr>
          <w:b/>
          <w:caps/>
        </w:rPr>
      </w:pPr>
    </w:p>
    <w:p w14:paraId="26A2EE43" w14:textId="77777777" w:rsidR="00CA3DFB" w:rsidRPr="008C768C" w:rsidRDefault="00CA3DFB" w:rsidP="00CA3DFB">
      <w:pPr>
        <w:pStyle w:val="tactin"/>
        <w:spacing w:after="0"/>
        <w:jc w:val="center"/>
        <w:rPr>
          <w:color w:val="000000"/>
        </w:rPr>
      </w:pPr>
      <w:r w:rsidRPr="008C768C">
        <w:rPr>
          <w:color w:val="000000"/>
        </w:rPr>
        <w:t xml:space="preserve">2021 m.            d. Nr. </w:t>
      </w:r>
    </w:p>
    <w:p w14:paraId="539B4A38" w14:textId="77777777" w:rsidR="00CA3DFB" w:rsidRPr="008C768C" w:rsidRDefault="00CA3DFB" w:rsidP="00CA3DFB">
      <w:pPr>
        <w:pStyle w:val="tactin"/>
        <w:spacing w:after="0"/>
        <w:jc w:val="center"/>
        <w:rPr>
          <w:color w:val="000000"/>
        </w:rPr>
      </w:pPr>
      <w:r w:rsidRPr="008C768C">
        <w:rPr>
          <w:color w:val="000000"/>
        </w:rPr>
        <w:t>Vilnius</w:t>
      </w:r>
    </w:p>
    <w:p w14:paraId="077B23EF" w14:textId="77777777" w:rsidR="00731944" w:rsidRDefault="00731944">
      <w:pPr>
        <w:jc w:val="center"/>
        <w:rPr>
          <w:sz w:val="22"/>
        </w:rPr>
      </w:pPr>
    </w:p>
    <w:p w14:paraId="16968E86" w14:textId="77777777" w:rsidR="006652D4" w:rsidRPr="00D62DC5" w:rsidRDefault="006652D4" w:rsidP="000D1BAF">
      <w:pPr>
        <w:ind w:firstLine="709"/>
        <w:jc w:val="both"/>
        <w:rPr>
          <w:b/>
          <w:color w:val="000000"/>
          <w:szCs w:val="24"/>
        </w:rPr>
      </w:pPr>
      <w:r w:rsidRPr="00D62DC5">
        <w:rPr>
          <w:b/>
          <w:color w:val="000000"/>
          <w:szCs w:val="24"/>
        </w:rPr>
        <w:t xml:space="preserve">1 straipsnis. </w:t>
      </w:r>
      <w:r w:rsidRPr="00D62DC5">
        <w:rPr>
          <w:b/>
          <w:bCs/>
          <w:color w:val="000000"/>
          <w:szCs w:val="24"/>
        </w:rPr>
        <w:t>2 straipsnio pakeitimas</w:t>
      </w:r>
    </w:p>
    <w:p w14:paraId="28E655D7" w14:textId="53AED542" w:rsidR="006652D4" w:rsidRPr="006A6ED8" w:rsidRDefault="00EE739F" w:rsidP="00F51AE6">
      <w:pPr>
        <w:ind w:left="709"/>
        <w:jc w:val="both"/>
        <w:rPr>
          <w:bCs/>
          <w:color w:val="000000"/>
        </w:rPr>
      </w:pPr>
      <w:r>
        <w:rPr>
          <w:bCs/>
          <w:color w:val="000000"/>
          <w:szCs w:val="24"/>
        </w:rPr>
        <w:t>1</w:t>
      </w:r>
      <w:r w:rsidR="006A6ED8">
        <w:rPr>
          <w:bCs/>
          <w:color w:val="000000"/>
          <w:szCs w:val="24"/>
        </w:rPr>
        <w:t xml:space="preserve">. </w:t>
      </w:r>
      <w:r w:rsidR="006652D4" w:rsidRPr="00D62DC5">
        <w:rPr>
          <w:bCs/>
          <w:color w:val="000000"/>
          <w:szCs w:val="24"/>
        </w:rPr>
        <w:t>Pakeisti 2 straipsnio 7 dalį ir ją išdėstyti taip:</w:t>
      </w:r>
    </w:p>
    <w:p w14:paraId="2777E48F" w14:textId="274E1490" w:rsidR="006652D4" w:rsidRPr="00D62DC5" w:rsidRDefault="006652D4" w:rsidP="000D1BAF">
      <w:pPr>
        <w:ind w:firstLine="709"/>
        <w:jc w:val="both"/>
        <w:rPr>
          <w:color w:val="000000"/>
          <w:szCs w:val="24"/>
        </w:rPr>
      </w:pPr>
      <w:r w:rsidRPr="00D62DC5">
        <w:rPr>
          <w:color w:val="000000"/>
          <w:szCs w:val="24"/>
        </w:rPr>
        <w:t xml:space="preserve">„7. </w:t>
      </w:r>
      <w:r w:rsidRPr="00D62DC5">
        <w:rPr>
          <w:bCs/>
          <w:color w:val="000000"/>
          <w:szCs w:val="24"/>
        </w:rPr>
        <w:t>Finansų įstaigos</w:t>
      </w:r>
      <w:r w:rsidRPr="00D62DC5">
        <w:rPr>
          <w:color w:val="000000"/>
          <w:szCs w:val="24"/>
        </w:rPr>
        <w:t xml:space="preserve">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Lietuvos Respublikos sutelktinio finansavimo įstatyme apibrėžti sutelktinio finansavimo platformų operatoriai </w:t>
      </w:r>
      <w:r w:rsidRPr="00D62DC5">
        <w:rPr>
          <w:b/>
          <w:color w:val="000000"/>
          <w:szCs w:val="24"/>
        </w:rPr>
        <w:t>arba</w:t>
      </w:r>
      <w:r w:rsidRPr="00D62DC5">
        <w:rPr>
          <w:color w:val="000000"/>
          <w:szCs w:val="24"/>
        </w:rPr>
        <w:t xml:space="preserve"> </w:t>
      </w:r>
      <w:r w:rsidRPr="00D62DC5">
        <w:rPr>
          <w:b/>
          <w:color w:val="000000"/>
          <w:szCs w:val="24"/>
        </w:rPr>
        <w:t xml:space="preserve">2020 m. spalio 7 d. Europos Parlamento ir Tarybos reglamente </w:t>
      </w:r>
      <w:r w:rsidRPr="00D62DC5">
        <w:rPr>
          <w:b/>
          <w:bCs/>
          <w:color w:val="000000"/>
          <w:szCs w:val="24"/>
        </w:rPr>
        <w:t>(ES) 2020/1503</w:t>
      </w:r>
      <w:r w:rsidRPr="00D62DC5">
        <w:rPr>
          <w:b/>
          <w:color w:val="000000"/>
          <w:szCs w:val="24"/>
        </w:rPr>
        <w:t xml:space="preserve"> dėl Europos sutelktinio finansavimo paslaugų verslui teikėjų, kuriuo iš dalies keičiamas Reglamentas (ES) 2017/1129 ir Direktyva (ES) 2019/1937</w:t>
      </w:r>
      <w:r w:rsidR="005761C2">
        <w:rPr>
          <w:b/>
          <w:color w:val="000000"/>
          <w:szCs w:val="24"/>
        </w:rPr>
        <w:t>,</w:t>
      </w:r>
      <w:r w:rsidR="00D62DC5">
        <w:rPr>
          <w:b/>
          <w:color w:val="000000"/>
          <w:szCs w:val="24"/>
        </w:rPr>
        <w:t xml:space="preserve"> </w:t>
      </w:r>
      <w:r w:rsidRPr="00D62DC5">
        <w:rPr>
          <w:b/>
          <w:color w:val="000000"/>
          <w:szCs w:val="24"/>
        </w:rPr>
        <w:t>apibrėžti sutelktinio finansavimo</w:t>
      </w:r>
      <w:r w:rsidRPr="00D62DC5">
        <w:rPr>
          <w:color w:val="000000"/>
          <w:szCs w:val="24"/>
        </w:rPr>
        <w:t xml:space="preserve"> </w:t>
      </w:r>
      <w:r w:rsidRPr="00D62DC5">
        <w:rPr>
          <w:b/>
          <w:color w:val="000000"/>
          <w:szCs w:val="24"/>
        </w:rPr>
        <w:t>paslaugų teikėjai</w:t>
      </w:r>
      <w:r w:rsidRPr="00D62DC5">
        <w:rPr>
          <w:color w:val="000000"/>
          <w:szCs w:val="24"/>
        </w:rPr>
        <w:t>,</w:t>
      </w:r>
      <w:r w:rsidR="00D0582F">
        <w:rPr>
          <w:color w:val="000000"/>
          <w:szCs w:val="24"/>
        </w:rPr>
        <w:t xml:space="preserve"> </w:t>
      </w:r>
      <w:r w:rsidR="00D0582F" w:rsidRPr="00D0582F">
        <w:rPr>
          <w:b/>
          <w:bCs/>
          <w:color w:val="000000"/>
          <w:szCs w:val="24"/>
        </w:rPr>
        <w:t>įsteigti Lietuvos Respublikoje,</w:t>
      </w:r>
      <w:r w:rsidRPr="00D62DC5">
        <w:rPr>
          <w:color w:val="000000"/>
          <w:szCs w:val="24"/>
        </w:rPr>
        <w:t xml:space="preserve"> Lietuvos Respublikos vartojimo kredito įstatyme ir Lietuvos Respublikos su nekilnojamuoju turtu susijusio kredito įstatyme apibrėžti tarpusavio 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14:paraId="3D88186B" w14:textId="0827E564" w:rsidR="006652D4" w:rsidRPr="00D62DC5" w:rsidRDefault="00EE739F" w:rsidP="000D1BAF">
      <w:pPr>
        <w:ind w:firstLine="709"/>
        <w:jc w:val="both"/>
        <w:rPr>
          <w:bCs/>
          <w:color w:val="000000"/>
          <w:szCs w:val="24"/>
        </w:rPr>
      </w:pPr>
      <w:r>
        <w:rPr>
          <w:bCs/>
          <w:color w:val="000000"/>
          <w:szCs w:val="24"/>
        </w:rPr>
        <w:t>2</w:t>
      </w:r>
      <w:r w:rsidR="006652D4" w:rsidRPr="00D62DC5">
        <w:rPr>
          <w:bCs/>
          <w:color w:val="000000"/>
          <w:szCs w:val="24"/>
        </w:rPr>
        <w:t>. Pakeisti 2 straipsnio 7 dalį ir ją išdėstyti taip:</w:t>
      </w:r>
    </w:p>
    <w:p w14:paraId="6D8BE365" w14:textId="7D97DD81" w:rsidR="006652D4" w:rsidRPr="00EE739F" w:rsidRDefault="006652D4" w:rsidP="00EE739F">
      <w:pPr>
        <w:ind w:firstLine="709"/>
        <w:jc w:val="both"/>
        <w:rPr>
          <w:color w:val="000000"/>
          <w:szCs w:val="24"/>
        </w:rPr>
      </w:pPr>
      <w:r w:rsidRPr="00D62DC5">
        <w:rPr>
          <w:color w:val="000000"/>
          <w:szCs w:val="24"/>
        </w:rPr>
        <w:t xml:space="preserve">„7. </w:t>
      </w:r>
      <w:r w:rsidRPr="00D62DC5">
        <w:rPr>
          <w:bCs/>
          <w:color w:val="000000"/>
          <w:szCs w:val="24"/>
        </w:rPr>
        <w:t>Finansų įstaigos</w:t>
      </w:r>
      <w:r w:rsidRPr="00D62DC5">
        <w:rPr>
          <w:color w:val="000000"/>
          <w:szCs w:val="24"/>
        </w:rPr>
        <w:t>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w:t>
      </w:r>
      <w:r w:rsidRPr="00D62DC5">
        <w:rPr>
          <w:strike/>
          <w:color w:val="000000"/>
          <w:szCs w:val="24"/>
        </w:rPr>
        <w:t xml:space="preserve">Lietuvos Respublikos sutelktinio finansavimo įstatyme </w:t>
      </w:r>
      <w:r w:rsidR="004B16E2" w:rsidRPr="00650AF4">
        <w:rPr>
          <w:strike/>
          <w:color w:val="000000"/>
          <w:szCs w:val="24"/>
        </w:rPr>
        <w:t xml:space="preserve">arba </w:t>
      </w:r>
      <w:r w:rsidRPr="00650AF4">
        <w:rPr>
          <w:color w:val="000000"/>
          <w:szCs w:val="24"/>
        </w:rPr>
        <w:t xml:space="preserve">2020 m. spalio 7 d. Europos Parlamento ir Tarybos reglamente </w:t>
      </w:r>
      <w:r w:rsidRPr="00650AF4">
        <w:rPr>
          <w:bCs/>
          <w:color w:val="000000"/>
          <w:szCs w:val="24"/>
        </w:rPr>
        <w:t>(ES) 2020/1503</w:t>
      </w:r>
      <w:r w:rsidRPr="00650AF4">
        <w:rPr>
          <w:color w:val="000000"/>
          <w:szCs w:val="24"/>
        </w:rPr>
        <w:t xml:space="preserve"> dėl Europos sutelktinio finansavimo paslaugų verslui teikėjų, kuriuo iš dalies keičiamas Reglamentas (ES) 2017/1129 ir Direktyva (ES) 2019/1937</w:t>
      </w:r>
      <w:r w:rsidR="005761C2">
        <w:rPr>
          <w:color w:val="000000"/>
          <w:szCs w:val="24"/>
        </w:rPr>
        <w:t>,</w:t>
      </w:r>
      <w:r w:rsidRPr="00D62DC5">
        <w:rPr>
          <w:color w:val="000000"/>
          <w:szCs w:val="24"/>
        </w:rPr>
        <w:t xml:space="preserve"> apibrėžti sutelktinio finansavimo </w:t>
      </w:r>
      <w:r w:rsidRPr="00650AF4">
        <w:rPr>
          <w:color w:val="000000"/>
          <w:szCs w:val="24"/>
        </w:rPr>
        <w:t>paslaugų teikėjai</w:t>
      </w:r>
      <w:r w:rsidRPr="00D62DC5">
        <w:rPr>
          <w:color w:val="000000"/>
          <w:szCs w:val="24"/>
        </w:rPr>
        <w:t>,</w:t>
      </w:r>
      <w:r w:rsidR="00D0582F">
        <w:rPr>
          <w:color w:val="000000"/>
          <w:szCs w:val="24"/>
        </w:rPr>
        <w:t xml:space="preserve"> </w:t>
      </w:r>
      <w:r w:rsidR="00D0582F" w:rsidRPr="00D0582F">
        <w:rPr>
          <w:color w:val="000000"/>
          <w:szCs w:val="24"/>
        </w:rPr>
        <w:t>įsteigti Lietuvos Respublikoje,</w:t>
      </w:r>
      <w:r w:rsidRPr="00D62DC5">
        <w:rPr>
          <w:color w:val="000000"/>
          <w:szCs w:val="24"/>
        </w:rPr>
        <w:t xml:space="preserve"> Lietuvos Respublikos vartojimo kredito įstatyme ir Lietuvos Respublikos su nekilnojamuoju turtu susijusio kredito įstatyme apibrėžti tarpusavio</w:t>
      </w:r>
      <w:r w:rsidRPr="006652D4">
        <w:rPr>
          <w:color w:val="000000"/>
          <w:szCs w:val="24"/>
          <w:lang w:val="en-US"/>
        </w:rPr>
        <w:t xml:space="preserve"> </w:t>
      </w:r>
      <w:r w:rsidRPr="00D62DC5">
        <w:rPr>
          <w:color w:val="000000"/>
          <w:szCs w:val="24"/>
        </w:rPr>
        <w:t>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14:paraId="40821916" w14:textId="77777777" w:rsidR="004F4CF3" w:rsidRDefault="004F4CF3" w:rsidP="000D1BAF">
      <w:pPr>
        <w:ind w:firstLine="709"/>
        <w:jc w:val="both"/>
        <w:rPr>
          <w:b/>
          <w:color w:val="000000"/>
          <w:szCs w:val="24"/>
        </w:rPr>
      </w:pPr>
    </w:p>
    <w:p w14:paraId="2A9F7D6C" w14:textId="77777777" w:rsidR="006652D4" w:rsidRPr="00D62DC5" w:rsidRDefault="006652D4" w:rsidP="000D1BAF">
      <w:pPr>
        <w:ind w:firstLine="709"/>
        <w:jc w:val="both"/>
        <w:rPr>
          <w:b/>
          <w:color w:val="000000"/>
          <w:szCs w:val="24"/>
        </w:rPr>
      </w:pPr>
      <w:r w:rsidRPr="00D62DC5">
        <w:rPr>
          <w:b/>
          <w:color w:val="000000"/>
          <w:szCs w:val="24"/>
        </w:rPr>
        <w:lastRenderedPageBreak/>
        <w:t xml:space="preserve">2 straipsnis. </w:t>
      </w:r>
      <w:r w:rsidRPr="00D62DC5">
        <w:rPr>
          <w:b/>
          <w:bCs/>
          <w:color w:val="000000"/>
          <w:szCs w:val="24"/>
        </w:rPr>
        <w:t>4 straipsnio pakeitimas</w:t>
      </w:r>
    </w:p>
    <w:p w14:paraId="439B6915" w14:textId="77777777" w:rsidR="006652D4" w:rsidRPr="00D62DC5" w:rsidRDefault="006652D4" w:rsidP="000D1BAF">
      <w:pPr>
        <w:ind w:firstLine="709"/>
        <w:jc w:val="both"/>
        <w:rPr>
          <w:bCs/>
          <w:color w:val="000000"/>
          <w:szCs w:val="24"/>
        </w:rPr>
      </w:pPr>
      <w:r w:rsidRPr="00D62DC5">
        <w:rPr>
          <w:bCs/>
          <w:color w:val="000000"/>
          <w:szCs w:val="24"/>
        </w:rPr>
        <w:t>1. Pakeisti 4 straipsnio 1 dalį ir ją išdėstyti taip:</w:t>
      </w:r>
    </w:p>
    <w:p w14:paraId="3C1B2418" w14:textId="77777777" w:rsidR="006652D4" w:rsidRPr="00D62DC5" w:rsidRDefault="006652D4" w:rsidP="000D1BAF">
      <w:pPr>
        <w:ind w:firstLine="709"/>
        <w:jc w:val="both"/>
        <w:rPr>
          <w:bCs/>
          <w:color w:val="000000"/>
          <w:szCs w:val="24"/>
        </w:rPr>
      </w:pPr>
      <w:r w:rsidRPr="00D62DC5">
        <w:rPr>
          <w:color w:val="000000"/>
          <w:szCs w:val="24"/>
        </w:rPr>
        <w:t xml:space="preserve">„1. Lietuvos bankas patvirtina kredito įstaigoms, elektroninių pinigų įstaigoms, mokėjimo įstaigoms, valiutos keityklos operatoriams, sutelktinio finansavimo platformų operatoriams </w:t>
      </w:r>
      <w:r w:rsidRPr="00D62DC5">
        <w:rPr>
          <w:b/>
          <w:color w:val="000000"/>
          <w:szCs w:val="24"/>
        </w:rPr>
        <w:t>arba sutelktinio finansavimo paslaugų teikėjams</w:t>
      </w:r>
      <w:r w:rsidRPr="00D62DC5">
        <w:rPr>
          <w:color w:val="000000"/>
          <w:szCs w:val="24"/>
        </w:rPr>
        <w:t>,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D62DC5">
        <w:rPr>
          <w:b/>
          <w:bCs/>
          <w:color w:val="000000"/>
          <w:szCs w:val="24"/>
        </w:rPr>
        <w:t> </w:t>
      </w:r>
      <w:r w:rsidRPr="00D62DC5">
        <w:rPr>
          <w:color w:val="000000"/>
          <w:szCs w:val="24"/>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14:paraId="784481E9" w14:textId="77777777" w:rsidR="006652D4" w:rsidRPr="00D62DC5" w:rsidRDefault="006652D4" w:rsidP="000D1BAF">
      <w:pPr>
        <w:ind w:firstLine="709"/>
        <w:jc w:val="both"/>
        <w:rPr>
          <w:bCs/>
          <w:color w:val="000000"/>
          <w:szCs w:val="24"/>
        </w:rPr>
      </w:pPr>
      <w:r w:rsidRPr="00D62DC5">
        <w:rPr>
          <w:bCs/>
          <w:color w:val="000000"/>
          <w:szCs w:val="24"/>
        </w:rPr>
        <w:t>2. Pakeisti 4 straipsnio 1 dalį ir ją išdėstyti taip:</w:t>
      </w:r>
    </w:p>
    <w:p w14:paraId="7738B5A3" w14:textId="77777777" w:rsidR="006652D4" w:rsidRDefault="006652D4" w:rsidP="000D1BAF">
      <w:pPr>
        <w:ind w:firstLine="709"/>
        <w:jc w:val="both"/>
        <w:rPr>
          <w:color w:val="000000"/>
          <w:szCs w:val="24"/>
        </w:rPr>
      </w:pPr>
      <w:r w:rsidRPr="00D62DC5">
        <w:rPr>
          <w:color w:val="000000"/>
          <w:szCs w:val="24"/>
        </w:rPr>
        <w:t xml:space="preserve">„1. Lietuvos bankas patvirtina kredito įstaigoms, elektroninių pinigų įstaigoms, mokėjimo įstaigoms, valiutos keityklos operatoriams, </w:t>
      </w:r>
      <w:r w:rsidRPr="00650AF4">
        <w:rPr>
          <w:strike/>
          <w:color w:val="000000"/>
          <w:szCs w:val="24"/>
        </w:rPr>
        <w:t>sutelktinio fin</w:t>
      </w:r>
      <w:r w:rsidR="000C7258" w:rsidRPr="00650AF4">
        <w:rPr>
          <w:strike/>
          <w:color w:val="000000"/>
          <w:szCs w:val="24"/>
        </w:rPr>
        <w:t>ansavimo</w:t>
      </w:r>
      <w:r w:rsidR="000C7258" w:rsidRPr="00D62DC5">
        <w:rPr>
          <w:color w:val="000000"/>
          <w:szCs w:val="24"/>
        </w:rPr>
        <w:t xml:space="preserve"> </w:t>
      </w:r>
      <w:r w:rsidR="000C7258" w:rsidRPr="00D62DC5">
        <w:rPr>
          <w:strike/>
          <w:color w:val="000000"/>
          <w:szCs w:val="24"/>
        </w:rPr>
        <w:t>platformų operatoriams</w:t>
      </w:r>
      <w:r w:rsidRPr="00EA5503">
        <w:rPr>
          <w:strike/>
          <w:color w:val="000000"/>
          <w:szCs w:val="24"/>
        </w:rPr>
        <w:t xml:space="preserve"> </w:t>
      </w:r>
      <w:r w:rsidR="004B16E2" w:rsidRPr="00650AF4">
        <w:rPr>
          <w:strike/>
          <w:color w:val="000000"/>
          <w:szCs w:val="24"/>
        </w:rPr>
        <w:t>arba</w:t>
      </w:r>
      <w:r w:rsidR="004B16E2">
        <w:rPr>
          <w:color w:val="000000"/>
          <w:szCs w:val="24"/>
        </w:rPr>
        <w:t xml:space="preserve"> sutelktinio finansavimo </w:t>
      </w:r>
      <w:r w:rsidRPr="00650AF4">
        <w:rPr>
          <w:color w:val="000000"/>
          <w:szCs w:val="24"/>
        </w:rPr>
        <w:t>paslaugų teikėjams</w:t>
      </w:r>
      <w:r w:rsidRPr="004B16E2">
        <w:rPr>
          <w:color w:val="000000"/>
          <w:szCs w:val="24"/>
        </w:rPr>
        <w:t>,</w:t>
      </w:r>
      <w:r w:rsidRPr="00D62DC5">
        <w:rPr>
          <w:color w:val="000000"/>
          <w:szCs w:val="24"/>
        </w:rPr>
        <w:t>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D62DC5">
        <w:rPr>
          <w:b/>
          <w:bCs/>
          <w:color w:val="000000"/>
          <w:szCs w:val="24"/>
        </w:rPr>
        <w:t> </w:t>
      </w:r>
      <w:r w:rsidRPr="00D62DC5">
        <w:rPr>
          <w:color w:val="000000"/>
          <w:szCs w:val="24"/>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14:paraId="48A4B32B" w14:textId="77777777" w:rsidR="00C546DF" w:rsidRDefault="00C546DF" w:rsidP="000D1BAF">
      <w:pPr>
        <w:ind w:firstLine="709"/>
        <w:jc w:val="both"/>
        <w:rPr>
          <w:color w:val="000000"/>
          <w:szCs w:val="24"/>
        </w:rPr>
      </w:pPr>
    </w:p>
    <w:p w14:paraId="717A638B" w14:textId="5EE396AD" w:rsidR="00C546DF" w:rsidRPr="00885D62" w:rsidRDefault="00C546DF" w:rsidP="000D1BAF">
      <w:pPr>
        <w:ind w:firstLine="709"/>
        <w:jc w:val="both"/>
        <w:rPr>
          <w:color w:val="000000"/>
          <w:szCs w:val="24"/>
        </w:rPr>
      </w:pPr>
      <w:r w:rsidRPr="00885D62">
        <w:rPr>
          <w:b/>
          <w:color w:val="000000"/>
          <w:szCs w:val="24"/>
        </w:rPr>
        <w:t xml:space="preserve">3 straipsnis. </w:t>
      </w:r>
      <w:r w:rsidRPr="00885D62">
        <w:rPr>
          <w:b/>
          <w:bCs/>
          <w:color w:val="000000"/>
          <w:szCs w:val="24"/>
        </w:rPr>
        <w:t>11 straipsnio pakeitimas</w:t>
      </w:r>
    </w:p>
    <w:p w14:paraId="1583F275" w14:textId="504D34BB" w:rsidR="00A95B50" w:rsidRPr="00885D62" w:rsidRDefault="00C546DF" w:rsidP="000D1BAF">
      <w:pPr>
        <w:ind w:firstLine="709"/>
        <w:jc w:val="both"/>
        <w:rPr>
          <w:bCs/>
        </w:rPr>
      </w:pPr>
      <w:r w:rsidRPr="00885D62">
        <w:rPr>
          <w:bCs/>
        </w:rPr>
        <w:t>Pakeisti 11 straipsnio 1 dalies 5 punktą ir jį išdėstyti taip:</w:t>
      </w:r>
    </w:p>
    <w:p w14:paraId="6256DED6" w14:textId="56EC8513" w:rsidR="00C546DF" w:rsidRPr="00885D62" w:rsidRDefault="00885D62" w:rsidP="000D1BAF">
      <w:pPr>
        <w:ind w:firstLine="709"/>
        <w:jc w:val="both"/>
        <w:rPr>
          <w:color w:val="000000"/>
        </w:rPr>
      </w:pPr>
      <w:r>
        <w:rPr>
          <w:color w:val="000000"/>
        </w:rPr>
        <w:t>„</w:t>
      </w:r>
      <w:r w:rsidR="00C546DF" w:rsidRPr="00885D62">
        <w:rPr>
          <w:color w:val="000000"/>
        </w:rPr>
        <w:t>5) prieš pradedant naudotis finansų įstaigos ar kito įpareigotojo subjekto paslaugomis, į jo mokėjimo sąskaitą iš kliento vardu kredito</w:t>
      </w:r>
      <w:r w:rsidR="00C546DF" w:rsidRPr="00885D62">
        <w:rPr>
          <w:b/>
          <w:color w:val="000000"/>
        </w:rPr>
        <w:t xml:space="preserve">, </w:t>
      </w:r>
      <w:r w:rsidR="00C546DF" w:rsidRPr="00885D62">
        <w:rPr>
          <w:b/>
          <w:bCs/>
        </w:rPr>
        <w:t>mokėjimo ar elektroninių pinigų</w:t>
      </w:r>
      <w:r w:rsidR="00C546DF" w:rsidRPr="00885D62">
        <w:rPr>
          <w:color w:val="000000"/>
        </w:rPr>
        <w:t xml:space="preserve">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tapatybę patvirtinančio dokumento kopija. Tapatybę patvirtinančio dokumento kopijos tvirtinimo ir pateikimo tvarką nustato Finansinių nusikaltimų tyrimo tarnyba.</w:t>
      </w:r>
      <w:r w:rsidR="00AB0626" w:rsidRPr="00885D62">
        <w:rPr>
          <w:color w:val="000000"/>
        </w:rPr>
        <w:t>“</w:t>
      </w:r>
    </w:p>
    <w:p w14:paraId="73923F57" w14:textId="77777777" w:rsidR="00C546DF" w:rsidRPr="00885D62" w:rsidRDefault="00C546DF" w:rsidP="000D1BAF">
      <w:pPr>
        <w:ind w:firstLine="709"/>
        <w:jc w:val="both"/>
        <w:rPr>
          <w:color w:val="000000"/>
        </w:rPr>
      </w:pPr>
    </w:p>
    <w:p w14:paraId="4C94DD26" w14:textId="1785F59D" w:rsidR="00C546DF" w:rsidRPr="00885D62" w:rsidRDefault="00C546DF" w:rsidP="000D1BAF">
      <w:pPr>
        <w:ind w:firstLine="709"/>
        <w:jc w:val="both"/>
        <w:rPr>
          <w:b/>
          <w:bCs/>
          <w:color w:val="000000"/>
          <w:szCs w:val="24"/>
        </w:rPr>
      </w:pPr>
      <w:r w:rsidRPr="00885D62">
        <w:rPr>
          <w:b/>
          <w:color w:val="000000"/>
          <w:szCs w:val="24"/>
        </w:rPr>
        <w:t xml:space="preserve">4 straipsnis. </w:t>
      </w:r>
      <w:r w:rsidR="00AB0626" w:rsidRPr="00885D62">
        <w:rPr>
          <w:b/>
          <w:bCs/>
          <w:color w:val="000000"/>
          <w:szCs w:val="24"/>
        </w:rPr>
        <w:t>14</w:t>
      </w:r>
      <w:r w:rsidRPr="00885D62">
        <w:rPr>
          <w:b/>
          <w:bCs/>
          <w:color w:val="000000"/>
          <w:szCs w:val="24"/>
        </w:rPr>
        <w:t xml:space="preserve"> straipsnio pakeitimas</w:t>
      </w:r>
    </w:p>
    <w:p w14:paraId="1B919AFF" w14:textId="1863AB7C" w:rsidR="00C546DF" w:rsidRPr="00885D62" w:rsidRDefault="00C546DF" w:rsidP="000D1BAF">
      <w:pPr>
        <w:ind w:firstLine="709"/>
        <w:jc w:val="both"/>
        <w:rPr>
          <w:bCs/>
        </w:rPr>
      </w:pPr>
      <w:r w:rsidRPr="00885D62">
        <w:rPr>
          <w:bCs/>
        </w:rPr>
        <w:t>Pakeisti 14 straipsnio 4</w:t>
      </w:r>
      <w:r w:rsidRPr="00885D62">
        <w:rPr>
          <w:bCs/>
          <w:vertAlign w:val="superscript"/>
        </w:rPr>
        <w:t>1</w:t>
      </w:r>
      <w:r w:rsidRPr="00885D62">
        <w:rPr>
          <w:bCs/>
        </w:rPr>
        <w:t xml:space="preserve"> dalies 7 punktą ir jį išdėstyti taip:</w:t>
      </w:r>
    </w:p>
    <w:p w14:paraId="56C118B5" w14:textId="4F83F538" w:rsidR="00C546DF" w:rsidRDefault="00AB0626" w:rsidP="000D1BAF">
      <w:pPr>
        <w:ind w:firstLine="709"/>
        <w:jc w:val="both"/>
        <w:rPr>
          <w:bCs/>
        </w:rPr>
      </w:pPr>
      <w:r w:rsidRPr="00885D62">
        <w:rPr>
          <w:color w:val="000000"/>
        </w:rPr>
        <w:t>„</w:t>
      </w:r>
      <w:r w:rsidR="00C546DF" w:rsidRPr="00885D62">
        <w:rPr>
          <w:color w:val="000000"/>
        </w:rPr>
        <w:t>7) užtikrinti, kad tada, kai klientui atidaroma sąskaita, pirmasis kliento mokėjimas būtų atliekamas iš kredito</w:t>
      </w:r>
      <w:r w:rsidRPr="00885D62">
        <w:rPr>
          <w:b/>
          <w:color w:val="000000"/>
        </w:rPr>
        <w:t xml:space="preserve">, </w:t>
      </w:r>
      <w:r w:rsidRPr="00885D62">
        <w:rPr>
          <w:b/>
          <w:bCs/>
        </w:rPr>
        <w:t>mokėjimo ar elektroninių pinigų</w:t>
      </w:r>
      <w:r w:rsidR="00C546DF" w:rsidRPr="00885D62">
        <w:rPr>
          <w:color w:val="000000"/>
        </w:rPr>
        <w:t xml:space="preserve"> įstaigoje turimos to kliento sąskaitos, kai kredito</w:t>
      </w:r>
      <w:r w:rsidR="00424EC6" w:rsidRPr="003E344E">
        <w:rPr>
          <w:b/>
          <w:color w:val="000000"/>
        </w:rPr>
        <w:t>,</w:t>
      </w:r>
      <w:r w:rsidR="00424EC6" w:rsidRPr="00424EC6">
        <w:rPr>
          <w:b/>
          <w:bCs/>
        </w:rPr>
        <w:t xml:space="preserve"> </w:t>
      </w:r>
      <w:r w:rsidR="00424EC6" w:rsidRPr="00885D62">
        <w:rPr>
          <w:b/>
          <w:bCs/>
        </w:rPr>
        <w:t>mokėjimo ar elektroninių pinigų</w:t>
      </w:r>
      <w:r w:rsidR="00C546DF" w:rsidRPr="00885D62">
        <w:rPr>
          <w:color w:val="000000"/>
        </w:rPr>
        <w:t xml:space="preserve"> įstaiga yra registruota Europos Sąjungos valstybėje narėje arba trečiojoje valstybėje, nustačiusioje šio įstatymo reikalavimams lygiaverčius reikalavimus, ir kompetentingos institucijos prižiūri, kaip ji šių reikalavimų laikosi.</w:t>
      </w:r>
      <w:r w:rsidRPr="00885D62">
        <w:rPr>
          <w:color w:val="000000"/>
        </w:rPr>
        <w:t>“</w:t>
      </w:r>
    </w:p>
    <w:p w14:paraId="39AF9CE5" w14:textId="77777777" w:rsidR="00C546DF" w:rsidRDefault="00C546DF" w:rsidP="000D1BAF">
      <w:pPr>
        <w:ind w:firstLine="709"/>
        <w:jc w:val="both"/>
        <w:rPr>
          <w:color w:val="000000"/>
          <w:szCs w:val="24"/>
        </w:rPr>
      </w:pPr>
    </w:p>
    <w:p w14:paraId="4FE20C75" w14:textId="7311B72A" w:rsidR="00A95B50" w:rsidRPr="00AB0626" w:rsidRDefault="00AB0626" w:rsidP="00A95B50">
      <w:pPr>
        <w:ind w:firstLine="709"/>
        <w:jc w:val="both"/>
        <w:rPr>
          <w:b/>
          <w:bCs/>
          <w:color w:val="000000"/>
          <w:szCs w:val="24"/>
          <w:highlight w:val="yellow"/>
        </w:rPr>
      </w:pPr>
      <w:r w:rsidRPr="00885D62">
        <w:rPr>
          <w:b/>
          <w:color w:val="000000"/>
          <w:szCs w:val="24"/>
        </w:rPr>
        <w:t>5</w:t>
      </w:r>
      <w:r w:rsidR="00A95B50" w:rsidRPr="00885D62">
        <w:rPr>
          <w:b/>
          <w:color w:val="000000"/>
          <w:szCs w:val="24"/>
        </w:rPr>
        <w:t xml:space="preserve"> straipsnis. </w:t>
      </w:r>
      <w:r w:rsidR="00A95B50" w:rsidRPr="00885D62">
        <w:rPr>
          <w:b/>
          <w:bCs/>
          <w:color w:val="000000"/>
          <w:szCs w:val="24"/>
        </w:rPr>
        <w:t>15 straipsnio pakeitimas</w:t>
      </w:r>
    </w:p>
    <w:p w14:paraId="092C3BBD" w14:textId="7A6FCEE7" w:rsidR="00AB0626" w:rsidRPr="00885D62" w:rsidRDefault="00AB0626" w:rsidP="00A95B50">
      <w:pPr>
        <w:ind w:firstLine="709"/>
        <w:jc w:val="both"/>
        <w:rPr>
          <w:b/>
          <w:bCs/>
          <w:color w:val="000000"/>
          <w:szCs w:val="24"/>
        </w:rPr>
      </w:pPr>
      <w:r w:rsidRPr="00885D62">
        <w:rPr>
          <w:bCs/>
        </w:rPr>
        <w:t>1. Pakeisti 15 straipsnio 1 dalies 10 punktą ir jį išdėstyti taip:</w:t>
      </w:r>
    </w:p>
    <w:p w14:paraId="00FC81E1" w14:textId="0EA71378" w:rsidR="00AB0626" w:rsidRPr="00E770BB" w:rsidRDefault="00AB0626" w:rsidP="00A95B50">
      <w:pPr>
        <w:ind w:firstLine="709"/>
        <w:jc w:val="both"/>
        <w:rPr>
          <w:b/>
          <w:bCs/>
          <w:color w:val="000000"/>
          <w:szCs w:val="24"/>
        </w:rPr>
      </w:pPr>
      <w:r w:rsidRPr="00885D62">
        <w:rPr>
          <w:color w:val="000000"/>
        </w:rPr>
        <w:lastRenderedPageBreak/>
        <w:t>„10)</w:t>
      </w:r>
      <w:r w:rsidRPr="00885D62">
        <w:rPr>
          <w:b/>
          <w:bCs/>
          <w:color w:val="000000"/>
        </w:rPr>
        <w:t> </w:t>
      </w:r>
      <w:r w:rsidRPr="00885D62">
        <w:rPr>
          <w:color w:val="000000"/>
        </w:rPr>
        <w:t>indėlių, priimamų iš fizinių asmenų, atvejais, kai bendrai per kalendorinius metus priimamų indėlių vertei taikoma 30 000 eurų arba ją atitinkančios sumos užsienio valiuta riba ir sukaupta indėlio, palūkanų ar kita mokėtina suma yra grąžinama tik į kliento kredito</w:t>
      </w:r>
      <w:r w:rsidRPr="00885D62">
        <w:rPr>
          <w:b/>
          <w:color w:val="000000"/>
        </w:rPr>
        <w:t>,</w:t>
      </w:r>
      <w:r w:rsidRPr="00885D62">
        <w:rPr>
          <w:b/>
          <w:bCs/>
        </w:rPr>
        <w:t xml:space="preserve"> mokėjimo ar elektroninių pinigų</w:t>
      </w:r>
      <w:r w:rsidRPr="00885D62">
        <w:rPr>
          <w:color w:val="000000"/>
        </w:rPr>
        <w:t xml:space="preserve"> įstaigoje turimą sąskaitą, iš kurios buvo pervedamos lėšos indėliui laikyti, kaip nurodyta šio straipsnio 2 dalies 2 punkte</w:t>
      </w:r>
      <w:r w:rsidR="00174F37">
        <w:rPr>
          <w:color w:val="000000"/>
        </w:rPr>
        <w:t>;</w:t>
      </w:r>
      <w:r w:rsidRPr="00885D62">
        <w:rPr>
          <w:color w:val="000000"/>
        </w:rPr>
        <w:t>“</w:t>
      </w:r>
      <w:r w:rsidR="00174F37">
        <w:rPr>
          <w:color w:val="000000"/>
        </w:rPr>
        <w:t>.</w:t>
      </w:r>
    </w:p>
    <w:p w14:paraId="30DD27DD" w14:textId="6E87CCA8" w:rsidR="00186BCF" w:rsidRPr="00186BCF" w:rsidRDefault="00AB0626" w:rsidP="00186BCF">
      <w:pPr>
        <w:pStyle w:val="Sraopastraipa"/>
        <w:rPr>
          <w:bCs/>
        </w:rPr>
      </w:pPr>
      <w:r>
        <w:rPr>
          <w:rFonts w:ascii="Times New Roman" w:cs="Times New Roman"/>
          <w:bCs/>
        </w:rPr>
        <w:t>2</w:t>
      </w:r>
      <w:r w:rsidR="00523B60" w:rsidRPr="00E770BB">
        <w:rPr>
          <w:rFonts w:ascii="Times New Roman" w:cs="Times New Roman"/>
          <w:bCs/>
        </w:rPr>
        <w:t xml:space="preserve">. </w:t>
      </w:r>
      <w:r w:rsidR="00186BCF" w:rsidRPr="00186BCF">
        <w:rPr>
          <w:bCs/>
        </w:rPr>
        <w:t>Papildyti 15 straipsn</w:t>
      </w:r>
      <w:r w:rsidR="00186BCF">
        <w:rPr>
          <w:bCs/>
        </w:rPr>
        <w:t>io 1 dal</w:t>
      </w:r>
      <w:r w:rsidR="00186BCF">
        <w:rPr>
          <w:bCs/>
        </w:rPr>
        <w:t>į</w:t>
      </w:r>
      <w:r w:rsidR="00186BCF" w:rsidRPr="00186BCF">
        <w:rPr>
          <w:bCs/>
        </w:rPr>
        <w:t xml:space="preserve"> 1</w:t>
      </w:r>
      <w:r w:rsidR="00186BCF">
        <w:rPr>
          <w:bCs/>
        </w:rPr>
        <w:t xml:space="preserve">1 </w:t>
      </w:r>
      <w:r w:rsidR="00186BCF" w:rsidRPr="00220A5C">
        <w:rPr>
          <w:bCs/>
        </w:rPr>
        <w:t>punktu</w:t>
      </w:r>
      <w:r w:rsidR="00186BCF" w:rsidRPr="00186BCF">
        <w:rPr>
          <w:bCs/>
        </w:rPr>
        <w:t>:</w:t>
      </w:r>
    </w:p>
    <w:p w14:paraId="2061AAF2" w14:textId="4DCAF80C" w:rsidR="00186BCF" w:rsidRDefault="00186BCF" w:rsidP="00186BCF">
      <w:pPr>
        <w:pStyle w:val="Sraopastraipa"/>
        <w:ind w:left="0" w:firstLine="720"/>
        <w:jc w:val="both"/>
        <w:rPr>
          <w:bCs/>
        </w:rPr>
      </w:pPr>
      <w:r w:rsidRPr="00186BCF">
        <w:rPr>
          <w:bCs/>
        </w:rPr>
        <w:t>„</w:t>
      </w:r>
      <w:r w:rsidRPr="00186BCF">
        <w:rPr>
          <w:b/>
          <w:bCs/>
        </w:rPr>
        <w:t>11) sutelktinio finansavimo paslaug</w:t>
      </w:r>
      <w:r w:rsidRPr="00186BCF">
        <w:rPr>
          <w:b/>
          <w:bCs/>
        </w:rPr>
        <w:t>ų</w:t>
      </w:r>
      <w:r w:rsidRPr="00186BCF">
        <w:rPr>
          <w:b/>
          <w:bCs/>
        </w:rPr>
        <w:t xml:space="preserve"> ir tarpusavio skolinimo paslaug</w:t>
      </w:r>
      <w:r w:rsidRPr="00186BCF">
        <w:rPr>
          <w:b/>
          <w:bCs/>
        </w:rPr>
        <w:t>ų</w:t>
      </w:r>
      <w:r w:rsidRPr="00186BCF">
        <w:rPr>
          <w:b/>
          <w:bCs/>
        </w:rPr>
        <w:t xml:space="preserve"> teikimo atvejais, kai bendra kliento per kalendorinius metus vienoje sutelktinio finansavimo platformoje arba vienoje tarpusavio skolinimo platformoje investuojama suma nevir</w:t>
      </w:r>
      <w:r w:rsidRPr="00186BCF">
        <w:rPr>
          <w:b/>
          <w:bCs/>
        </w:rPr>
        <w:t>š</w:t>
      </w:r>
      <w:r w:rsidRPr="00186BCF">
        <w:rPr>
          <w:b/>
          <w:bCs/>
        </w:rPr>
        <w:t>ija 30 000 eur</w:t>
      </w:r>
      <w:r w:rsidRPr="00186BCF">
        <w:rPr>
          <w:b/>
          <w:bCs/>
        </w:rPr>
        <w:t>ų</w:t>
      </w:r>
      <w:r w:rsidRPr="00186BCF">
        <w:rPr>
          <w:b/>
          <w:bCs/>
        </w:rPr>
        <w:t xml:space="preserve"> arba j</w:t>
      </w:r>
      <w:r w:rsidRPr="00186BCF">
        <w:rPr>
          <w:b/>
          <w:bCs/>
        </w:rPr>
        <w:t>ą</w:t>
      </w:r>
      <w:r w:rsidRPr="00186BCF">
        <w:rPr>
          <w:b/>
          <w:bCs/>
        </w:rPr>
        <w:t xml:space="preserve"> atitinkan</w:t>
      </w:r>
      <w:r w:rsidRPr="00186BCF">
        <w:rPr>
          <w:b/>
          <w:bCs/>
        </w:rPr>
        <w:t>č</w:t>
      </w:r>
      <w:r w:rsidRPr="00186BCF">
        <w:rPr>
          <w:b/>
          <w:bCs/>
        </w:rPr>
        <w:t>ios sumos u</w:t>
      </w:r>
      <w:r w:rsidRPr="00186BCF">
        <w:rPr>
          <w:b/>
          <w:bCs/>
        </w:rPr>
        <w:t>ž</w:t>
      </w:r>
      <w:r w:rsidRPr="00186BCF">
        <w:rPr>
          <w:b/>
          <w:bCs/>
        </w:rPr>
        <w:t>sienio valiuta ir sukaupta pal</w:t>
      </w:r>
      <w:r w:rsidRPr="00186BCF">
        <w:rPr>
          <w:b/>
          <w:bCs/>
        </w:rPr>
        <w:t>ū</w:t>
      </w:r>
      <w:r w:rsidRPr="00186BCF">
        <w:rPr>
          <w:b/>
          <w:bCs/>
        </w:rPr>
        <w:t>kan</w:t>
      </w:r>
      <w:r w:rsidRPr="00186BCF">
        <w:rPr>
          <w:b/>
          <w:bCs/>
        </w:rPr>
        <w:t>ų</w:t>
      </w:r>
      <w:r w:rsidRPr="00186BCF">
        <w:rPr>
          <w:b/>
          <w:bCs/>
        </w:rPr>
        <w:t xml:space="preserve"> ar kita mok</w:t>
      </w:r>
      <w:r w:rsidRPr="00186BCF">
        <w:rPr>
          <w:b/>
          <w:bCs/>
        </w:rPr>
        <w:t>ė</w:t>
      </w:r>
      <w:r w:rsidRPr="00186BCF">
        <w:rPr>
          <w:b/>
          <w:bCs/>
        </w:rPr>
        <w:t>tina suma gr</w:t>
      </w:r>
      <w:r w:rsidRPr="00186BCF">
        <w:rPr>
          <w:b/>
          <w:bCs/>
        </w:rPr>
        <w:t>ąž</w:t>
      </w:r>
      <w:r w:rsidRPr="00186BCF">
        <w:rPr>
          <w:b/>
          <w:bCs/>
        </w:rPr>
        <w:t xml:space="preserve">inama tik </w:t>
      </w:r>
      <w:r w:rsidRPr="00186BCF">
        <w:rPr>
          <w:b/>
          <w:bCs/>
        </w:rPr>
        <w:t>į</w:t>
      </w:r>
      <w:r w:rsidRPr="00186BCF">
        <w:rPr>
          <w:b/>
          <w:bCs/>
        </w:rPr>
        <w:t xml:space="preserve"> kliento kredito, mok</w:t>
      </w:r>
      <w:r w:rsidRPr="00186BCF">
        <w:rPr>
          <w:b/>
          <w:bCs/>
        </w:rPr>
        <w:t>ė</w:t>
      </w:r>
      <w:r w:rsidRPr="00186BCF">
        <w:rPr>
          <w:b/>
          <w:bCs/>
        </w:rPr>
        <w:t>jimo ar elektronini</w:t>
      </w:r>
      <w:r w:rsidRPr="00186BCF">
        <w:rPr>
          <w:b/>
          <w:bCs/>
        </w:rPr>
        <w:t>ų</w:t>
      </w:r>
      <w:r w:rsidRPr="00186BCF">
        <w:rPr>
          <w:b/>
          <w:bCs/>
        </w:rPr>
        <w:t xml:space="preserve"> pinig</w:t>
      </w:r>
      <w:r w:rsidRPr="00186BCF">
        <w:rPr>
          <w:b/>
          <w:bCs/>
        </w:rPr>
        <w:t>ų</w:t>
      </w:r>
      <w:r w:rsidRPr="00186BCF">
        <w:rPr>
          <w:b/>
          <w:bCs/>
        </w:rPr>
        <w:t xml:space="preserve"> </w:t>
      </w:r>
      <w:r w:rsidRPr="00186BCF">
        <w:rPr>
          <w:b/>
          <w:bCs/>
        </w:rPr>
        <w:t>į</w:t>
      </w:r>
      <w:r w:rsidRPr="00186BCF">
        <w:rPr>
          <w:b/>
          <w:bCs/>
        </w:rPr>
        <w:t>staigoje turim</w:t>
      </w:r>
      <w:r w:rsidRPr="00186BCF">
        <w:rPr>
          <w:b/>
          <w:bCs/>
        </w:rPr>
        <w:t>ą</w:t>
      </w:r>
      <w:r w:rsidRPr="00186BCF">
        <w:rPr>
          <w:b/>
          <w:bCs/>
        </w:rPr>
        <w:t xml:space="preserve"> s</w:t>
      </w:r>
      <w:r w:rsidRPr="00186BCF">
        <w:rPr>
          <w:b/>
          <w:bCs/>
        </w:rPr>
        <w:t>ą</w:t>
      </w:r>
      <w:r w:rsidRPr="00186BCF">
        <w:rPr>
          <w:b/>
          <w:bCs/>
        </w:rPr>
        <w:t>skait</w:t>
      </w:r>
      <w:r w:rsidRPr="00186BCF">
        <w:rPr>
          <w:b/>
          <w:bCs/>
        </w:rPr>
        <w:t>ą</w:t>
      </w:r>
      <w:r w:rsidRPr="00186BCF">
        <w:rPr>
          <w:b/>
          <w:bCs/>
        </w:rPr>
        <w:t>, i</w:t>
      </w:r>
      <w:r w:rsidRPr="00186BCF">
        <w:rPr>
          <w:b/>
          <w:bCs/>
        </w:rPr>
        <w:t>š</w:t>
      </w:r>
      <w:r w:rsidRPr="00186BCF">
        <w:rPr>
          <w:b/>
          <w:bCs/>
        </w:rPr>
        <w:t xml:space="preserve"> kurios buvo pervedamos l</w:t>
      </w:r>
      <w:r w:rsidRPr="00186BCF">
        <w:rPr>
          <w:b/>
          <w:bCs/>
        </w:rPr>
        <w:t>ėš</w:t>
      </w:r>
      <w:r w:rsidRPr="00186BCF">
        <w:rPr>
          <w:b/>
          <w:bCs/>
        </w:rPr>
        <w:t xml:space="preserve">os, kaip nurodyta </w:t>
      </w:r>
      <w:r w:rsidRPr="00186BCF">
        <w:rPr>
          <w:b/>
          <w:bCs/>
        </w:rPr>
        <w:t>š</w:t>
      </w:r>
      <w:r w:rsidRPr="00186BCF">
        <w:rPr>
          <w:b/>
          <w:bCs/>
        </w:rPr>
        <w:t>io straipsnio 2 dalies 2 punkte</w:t>
      </w:r>
      <w:r w:rsidR="00174F37">
        <w:rPr>
          <w:b/>
          <w:bCs/>
        </w:rPr>
        <w:t>;</w:t>
      </w:r>
      <w:r w:rsidRPr="00186BCF">
        <w:rPr>
          <w:bCs/>
        </w:rPr>
        <w:t>“</w:t>
      </w:r>
      <w:r w:rsidR="00174F37">
        <w:rPr>
          <w:bCs/>
        </w:rPr>
        <w:t>.</w:t>
      </w:r>
    </w:p>
    <w:p w14:paraId="137BD90A" w14:textId="77777777" w:rsidR="00B7775C" w:rsidRDefault="00406589" w:rsidP="00910C51">
      <w:pPr>
        <w:pStyle w:val="tajtip"/>
        <w:shd w:val="clear" w:color="auto" w:fill="FFFFFF"/>
        <w:spacing w:before="0" w:beforeAutospacing="0" w:after="0" w:afterAutospacing="0"/>
        <w:ind w:firstLine="720"/>
        <w:jc w:val="both"/>
        <w:rPr>
          <w:rFonts w:ascii="TimesLT" w:eastAsiaTheme="minorEastAsia" w:cs="TimesLT"/>
          <w:b/>
          <w:bCs/>
          <w:lang w:val="lt-LT" w:eastAsia="lt-LT"/>
        </w:rPr>
      </w:pPr>
      <w:r>
        <w:rPr>
          <w:bCs/>
        </w:rPr>
        <w:t>3</w:t>
      </w:r>
      <w:r w:rsidRPr="000E5310">
        <w:rPr>
          <w:bCs/>
          <w:lang w:val="lt-LT"/>
        </w:rPr>
        <w:t>. Papildyti 15 straip</w:t>
      </w:r>
      <w:r w:rsidR="00E4693F" w:rsidRPr="000E5310">
        <w:rPr>
          <w:bCs/>
          <w:lang w:val="lt-LT"/>
        </w:rPr>
        <w:t>s</w:t>
      </w:r>
      <w:r w:rsidRPr="000E5310">
        <w:rPr>
          <w:bCs/>
          <w:lang w:val="lt-LT"/>
        </w:rPr>
        <w:t>nio 1 da</w:t>
      </w:r>
      <w:bookmarkStart w:id="0" w:name="_GoBack"/>
      <w:bookmarkEnd w:id="0"/>
      <w:r w:rsidRPr="000E5310">
        <w:rPr>
          <w:bCs/>
          <w:lang w:val="lt-LT"/>
        </w:rPr>
        <w:t>lį 12 punktu:</w:t>
      </w:r>
      <w:r w:rsidR="00B7775C" w:rsidRPr="00B7775C">
        <w:rPr>
          <w:rFonts w:ascii="TimesLT" w:eastAsiaTheme="minorEastAsia" w:cs="TimesLT"/>
          <w:b/>
          <w:bCs/>
          <w:lang w:val="lt-LT" w:eastAsia="lt-LT"/>
        </w:rPr>
        <w:t xml:space="preserve"> </w:t>
      </w:r>
    </w:p>
    <w:p w14:paraId="510E62EE" w14:textId="0A3125D8" w:rsidR="00B7775C" w:rsidRDefault="00B7775C" w:rsidP="00910C51">
      <w:pPr>
        <w:pStyle w:val="tajtip"/>
        <w:shd w:val="clear" w:color="auto" w:fill="FFFFFF"/>
        <w:spacing w:before="0" w:beforeAutospacing="0" w:after="0" w:afterAutospacing="0"/>
        <w:ind w:firstLine="709"/>
        <w:jc w:val="both"/>
        <w:rPr>
          <w:rFonts w:ascii="Arial" w:hAnsi="Arial" w:cs="Arial"/>
          <w:color w:val="FF0000"/>
          <w:sz w:val="22"/>
          <w:szCs w:val="22"/>
        </w:rPr>
      </w:pPr>
      <w:r w:rsidRPr="00910C51">
        <w:rPr>
          <w:rFonts w:ascii="TimesLT" w:eastAsiaTheme="minorEastAsia" w:cs="TimesLT"/>
          <w:bCs/>
          <w:lang w:val="lt-LT" w:eastAsia="lt-LT"/>
        </w:rPr>
        <w:t>„</w:t>
      </w:r>
      <w:r>
        <w:rPr>
          <w:rFonts w:ascii="TimesLT" w:eastAsiaTheme="minorEastAsia" w:cs="TimesLT"/>
          <w:b/>
          <w:bCs/>
          <w:lang w:val="lt-LT" w:eastAsia="lt-LT"/>
        </w:rPr>
        <w:t xml:space="preserve">12) </w:t>
      </w:r>
      <w:r w:rsidRPr="008D733A">
        <w:rPr>
          <w:rFonts w:ascii="TimesLT" w:eastAsiaTheme="minorEastAsia" w:cs="TimesLT"/>
          <w:b/>
          <w:bCs/>
          <w:lang w:val="lt-LT" w:eastAsia="lt-LT"/>
        </w:rPr>
        <w:t>elektronini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pinig</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w:t>
      </w:r>
      <w:r w:rsidR="004F4CF3">
        <w:rPr>
          <w:rFonts w:ascii="TimesLT" w:eastAsiaTheme="minorEastAsia" w:cs="TimesLT"/>
          <w:b/>
          <w:bCs/>
          <w:lang w:val="lt-LT" w:eastAsia="lt-LT"/>
        </w:rPr>
        <w:t>i</w:t>
      </w:r>
      <w:r w:rsidR="004F4CF3">
        <w:rPr>
          <w:rFonts w:ascii="TimesLT" w:eastAsiaTheme="minorEastAsia" w:cs="TimesLT"/>
          <w:b/>
          <w:bCs/>
          <w:lang w:val="lt-LT" w:eastAsia="lt-LT"/>
        </w:rPr>
        <w:t>š</w:t>
      </w:r>
      <w:r w:rsidR="004F4CF3">
        <w:rPr>
          <w:rFonts w:ascii="TimesLT" w:eastAsiaTheme="minorEastAsia" w:cs="TimesLT"/>
          <w:b/>
          <w:bCs/>
          <w:lang w:val="lt-LT" w:eastAsia="lt-LT"/>
        </w:rPr>
        <w:t xml:space="preserve">leidimo </w:t>
      </w:r>
      <w:r w:rsidRPr="008D733A">
        <w:rPr>
          <w:rFonts w:ascii="TimesLT" w:eastAsiaTheme="minorEastAsia" w:cs="TimesLT"/>
          <w:b/>
          <w:bCs/>
          <w:lang w:val="lt-LT" w:eastAsia="lt-LT"/>
        </w:rPr>
        <w:t>atvejais, kai per kalendorinius metus i</w:t>
      </w:r>
      <w:r w:rsidRPr="008D733A">
        <w:rPr>
          <w:rFonts w:ascii="TimesLT" w:eastAsiaTheme="minorEastAsia" w:cs="TimesLT"/>
          <w:b/>
          <w:bCs/>
          <w:lang w:val="lt-LT" w:eastAsia="lt-LT"/>
        </w:rPr>
        <w:t>š</w:t>
      </w:r>
      <w:r w:rsidRPr="008D733A">
        <w:rPr>
          <w:rFonts w:ascii="TimesLT" w:eastAsiaTheme="minorEastAsia" w:cs="TimesLT"/>
          <w:b/>
          <w:bCs/>
          <w:lang w:val="lt-LT" w:eastAsia="lt-LT"/>
        </w:rPr>
        <w:t>leist</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elektronini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pinig</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bendrai vertei taikoma 1 000 eur</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arba j</w:t>
      </w:r>
      <w:r w:rsidRPr="008D733A">
        <w:rPr>
          <w:rFonts w:ascii="TimesLT" w:eastAsiaTheme="minorEastAsia" w:cs="TimesLT"/>
          <w:b/>
          <w:bCs/>
          <w:lang w:val="lt-LT" w:eastAsia="lt-LT"/>
        </w:rPr>
        <w:t>ą</w:t>
      </w:r>
      <w:r w:rsidRPr="008D733A">
        <w:rPr>
          <w:rFonts w:ascii="TimesLT" w:eastAsiaTheme="minorEastAsia" w:cs="TimesLT"/>
          <w:b/>
          <w:bCs/>
          <w:lang w:val="lt-LT" w:eastAsia="lt-LT"/>
        </w:rPr>
        <w:t xml:space="preserve"> atitinkan</w:t>
      </w:r>
      <w:r w:rsidRPr="008D733A">
        <w:rPr>
          <w:rFonts w:ascii="TimesLT" w:eastAsiaTheme="minorEastAsia" w:cs="TimesLT"/>
          <w:b/>
          <w:bCs/>
          <w:lang w:val="lt-LT" w:eastAsia="lt-LT"/>
        </w:rPr>
        <w:t>č</w:t>
      </w:r>
      <w:r w:rsidRPr="008D733A">
        <w:rPr>
          <w:rFonts w:ascii="TimesLT" w:eastAsiaTheme="minorEastAsia" w:cs="TimesLT"/>
          <w:b/>
          <w:bCs/>
          <w:lang w:val="lt-LT" w:eastAsia="lt-LT"/>
        </w:rPr>
        <w:t>ios sumos u</w:t>
      </w:r>
      <w:r w:rsidRPr="008D733A">
        <w:rPr>
          <w:rFonts w:ascii="TimesLT" w:eastAsiaTheme="minorEastAsia" w:cs="TimesLT"/>
          <w:b/>
          <w:bCs/>
          <w:lang w:val="lt-LT" w:eastAsia="lt-LT"/>
        </w:rPr>
        <w:t>ž</w:t>
      </w:r>
      <w:r w:rsidRPr="008D733A">
        <w:rPr>
          <w:rFonts w:ascii="TimesLT" w:eastAsiaTheme="minorEastAsia" w:cs="TimesLT"/>
          <w:b/>
          <w:bCs/>
          <w:lang w:val="lt-LT" w:eastAsia="lt-LT"/>
        </w:rPr>
        <w:t>sienio valiuta riba</w:t>
      </w:r>
      <w:r w:rsidR="00B81E03">
        <w:rPr>
          <w:rFonts w:ascii="TimesLT" w:eastAsiaTheme="minorEastAsia" w:cs="TimesLT"/>
          <w:b/>
          <w:bCs/>
          <w:lang w:val="lt-LT" w:eastAsia="lt-LT"/>
        </w:rPr>
        <w:t>,</w:t>
      </w:r>
      <w:r w:rsidRPr="008D733A">
        <w:rPr>
          <w:rFonts w:ascii="TimesLT" w:eastAsiaTheme="minorEastAsia" w:cs="TimesLT"/>
          <w:b/>
          <w:bCs/>
          <w:lang w:val="lt-LT" w:eastAsia="lt-LT"/>
        </w:rPr>
        <w:t xml:space="preserve"> </w:t>
      </w:r>
      <w:r w:rsidR="00B81E03">
        <w:rPr>
          <w:rFonts w:ascii="TimesLT" w:eastAsiaTheme="minorEastAsia" w:cs="TimesLT"/>
          <w:b/>
          <w:bCs/>
          <w:lang w:val="lt-LT" w:eastAsia="lt-LT"/>
        </w:rPr>
        <w:t>o</w:t>
      </w:r>
      <w:r w:rsidRPr="008D733A">
        <w:rPr>
          <w:rFonts w:ascii="TimesLT" w:eastAsiaTheme="minorEastAsia" w:cs="TimesLT"/>
          <w:b/>
          <w:bCs/>
          <w:lang w:val="lt-LT" w:eastAsia="lt-LT"/>
        </w:rPr>
        <w:t xml:space="preserve"> elektronini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pinig</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leidim</w:t>
      </w:r>
      <w:r w:rsidR="00174F37">
        <w:rPr>
          <w:rFonts w:ascii="TimesLT" w:eastAsiaTheme="minorEastAsia" w:cs="TimesLT"/>
          <w:b/>
          <w:bCs/>
          <w:lang w:val="lt-LT" w:eastAsia="lt-LT"/>
        </w:rPr>
        <w:t>o</w:t>
      </w:r>
      <w:r w:rsidRPr="008D733A">
        <w:rPr>
          <w:rFonts w:ascii="TimesLT" w:eastAsiaTheme="minorEastAsia" w:cs="TimesLT"/>
          <w:b/>
          <w:bCs/>
          <w:lang w:val="lt-LT" w:eastAsia="lt-LT"/>
        </w:rPr>
        <w:t xml:space="preserve"> apribo</w:t>
      </w:r>
      <w:r w:rsidR="00174F37">
        <w:rPr>
          <w:rFonts w:ascii="TimesLT" w:eastAsiaTheme="minorEastAsia" w:cs="TimesLT"/>
          <w:b/>
          <w:bCs/>
          <w:lang w:val="lt-LT" w:eastAsia="lt-LT"/>
        </w:rPr>
        <w:t>jimas taikomas</w:t>
      </w:r>
      <w:r w:rsidRPr="008D733A">
        <w:rPr>
          <w:rFonts w:ascii="TimesLT" w:eastAsiaTheme="minorEastAsia" w:cs="TimesLT"/>
          <w:b/>
          <w:bCs/>
          <w:lang w:val="lt-LT" w:eastAsia="lt-LT"/>
        </w:rPr>
        <w:t xml:space="preserve"> i</w:t>
      </w:r>
      <w:r w:rsidRPr="008D733A">
        <w:rPr>
          <w:rFonts w:ascii="TimesLT" w:eastAsiaTheme="minorEastAsia" w:cs="TimesLT"/>
          <w:b/>
          <w:bCs/>
          <w:lang w:val="lt-LT" w:eastAsia="lt-LT"/>
        </w:rPr>
        <w:t>š</w:t>
      </w:r>
      <w:r w:rsidRPr="008D733A">
        <w:rPr>
          <w:rFonts w:ascii="TimesLT" w:eastAsiaTheme="minorEastAsia" w:cs="TimesLT"/>
          <w:b/>
          <w:bCs/>
          <w:lang w:val="lt-LT" w:eastAsia="lt-LT"/>
        </w:rPr>
        <w:t>imtinai tik elektronin</w:t>
      </w:r>
      <w:r w:rsidRPr="008D733A">
        <w:rPr>
          <w:rFonts w:ascii="TimesLT" w:eastAsiaTheme="minorEastAsia" w:cs="TimesLT"/>
          <w:b/>
          <w:bCs/>
          <w:lang w:val="lt-LT" w:eastAsia="lt-LT"/>
        </w:rPr>
        <w:t>ė</w:t>
      </w:r>
      <w:r w:rsidRPr="008D733A">
        <w:rPr>
          <w:rFonts w:ascii="TimesLT" w:eastAsiaTheme="minorEastAsia" w:cs="TimesLT"/>
          <w:b/>
          <w:bCs/>
          <w:lang w:val="lt-LT" w:eastAsia="lt-LT"/>
        </w:rPr>
        <w:t>s prekybos platform</w:t>
      </w:r>
      <w:r w:rsidRPr="008D733A">
        <w:rPr>
          <w:rFonts w:ascii="TimesLT" w:eastAsiaTheme="minorEastAsia" w:cs="TimesLT"/>
          <w:b/>
          <w:bCs/>
          <w:lang w:val="lt-LT" w:eastAsia="lt-LT"/>
        </w:rPr>
        <w:t>ų</w:t>
      </w:r>
      <w:r>
        <w:rPr>
          <w:rFonts w:ascii="TimesLT" w:eastAsiaTheme="minorEastAsia" w:cs="TimesLT"/>
          <w:b/>
          <w:bCs/>
          <w:lang w:val="lt-LT" w:eastAsia="lt-LT"/>
        </w:rPr>
        <w:t xml:space="preserve"> vartotoj</w:t>
      </w:r>
      <w:r>
        <w:rPr>
          <w:rFonts w:ascii="TimesLT" w:eastAsiaTheme="minorEastAsia" w:cs="TimesLT"/>
          <w:b/>
          <w:bCs/>
          <w:lang w:val="lt-LT" w:eastAsia="lt-LT"/>
        </w:rPr>
        <w:t>ų</w:t>
      </w:r>
      <w:r w:rsidRPr="008D733A">
        <w:rPr>
          <w:rFonts w:ascii="TimesLT" w:eastAsiaTheme="minorEastAsia" w:cs="TimesLT"/>
          <w:b/>
          <w:bCs/>
          <w:lang w:val="lt-LT" w:eastAsia="lt-LT"/>
        </w:rPr>
        <w:t xml:space="preserve"> tarpusavio atsiskaitymams ir sukaupt</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l</w:t>
      </w:r>
      <w:r w:rsidRPr="008D733A">
        <w:rPr>
          <w:rFonts w:ascii="TimesLT" w:eastAsiaTheme="minorEastAsia" w:cs="TimesLT"/>
          <w:b/>
          <w:bCs/>
          <w:lang w:val="lt-LT" w:eastAsia="lt-LT"/>
        </w:rPr>
        <w:t>ėšų</w:t>
      </w:r>
      <w:r w:rsidRPr="008D733A">
        <w:rPr>
          <w:rFonts w:ascii="TimesLT" w:eastAsiaTheme="minorEastAsia" w:cs="TimesLT"/>
          <w:b/>
          <w:bCs/>
          <w:lang w:val="lt-LT" w:eastAsia="lt-LT"/>
        </w:rPr>
        <w:t xml:space="preserve"> pervedimas galimas tik </w:t>
      </w:r>
      <w:r w:rsidRPr="008D733A">
        <w:rPr>
          <w:rFonts w:ascii="TimesLT" w:eastAsiaTheme="minorEastAsia" w:cs="TimesLT"/>
          <w:b/>
          <w:bCs/>
          <w:lang w:val="lt-LT" w:eastAsia="lt-LT"/>
        </w:rPr>
        <w:t>į</w:t>
      </w:r>
      <w:r w:rsidRPr="008D733A">
        <w:rPr>
          <w:rFonts w:ascii="TimesLT" w:eastAsiaTheme="minorEastAsia" w:cs="TimesLT"/>
          <w:b/>
          <w:bCs/>
          <w:lang w:val="lt-LT" w:eastAsia="lt-LT"/>
        </w:rPr>
        <w:t xml:space="preserve"> kliento kredito</w:t>
      </w:r>
      <w:r>
        <w:rPr>
          <w:rFonts w:ascii="TimesLT" w:eastAsiaTheme="minorEastAsia" w:cs="TimesLT"/>
          <w:b/>
          <w:bCs/>
          <w:lang w:val="lt-LT" w:eastAsia="lt-LT"/>
        </w:rPr>
        <w:t xml:space="preserve">, </w:t>
      </w:r>
      <w:r w:rsidRPr="008D733A">
        <w:rPr>
          <w:rFonts w:ascii="TimesLT" w:eastAsiaTheme="minorEastAsia" w:cs="TimesLT"/>
          <w:b/>
          <w:bCs/>
          <w:lang w:val="lt-LT" w:eastAsia="lt-LT"/>
        </w:rPr>
        <w:t>mok</w:t>
      </w:r>
      <w:r w:rsidRPr="008D733A">
        <w:rPr>
          <w:rFonts w:ascii="TimesLT" w:eastAsiaTheme="minorEastAsia" w:cs="TimesLT"/>
          <w:b/>
          <w:bCs/>
          <w:lang w:val="lt-LT" w:eastAsia="lt-LT"/>
        </w:rPr>
        <w:t>ė</w:t>
      </w:r>
      <w:r w:rsidRPr="008D733A">
        <w:rPr>
          <w:rFonts w:ascii="TimesLT" w:eastAsiaTheme="minorEastAsia" w:cs="TimesLT"/>
          <w:b/>
          <w:bCs/>
          <w:lang w:val="lt-LT" w:eastAsia="lt-LT"/>
        </w:rPr>
        <w:t>jimo</w:t>
      </w:r>
      <w:r>
        <w:rPr>
          <w:rFonts w:ascii="TimesLT" w:eastAsiaTheme="minorEastAsia" w:cs="TimesLT"/>
          <w:b/>
          <w:bCs/>
          <w:lang w:val="lt-LT" w:eastAsia="lt-LT"/>
        </w:rPr>
        <w:t xml:space="preserve"> ar elektronini</w:t>
      </w:r>
      <w:r>
        <w:rPr>
          <w:rFonts w:ascii="TimesLT" w:eastAsiaTheme="minorEastAsia" w:cs="TimesLT"/>
          <w:b/>
          <w:bCs/>
          <w:lang w:val="lt-LT" w:eastAsia="lt-LT"/>
        </w:rPr>
        <w:t>ų</w:t>
      </w:r>
      <w:r>
        <w:rPr>
          <w:rFonts w:ascii="TimesLT" w:eastAsiaTheme="minorEastAsia" w:cs="TimesLT"/>
          <w:b/>
          <w:bCs/>
          <w:lang w:val="lt-LT" w:eastAsia="lt-LT"/>
        </w:rPr>
        <w:t xml:space="preserve"> pinig</w:t>
      </w:r>
      <w:r>
        <w:rPr>
          <w:rFonts w:ascii="TimesLT" w:eastAsiaTheme="minorEastAsia" w:cs="TimesLT"/>
          <w:b/>
          <w:bCs/>
          <w:lang w:val="lt-LT" w:eastAsia="lt-LT"/>
        </w:rPr>
        <w:t>ų</w:t>
      </w:r>
      <w:r w:rsidRPr="008D733A">
        <w:rPr>
          <w:rFonts w:ascii="TimesLT" w:eastAsiaTheme="minorEastAsia" w:cs="TimesLT"/>
          <w:b/>
          <w:bCs/>
          <w:lang w:val="lt-LT" w:eastAsia="lt-LT"/>
        </w:rPr>
        <w:t xml:space="preserve"> </w:t>
      </w:r>
      <w:r w:rsidRPr="008D733A">
        <w:rPr>
          <w:rFonts w:ascii="TimesLT" w:eastAsiaTheme="minorEastAsia" w:cs="TimesLT"/>
          <w:b/>
          <w:bCs/>
          <w:lang w:val="lt-LT" w:eastAsia="lt-LT"/>
        </w:rPr>
        <w:t>į</w:t>
      </w:r>
      <w:r w:rsidRPr="008D733A">
        <w:rPr>
          <w:rFonts w:ascii="TimesLT" w:eastAsiaTheme="minorEastAsia" w:cs="TimesLT"/>
          <w:b/>
          <w:bCs/>
          <w:lang w:val="lt-LT" w:eastAsia="lt-LT"/>
        </w:rPr>
        <w:t>staigoje turim</w:t>
      </w:r>
      <w:r w:rsidRPr="008D733A">
        <w:rPr>
          <w:rFonts w:ascii="TimesLT" w:eastAsiaTheme="minorEastAsia" w:cs="TimesLT"/>
          <w:b/>
          <w:bCs/>
          <w:lang w:val="lt-LT" w:eastAsia="lt-LT"/>
        </w:rPr>
        <w:t>ą</w:t>
      </w:r>
      <w:r w:rsidRPr="008D733A">
        <w:rPr>
          <w:rFonts w:ascii="TimesLT" w:eastAsiaTheme="minorEastAsia" w:cs="TimesLT"/>
          <w:b/>
          <w:bCs/>
          <w:lang w:val="lt-LT" w:eastAsia="lt-LT"/>
        </w:rPr>
        <w:t xml:space="preserve"> s</w:t>
      </w:r>
      <w:r w:rsidRPr="008D733A">
        <w:rPr>
          <w:rFonts w:ascii="TimesLT" w:eastAsiaTheme="minorEastAsia" w:cs="TimesLT"/>
          <w:b/>
          <w:bCs/>
          <w:lang w:val="lt-LT" w:eastAsia="lt-LT"/>
        </w:rPr>
        <w:t>ą</w:t>
      </w:r>
      <w:r w:rsidRPr="008D733A">
        <w:rPr>
          <w:rFonts w:ascii="TimesLT" w:eastAsiaTheme="minorEastAsia" w:cs="TimesLT"/>
          <w:b/>
          <w:bCs/>
          <w:lang w:val="lt-LT" w:eastAsia="lt-LT"/>
        </w:rPr>
        <w:t>skait</w:t>
      </w:r>
      <w:r w:rsidRPr="008D733A">
        <w:rPr>
          <w:rFonts w:ascii="TimesLT" w:eastAsiaTheme="minorEastAsia" w:cs="TimesLT"/>
          <w:b/>
          <w:bCs/>
          <w:lang w:val="lt-LT" w:eastAsia="lt-LT"/>
        </w:rPr>
        <w:t>ą</w:t>
      </w:r>
      <w:r w:rsidRPr="008D733A">
        <w:rPr>
          <w:rFonts w:ascii="TimesLT" w:eastAsiaTheme="minorEastAsia" w:cs="TimesLT"/>
          <w:b/>
          <w:bCs/>
          <w:lang w:val="lt-LT" w:eastAsia="lt-LT"/>
        </w:rPr>
        <w:t xml:space="preserve">, kai kredito, </w:t>
      </w:r>
      <w:r>
        <w:rPr>
          <w:rFonts w:ascii="TimesLT" w:eastAsiaTheme="minorEastAsia" w:cs="TimesLT"/>
          <w:b/>
          <w:bCs/>
          <w:lang w:val="lt-LT" w:eastAsia="lt-LT"/>
        </w:rPr>
        <w:t>mok</w:t>
      </w:r>
      <w:r>
        <w:rPr>
          <w:rFonts w:ascii="TimesLT" w:eastAsiaTheme="minorEastAsia" w:cs="TimesLT"/>
          <w:b/>
          <w:bCs/>
          <w:lang w:val="lt-LT" w:eastAsia="lt-LT"/>
        </w:rPr>
        <w:t>ė</w:t>
      </w:r>
      <w:r>
        <w:rPr>
          <w:rFonts w:ascii="TimesLT" w:eastAsiaTheme="minorEastAsia" w:cs="TimesLT"/>
          <w:b/>
          <w:bCs/>
          <w:lang w:val="lt-LT" w:eastAsia="lt-LT"/>
        </w:rPr>
        <w:t xml:space="preserve">jimo ar </w:t>
      </w:r>
      <w:r w:rsidRPr="008D733A">
        <w:rPr>
          <w:rFonts w:ascii="TimesLT" w:eastAsiaTheme="minorEastAsia" w:cs="TimesLT"/>
          <w:b/>
          <w:bCs/>
          <w:lang w:val="lt-LT" w:eastAsia="lt-LT"/>
        </w:rPr>
        <w:t>elektronini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pinig</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w:t>
      </w:r>
      <w:r w:rsidRPr="008D733A">
        <w:rPr>
          <w:rFonts w:ascii="TimesLT" w:eastAsiaTheme="minorEastAsia" w:cs="TimesLT"/>
          <w:b/>
          <w:bCs/>
          <w:lang w:val="lt-LT" w:eastAsia="lt-LT"/>
        </w:rPr>
        <w:t>į</w:t>
      </w:r>
      <w:r w:rsidRPr="008D733A">
        <w:rPr>
          <w:rFonts w:ascii="TimesLT" w:eastAsiaTheme="minorEastAsia" w:cs="TimesLT"/>
          <w:b/>
          <w:bCs/>
          <w:lang w:val="lt-LT" w:eastAsia="lt-LT"/>
        </w:rPr>
        <w:t>staiga yra registruota Europos S</w:t>
      </w:r>
      <w:r w:rsidRPr="008D733A">
        <w:rPr>
          <w:rFonts w:ascii="TimesLT" w:eastAsiaTheme="minorEastAsia" w:cs="TimesLT"/>
          <w:b/>
          <w:bCs/>
          <w:lang w:val="lt-LT" w:eastAsia="lt-LT"/>
        </w:rPr>
        <w:t>ą</w:t>
      </w:r>
      <w:r w:rsidRPr="008D733A">
        <w:rPr>
          <w:rFonts w:ascii="TimesLT" w:eastAsiaTheme="minorEastAsia" w:cs="TimesLT"/>
          <w:b/>
          <w:bCs/>
          <w:lang w:val="lt-LT" w:eastAsia="lt-LT"/>
        </w:rPr>
        <w:t>jungos valstyb</w:t>
      </w:r>
      <w:r w:rsidRPr="008D733A">
        <w:rPr>
          <w:rFonts w:ascii="TimesLT" w:eastAsiaTheme="minorEastAsia" w:cs="TimesLT"/>
          <w:b/>
          <w:bCs/>
          <w:lang w:val="lt-LT" w:eastAsia="lt-LT"/>
        </w:rPr>
        <w:t>ė</w:t>
      </w:r>
      <w:r w:rsidRPr="008D733A">
        <w:rPr>
          <w:rFonts w:ascii="TimesLT" w:eastAsiaTheme="minorEastAsia" w:cs="TimesLT"/>
          <w:b/>
          <w:bCs/>
          <w:lang w:val="lt-LT" w:eastAsia="lt-LT"/>
        </w:rPr>
        <w:t>je nar</w:t>
      </w:r>
      <w:r w:rsidRPr="008D733A">
        <w:rPr>
          <w:rFonts w:ascii="TimesLT" w:eastAsiaTheme="minorEastAsia" w:cs="TimesLT"/>
          <w:b/>
          <w:bCs/>
          <w:lang w:val="lt-LT" w:eastAsia="lt-LT"/>
        </w:rPr>
        <w:t>ė</w:t>
      </w:r>
      <w:r w:rsidRPr="008D733A">
        <w:rPr>
          <w:rFonts w:ascii="TimesLT" w:eastAsiaTheme="minorEastAsia" w:cs="TimesLT"/>
          <w:b/>
          <w:bCs/>
          <w:lang w:val="lt-LT" w:eastAsia="lt-LT"/>
        </w:rPr>
        <w:t>je arba tre</w:t>
      </w:r>
      <w:r w:rsidRPr="008D733A">
        <w:rPr>
          <w:rFonts w:ascii="TimesLT" w:eastAsiaTheme="minorEastAsia" w:cs="TimesLT"/>
          <w:b/>
          <w:bCs/>
          <w:lang w:val="lt-LT" w:eastAsia="lt-LT"/>
        </w:rPr>
        <w:t>č</w:t>
      </w:r>
      <w:r w:rsidRPr="008D733A">
        <w:rPr>
          <w:rFonts w:ascii="TimesLT" w:eastAsiaTheme="minorEastAsia" w:cs="TimesLT"/>
          <w:b/>
          <w:bCs/>
          <w:lang w:val="lt-LT" w:eastAsia="lt-LT"/>
        </w:rPr>
        <w:t>iojoje valstyb</w:t>
      </w:r>
      <w:r w:rsidRPr="008D733A">
        <w:rPr>
          <w:rFonts w:ascii="TimesLT" w:eastAsiaTheme="minorEastAsia" w:cs="TimesLT"/>
          <w:b/>
          <w:bCs/>
          <w:lang w:val="lt-LT" w:eastAsia="lt-LT"/>
        </w:rPr>
        <w:t>ė</w:t>
      </w:r>
      <w:r w:rsidRPr="008D733A">
        <w:rPr>
          <w:rFonts w:ascii="TimesLT" w:eastAsiaTheme="minorEastAsia" w:cs="TimesLT"/>
          <w:b/>
          <w:bCs/>
          <w:lang w:val="lt-LT" w:eastAsia="lt-LT"/>
        </w:rPr>
        <w:t>je, nusta</w:t>
      </w:r>
      <w:r w:rsidRPr="008D733A">
        <w:rPr>
          <w:rFonts w:ascii="TimesLT" w:eastAsiaTheme="minorEastAsia" w:cs="TimesLT"/>
          <w:b/>
          <w:bCs/>
          <w:lang w:val="lt-LT" w:eastAsia="lt-LT"/>
        </w:rPr>
        <w:t>č</w:t>
      </w:r>
      <w:r w:rsidRPr="008D733A">
        <w:rPr>
          <w:rFonts w:ascii="TimesLT" w:eastAsiaTheme="minorEastAsia" w:cs="TimesLT"/>
          <w:b/>
          <w:bCs/>
          <w:lang w:val="lt-LT" w:eastAsia="lt-LT"/>
        </w:rPr>
        <w:t xml:space="preserve">iusioje </w:t>
      </w:r>
      <w:r w:rsidRPr="008D733A">
        <w:rPr>
          <w:rFonts w:ascii="TimesLT" w:eastAsiaTheme="minorEastAsia" w:cs="TimesLT"/>
          <w:b/>
          <w:bCs/>
          <w:lang w:val="lt-LT" w:eastAsia="lt-LT"/>
        </w:rPr>
        <w:t>š</w:t>
      </w:r>
      <w:r w:rsidRPr="008D733A">
        <w:rPr>
          <w:rFonts w:ascii="TimesLT" w:eastAsiaTheme="minorEastAsia" w:cs="TimesLT"/>
          <w:b/>
          <w:bCs/>
          <w:lang w:val="lt-LT" w:eastAsia="lt-LT"/>
        </w:rPr>
        <w:t xml:space="preserve">io </w:t>
      </w:r>
      <w:r w:rsidRPr="008D733A">
        <w:rPr>
          <w:rFonts w:ascii="TimesLT" w:eastAsiaTheme="minorEastAsia" w:cs="TimesLT"/>
          <w:b/>
          <w:bCs/>
          <w:lang w:val="lt-LT" w:eastAsia="lt-LT"/>
        </w:rPr>
        <w:t>į</w:t>
      </w:r>
      <w:r w:rsidRPr="008D733A">
        <w:rPr>
          <w:rFonts w:ascii="TimesLT" w:eastAsiaTheme="minorEastAsia" w:cs="TimesLT"/>
          <w:b/>
          <w:bCs/>
          <w:lang w:val="lt-LT" w:eastAsia="lt-LT"/>
        </w:rPr>
        <w:t>statymo reikalavimams lygiaver</w:t>
      </w:r>
      <w:r w:rsidRPr="008D733A">
        <w:rPr>
          <w:rFonts w:ascii="TimesLT" w:eastAsiaTheme="minorEastAsia" w:cs="TimesLT"/>
          <w:b/>
          <w:bCs/>
          <w:lang w:val="lt-LT" w:eastAsia="lt-LT"/>
        </w:rPr>
        <w:t>č</w:t>
      </w:r>
      <w:r w:rsidRPr="008D733A">
        <w:rPr>
          <w:rFonts w:ascii="TimesLT" w:eastAsiaTheme="minorEastAsia" w:cs="TimesLT"/>
          <w:b/>
          <w:bCs/>
          <w:lang w:val="lt-LT" w:eastAsia="lt-LT"/>
        </w:rPr>
        <w:t>ius reikalavimus, ir kompetentingos institucijos pri</w:t>
      </w:r>
      <w:r w:rsidRPr="008D733A">
        <w:rPr>
          <w:rFonts w:ascii="TimesLT" w:eastAsiaTheme="minorEastAsia" w:cs="TimesLT"/>
          <w:b/>
          <w:bCs/>
          <w:lang w:val="lt-LT" w:eastAsia="lt-LT"/>
        </w:rPr>
        <w:t>ž</w:t>
      </w:r>
      <w:r w:rsidRPr="008D733A">
        <w:rPr>
          <w:rFonts w:ascii="TimesLT" w:eastAsiaTheme="minorEastAsia" w:cs="TimesLT"/>
          <w:b/>
          <w:bCs/>
          <w:lang w:val="lt-LT" w:eastAsia="lt-LT"/>
        </w:rPr>
        <w:t>i</w:t>
      </w:r>
      <w:r w:rsidRPr="008D733A">
        <w:rPr>
          <w:rFonts w:ascii="TimesLT" w:eastAsiaTheme="minorEastAsia" w:cs="TimesLT"/>
          <w:b/>
          <w:bCs/>
          <w:lang w:val="lt-LT" w:eastAsia="lt-LT"/>
        </w:rPr>
        <w:t>ū</w:t>
      </w:r>
      <w:r w:rsidRPr="008D733A">
        <w:rPr>
          <w:rFonts w:ascii="TimesLT" w:eastAsiaTheme="minorEastAsia" w:cs="TimesLT"/>
          <w:b/>
          <w:bCs/>
          <w:lang w:val="lt-LT" w:eastAsia="lt-LT"/>
        </w:rPr>
        <w:t xml:space="preserve">ri, kaip ji </w:t>
      </w:r>
      <w:r w:rsidRPr="008D733A">
        <w:rPr>
          <w:rFonts w:ascii="TimesLT" w:eastAsiaTheme="minorEastAsia" w:cs="TimesLT"/>
          <w:b/>
          <w:bCs/>
          <w:lang w:val="lt-LT" w:eastAsia="lt-LT"/>
        </w:rPr>
        <w:t>š</w:t>
      </w:r>
      <w:r w:rsidRPr="008D733A">
        <w:rPr>
          <w:rFonts w:ascii="TimesLT" w:eastAsiaTheme="minorEastAsia" w:cs="TimesLT"/>
          <w:b/>
          <w:bCs/>
          <w:lang w:val="lt-LT" w:eastAsia="lt-LT"/>
        </w:rPr>
        <w:t>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reikalavim</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laikosi, i</w:t>
      </w:r>
      <w:r w:rsidRPr="008D733A">
        <w:rPr>
          <w:rFonts w:ascii="TimesLT" w:eastAsiaTheme="minorEastAsia" w:cs="TimesLT"/>
          <w:b/>
          <w:bCs/>
          <w:lang w:val="lt-LT" w:eastAsia="lt-LT"/>
        </w:rPr>
        <w:t>š</w:t>
      </w:r>
      <w:r w:rsidRPr="008D733A">
        <w:rPr>
          <w:rFonts w:ascii="TimesLT" w:eastAsiaTheme="minorEastAsia" w:cs="TimesLT"/>
          <w:b/>
          <w:bCs/>
          <w:lang w:val="lt-LT" w:eastAsia="lt-LT"/>
        </w:rPr>
        <w:t>skyrus atvejus, kai tais pa</w:t>
      </w:r>
      <w:r w:rsidRPr="008D733A">
        <w:rPr>
          <w:rFonts w:ascii="TimesLT" w:eastAsiaTheme="minorEastAsia" w:cs="TimesLT"/>
          <w:b/>
          <w:bCs/>
          <w:lang w:val="lt-LT" w:eastAsia="lt-LT"/>
        </w:rPr>
        <w:t>č</w:t>
      </w:r>
      <w:r w:rsidRPr="008D733A">
        <w:rPr>
          <w:rFonts w:ascii="TimesLT" w:eastAsiaTheme="minorEastAsia" w:cs="TimesLT"/>
          <w:b/>
          <w:bCs/>
          <w:lang w:val="lt-LT" w:eastAsia="lt-LT"/>
        </w:rPr>
        <w:t>iais kalendoriniais metais elektronini</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pinig</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tur</w:t>
      </w:r>
      <w:r w:rsidRPr="008D733A">
        <w:rPr>
          <w:rFonts w:ascii="TimesLT" w:eastAsiaTheme="minorEastAsia" w:cs="TimesLT"/>
          <w:b/>
          <w:bCs/>
          <w:lang w:val="lt-LT" w:eastAsia="lt-LT"/>
        </w:rPr>
        <w:t>ė</w:t>
      </w:r>
      <w:r w:rsidRPr="008D733A">
        <w:rPr>
          <w:rFonts w:ascii="TimesLT" w:eastAsiaTheme="minorEastAsia" w:cs="TimesLT"/>
          <w:b/>
          <w:bCs/>
          <w:lang w:val="lt-LT" w:eastAsia="lt-LT"/>
        </w:rPr>
        <w:t>tojo pra</w:t>
      </w:r>
      <w:r w:rsidRPr="008D733A">
        <w:rPr>
          <w:rFonts w:ascii="TimesLT" w:eastAsiaTheme="minorEastAsia" w:cs="TimesLT"/>
          <w:b/>
          <w:bCs/>
          <w:lang w:val="lt-LT" w:eastAsia="lt-LT"/>
        </w:rPr>
        <w:t>š</w:t>
      </w:r>
      <w:r w:rsidRPr="008D733A">
        <w:rPr>
          <w:rFonts w:ascii="TimesLT" w:eastAsiaTheme="minorEastAsia" w:cs="TimesLT"/>
          <w:b/>
          <w:bCs/>
          <w:lang w:val="lt-LT" w:eastAsia="lt-LT"/>
        </w:rPr>
        <w:t>ymu i</w:t>
      </w:r>
      <w:r w:rsidRPr="008D733A">
        <w:rPr>
          <w:rFonts w:ascii="TimesLT" w:eastAsiaTheme="minorEastAsia" w:cs="TimesLT"/>
          <w:b/>
          <w:bCs/>
          <w:lang w:val="lt-LT" w:eastAsia="lt-LT"/>
        </w:rPr>
        <w:t>š</w:t>
      </w:r>
      <w:r w:rsidRPr="008D733A">
        <w:rPr>
          <w:rFonts w:ascii="TimesLT" w:eastAsiaTheme="minorEastAsia" w:cs="TimesLT"/>
          <w:b/>
          <w:bCs/>
          <w:lang w:val="lt-LT" w:eastAsia="lt-LT"/>
        </w:rPr>
        <w:t>perkama 500 eur</w:t>
      </w:r>
      <w:r w:rsidRPr="008D733A">
        <w:rPr>
          <w:rFonts w:ascii="TimesLT" w:eastAsiaTheme="minorEastAsia" w:cs="TimesLT"/>
          <w:b/>
          <w:bCs/>
          <w:lang w:val="lt-LT" w:eastAsia="lt-LT"/>
        </w:rPr>
        <w:t>ų</w:t>
      </w:r>
      <w:r w:rsidRPr="008D733A">
        <w:rPr>
          <w:rFonts w:ascii="TimesLT" w:eastAsiaTheme="minorEastAsia" w:cs="TimesLT"/>
          <w:b/>
          <w:bCs/>
          <w:lang w:val="lt-LT" w:eastAsia="lt-LT"/>
        </w:rPr>
        <w:t xml:space="preserve"> arba j</w:t>
      </w:r>
      <w:r w:rsidRPr="008D733A">
        <w:rPr>
          <w:rFonts w:ascii="TimesLT" w:eastAsiaTheme="minorEastAsia" w:cs="TimesLT"/>
          <w:b/>
          <w:bCs/>
          <w:lang w:val="lt-LT" w:eastAsia="lt-LT"/>
        </w:rPr>
        <w:t>ą</w:t>
      </w:r>
      <w:r w:rsidRPr="008D733A">
        <w:rPr>
          <w:rFonts w:ascii="TimesLT" w:eastAsiaTheme="minorEastAsia" w:cs="TimesLT"/>
          <w:b/>
          <w:bCs/>
          <w:lang w:val="lt-LT" w:eastAsia="lt-LT"/>
        </w:rPr>
        <w:t xml:space="preserve"> atitinkanti suma u</w:t>
      </w:r>
      <w:r w:rsidRPr="008D733A">
        <w:rPr>
          <w:rFonts w:ascii="TimesLT" w:eastAsiaTheme="minorEastAsia" w:cs="TimesLT"/>
          <w:b/>
          <w:bCs/>
          <w:lang w:val="lt-LT" w:eastAsia="lt-LT"/>
        </w:rPr>
        <w:t>ž</w:t>
      </w:r>
      <w:r w:rsidRPr="008D733A">
        <w:rPr>
          <w:rFonts w:ascii="TimesLT" w:eastAsiaTheme="minorEastAsia" w:cs="TimesLT"/>
          <w:b/>
          <w:bCs/>
          <w:lang w:val="lt-LT" w:eastAsia="lt-LT"/>
        </w:rPr>
        <w:t>sienio valiuta ar didesn</w:t>
      </w:r>
      <w:r w:rsidRPr="008D733A">
        <w:rPr>
          <w:rFonts w:ascii="TimesLT" w:eastAsiaTheme="minorEastAsia" w:cs="TimesLT"/>
          <w:b/>
          <w:bCs/>
          <w:lang w:val="lt-LT" w:eastAsia="lt-LT"/>
        </w:rPr>
        <w:t>ė</w:t>
      </w:r>
      <w:r w:rsidRPr="008D733A">
        <w:rPr>
          <w:rFonts w:ascii="TimesLT" w:eastAsiaTheme="minorEastAsia" w:cs="TimesLT"/>
          <w:b/>
          <w:bCs/>
          <w:lang w:val="lt-LT" w:eastAsia="lt-LT"/>
        </w:rPr>
        <w:t xml:space="preserve"> suma grynaisiais pinigais.</w:t>
      </w:r>
      <w:r w:rsidRPr="00910C51">
        <w:rPr>
          <w:rFonts w:ascii="TimesLT" w:eastAsiaTheme="minorEastAsia" w:cs="TimesLT"/>
          <w:bCs/>
          <w:lang w:val="lt-LT" w:eastAsia="lt-LT"/>
        </w:rPr>
        <w:t>“</w:t>
      </w:r>
    </w:p>
    <w:p w14:paraId="0B77DD15" w14:textId="6714FF58" w:rsidR="00E770BB" w:rsidRPr="00EE739F" w:rsidRDefault="00BF5978" w:rsidP="00EE739F">
      <w:pPr>
        <w:ind w:left="709"/>
        <w:jc w:val="both"/>
        <w:rPr>
          <w:bCs/>
        </w:rPr>
      </w:pPr>
      <w:r>
        <w:rPr>
          <w:bCs/>
        </w:rPr>
        <w:t>4</w:t>
      </w:r>
      <w:r w:rsidR="00EE739F">
        <w:rPr>
          <w:bCs/>
        </w:rPr>
        <w:t xml:space="preserve">. </w:t>
      </w:r>
      <w:r w:rsidR="00FE6370" w:rsidRPr="00EE739F">
        <w:rPr>
          <w:bCs/>
        </w:rPr>
        <w:t>Pakeisti 15 straipsnio 2 dalies 2 punktą ir jį išdėstyti taip:</w:t>
      </w:r>
    </w:p>
    <w:p w14:paraId="088750AD" w14:textId="4C75435D" w:rsidR="00523B60" w:rsidRDefault="00523B60" w:rsidP="00FD6910">
      <w:pPr>
        <w:pStyle w:val="Sraopastraipa"/>
        <w:ind w:left="0" w:firstLine="709"/>
        <w:jc w:val="both"/>
        <w:rPr>
          <w:rFonts w:ascii="Times New Roman" w:cs="Times New Roman"/>
          <w:bCs/>
        </w:rPr>
      </w:pPr>
      <w:r w:rsidRPr="00E770BB">
        <w:rPr>
          <w:rFonts w:ascii="Times New Roman" w:cs="Times New Roman"/>
          <w:bCs/>
        </w:rPr>
        <w:t>„2) užtikrinti, kad pirmasis kliento mokėjimas būtų atliekamas iš kredito</w:t>
      </w:r>
      <w:r w:rsidRPr="00AB0626">
        <w:rPr>
          <w:rFonts w:ascii="Times New Roman" w:cs="Times New Roman"/>
          <w:b/>
          <w:bCs/>
        </w:rPr>
        <w:t>,</w:t>
      </w:r>
      <w:r w:rsidRPr="00E770BB">
        <w:rPr>
          <w:rFonts w:ascii="Times New Roman" w:cs="Times New Roman"/>
          <w:bCs/>
        </w:rPr>
        <w:t xml:space="preserve"> </w:t>
      </w:r>
      <w:r w:rsidR="00FD6910">
        <w:rPr>
          <w:rFonts w:ascii="Times New Roman" w:cs="Times New Roman"/>
          <w:b/>
          <w:bCs/>
        </w:rPr>
        <w:t xml:space="preserve">mokėjimo ar </w:t>
      </w:r>
      <w:r w:rsidRPr="00E770BB">
        <w:rPr>
          <w:rFonts w:ascii="Times New Roman" w:cs="Times New Roman"/>
          <w:b/>
          <w:bCs/>
        </w:rPr>
        <w:t>elektroninių pinigų</w:t>
      </w:r>
      <w:r w:rsidRPr="00E770BB">
        <w:rPr>
          <w:rFonts w:ascii="Times New Roman" w:cs="Times New Roman"/>
          <w:bCs/>
        </w:rPr>
        <w:t xml:space="preserve"> įstaigoje turimos sąskaitos, kai kredito, </w:t>
      </w:r>
      <w:r w:rsidRPr="00E770BB">
        <w:rPr>
          <w:rFonts w:ascii="Times New Roman" w:cs="Times New Roman"/>
          <w:b/>
          <w:bCs/>
        </w:rPr>
        <w:t>mokėjimo ar elektroninių pinigų</w:t>
      </w:r>
      <w:r w:rsidRPr="00E770BB">
        <w:rPr>
          <w:rFonts w:ascii="Times New Roman" w:cs="Times New Roman"/>
          <w:bCs/>
        </w:rPr>
        <w:t xml:space="preserve"> įstaiga yra registruota Europos Sąjungos valstybėje narėje arba trečiojoje valstybėje, nustačiusioje šio įstatymo reikalavimams lygiaverčius reikalavimus, ir kompetentingos institucijos prižiūri, kaip ji šių reikalavimų laikosi.“</w:t>
      </w:r>
    </w:p>
    <w:p w14:paraId="37E954AB" w14:textId="2B94C636" w:rsidR="00220A5C" w:rsidRDefault="00BF5978" w:rsidP="00FD6910">
      <w:pPr>
        <w:pStyle w:val="Sraopastraipa"/>
        <w:ind w:left="0" w:firstLine="709"/>
        <w:jc w:val="both"/>
        <w:rPr>
          <w:rFonts w:ascii="Times New Roman" w:cs="Times New Roman"/>
          <w:bCs/>
        </w:rPr>
      </w:pPr>
      <w:r>
        <w:rPr>
          <w:rFonts w:ascii="Times New Roman" w:cs="Times New Roman"/>
          <w:bCs/>
        </w:rPr>
        <w:t>5</w:t>
      </w:r>
      <w:r w:rsidR="00220A5C" w:rsidRPr="00220A5C">
        <w:rPr>
          <w:rFonts w:ascii="Times New Roman" w:cs="Times New Roman"/>
          <w:bCs/>
        </w:rPr>
        <w:t>. Pakeisti 15 straip</w:t>
      </w:r>
      <w:r w:rsidR="00220A5C">
        <w:rPr>
          <w:rFonts w:ascii="Times New Roman" w:cs="Times New Roman"/>
          <w:bCs/>
        </w:rPr>
        <w:t>s</w:t>
      </w:r>
      <w:r w:rsidR="00220A5C" w:rsidRPr="00220A5C">
        <w:rPr>
          <w:rFonts w:ascii="Times New Roman" w:cs="Times New Roman"/>
          <w:bCs/>
        </w:rPr>
        <w:t xml:space="preserve">nio 3 </w:t>
      </w:r>
      <w:r w:rsidR="00F21460">
        <w:rPr>
          <w:rFonts w:ascii="Times New Roman" w:cs="Times New Roman"/>
          <w:bCs/>
        </w:rPr>
        <w:t>dalį</w:t>
      </w:r>
      <w:r w:rsidR="00220A5C" w:rsidRPr="00220A5C">
        <w:rPr>
          <w:rFonts w:ascii="Times New Roman" w:cs="Times New Roman"/>
          <w:bCs/>
        </w:rPr>
        <w:t xml:space="preserve"> ir j</w:t>
      </w:r>
      <w:r w:rsidR="00F21460">
        <w:rPr>
          <w:rFonts w:ascii="Times New Roman" w:cs="Times New Roman"/>
          <w:bCs/>
        </w:rPr>
        <w:t>ą</w:t>
      </w:r>
      <w:r w:rsidR="00220A5C" w:rsidRPr="00220A5C">
        <w:rPr>
          <w:rFonts w:ascii="Times New Roman" w:cs="Times New Roman"/>
          <w:bCs/>
        </w:rPr>
        <w:t xml:space="preserve"> išdėstyti taip:</w:t>
      </w:r>
    </w:p>
    <w:p w14:paraId="5FAC349E" w14:textId="1F2ECA7E" w:rsidR="00B7775C" w:rsidRPr="001A0FE4" w:rsidRDefault="00B7775C" w:rsidP="00910C51">
      <w:pPr>
        <w:pStyle w:val="Sraopastraipa"/>
        <w:ind w:left="0" w:firstLine="709"/>
        <w:jc w:val="both"/>
        <w:rPr>
          <w:rFonts w:ascii="Times New Roman" w:cs="Times New Roman"/>
          <w:color w:val="000000"/>
        </w:rPr>
      </w:pPr>
      <w:r w:rsidRPr="001A0FE4">
        <w:rPr>
          <w:rFonts w:ascii="Times New Roman" w:cs="Times New Roman"/>
          <w:color w:val="000000"/>
        </w:rPr>
        <w:t xml:space="preserve">„3. </w:t>
      </w:r>
      <w:r w:rsidRPr="001A0FE4">
        <w:rPr>
          <w:rFonts w:ascii="Times New Roman" w:cs="Times New Roman"/>
        </w:rPr>
        <w:t>Taikydami supaprastintą kliento tapatybės nustatymą šio straipsnio</w:t>
      </w:r>
      <w:r w:rsidR="00174F37" w:rsidRPr="001A0FE4">
        <w:rPr>
          <w:rFonts w:ascii="Times New Roman" w:cs="Times New Roman"/>
        </w:rPr>
        <w:t xml:space="preserve"> </w:t>
      </w:r>
      <w:r w:rsidRPr="001A0FE4">
        <w:rPr>
          <w:rFonts w:ascii="Times New Roman" w:cs="Times New Roman"/>
        </w:rPr>
        <w:t>1</w:t>
      </w:r>
      <w:r w:rsidR="00174F37" w:rsidRPr="001A0FE4">
        <w:rPr>
          <w:rFonts w:ascii="Times New Roman" w:cs="Times New Roman"/>
        </w:rPr>
        <w:t xml:space="preserve"> </w:t>
      </w:r>
      <w:r w:rsidRPr="001A0FE4">
        <w:rPr>
          <w:rFonts w:ascii="Times New Roman" w:cs="Times New Roman"/>
        </w:rPr>
        <w:t>dalies</w:t>
      </w:r>
      <w:r w:rsidR="00174F37" w:rsidRPr="001A0FE4">
        <w:rPr>
          <w:rFonts w:ascii="Times New Roman" w:cs="Times New Roman"/>
        </w:rPr>
        <w:t xml:space="preserve"> </w:t>
      </w:r>
      <w:r w:rsidRPr="001A0FE4">
        <w:rPr>
          <w:rFonts w:ascii="Times New Roman" w:cs="Times New Roman"/>
        </w:rPr>
        <w:t>2</w:t>
      </w:r>
      <w:r w:rsidR="001A0FE4" w:rsidRPr="001A0FE4">
        <w:rPr>
          <w:rFonts w:ascii="Times New Roman" w:cs="Times New Roman"/>
        </w:rPr>
        <w:t xml:space="preserve"> </w:t>
      </w:r>
      <w:r w:rsidR="001A0FE4" w:rsidRPr="001A0FE4">
        <w:rPr>
          <w:rFonts w:ascii="Times New Roman" w:cs="Times New Roman"/>
          <w:strike/>
        </w:rPr>
        <w:t>punkte</w:t>
      </w:r>
      <w:r w:rsidR="00174F37" w:rsidRPr="001A0FE4">
        <w:rPr>
          <w:rFonts w:ascii="Times New Roman" w:cs="Times New Roman"/>
        </w:rPr>
        <w:t xml:space="preserve"> </w:t>
      </w:r>
      <w:r w:rsidRPr="001A0FE4">
        <w:rPr>
          <w:rFonts w:ascii="Times New Roman" w:cs="Times New Roman"/>
          <w:b/>
        </w:rPr>
        <w:t>ir 12 punktuose</w:t>
      </w:r>
      <w:r w:rsidRPr="001A0FE4">
        <w:rPr>
          <w:rFonts w:ascii="Times New Roman" w:cs="Times New Roman"/>
        </w:rPr>
        <w:t xml:space="preserve"> nustatytais atvejais, finansų įstaigos ir kiti įpareigotieji subjektai, nustatydami kliento ir naudos gavėjo tapatybę, gali nukrypti nuo šio įstatymo</w:t>
      </w:r>
      <w:r w:rsidR="00174F37" w:rsidRPr="001A0FE4">
        <w:rPr>
          <w:rFonts w:ascii="Times New Roman" w:cs="Times New Roman"/>
        </w:rPr>
        <w:t xml:space="preserve"> </w:t>
      </w:r>
      <w:r w:rsidRPr="001A0FE4">
        <w:rPr>
          <w:rFonts w:ascii="Times New Roman" w:cs="Times New Roman"/>
        </w:rPr>
        <w:t>10 ir</w:t>
      </w:r>
      <w:r w:rsidR="00174F37" w:rsidRPr="001A0FE4">
        <w:rPr>
          <w:rFonts w:ascii="Times New Roman" w:cs="Times New Roman"/>
        </w:rPr>
        <w:t xml:space="preserve"> </w:t>
      </w:r>
      <w:r w:rsidRPr="001A0FE4">
        <w:rPr>
          <w:rFonts w:ascii="Times New Roman" w:cs="Times New Roman"/>
        </w:rPr>
        <w:t>12</w:t>
      </w:r>
      <w:r w:rsidR="00174F37" w:rsidRPr="001A0FE4">
        <w:rPr>
          <w:rFonts w:ascii="Times New Roman" w:cs="Times New Roman"/>
        </w:rPr>
        <w:t xml:space="preserve"> </w:t>
      </w:r>
      <w:r w:rsidRPr="001A0FE4">
        <w:rPr>
          <w:rFonts w:ascii="Times New Roman" w:cs="Times New Roman"/>
        </w:rPr>
        <w:t>straipsnių nuostatų ir privalo</w:t>
      </w:r>
      <w:r w:rsidR="00174F37" w:rsidRPr="001A0FE4">
        <w:rPr>
          <w:rFonts w:ascii="Times New Roman" w:cs="Times New Roman"/>
        </w:rPr>
        <w:t xml:space="preserve"> </w:t>
      </w:r>
      <w:r w:rsidR="00F75195" w:rsidRPr="001A0FE4">
        <w:rPr>
          <w:rFonts w:ascii="Times New Roman" w:cs="Times New Roman"/>
        </w:rPr>
        <w:t>t</w:t>
      </w:r>
      <w:r w:rsidRPr="001A0FE4">
        <w:rPr>
          <w:rFonts w:ascii="Times New Roman" w:cs="Times New Roman"/>
        </w:rPr>
        <w:t>ik</w:t>
      </w:r>
      <w:r w:rsidR="00F75195" w:rsidRPr="001A0FE4">
        <w:rPr>
          <w:rFonts w:ascii="Times New Roman" w:cs="Times New Roman"/>
        </w:rPr>
        <w:t xml:space="preserve"> </w:t>
      </w:r>
      <w:r w:rsidRPr="001A0FE4">
        <w:rPr>
          <w:rFonts w:ascii="Times New Roman" w:cs="Times New Roman"/>
        </w:rPr>
        <w:t>gauti šio įstatymo</w:t>
      </w:r>
      <w:r w:rsidR="00174F37" w:rsidRPr="001A0FE4">
        <w:rPr>
          <w:rFonts w:ascii="Times New Roman" w:cs="Times New Roman"/>
        </w:rPr>
        <w:t xml:space="preserve"> </w:t>
      </w:r>
      <w:r w:rsidRPr="001A0FE4">
        <w:rPr>
          <w:rFonts w:ascii="Times New Roman" w:cs="Times New Roman"/>
        </w:rPr>
        <w:t>10</w:t>
      </w:r>
      <w:r w:rsidR="00174F37" w:rsidRPr="001A0FE4">
        <w:rPr>
          <w:rFonts w:ascii="Times New Roman" w:cs="Times New Roman"/>
        </w:rPr>
        <w:t xml:space="preserve"> </w:t>
      </w:r>
      <w:r w:rsidRPr="001A0FE4">
        <w:rPr>
          <w:rFonts w:ascii="Times New Roman" w:cs="Times New Roman"/>
        </w:rPr>
        <w:t>straipsnio</w:t>
      </w:r>
      <w:r w:rsidR="00174F37" w:rsidRPr="001A0FE4">
        <w:rPr>
          <w:rFonts w:ascii="Times New Roman" w:cs="Times New Roman"/>
        </w:rPr>
        <w:t xml:space="preserve"> </w:t>
      </w:r>
      <w:r w:rsidRPr="001A0FE4">
        <w:rPr>
          <w:rFonts w:ascii="Times New Roman" w:cs="Times New Roman"/>
        </w:rPr>
        <w:t>1</w:t>
      </w:r>
      <w:r w:rsidR="00174F37" w:rsidRPr="001A0FE4">
        <w:rPr>
          <w:rFonts w:ascii="Times New Roman" w:cs="Times New Roman"/>
        </w:rPr>
        <w:t xml:space="preserve"> </w:t>
      </w:r>
      <w:r w:rsidRPr="001A0FE4">
        <w:rPr>
          <w:rFonts w:ascii="Times New Roman" w:cs="Times New Roman"/>
        </w:rPr>
        <w:t>dalies</w:t>
      </w:r>
      <w:r w:rsidR="00174F37" w:rsidRPr="001A0FE4">
        <w:rPr>
          <w:rFonts w:ascii="Times New Roman" w:cs="Times New Roman"/>
        </w:rPr>
        <w:t xml:space="preserve"> </w:t>
      </w:r>
      <w:r w:rsidRPr="001A0FE4">
        <w:rPr>
          <w:rFonts w:ascii="Times New Roman" w:cs="Times New Roman"/>
        </w:rPr>
        <w:t>1,</w:t>
      </w:r>
      <w:r w:rsidR="00174F37" w:rsidRPr="001A0FE4">
        <w:rPr>
          <w:rFonts w:ascii="Times New Roman" w:cs="Times New Roman"/>
        </w:rPr>
        <w:t xml:space="preserve"> </w:t>
      </w:r>
      <w:r w:rsidRPr="001A0FE4">
        <w:rPr>
          <w:rFonts w:ascii="Times New Roman" w:cs="Times New Roman"/>
        </w:rPr>
        <w:t>2,</w:t>
      </w:r>
      <w:r w:rsidR="00174F37" w:rsidRPr="001A0FE4">
        <w:rPr>
          <w:rFonts w:ascii="Times New Roman" w:cs="Times New Roman"/>
        </w:rPr>
        <w:t xml:space="preserve"> </w:t>
      </w:r>
      <w:r w:rsidRPr="001A0FE4">
        <w:rPr>
          <w:rFonts w:ascii="Times New Roman" w:cs="Times New Roman"/>
        </w:rPr>
        <w:t>3</w:t>
      </w:r>
      <w:r w:rsidR="00174F37" w:rsidRPr="001A0FE4">
        <w:rPr>
          <w:rFonts w:ascii="Times New Roman" w:cs="Times New Roman"/>
        </w:rPr>
        <w:t xml:space="preserve"> </w:t>
      </w:r>
      <w:r w:rsidRPr="001A0FE4">
        <w:rPr>
          <w:rFonts w:ascii="Times New Roman" w:cs="Times New Roman"/>
        </w:rPr>
        <w:t>punktuose</w:t>
      </w:r>
      <w:r w:rsidR="00F75195" w:rsidRPr="001A0FE4">
        <w:rPr>
          <w:rFonts w:ascii="Times New Roman" w:cs="Times New Roman"/>
        </w:rPr>
        <w:t xml:space="preserve"> </w:t>
      </w:r>
      <w:r w:rsidRPr="001A0FE4">
        <w:rPr>
          <w:rFonts w:ascii="Times New Roman" w:cs="Times New Roman"/>
        </w:rPr>
        <w:t>ir</w:t>
      </w:r>
      <w:r w:rsidR="00174F37" w:rsidRPr="001A0FE4">
        <w:rPr>
          <w:rFonts w:ascii="Times New Roman" w:cs="Times New Roman"/>
        </w:rPr>
        <w:t xml:space="preserve"> </w:t>
      </w:r>
      <w:r w:rsidRPr="001A0FE4">
        <w:rPr>
          <w:rFonts w:ascii="Times New Roman" w:cs="Times New Roman"/>
        </w:rPr>
        <w:t>10</w:t>
      </w:r>
      <w:r w:rsidR="00174F37" w:rsidRPr="001A0FE4">
        <w:rPr>
          <w:rFonts w:ascii="Times New Roman" w:cs="Times New Roman"/>
        </w:rPr>
        <w:t xml:space="preserve"> </w:t>
      </w:r>
      <w:r w:rsidRPr="001A0FE4">
        <w:rPr>
          <w:rFonts w:ascii="Times New Roman" w:cs="Times New Roman"/>
        </w:rPr>
        <w:t>straipsnio</w:t>
      </w:r>
      <w:r w:rsidR="00174F37" w:rsidRPr="001A0FE4">
        <w:rPr>
          <w:rFonts w:ascii="Times New Roman" w:cs="Times New Roman"/>
        </w:rPr>
        <w:t xml:space="preserve"> </w:t>
      </w:r>
      <w:r w:rsidRPr="001A0FE4">
        <w:rPr>
          <w:rFonts w:ascii="Times New Roman" w:cs="Times New Roman"/>
        </w:rPr>
        <w:t>2</w:t>
      </w:r>
      <w:r w:rsidR="00174F37" w:rsidRPr="001A0FE4">
        <w:rPr>
          <w:rFonts w:ascii="Times New Roman" w:cs="Times New Roman"/>
        </w:rPr>
        <w:t xml:space="preserve"> </w:t>
      </w:r>
      <w:r w:rsidRPr="001A0FE4">
        <w:rPr>
          <w:rFonts w:ascii="Times New Roman" w:cs="Times New Roman"/>
        </w:rPr>
        <w:t>dalies</w:t>
      </w:r>
      <w:r w:rsidR="00174F37" w:rsidRPr="001A0FE4">
        <w:rPr>
          <w:rFonts w:ascii="Times New Roman" w:cs="Times New Roman"/>
        </w:rPr>
        <w:t xml:space="preserve"> </w:t>
      </w:r>
      <w:r w:rsidRPr="001A0FE4">
        <w:rPr>
          <w:rFonts w:ascii="Times New Roman" w:cs="Times New Roman"/>
        </w:rPr>
        <w:t>1,</w:t>
      </w:r>
      <w:r w:rsidR="00174F37" w:rsidRPr="001A0FE4">
        <w:rPr>
          <w:rFonts w:ascii="Times New Roman" w:cs="Times New Roman"/>
        </w:rPr>
        <w:t xml:space="preserve"> </w:t>
      </w:r>
      <w:r w:rsidRPr="001A0FE4">
        <w:rPr>
          <w:rFonts w:ascii="Times New Roman" w:cs="Times New Roman"/>
        </w:rPr>
        <w:t>2,</w:t>
      </w:r>
      <w:r w:rsidR="00174F37" w:rsidRPr="001A0FE4">
        <w:rPr>
          <w:rFonts w:ascii="Times New Roman" w:cs="Times New Roman"/>
        </w:rPr>
        <w:t xml:space="preserve"> </w:t>
      </w:r>
      <w:r w:rsidRPr="001A0FE4">
        <w:rPr>
          <w:rFonts w:ascii="Times New Roman" w:cs="Times New Roman"/>
        </w:rPr>
        <w:t>3</w:t>
      </w:r>
      <w:r w:rsidR="00174F37" w:rsidRPr="001A0FE4">
        <w:rPr>
          <w:rFonts w:ascii="Times New Roman" w:cs="Times New Roman"/>
        </w:rPr>
        <w:t xml:space="preserve"> </w:t>
      </w:r>
      <w:r w:rsidRPr="001A0FE4">
        <w:rPr>
          <w:rFonts w:ascii="Times New Roman" w:cs="Times New Roman"/>
        </w:rPr>
        <w:t>punktuose nurodytus duomenis</w:t>
      </w:r>
      <w:r w:rsidRPr="001A0FE4">
        <w:rPr>
          <w:rFonts w:ascii="Times New Roman" w:cs="Times New Roman"/>
          <w:color w:val="000000"/>
        </w:rPr>
        <w:t>.“</w:t>
      </w:r>
    </w:p>
    <w:p w14:paraId="4C229782" w14:textId="77777777" w:rsidR="00AB0626" w:rsidRDefault="00AB0626" w:rsidP="00FD6910">
      <w:pPr>
        <w:pStyle w:val="Sraopastraipa"/>
        <w:ind w:left="0" w:firstLine="709"/>
        <w:jc w:val="both"/>
        <w:rPr>
          <w:rFonts w:ascii="Times New Roman" w:cs="Times New Roman"/>
          <w:bCs/>
        </w:rPr>
      </w:pPr>
    </w:p>
    <w:p w14:paraId="3DA51B9D" w14:textId="43BF549E" w:rsidR="00AB0626" w:rsidRPr="00885D62" w:rsidRDefault="00AB0626" w:rsidP="00AB0626">
      <w:pPr>
        <w:ind w:firstLine="709"/>
        <w:jc w:val="both"/>
        <w:rPr>
          <w:b/>
          <w:bCs/>
          <w:color w:val="000000"/>
          <w:szCs w:val="24"/>
        </w:rPr>
      </w:pPr>
      <w:r w:rsidRPr="00885D62">
        <w:rPr>
          <w:b/>
          <w:bCs/>
          <w:color w:val="000000"/>
          <w:szCs w:val="24"/>
        </w:rPr>
        <w:t>6 straipsnis. 36 straipsnio pakeitimas</w:t>
      </w:r>
    </w:p>
    <w:p w14:paraId="020CF034" w14:textId="3F25C1B6" w:rsidR="00AB0626" w:rsidRPr="00885D62" w:rsidRDefault="00AB0626" w:rsidP="00AB0626">
      <w:pPr>
        <w:ind w:firstLine="709"/>
        <w:jc w:val="both"/>
        <w:rPr>
          <w:bCs/>
          <w:color w:val="000000"/>
          <w:szCs w:val="24"/>
        </w:rPr>
      </w:pPr>
      <w:r w:rsidRPr="00885D62">
        <w:rPr>
          <w:bCs/>
          <w:color w:val="000000"/>
          <w:szCs w:val="24"/>
        </w:rPr>
        <w:t>Pakeisti 36 straipsnio 1 dalies 5 punktą ir jį išdėstyti taip:</w:t>
      </w:r>
    </w:p>
    <w:p w14:paraId="661B3AA1" w14:textId="4ABA1054" w:rsidR="00AB0626" w:rsidRPr="00AB0626" w:rsidRDefault="00AB0626" w:rsidP="00FD6910">
      <w:pPr>
        <w:pStyle w:val="Sraopastraipa"/>
        <w:ind w:left="0" w:firstLine="709"/>
        <w:jc w:val="both"/>
        <w:rPr>
          <w:rFonts w:ascii="Times New Roman" w:cs="Times New Roman"/>
          <w:bCs/>
        </w:rPr>
      </w:pPr>
      <w:r w:rsidRPr="00885D62">
        <w:rPr>
          <w:rFonts w:ascii="Times New Roman" w:cs="Times New Roman"/>
          <w:color w:val="000000"/>
        </w:rPr>
        <w:t>„5) laikinas teisės finansų įstaigoms ir kitiems įpareigotiesiems subjektams disponuoti lėšomis, esančiomis sąskaitose kredito</w:t>
      </w:r>
      <w:r w:rsidRPr="00885D62">
        <w:rPr>
          <w:rFonts w:ascii="Times New Roman" w:cs="Times New Roman"/>
          <w:b/>
          <w:color w:val="000000"/>
        </w:rPr>
        <w:t xml:space="preserve">, </w:t>
      </w:r>
      <w:r w:rsidRPr="00885D62">
        <w:rPr>
          <w:rFonts w:ascii="Times New Roman" w:cs="Times New Roman"/>
          <w:b/>
          <w:bCs/>
        </w:rPr>
        <w:t>mokėjimo ar elektroninių pinigų</w:t>
      </w:r>
      <w:r w:rsidRPr="00885D62">
        <w:rPr>
          <w:rFonts w:ascii="Times New Roman" w:cs="Times New Roman"/>
          <w:color w:val="000000"/>
        </w:rPr>
        <w:t xml:space="preserve"> įstaigose, ir (ar) kitu turtu apribojimas;“</w:t>
      </w:r>
      <w:r w:rsidR="00885D62">
        <w:rPr>
          <w:rFonts w:ascii="Times New Roman" w:cs="Times New Roman"/>
          <w:color w:val="000000"/>
        </w:rPr>
        <w:t>.</w:t>
      </w:r>
    </w:p>
    <w:p w14:paraId="54BAFACE" w14:textId="77777777" w:rsidR="00A85B64" w:rsidRPr="00A85B64" w:rsidRDefault="00A85B64" w:rsidP="00F51AE6">
      <w:pPr>
        <w:jc w:val="both"/>
        <w:rPr>
          <w:bCs/>
          <w:color w:val="000000"/>
          <w:szCs w:val="24"/>
        </w:rPr>
      </w:pPr>
      <w:bookmarkStart w:id="1" w:name="part_060a45a3a82b4e6983e431c5a2e5558c"/>
      <w:bookmarkStart w:id="2" w:name="part_1900d62481224b019a7f4b007d76ba56"/>
      <w:bookmarkStart w:id="3" w:name="part_66bdbdae1e5f4992b9096ecb33eaf585"/>
      <w:bookmarkStart w:id="4" w:name="part_e2bab3a2ef804dae98de47c3934e4bd0"/>
      <w:bookmarkEnd w:id="1"/>
      <w:bookmarkEnd w:id="2"/>
      <w:bookmarkEnd w:id="3"/>
      <w:bookmarkEnd w:id="4"/>
    </w:p>
    <w:p w14:paraId="080527E6" w14:textId="2BBD135E" w:rsidR="006652D4" w:rsidRPr="00D62DC5" w:rsidRDefault="00F96734" w:rsidP="000D1BAF">
      <w:pPr>
        <w:ind w:firstLine="709"/>
        <w:jc w:val="both"/>
        <w:rPr>
          <w:b/>
          <w:bCs/>
          <w:i/>
          <w:color w:val="000000"/>
          <w:szCs w:val="24"/>
        </w:rPr>
      </w:pPr>
      <w:r>
        <w:rPr>
          <w:b/>
          <w:bCs/>
          <w:color w:val="000000"/>
          <w:szCs w:val="24"/>
        </w:rPr>
        <w:t>7</w:t>
      </w:r>
      <w:r w:rsidR="00F96127">
        <w:rPr>
          <w:b/>
          <w:bCs/>
          <w:color w:val="000000"/>
          <w:szCs w:val="24"/>
        </w:rPr>
        <w:t xml:space="preserve"> </w:t>
      </w:r>
      <w:r w:rsidR="006652D4" w:rsidRPr="00D62DC5">
        <w:rPr>
          <w:b/>
          <w:bCs/>
          <w:color w:val="000000"/>
          <w:szCs w:val="24"/>
        </w:rPr>
        <w:t xml:space="preserve">straipsnis. Įstatymo įsigaliojimas </w:t>
      </w:r>
    </w:p>
    <w:p w14:paraId="48D86970" w14:textId="2F7F19F8" w:rsidR="006652D4" w:rsidRPr="00D62DC5" w:rsidRDefault="00885D62" w:rsidP="000D1BAF">
      <w:pPr>
        <w:ind w:firstLine="709"/>
        <w:jc w:val="both"/>
        <w:rPr>
          <w:color w:val="000000"/>
          <w:szCs w:val="24"/>
        </w:rPr>
      </w:pPr>
      <w:r>
        <w:rPr>
          <w:color w:val="000000"/>
          <w:szCs w:val="24"/>
        </w:rPr>
        <w:t>1</w:t>
      </w:r>
      <w:r w:rsidR="006652D4" w:rsidRPr="00D62DC5">
        <w:rPr>
          <w:color w:val="000000"/>
          <w:szCs w:val="24"/>
        </w:rPr>
        <w:t xml:space="preserve">. Šio įstatymo 1 straipsnio </w:t>
      </w:r>
      <w:r w:rsidR="001769DA">
        <w:rPr>
          <w:color w:val="000000"/>
          <w:szCs w:val="24"/>
        </w:rPr>
        <w:t>1</w:t>
      </w:r>
      <w:r w:rsidR="006652D4" w:rsidRPr="00D62DC5">
        <w:rPr>
          <w:color w:val="000000"/>
          <w:szCs w:val="24"/>
        </w:rPr>
        <w:t xml:space="preserve"> dalis</w:t>
      </w:r>
      <w:r w:rsidR="00424EC6">
        <w:rPr>
          <w:color w:val="000000"/>
          <w:szCs w:val="24"/>
        </w:rPr>
        <w:t>,</w:t>
      </w:r>
      <w:r w:rsidR="003E344E">
        <w:rPr>
          <w:color w:val="000000"/>
          <w:szCs w:val="24"/>
        </w:rPr>
        <w:t xml:space="preserve"> </w:t>
      </w:r>
      <w:r w:rsidR="006652D4" w:rsidRPr="00D62DC5">
        <w:rPr>
          <w:color w:val="000000"/>
          <w:szCs w:val="24"/>
        </w:rPr>
        <w:t>2 straipsnio 1 dalis</w:t>
      </w:r>
      <w:r w:rsidR="0013175D">
        <w:rPr>
          <w:color w:val="000000"/>
          <w:szCs w:val="24"/>
        </w:rPr>
        <w:t xml:space="preserve"> ir 5 straipsnio 2 dalis</w:t>
      </w:r>
      <w:r w:rsidR="00D6157F">
        <w:rPr>
          <w:color w:val="000000"/>
          <w:szCs w:val="24"/>
        </w:rPr>
        <w:t xml:space="preserve"> įsigalioja 2022 m. sausio 1</w:t>
      </w:r>
      <w:r w:rsidR="006652D4" w:rsidRPr="00D62DC5">
        <w:rPr>
          <w:color w:val="000000"/>
          <w:szCs w:val="24"/>
        </w:rPr>
        <w:t xml:space="preserve"> d. </w:t>
      </w:r>
    </w:p>
    <w:p w14:paraId="3151C115" w14:textId="6D4E33CF" w:rsidR="00731944" w:rsidRPr="00D62DC5" w:rsidRDefault="00885D62" w:rsidP="000D1BAF">
      <w:pPr>
        <w:ind w:firstLine="709"/>
        <w:jc w:val="both"/>
        <w:rPr>
          <w:color w:val="000000"/>
          <w:szCs w:val="24"/>
        </w:rPr>
      </w:pPr>
      <w:r>
        <w:rPr>
          <w:color w:val="000000"/>
          <w:szCs w:val="24"/>
        </w:rPr>
        <w:t>2</w:t>
      </w:r>
      <w:r w:rsidR="006652D4" w:rsidRPr="00D62DC5">
        <w:rPr>
          <w:color w:val="000000"/>
          <w:szCs w:val="24"/>
        </w:rPr>
        <w:t xml:space="preserve">. Šio įstatymo 1 straipsnio </w:t>
      </w:r>
      <w:r w:rsidR="001769DA">
        <w:rPr>
          <w:color w:val="000000"/>
          <w:szCs w:val="24"/>
        </w:rPr>
        <w:t>2</w:t>
      </w:r>
      <w:r w:rsidR="006652D4" w:rsidRPr="00D62DC5">
        <w:rPr>
          <w:color w:val="000000"/>
          <w:szCs w:val="24"/>
        </w:rPr>
        <w:t xml:space="preserve"> dalis</w:t>
      </w:r>
      <w:r w:rsidR="001769DA">
        <w:rPr>
          <w:color w:val="000000"/>
          <w:szCs w:val="24"/>
        </w:rPr>
        <w:t xml:space="preserve"> ir </w:t>
      </w:r>
      <w:r w:rsidR="006652D4" w:rsidRPr="00D62DC5">
        <w:rPr>
          <w:color w:val="000000"/>
          <w:szCs w:val="24"/>
        </w:rPr>
        <w:t xml:space="preserve">2 straipsnio 2 dalis įsigalioja 2022 m. lapkričio 10 d. </w:t>
      </w:r>
    </w:p>
    <w:p w14:paraId="286922D7" w14:textId="77777777" w:rsidR="00731944" w:rsidRDefault="00731944" w:rsidP="000D1BAF">
      <w:pPr>
        <w:ind w:firstLine="709"/>
        <w:jc w:val="both"/>
        <w:rPr>
          <w:i/>
          <w:szCs w:val="24"/>
        </w:rPr>
      </w:pPr>
    </w:p>
    <w:p w14:paraId="646A4E45" w14:textId="77777777" w:rsidR="00731944" w:rsidRDefault="006027BE" w:rsidP="000D1BAF">
      <w:pPr>
        <w:ind w:firstLine="709"/>
        <w:jc w:val="both"/>
        <w:rPr>
          <w:i/>
          <w:szCs w:val="24"/>
        </w:rPr>
      </w:pPr>
      <w:r>
        <w:rPr>
          <w:i/>
          <w:szCs w:val="24"/>
        </w:rPr>
        <w:t>Skelbiu šį Lietuvos Respublikos Seimo priimtą įstatymą.</w:t>
      </w:r>
    </w:p>
    <w:p w14:paraId="5D49A7CC" w14:textId="77777777" w:rsidR="00731944" w:rsidRDefault="00731944" w:rsidP="00CA3DFB">
      <w:pPr>
        <w:rPr>
          <w:i/>
          <w:szCs w:val="24"/>
        </w:rPr>
      </w:pPr>
    </w:p>
    <w:p w14:paraId="6DB72B2D" w14:textId="77777777" w:rsidR="00731944" w:rsidRPr="00D62DC5" w:rsidRDefault="006027BE" w:rsidP="00584AA1">
      <w:pPr>
        <w:tabs>
          <w:tab w:val="right" w:pos="9356"/>
        </w:tabs>
      </w:pPr>
      <w:r w:rsidRPr="00D62DC5">
        <w:t>Respublikos Prezidentas</w:t>
      </w:r>
      <w:r w:rsidRPr="00D62DC5">
        <w:rPr>
          <w:caps/>
        </w:rPr>
        <w:tab/>
      </w:r>
    </w:p>
    <w:sectPr w:rsidR="00731944" w:rsidRPr="00D62DC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41D18" w15:done="0"/>
  <w15:commentEx w15:paraId="54F43D2A" w15:done="0"/>
  <w15:commentEx w15:paraId="130B07FF" w15:paraIdParent="54F43D2A" w15:done="0"/>
  <w15:commentEx w15:paraId="458AE8C5" w15:done="0"/>
  <w15:commentEx w15:paraId="38DB5823" w15:done="0"/>
  <w15:commentEx w15:paraId="51D1156C" w15:done="0"/>
  <w15:commentEx w15:paraId="5D2FC0DA" w15:done="0"/>
  <w15:commentEx w15:paraId="0C064543" w15:done="0"/>
  <w15:commentEx w15:paraId="679BDB8D" w15:done="0"/>
  <w15:commentEx w15:paraId="6142A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F57E" w16cex:dateUtc="2021-03-09T11:24:00Z"/>
  <w16cex:commentExtensible w16cex:durableId="23F1FAFE" w16cex:dateUtc="2021-03-09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41D18" w16cid:durableId="23F1F574"/>
  <w16cid:commentId w16cid:paraId="54F43D2A" w16cid:durableId="23F1F575"/>
  <w16cid:commentId w16cid:paraId="130B07FF" w16cid:durableId="23F1F57E"/>
  <w16cid:commentId w16cid:paraId="458AE8C5" w16cid:durableId="23F1FAFE"/>
  <w16cid:commentId w16cid:paraId="38DB5823" w16cid:durableId="23F1F576"/>
  <w16cid:commentId w16cid:paraId="51D1156C" w16cid:durableId="23F1F577"/>
  <w16cid:commentId w16cid:paraId="5D2FC0DA" w16cid:durableId="23F1F578"/>
  <w16cid:commentId w16cid:paraId="0C064543" w16cid:durableId="23F1F579"/>
  <w16cid:commentId w16cid:paraId="679BDB8D" w16cid:durableId="23F1F57A"/>
  <w16cid:commentId w16cid:paraId="6142A39C" w16cid:durableId="23F1F5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76F1E" w14:textId="77777777" w:rsidR="00C3564A" w:rsidRDefault="00C3564A">
      <w:pPr>
        <w:rPr>
          <w:rFonts w:ascii="TimesLT" w:hAnsi="TimesLT"/>
          <w:lang w:val="en-US"/>
        </w:rPr>
      </w:pPr>
      <w:r>
        <w:rPr>
          <w:rFonts w:ascii="TimesLT" w:hAnsi="TimesLT"/>
          <w:lang w:val="en-US"/>
        </w:rPr>
        <w:separator/>
      </w:r>
    </w:p>
  </w:endnote>
  <w:endnote w:type="continuationSeparator" w:id="0">
    <w:p w14:paraId="01A60823" w14:textId="77777777" w:rsidR="00C3564A" w:rsidRDefault="00C3564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C552" w14:textId="77777777" w:rsidR="00731944" w:rsidRDefault="006027B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B36CABB" w14:textId="77777777" w:rsidR="00731944" w:rsidRDefault="00731944">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C01D8" w14:textId="780BDEF0" w:rsidR="00731944" w:rsidRDefault="00731944">
    <w:pPr>
      <w:framePr w:wrap="auto" w:vAnchor="text" w:hAnchor="margin" w:xAlign="center" w:y="1"/>
      <w:tabs>
        <w:tab w:val="center" w:pos="4320"/>
        <w:tab w:val="right" w:pos="8640"/>
      </w:tabs>
      <w:spacing w:line="360" w:lineRule="auto"/>
      <w:ind w:firstLine="720"/>
      <w:jc w:val="both"/>
      <w:rPr>
        <w:rFonts w:ascii="TimesLT" w:hAnsi="TimesLT"/>
      </w:rPr>
    </w:pPr>
  </w:p>
  <w:p w14:paraId="118FAA38" w14:textId="77777777" w:rsidR="00731944" w:rsidRDefault="00731944">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5A75" w14:textId="77777777" w:rsidR="00731944" w:rsidRDefault="00731944">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8C27E" w14:textId="77777777" w:rsidR="00C3564A" w:rsidRDefault="00C3564A">
      <w:pPr>
        <w:rPr>
          <w:rFonts w:ascii="TimesLT" w:hAnsi="TimesLT"/>
          <w:lang w:val="en-US"/>
        </w:rPr>
      </w:pPr>
      <w:r>
        <w:rPr>
          <w:rFonts w:ascii="TimesLT" w:hAnsi="TimesLT"/>
          <w:lang w:val="en-US"/>
        </w:rPr>
        <w:separator/>
      </w:r>
    </w:p>
  </w:footnote>
  <w:footnote w:type="continuationSeparator" w:id="0">
    <w:p w14:paraId="2B9EC42F" w14:textId="77777777" w:rsidR="00C3564A" w:rsidRDefault="00C3564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461BC" w14:textId="77777777" w:rsidR="00731944" w:rsidRDefault="006027B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EA635A7" w14:textId="77777777" w:rsidR="00731944" w:rsidRDefault="00731944">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A608" w14:textId="77777777" w:rsidR="00731944" w:rsidRDefault="006027B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0E5310">
      <w:rPr>
        <w:noProof/>
        <w:szCs w:val="24"/>
        <w:lang w:val="en-US"/>
      </w:rPr>
      <w:t>3</w:t>
    </w:r>
    <w:r>
      <w:rPr>
        <w:szCs w:val="24"/>
        <w:lang w:val="en-US"/>
      </w:rPr>
      <w:fldChar w:fldCharType="end"/>
    </w:r>
  </w:p>
  <w:p w14:paraId="7C107EC8" w14:textId="77777777" w:rsidR="00731944" w:rsidRDefault="00731944">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6A9A" w14:textId="77777777" w:rsidR="00731944" w:rsidRDefault="00731944">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08B7"/>
    <w:multiLevelType w:val="hybridMultilevel"/>
    <w:tmpl w:val="0EF41E3E"/>
    <w:lvl w:ilvl="0" w:tplc="7E121A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8D37FB5"/>
    <w:multiLevelType w:val="hybridMultilevel"/>
    <w:tmpl w:val="2940C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cilkiene">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6771"/>
    <w:rsid w:val="00016260"/>
    <w:rsid w:val="00042DD7"/>
    <w:rsid w:val="00051276"/>
    <w:rsid w:val="00080790"/>
    <w:rsid w:val="000820E5"/>
    <w:rsid w:val="000876A8"/>
    <w:rsid w:val="000A2075"/>
    <w:rsid w:val="000C7258"/>
    <w:rsid w:val="000C7AA9"/>
    <w:rsid w:val="000C7D92"/>
    <w:rsid w:val="000D1BAF"/>
    <w:rsid w:val="000E352B"/>
    <w:rsid w:val="000E5310"/>
    <w:rsid w:val="00107244"/>
    <w:rsid w:val="00113027"/>
    <w:rsid w:val="001201BB"/>
    <w:rsid w:val="00124E01"/>
    <w:rsid w:val="0013175D"/>
    <w:rsid w:val="0017330F"/>
    <w:rsid w:val="00174F37"/>
    <w:rsid w:val="001769DA"/>
    <w:rsid w:val="00186BCF"/>
    <w:rsid w:val="001A0FE4"/>
    <w:rsid w:val="001D081C"/>
    <w:rsid w:val="00220A5C"/>
    <w:rsid w:val="00260882"/>
    <w:rsid w:val="00357B85"/>
    <w:rsid w:val="003E344E"/>
    <w:rsid w:val="00406589"/>
    <w:rsid w:val="00424EC6"/>
    <w:rsid w:val="0044184B"/>
    <w:rsid w:val="00444D35"/>
    <w:rsid w:val="004B16E2"/>
    <w:rsid w:val="004F4CF3"/>
    <w:rsid w:val="00523AEB"/>
    <w:rsid w:val="00523B60"/>
    <w:rsid w:val="00562235"/>
    <w:rsid w:val="005761C2"/>
    <w:rsid w:val="00584AA1"/>
    <w:rsid w:val="005B3A05"/>
    <w:rsid w:val="005B44AB"/>
    <w:rsid w:val="005C3076"/>
    <w:rsid w:val="005D7C2A"/>
    <w:rsid w:val="005F17F2"/>
    <w:rsid w:val="005F32CD"/>
    <w:rsid w:val="006027BE"/>
    <w:rsid w:val="0061359D"/>
    <w:rsid w:val="00650AF4"/>
    <w:rsid w:val="00663154"/>
    <w:rsid w:val="006652D4"/>
    <w:rsid w:val="00677B04"/>
    <w:rsid w:val="00696D9F"/>
    <w:rsid w:val="006A6ED8"/>
    <w:rsid w:val="006F3B0D"/>
    <w:rsid w:val="00701C13"/>
    <w:rsid w:val="00702040"/>
    <w:rsid w:val="0072456A"/>
    <w:rsid w:val="00731944"/>
    <w:rsid w:val="007A7916"/>
    <w:rsid w:val="007D0296"/>
    <w:rsid w:val="007D2E80"/>
    <w:rsid w:val="00824494"/>
    <w:rsid w:val="00871CE5"/>
    <w:rsid w:val="0087696E"/>
    <w:rsid w:val="00885D62"/>
    <w:rsid w:val="008B15B7"/>
    <w:rsid w:val="008D2491"/>
    <w:rsid w:val="008E0BAD"/>
    <w:rsid w:val="008E1BBA"/>
    <w:rsid w:val="00910C51"/>
    <w:rsid w:val="0097715E"/>
    <w:rsid w:val="00A5354E"/>
    <w:rsid w:val="00A576FB"/>
    <w:rsid w:val="00A6669D"/>
    <w:rsid w:val="00A85B64"/>
    <w:rsid w:val="00A95B50"/>
    <w:rsid w:val="00AB0626"/>
    <w:rsid w:val="00B13E59"/>
    <w:rsid w:val="00B7775C"/>
    <w:rsid w:val="00B81E03"/>
    <w:rsid w:val="00B964DD"/>
    <w:rsid w:val="00BB5DC7"/>
    <w:rsid w:val="00BF5978"/>
    <w:rsid w:val="00C11690"/>
    <w:rsid w:val="00C3564A"/>
    <w:rsid w:val="00C546DF"/>
    <w:rsid w:val="00C731F1"/>
    <w:rsid w:val="00C96869"/>
    <w:rsid w:val="00CA3DFB"/>
    <w:rsid w:val="00CA6F25"/>
    <w:rsid w:val="00CE4242"/>
    <w:rsid w:val="00CE763A"/>
    <w:rsid w:val="00D0582F"/>
    <w:rsid w:val="00D13995"/>
    <w:rsid w:val="00D244C9"/>
    <w:rsid w:val="00D3229C"/>
    <w:rsid w:val="00D47E81"/>
    <w:rsid w:val="00D6157F"/>
    <w:rsid w:val="00D62DC5"/>
    <w:rsid w:val="00D90DE0"/>
    <w:rsid w:val="00DD66D6"/>
    <w:rsid w:val="00E4693F"/>
    <w:rsid w:val="00E755F8"/>
    <w:rsid w:val="00E770BB"/>
    <w:rsid w:val="00E8131A"/>
    <w:rsid w:val="00E871DE"/>
    <w:rsid w:val="00E93D3D"/>
    <w:rsid w:val="00EA5503"/>
    <w:rsid w:val="00EE739F"/>
    <w:rsid w:val="00F1426E"/>
    <w:rsid w:val="00F21460"/>
    <w:rsid w:val="00F34F15"/>
    <w:rsid w:val="00F51AE6"/>
    <w:rsid w:val="00F524EA"/>
    <w:rsid w:val="00F75195"/>
    <w:rsid w:val="00F96127"/>
    <w:rsid w:val="00F96734"/>
    <w:rsid w:val="00FA22B1"/>
    <w:rsid w:val="00FC3B9D"/>
    <w:rsid w:val="00FD6910"/>
    <w:rsid w:val="00FE11ED"/>
    <w:rsid w:val="00FE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652D4"/>
    <w:rPr>
      <w:rFonts w:ascii="Tahoma" w:hAnsi="Tahoma" w:cs="Tahoma"/>
      <w:sz w:val="16"/>
      <w:szCs w:val="16"/>
    </w:rPr>
  </w:style>
  <w:style w:type="character" w:customStyle="1" w:styleId="DebesliotekstasDiagrama">
    <w:name w:val="Debesėlio tekstas Diagrama"/>
    <w:basedOn w:val="Numatytasispastraiposriftas"/>
    <w:link w:val="Debesliotekstas"/>
    <w:rsid w:val="006652D4"/>
    <w:rPr>
      <w:rFonts w:ascii="Tahoma" w:hAnsi="Tahoma" w:cs="Tahoma"/>
      <w:sz w:val="16"/>
      <w:szCs w:val="16"/>
    </w:rPr>
  </w:style>
  <w:style w:type="character" w:styleId="Komentaronuoroda">
    <w:name w:val="annotation reference"/>
    <w:basedOn w:val="Numatytasispastraiposriftas"/>
    <w:rsid w:val="00584AA1"/>
    <w:rPr>
      <w:sz w:val="16"/>
      <w:szCs w:val="16"/>
    </w:rPr>
  </w:style>
  <w:style w:type="paragraph" w:styleId="Komentarotekstas">
    <w:name w:val="annotation text"/>
    <w:basedOn w:val="prastasis"/>
    <w:link w:val="KomentarotekstasDiagrama"/>
    <w:rsid w:val="00584AA1"/>
    <w:rPr>
      <w:sz w:val="20"/>
    </w:rPr>
  </w:style>
  <w:style w:type="character" w:customStyle="1" w:styleId="KomentarotekstasDiagrama">
    <w:name w:val="Komentaro tekstas Diagrama"/>
    <w:basedOn w:val="Numatytasispastraiposriftas"/>
    <w:link w:val="Komentarotekstas"/>
    <w:rsid w:val="00584AA1"/>
    <w:rPr>
      <w:sz w:val="20"/>
    </w:rPr>
  </w:style>
  <w:style w:type="paragraph" w:styleId="Komentarotema">
    <w:name w:val="annotation subject"/>
    <w:basedOn w:val="Komentarotekstas"/>
    <w:next w:val="Komentarotekstas"/>
    <w:link w:val="KomentarotemaDiagrama"/>
    <w:rsid w:val="00584AA1"/>
    <w:rPr>
      <w:b/>
      <w:bCs/>
    </w:rPr>
  </w:style>
  <w:style w:type="character" w:customStyle="1" w:styleId="KomentarotemaDiagrama">
    <w:name w:val="Komentaro tema Diagrama"/>
    <w:basedOn w:val="KomentarotekstasDiagrama"/>
    <w:link w:val="Komentarotema"/>
    <w:rsid w:val="00584AA1"/>
    <w:rPr>
      <w:b/>
      <w:bCs/>
      <w:sz w:val="20"/>
    </w:rPr>
  </w:style>
  <w:style w:type="paragraph" w:styleId="Pataisymai">
    <w:name w:val="Revision"/>
    <w:hidden/>
    <w:rsid w:val="00CA3DFB"/>
  </w:style>
  <w:style w:type="paragraph" w:customStyle="1" w:styleId="tactin">
    <w:name w:val="tactin"/>
    <w:basedOn w:val="prastasis"/>
    <w:rsid w:val="00CA3DFB"/>
    <w:pPr>
      <w:spacing w:after="150"/>
    </w:pPr>
    <w:rPr>
      <w:szCs w:val="24"/>
      <w:lang w:eastAsia="lt-LT" w:bidi="my-MM"/>
    </w:rPr>
  </w:style>
  <w:style w:type="paragraph" w:styleId="Sraopastraipa">
    <w:name w:val="List Paragraph"/>
    <w:basedOn w:val="prastasis"/>
    <w:uiPriority w:val="34"/>
    <w:qFormat/>
    <w:rsid w:val="00FE6370"/>
    <w:pPr>
      <w:ind w:left="720"/>
      <w:contextualSpacing/>
    </w:pPr>
    <w:rPr>
      <w:rFonts w:ascii="TimesLT" w:eastAsiaTheme="minorEastAsia" w:cs="TimesLT"/>
      <w:szCs w:val="24"/>
      <w:lang w:eastAsia="lt-LT"/>
    </w:rPr>
  </w:style>
  <w:style w:type="paragraph" w:customStyle="1" w:styleId="tajtip">
    <w:name w:val="tajtip"/>
    <w:basedOn w:val="prastasis"/>
    <w:rsid w:val="00220A5C"/>
    <w:pPr>
      <w:spacing w:before="100" w:beforeAutospacing="1" w:after="100" w:afterAutospacing="1"/>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652D4"/>
    <w:rPr>
      <w:rFonts w:ascii="Tahoma" w:hAnsi="Tahoma" w:cs="Tahoma"/>
      <w:sz w:val="16"/>
      <w:szCs w:val="16"/>
    </w:rPr>
  </w:style>
  <w:style w:type="character" w:customStyle="1" w:styleId="DebesliotekstasDiagrama">
    <w:name w:val="Debesėlio tekstas Diagrama"/>
    <w:basedOn w:val="Numatytasispastraiposriftas"/>
    <w:link w:val="Debesliotekstas"/>
    <w:rsid w:val="006652D4"/>
    <w:rPr>
      <w:rFonts w:ascii="Tahoma" w:hAnsi="Tahoma" w:cs="Tahoma"/>
      <w:sz w:val="16"/>
      <w:szCs w:val="16"/>
    </w:rPr>
  </w:style>
  <w:style w:type="character" w:styleId="Komentaronuoroda">
    <w:name w:val="annotation reference"/>
    <w:basedOn w:val="Numatytasispastraiposriftas"/>
    <w:rsid w:val="00584AA1"/>
    <w:rPr>
      <w:sz w:val="16"/>
      <w:szCs w:val="16"/>
    </w:rPr>
  </w:style>
  <w:style w:type="paragraph" w:styleId="Komentarotekstas">
    <w:name w:val="annotation text"/>
    <w:basedOn w:val="prastasis"/>
    <w:link w:val="KomentarotekstasDiagrama"/>
    <w:rsid w:val="00584AA1"/>
    <w:rPr>
      <w:sz w:val="20"/>
    </w:rPr>
  </w:style>
  <w:style w:type="character" w:customStyle="1" w:styleId="KomentarotekstasDiagrama">
    <w:name w:val="Komentaro tekstas Diagrama"/>
    <w:basedOn w:val="Numatytasispastraiposriftas"/>
    <w:link w:val="Komentarotekstas"/>
    <w:rsid w:val="00584AA1"/>
    <w:rPr>
      <w:sz w:val="20"/>
    </w:rPr>
  </w:style>
  <w:style w:type="paragraph" w:styleId="Komentarotema">
    <w:name w:val="annotation subject"/>
    <w:basedOn w:val="Komentarotekstas"/>
    <w:next w:val="Komentarotekstas"/>
    <w:link w:val="KomentarotemaDiagrama"/>
    <w:rsid w:val="00584AA1"/>
    <w:rPr>
      <w:b/>
      <w:bCs/>
    </w:rPr>
  </w:style>
  <w:style w:type="character" w:customStyle="1" w:styleId="KomentarotemaDiagrama">
    <w:name w:val="Komentaro tema Diagrama"/>
    <w:basedOn w:val="KomentarotekstasDiagrama"/>
    <w:link w:val="Komentarotema"/>
    <w:rsid w:val="00584AA1"/>
    <w:rPr>
      <w:b/>
      <w:bCs/>
      <w:sz w:val="20"/>
    </w:rPr>
  </w:style>
  <w:style w:type="paragraph" w:styleId="Pataisymai">
    <w:name w:val="Revision"/>
    <w:hidden/>
    <w:rsid w:val="00CA3DFB"/>
  </w:style>
  <w:style w:type="paragraph" w:customStyle="1" w:styleId="tactin">
    <w:name w:val="tactin"/>
    <w:basedOn w:val="prastasis"/>
    <w:rsid w:val="00CA3DFB"/>
    <w:pPr>
      <w:spacing w:after="150"/>
    </w:pPr>
    <w:rPr>
      <w:szCs w:val="24"/>
      <w:lang w:eastAsia="lt-LT" w:bidi="my-MM"/>
    </w:rPr>
  </w:style>
  <w:style w:type="paragraph" w:styleId="Sraopastraipa">
    <w:name w:val="List Paragraph"/>
    <w:basedOn w:val="prastasis"/>
    <w:uiPriority w:val="34"/>
    <w:qFormat/>
    <w:rsid w:val="00FE6370"/>
    <w:pPr>
      <w:ind w:left="720"/>
      <w:contextualSpacing/>
    </w:pPr>
    <w:rPr>
      <w:rFonts w:ascii="TimesLT" w:eastAsiaTheme="minorEastAsia" w:cs="TimesLT"/>
      <w:szCs w:val="24"/>
      <w:lang w:eastAsia="lt-LT"/>
    </w:rPr>
  </w:style>
  <w:style w:type="paragraph" w:customStyle="1" w:styleId="tajtip">
    <w:name w:val="tajtip"/>
    <w:basedOn w:val="prastasis"/>
    <w:rsid w:val="00220A5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98">
      <w:bodyDiv w:val="1"/>
      <w:marLeft w:val="0"/>
      <w:marRight w:val="0"/>
      <w:marTop w:val="0"/>
      <w:marBottom w:val="0"/>
      <w:divBdr>
        <w:top w:val="none" w:sz="0" w:space="0" w:color="auto"/>
        <w:left w:val="none" w:sz="0" w:space="0" w:color="auto"/>
        <w:bottom w:val="none" w:sz="0" w:space="0" w:color="auto"/>
        <w:right w:val="none" w:sz="0" w:space="0" w:color="auto"/>
      </w:divBdr>
    </w:div>
    <w:div w:id="536092082">
      <w:bodyDiv w:val="1"/>
      <w:marLeft w:val="0"/>
      <w:marRight w:val="0"/>
      <w:marTop w:val="0"/>
      <w:marBottom w:val="0"/>
      <w:divBdr>
        <w:top w:val="none" w:sz="0" w:space="0" w:color="auto"/>
        <w:left w:val="none" w:sz="0" w:space="0" w:color="auto"/>
        <w:bottom w:val="none" w:sz="0" w:space="0" w:color="auto"/>
        <w:right w:val="none" w:sz="0" w:space="0" w:color="auto"/>
      </w:divBdr>
    </w:div>
    <w:div w:id="1404134801">
      <w:bodyDiv w:val="1"/>
      <w:marLeft w:val="0"/>
      <w:marRight w:val="0"/>
      <w:marTop w:val="0"/>
      <w:marBottom w:val="0"/>
      <w:divBdr>
        <w:top w:val="none" w:sz="0" w:space="0" w:color="auto"/>
        <w:left w:val="none" w:sz="0" w:space="0" w:color="auto"/>
        <w:bottom w:val="none" w:sz="0" w:space="0" w:color="auto"/>
        <w:right w:val="none" w:sz="0" w:space="0" w:color="auto"/>
      </w:divBdr>
      <w:divsChild>
        <w:div w:id="314645956">
          <w:marLeft w:val="0"/>
          <w:marRight w:val="0"/>
          <w:marTop w:val="0"/>
          <w:marBottom w:val="0"/>
          <w:divBdr>
            <w:top w:val="none" w:sz="0" w:space="0" w:color="auto"/>
            <w:left w:val="none" w:sz="0" w:space="0" w:color="auto"/>
            <w:bottom w:val="none" w:sz="0" w:space="0" w:color="auto"/>
            <w:right w:val="none" w:sz="0" w:space="0" w:color="auto"/>
          </w:divBdr>
        </w:div>
        <w:div w:id="99956828">
          <w:marLeft w:val="0"/>
          <w:marRight w:val="0"/>
          <w:marTop w:val="0"/>
          <w:marBottom w:val="0"/>
          <w:divBdr>
            <w:top w:val="none" w:sz="0" w:space="0" w:color="auto"/>
            <w:left w:val="none" w:sz="0" w:space="0" w:color="auto"/>
            <w:bottom w:val="none" w:sz="0" w:space="0" w:color="auto"/>
            <w:right w:val="none" w:sz="0" w:space="0" w:color="auto"/>
          </w:divBdr>
        </w:div>
        <w:div w:id="702826361">
          <w:marLeft w:val="0"/>
          <w:marRight w:val="0"/>
          <w:marTop w:val="0"/>
          <w:marBottom w:val="0"/>
          <w:divBdr>
            <w:top w:val="none" w:sz="0" w:space="0" w:color="auto"/>
            <w:left w:val="none" w:sz="0" w:space="0" w:color="auto"/>
            <w:bottom w:val="none" w:sz="0" w:space="0" w:color="auto"/>
            <w:right w:val="none" w:sz="0" w:space="0" w:color="auto"/>
          </w:divBdr>
        </w:div>
        <w:div w:id="61098837">
          <w:marLeft w:val="0"/>
          <w:marRight w:val="0"/>
          <w:marTop w:val="0"/>
          <w:marBottom w:val="0"/>
          <w:divBdr>
            <w:top w:val="none" w:sz="0" w:space="0" w:color="auto"/>
            <w:left w:val="none" w:sz="0" w:space="0" w:color="auto"/>
            <w:bottom w:val="none" w:sz="0" w:space="0" w:color="auto"/>
            <w:right w:val="none" w:sz="0" w:space="0" w:color="auto"/>
          </w:divBdr>
        </w:div>
        <w:div w:id="23609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numbering.xml"
                 Type="http://schemas.openxmlformats.org/officeDocument/2006/relationships/numbering"/>
   <Relationship Id="rId20" Target="commentsExtended.xml"
                 Type="http://schemas.microsoft.com/office/2011/relationships/commentsExtended"/>
   <Relationship Id="rId21"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D5AF-E62A-479D-A0E8-FE83D264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1368</Words>
  <Characters>9726</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11072</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2021-10-28T05:18:00Z</dcterms:created>
  <dc:creator>„Windows“ vartotojas</dc:creator>
  <cp:lastModifiedBy>Neringa Černiauskė</cp:lastModifiedBy>
  <cp:lastPrinted>2020-05-21T13:32:00Z</cp:lastPrinted>
  <dcterms:modified xsi:type="dcterms:W3CDTF">2021-10-28T05:30:00Z</dcterms:modified>
  <cp:revision>4</cp:revision>
</cp:coreProperties>
</file>