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DC641" w14:textId="77777777" w:rsidR="008319D0" w:rsidRPr="00C768F5" w:rsidRDefault="008319D0" w:rsidP="008319D0">
      <w:pPr>
        <w:tabs>
          <w:tab w:val="left" w:pos="8647"/>
        </w:tabs>
        <w:jc w:val="center"/>
        <w:rPr>
          <w:b/>
          <w:bCs/>
          <w:szCs w:val="24"/>
        </w:rPr>
      </w:pPr>
      <w:r w:rsidRPr="00E5609F">
        <w:rPr>
          <w:b/>
          <w:caps/>
        </w:rPr>
        <w:t xml:space="preserve">Lietuvos Respublikos </w:t>
      </w:r>
      <w:r w:rsidRPr="00380611">
        <w:rPr>
          <w:b/>
          <w:caps/>
        </w:rPr>
        <w:t>Atsinaujinančių išteklių energetikos įstatymo Nr. XI-1375</w:t>
      </w:r>
      <w:r>
        <w:rPr>
          <w:b/>
          <w:caps/>
        </w:rPr>
        <w:t xml:space="preserve"> </w:t>
      </w:r>
      <w:r w:rsidRPr="00380611">
        <w:rPr>
          <w:b/>
          <w:caps/>
        </w:rPr>
        <w:t xml:space="preserve">2, 3, </w:t>
      </w:r>
      <w:r>
        <w:rPr>
          <w:b/>
          <w:caps/>
        </w:rPr>
        <w:t xml:space="preserve">14, </w:t>
      </w:r>
      <w:r w:rsidRPr="00380611">
        <w:rPr>
          <w:b/>
          <w:caps/>
        </w:rPr>
        <w:t>20</w:t>
      </w:r>
      <w:r>
        <w:rPr>
          <w:b/>
          <w:caps/>
        </w:rPr>
        <w:t>, 20</w:t>
      </w:r>
      <w:r w:rsidRPr="00041721">
        <w:rPr>
          <w:b/>
          <w:caps/>
          <w:vertAlign w:val="superscript"/>
        </w:rPr>
        <w:t>2</w:t>
      </w:r>
      <w:r>
        <w:rPr>
          <w:b/>
          <w:caps/>
        </w:rPr>
        <w:t>, 22</w:t>
      </w:r>
      <w:r w:rsidRPr="00380611">
        <w:rPr>
          <w:b/>
          <w:caps/>
        </w:rPr>
        <w:t xml:space="preserve"> ir 52 STRAIPsnių </w:t>
      </w:r>
      <w:r>
        <w:rPr>
          <w:b/>
          <w:caps/>
        </w:rPr>
        <w:t xml:space="preserve">IR PRIEDO </w:t>
      </w:r>
      <w:r w:rsidRPr="00380611">
        <w:rPr>
          <w:b/>
          <w:caps/>
        </w:rPr>
        <w:t>pakeitimo</w:t>
      </w:r>
      <w:r>
        <w:rPr>
          <w:b/>
          <w:caps/>
        </w:rPr>
        <w:t xml:space="preserve"> ĮSTATYMO</w:t>
      </w:r>
      <w:r w:rsidRPr="00C768F5">
        <w:rPr>
          <w:b/>
          <w:bCs/>
          <w:szCs w:val="24"/>
        </w:rPr>
        <w:t xml:space="preserve"> PROJEKTO NR. 20-11740</w:t>
      </w:r>
      <w:r>
        <w:rPr>
          <w:b/>
          <w:szCs w:val="24"/>
        </w:rPr>
        <w:t>(4)</w:t>
      </w:r>
      <w:r w:rsidRPr="00C768F5">
        <w:rPr>
          <w:b/>
          <w:bCs/>
          <w:szCs w:val="24"/>
        </w:rPr>
        <w:br/>
      </w:r>
      <w:r w:rsidRPr="00C768F5">
        <w:rPr>
          <w:b/>
          <w:szCs w:val="24"/>
        </w:rPr>
        <w:t>DERINIMO PAŽYMA</w:t>
      </w:r>
    </w:p>
    <w:p w14:paraId="385B7A37" w14:textId="77777777" w:rsidR="008319D0" w:rsidRPr="00404684" w:rsidRDefault="008319D0" w:rsidP="008319D0">
      <w:pPr>
        <w:jc w:val="center"/>
        <w:rPr>
          <w:b/>
          <w:sz w:val="22"/>
          <w:szCs w:val="22"/>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6308"/>
        <w:gridCol w:w="6309"/>
      </w:tblGrid>
      <w:tr w:rsidR="008319D0" w:rsidRPr="001D7E91" w14:paraId="7D047D80" w14:textId="77777777" w:rsidTr="387D2005">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86C5837" w14:textId="77777777" w:rsidR="008319D0" w:rsidRPr="001D7E91" w:rsidRDefault="008319D0" w:rsidP="006D570D">
            <w:pPr>
              <w:jc w:val="center"/>
              <w:rPr>
                <w:b/>
                <w:bCs/>
                <w:sz w:val="22"/>
                <w:szCs w:val="22"/>
              </w:rPr>
            </w:pPr>
            <w:r w:rsidRPr="001D7E91">
              <w:rPr>
                <w:b/>
                <w:bCs/>
                <w:sz w:val="22"/>
                <w:szCs w:val="22"/>
              </w:rPr>
              <w:t>Institucijos arba ūkio subjekto pavadinimas, rašto data, numeris</w:t>
            </w:r>
          </w:p>
        </w:tc>
        <w:tc>
          <w:tcPr>
            <w:tcW w:w="567" w:type="dxa"/>
            <w:tcBorders>
              <w:top w:val="single" w:sz="4" w:space="0" w:color="auto"/>
              <w:left w:val="single" w:sz="4" w:space="0" w:color="auto"/>
              <w:bottom w:val="single" w:sz="4" w:space="0" w:color="auto"/>
              <w:right w:val="single" w:sz="4" w:space="0" w:color="auto"/>
            </w:tcBorders>
            <w:vAlign w:val="center"/>
          </w:tcPr>
          <w:p w14:paraId="5F80ED5A" w14:textId="77777777" w:rsidR="008319D0" w:rsidRPr="001D7E91" w:rsidRDefault="008319D0" w:rsidP="006D570D">
            <w:pPr>
              <w:jc w:val="center"/>
              <w:rPr>
                <w:b/>
                <w:bCs/>
                <w:sz w:val="22"/>
                <w:szCs w:val="22"/>
              </w:rPr>
            </w:pPr>
            <w:r w:rsidRPr="001D7E91">
              <w:rPr>
                <w:b/>
                <w:bCs/>
                <w:sz w:val="22"/>
                <w:szCs w:val="22"/>
              </w:rPr>
              <w:t>Nr.</w:t>
            </w:r>
          </w:p>
        </w:tc>
        <w:tc>
          <w:tcPr>
            <w:tcW w:w="6308" w:type="dxa"/>
            <w:tcBorders>
              <w:top w:val="single" w:sz="4" w:space="0" w:color="auto"/>
              <w:left w:val="single" w:sz="4" w:space="0" w:color="auto"/>
              <w:bottom w:val="single" w:sz="4" w:space="0" w:color="auto"/>
              <w:right w:val="single" w:sz="4" w:space="0" w:color="auto"/>
            </w:tcBorders>
            <w:vAlign w:val="center"/>
          </w:tcPr>
          <w:p w14:paraId="701E7873" w14:textId="77777777" w:rsidR="008319D0" w:rsidRPr="001D7E91" w:rsidRDefault="008319D0" w:rsidP="00043673">
            <w:pPr>
              <w:ind w:firstLine="31"/>
              <w:jc w:val="center"/>
              <w:rPr>
                <w:b/>
                <w:sz w:val="22"/>
                <w:szCs w:val="22"/>
              </w:rPr>
            </w:pPr>
            <w:r w:rsidRPr="001D7E91">
              <w:rPr>
                <w:b/>
                <w:bCs/>
                <w:sz w:val="22"/>
                <w:szCs w:val="22"/>
              </w:rPr>
              <w:t>Pastabos ir pasiūlymai</w:t>
            </w:r>
          </w:p>
        </w:tc>
        <w:tc>
          <w:tcPr>
            <w:tcW w:w="6309" w:type="dxa"/>
            <w:tcBorders>
              <w:top w:val="single" w:sz="4" w:space="0" w:color="auto"/>
              <w:left w:val="single" w:sz="4" w:space="0" w:color="auto"/>
              <w:bottom w:val="single" w:sz="4" w:space="0" w:color="auto"/>
              <w:right w:val="single" w:sz="4" w:space="0" w:color="auto"/>
            </w:tcBorders>
            <w:vAlign w:val="center"/>
          </w:tcPr>
          <w:p w14:paraId="5BFFBD0D" w14:textId="77777777" w:rsidR="008319D0" w:rsidRPr="001D7E91" w:rsidRDefault="008319D0" w:rsidP="006D570D">
            <w:pPr>
              <w:jc w:val="center"/>
              <w:rPr>
                <w:b/>
                <w:sz w:val="22"/>
                <w:szCs w:val="22"/>
              </w:rPr>
            </w:pPr>
            <w:r w:rsidRPr="001D7E91">
              <w:rPr>
                <w:b/>
                <w:bCs/>
                <w:sz w:val="22"/>
                <w:szCs w:val="22"/>
              </w:rPr>
              <w:t>Argumentai (neatsižvelgta, atsižvelgta iš dalies)</w:t>
            </w:r>
          </w:p>
        </w:tc>
      </w:tr>
      <w:tr w:rsidR="008319D0" w:rsidRPr="001D7E91" w14:paraId="530FFF24" w14:textId="77777777" w:rsidTr="387D2005">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04F9947" w14:textId="118F8217" w:rsidR="008319D0" w:rsidRPr="001D7E91" w:rsidRDefault="00D30319" w:rsidP="006D570D">
            <w:pPr>
              <w:jc w:val="center"/>
              <w:rPr>
                <w:sz w:val="22"/>
                <w:szCs w:val="22"/>
              </w:rPr>
            </w:pPr>
            <w:r w:rsidRPr="001D7E91">
              <w:rPr>
                <w:sz w:val="22"/>
                <w:szCs w:val="22"/>
              </w:rPr>
              <w:t xml:space="preserve">Lietuvos Respublikos </w:t>
            </w:r>
            <w:r w:rsidR="00C31595">
              <w:rPr>
                <w:sz w:val="22"/>
                <w:szCs w:val="22"/>
              </w:rPr>
              <w:t>V</w:t>
            </w:r>
            <w:r w:rsidRPr="001D7E91">
              <w:rPr>
                <w:sz w:val="22"/>
                <w:szCs w:val="22"/>
              </w:rPr>
              <w:t>yriausybės kanceliarij</w:t>
            </w:r>
            <w:r w:rsidR="00C31595">
              <w:rPr>
                <w:sz w:val="22"/>
                <w:szCs w:val="22"/>
              </w:rPr>
              <w:t>os</w:t>
            </w:r>
            <w:r w:rsidRPr="001D7E91">
              <w:rPr>
                <w:sz w:val="22"/>
                <w:szCs w:val="22"/>
              </w:rPr>
              <w:t xml:space="preserve"> Teisės grupės 2021-06-15 </w:t>
            </w:r>
            <w:r w:rsidR="00C31595">
              <w:rPr>
                <w:sz w:val="22"/>
                <w:szCs w:val="22"/>
              </w:rPr>
              <w:t>i</w:t>
            </w:r>
            <w:r w:rsidRPr="001D7E91">
              <w:rPr>
                <w:sz w:val="22"/>
                <w:szCs w:val="22"/>
              </w:rPr>
              <w:t>švada Nr. NV-1371</w:t>
            </w:r>
          </w:p>
        </w:tc>
        <w:tc>
          <w:tcPr>
            <w:tcW w:w="567" w:type="dxa"/>
            <w:tcBorders>
              <w:top w:val="single" w:sz="4" w:space="0" w:color="auto"/>
              <w:left w:val="single" w:sz="4" w:space="0" w:color="auto"/>
              <w:bottom w:val="single" w:sz="4" w:space="0" w:color="auto"/>
              <w:right w:val="single" w:sz="4" w:space="0" w:color="auto"/>
            </w:tcBorders>
            <w:vAlign w:val="center"/>
          </w:tcPr>
          <w:p w14:paraId="78B80358" w14:textId="2F98E997" w:rsidR="008319D0" w:rsidRPr="001D7E91" w:rsidRDefault="00D30319" w:rsidP="006D570D">
            <w:pPr>
              <w:jc w:val="center"/>
              <w:rPr>
                <w:sz w:val="22"/>
                <w:szCs w:val="22"/>
              </w:rPr>
            </w:pPr>
            <w:r w:rsidRPr="001D7E91">
              <w:rPr>
                <w:sz w:val="22"/>
                <w:szCs w:val="22"/>
              </w:rPr>
              <w:t>1.</w:t>
            </w:r>
          </w:p>
        </w:tc>
        <w:tc>
          <w:tcPr>
            <w:tcW w:w="6308" w:type="dxa"/>
            <w:tcBorders>
              <w:top w:val="single" w:sz="4" w:space="0" w:color="auto"/>
              <w:left w:val="single" w:sz="4" w:space="0" w:color="auto"/>
              <w:bottom w:val="single" w:sz="4" w:space="0" w:color="auto"/>
              <w:right w:val="single" w:sz="4" w:space="0" w:color="auto"/>
            </w:tcBorders>
          </w:tcPr>
          <w:p w14:paraId="5AA61158" w14:textId="77777777" w:rsidR="00217CB4" w:rsidRPr="001D7E91" w:rsidRDefault="00217CB4" w:rsidP="00043673">
            <w:pPr>
              <w:ind w:firstLine="315"/>
              <w:jc w:val="both"/>
              <w:rPr>
                <w:bCs/>
                <w:i/>
                <w:iCs/>
                <w:sz w:val="22"/>
                <w:szCs w:val="22"/>
              </w:rPr>
            </w:pPr>
            <w:r w:rsidRPr="001D7E91">
              <w:rPr>
                <w:bCs/>
                <w:sz w:val="22"/>
                <w:szCs w:val="22"/>
              </w:rPr>
              <w:t>33. Keičiamo AIEĮ 2 str. 2</w:t>
            </w:r>
            <w:r w:rsidRPr="001D7E91">
              <w:rPr>
                <w:bCs/>
                <w:sz w:val="22"/>
                <w:szCs w:val="22"/>
                <w:vertAlign w:val="superscript"/>
              </w:rPr>
              <w:t xml:space="preserve">1 </w:t>
            </w:r>
            <w:r w:rsidRPr="001D7E91">
              <w:rPr>
                <w:bCs/>
                <w:sz w:val="22"/>
                <w:szCs w:val="22"/>
              </w:rPr>
              <w:t>d. numatoma tikslinti sąvokos „atsinaujinančių išteklių energijos bendrija“ apibrėžtį, nurodant, kad tai „</w:t>
            </w:r>
            <w:r w:rsidRPr="001D7E91">
              <w:rPr>
                <w:bCs/>
                <w:i/>
                <w:iCs/>
                <w:sz w:val="22"/>
                <w:szCs w:val="22"/>
              </w:rPr>
              <w:t>šiame įstatyme nustatytus kriterijus atitinkantis savarankiškas pelno nesiekiantis juridinis asmuo &lt;...&gt; ir kuriam šio įstatymo nustatyta tvarka suteikiama atsinaujinančių išteklių energijos bendrijos statusas“.</w:t>
            </w:r>
          </w:p>
          <w:p w14:paraId="2FF44F16" w14:textId="77777777" w:rsidR="00217CB4" w:rsidRPr="001D7E91" w:rsidRDefault="00217CB4" w:rsidP="00043673">
            <w:pPr>
              <w:ind w:firstLine="315"/>
              <w:jc w:val="both"/>
              <w:rPr>
                <w:bCs/>
                <w:sz w:val="22"/>
                <w:szCs w:val="22"/>
              </w:rPr>
            </w:pPr>
            <w:r w:rsidRPr="001D7E91">
              <w:rPr>
                <w:bCs/>
                <w:sz w:val="22"/>
                <w:szCs w:val="22"/>
              </w:rPr>
              <w:t xml:space="preserve">Pažymėtina, kad neaišku, kas turėta omenyje įtraukiant į atsinaujinančių išteklių energijos bendrijos sąvokos apibrėžimo turinį kriterijų </w:t>
            </w:r>
            <w:r w:rsidRPr="001D7E91">
              <w:rPr>
                <w:bCs/>
                <w:i/>
                <w:iCs/>
                <w:sz w:val="22"/>
                <w:szCs w:val="22"/>
              </w:rPr>
              <w:t>savarankiškas</w:t>
            </w:r>
            <w:r w:rsidRPr="001D7E91">
              <w:rPr>
                <w:bCs/>
                <w:sz w:val="22"/>
                <w:szCs w:val="22"/>
              </w:rPr>
              <w:t xml:space="preserve"> juridinis asmuo. Jeigu tuo norima pabrėžti, kad tai turėtų būti būtent juridinis asmuo, o ne kito juridinio asmens struktūrinis padalinys, tai žodis </w:t>
            </w:r>
            <w:r w:rsidRPr="001D7E91">
              <w:rPr>
                <w:bCs/>
                <w:i/>
                <w:iCs/>
                <w:sz w:val="22"/>
                <w:szCs w:val="22"/>
              </w:rPr>
              <w:t>savarankiškas</w:t>
            </w:r>
            <w:r w:rsidRPr="001D7E91">
              <w:rPr>
                <w:bCs/>
                <w:sz w:val="22"/>
                <w:szCs w:val="22"/>
              </w:rPr>
              <w:t xml:space="preserve"> būtų perteklinis, nes šią funkciją atliktų teiginys, jog atsinaujinančių išteklių energijos bendrija turėtų būti juridinis asmuo. Jeigu savarankiškumo kriterijumi norima pažymėti, kad bendrija neturėtų būti priklausoma (kontroliuojama) nuo jokių kitų asmenų, tai tuomet būtent nepriklausomumą ir reikėtų išskirti, kartu atskleidžiant tokio nepriklausomumo kriterijus.</w:t>
            </w:r>
          </w:p>
          <w:p w14:paraId="46653CE8" w14:textId="65146DFD" w:rsidR="008319D0" w:rsidRPr="001D7E91" w:rsidRDefault="008319D0" w:rsidP="00043673">
            <w:pPr>
              <w:ind w:firstLine="315"/>
              <w:jc w:val="both"/>
              <w:rPr>
                <w:bCs/>
                <w:sz w:val="22"/>
                <w:szCs w:val="22"/>
              </w:rPr>
            </w:pPr>
          </w:p>
        </w:tc>
        <w:tc>
          <w:tcPr>
            <w:tcW w:w="6309" w:type="dxa"/>
            <w:tcBorders>
              <w:top w:val="single" w:sz="4" w:space="0" w:color="auto"/>
              <w:left w:val="single" w:sz="4" w:space="0" w:color="auto"/>
              <w:bottom w:val="single" w:sz="4" w:space="0" w:color="auto"/>
              <w:right w:val="single" w:sz="4" w:space="0" w:color="auto"/>
            </w:tcBorders>
          </w:tcPr>
          <w:p w14:paraId="209FEA8B" w14:textId="77777777" w:rsidR="00362754" w:rsidRPr="001D7E91" w:rsidRDefault="000104B9" w:rsidP="006D570D">
            <w:pPr>
              <w:jc w:val="both"/>
              <w:rPr>
                <w:b/>
                <w:bCs/>
                <w:sz w:val="22"/>
                <w:szCs w:val="22"/>
              </w:rPr>
            </w:pPr>
            <w:r w:rsidRPr="001D7E91">
              <w:rPr>
                <w:b/>
                <w:bCs/>
                <w:sz w:val="22"/>
                <w:szCs w:val="22"/>
              </w:rPr>
              <w:t>Atsižvelgta</w:t>
            </w:r>
          </w:p>
          <w:p w14:paraId="4DE00587" w14:textId="554BC197" w:rsidR="00424373" w:rsidRPr="001D7E91" w:rsidRDefault="00424373" w:rsidP="00424373">
            <w:pPr>
              <w:jc w:val="both"/>
              <w:rPr>
                <w:bCs/>
                <w:sz w:val="22"/>
                <w:szCs w:val="22"/>
              </w:rPr>
            </w:pPr>
            <w:r w:rsidRPr="001D7E91">
              <w:rPr>
                <w:bCs/>
                <w:sz w:val="22"/>
                <w:szCs w:val="22"/>
              </w:rPr>
              <w:t>Atsižvelgiant į pastabą žodžio „savarankiškas“ atsisakyta.</w:t>
            </w:r>
          </w:p>
          <w:p w14:paraId="564EAEC5" w14:textId="77777777" w:rsidR="00CC7D01" w:rsidRPr="001D7E91" w:rsidRDefault="00CC7D01" w:rsidP="00424373">
            <w:pPr>
              <w:jc w:val="both"/>
              <w:rPr>
                <w:bCs/>
                <w:sz w:val="22"/>
                <w:szCs w:val="22"/>
              </w:rPr>
            </w:pPr>
          </w:p>
          <w:p w14:paraId="5D2477C3" w14:textId="76F270D8" w:rsidR="00424373" w:rsidRPr="001D7E91" w:rsidRDefault="00424373" w:rsidP="00424373">
            <w:pPr>
              <w:jc w:val="both"/>
              <w:rPr>
                <w:bCs/>
                <w:sz w:val="22"/>
                <w:szCs w:val="22"/>
              </w:rPr>
            </w:pPr>
            <w:r w:rsidRPr="001D7E91">
              <w:rPr>
                <w:bCs/>
                <w:sz w:val="22"/>
                <w:szCs w:val="22"/>
              </w:rPr>
              <w:t>1. Pakeisti 2 straipsnio 2</w:t>
            </w:r>
            <w:r w:rsidRPr="001D7E91">
              <w:rPr>
                <w:bCs/>
                <w:sz w:val="22"/>
                <w:szCs w:val="22"/>
                <w:vertAlign w:val="superscript"/>
              </w:rPr>
              <w:t>1</w:t>
            </w:r>
            <w:r w:rsidRPr="001D7E91">
              <w:rPr>
                <w:bCs/>
                <w:sz w:val="22"/>
                <w:szCs w:val="22"/>
              </w:rPr>
              <w:t xml:space="preserve"> dalį ir ją išdėstyti taip:</w:t>
            </w:r>
          </w:p>
          <w:p w14:paraId="5B1359D1" w14:textId="77777777" w:rsidR="00424373" w:rsidRPr="001D7E91" w:rsidRDefault="00424373" w:rsidP="00424373">
            <w:pPr>
              <w:jc w:val="both"/>
              <w:rPr>
                <w:bCs/>
                <w:sz w:val="22"/>
                <w:szCs w:val="22"/>
              </w:rPr>
            </w:pPr>
            <w:r w:rsidRPr="001D7E91">
              <w:rPr>
                <w:bCs/>
                <w:sz w:val="22"/>
                <w:szCs w:val="22"/>
              </w:rPr>
              <w:t>„2</w:t>
            </w:r>
            <w:r w:rsidRPr="001D7E91">
              <w:rPr>
                <w:bCs/>
                <w:sz w:val="22"/>
                <w:szCs w:val="22"/>
                <w:vertAlign w:val="superscript"/>
              </w:rPr>
              <w:t>1</w:t>
            </w:r>
            <w:r w:rsidRPr="001D7E91">
              <w:rPr>
                <w:bCs/>
                <w:sz w:val="22"/>
                <w:szCs w:val="22"/>
              </w:rPr>
              <w:t xml:space="preserve">. </w:t>
            </w:r>
            <w:r w:rsidRPr="001D7E91">
              <w:rPr>
                <w:sz w:val="22"/>
                <w:szCs w:val="22"/>
              </w:rPr>
              <w:t>Atsinaujinančių išteklių energijos bendrija</w:t>
            </w:r>
            <w:r w:rsidRPr="001D7E91">
              <w:rPr>
                <w:bCs/>
                <w:sz w:val="22"/>
                <w:szCs w:val="22"/>
              </w:rPr>
              <w:t xml:space="preserve"> – </w:t>
            </w:r>
            <w:r w:rsidRPr="001D7E91">
              <w:rPr>
                <w:bCs/>
                <w:strike/>
                <w:sz w:val="22"/>
                <w:szCs w:val="22"/>
              </w:rPr>
              <w:t>teisinis statusas, suteikiamas šiame įstatyme nurodytos teisinės formos juridiniam asmeniui, kuris atitinka šiame įstatyme nustatytus kriterijus ir</w:t>
            </w:r>
            <w:r w:rsidRPr="001D7E91">
              <w:rPr>
                <w:bCs/>
                <w:sz w:val="22"/>
                <w:szCs w:val="22"/>
              </w:rPr>
              <w:t xml:space="preserve"> </w:t>
            </w:r>
            <w:r w:rsidRPr="001D7E91">
              <w:rPr>
                <w:b/>
                <w:sz w:val="22"/>
                <w:szCs w:val="22"/>
              </w:rPr>
              <w:t>šiame įstatyme nustatytus kriterijus atitinkantis pelno nesiekiantis juridinis asmuo,</w:t>
            </w:r>
            <w:r w:rsidRPr="001D7E91">
              <w:rPr>
                <w:bCs/>
                <w:sz w:val="22"/>
                <w:szCs w:val="22"/>
              </w:rPr>
              <w:t xml:space="preserve"> kuris nuosavybės teise valdo ir plėtoja energijos iš atsinaujinančių išteklių gamybos įrenginius ir turi teisę juose gaminti energiją, ją vartoti, kaupti energijos kaupimo įrenginiuose ir </w:t>
            </w:r>
            <w:r w:rsidRPr="001D7E91">
              <w:rPr>
                <w:b/>
                <w:sz w:val="22"/>
                <w:szCs w:val="22"/>
              </w:rPr>
              <w:t>(ar)</w:t>
            </w:r>
            <w:r w:rsidRPr="001D7E91">
              <w:rPr>
                <w:bCs/>
                <w:sz w:val="22"/>
                <w:szCs w:val="22"/>
              </w:rPr>
              <w:t xml:space="preserve"> parduoti</w:t>
            </w:r>
            <w:r w:rsidRPr="001D7E91">
              <w:rPr>
                <w:b/>
                <w:sz w:val="22"/>
                <w:szCs w:val="22"/>
              </w:rPr>
              <w:t xml:space="preserve"> ir kuriam šio įstatymo nustatyta tvarka suteikiamas atsinaujinančių išteklių energijos bendrijos statusas</w:t>
            </w:r>
            <w:r w:rsidRPr="001D7E91">
              <w:rPr>
                <w:bCs/>
                <w:sz w:val="22"/>
                <w:szCs w:val="22"/>
              </w:rPr>
              <w:t>.“</w:t>
            </w:r>
          </w:p>
          <w:p w14:paraId="34DE6686" w14:textId="5F9635EF" w:rsidR="000104B9" w:rsidRPr="001D7E91" w:rsidRDefault="000104B9" w:rsidP="006D570D">
            <w:pPr>
              <w:jc w:val="both"/>
              <w:rPr>
                <w:b/>
                <w:bCs/>
                <w:sz w:val="22"/>
                <w:szCs w:val="22"/>
              </w:rPr>
            </w:pPr>
          </w:p>
        </w:tc>
      </w:tr>
      <w:tr w:rsidR="008319D0" w:rsidRPr="001D7E91" w14:paraId="4DFE6DBB" w14:textId="77777777" w:rsidTr="387D2005">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7BBE777" w14:textId="77777777" w:rsidR="008319D0" w:rsidRPr="001D7E91" w:rsidRDefault="008319D0" w:rsidP="006D570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EAB7C78" w14:textId="55EA1972" w:rsidR="008319D0" w:rsidRPr="001D7E91" w:rsidRDefault="00D30319" w:rsidP="006D570D">
            <w:pPr>
              <w:jc w:val="center"/>
              <w:rPr>
                <w:sz w:val="22"/>
                <w:szCs w:val="22"/>
              </w:rPr>
            </w:pPr>
            <w:r w:rsidRPr="001D7E91">
              <w:rPr>
                <w:sz w:val="22"/>
                <w:szCs w:val="22"/>
              </w:rPr>
              <w:t>2.</w:t>
            </w:r>
          </w:p>
        </w:tc>
        <w:tc>
          <w:tcPr>
            <w:tcW w:w="6308" w:type="dxa"/>
            <w:tcBorders>
              <w:top w:val="single" w:sz="4" w:space="0" w:color="auto"/>
              <w:left w:val="single" w:sz="4" w:space="0" w:color="auto"/>
              <w:bottom w:val="single" w:sz="4" w:space="0" w:color="auto"/>
              <w:right w:val="single" w:sz="4" w:space="0" w:color="auto"/>
            </w:tcBorders>
          </w:tcPr>
          <w:p w14:paraId="6B1743B9" w14:textId="77777777" w:rsidR="00D17B01" w:rsidRPr="001D7E91" w:rsidRDefault="00D17B01" w:rsidP="00043673">
            <w:pPr>
              <w:ind w:firstLine="315"/>
              <w:jc w:val="both"/>
              <w:rPr>
                <w:bCs/>
                <w:sz w:val="22"/>
                <w:szCs w:val="22"/>
              </w:rPr>
            </w:pPr>
            <w:r w:rsidRPr="001D7E91">
              <w:rPr>
                <w:bCs/>
                <w:sz w:val="22"/>
                <w:szCs w:val="22"/>
              </w:rPr>
              <w:t>34. Keičiamo AIEĮ 20 str. 4 d. 5-6 p. vartojamas formuluotes, susijusias su juridinio asmens bankrotu, tikslinga suderinti su Lietuvos Respublikos juridinių asmenų nemokumo įstatyme vartojamomis formuluotėmis, pvz., likviduojamas dėl bankroto.</w:t>
            </w:r>
          </w:p>
          <w:p w14:paraId="43D3094B" w14:textId="77777777" w:rsidR="008319D0" w:rsidRPr="001D7E91" w:rsidRDefault="008319D0" w:rsidP="00043673">
            <w:pPr>
              <w:ind w:firstLine="315"/>
              <w:jc w:val="both"/>
              <w:rPr>
                <w:bCs/>
                <w:sz w:val="22"/>
                <w:szCs w:val="22"/>
              </w:rPr>
            </w:pPr>
          </w:p>
        </w:tc>
        <w:tc>
          <w:tcPr>
            <w:tcW w:w="6309" w:type="dxa"/>
            <w:tcBorders>
              <w:top w:val="single" w:sz="4" w:space="0" w:color="auto"/>
              <w:left w:val="single" w:sz="4" w:space="0" w:color="auto"/>
              <w:bottom w:val="single" w:sz="4" w:space="0" w:color="auto"/>
              <w:right w:val="single" w:sz="4" w:space="0" w:color="auto"/>
            </w:tcBorders>
          </w:tcPr>
          <w:p w14:paraId="2197311B" w14:textId="77777777" w:rsidR="008319D0" w:rsidRPr="001D7E91" w:rsidRDefault="0018591E" w:rsidP="006D570D">
            <w:pPr>
              <w:jc w:val="both"/>
              <w:rPr>
                <w:b/>
                <w:bCs/>
                <w:sz w:val="22"/>
                <w:szCs w:val="22"/>
              </w:rPr>
            </w:pPr>
            <w:r w:rsidRPr="001D7E91">
              <w:rPr>
                <w:b/>
                <w:bCs/>
                <w:sz w:val="22"/>
                <w:szCs w:val="22"/>
              </w:rPr>
              <w:t>Atsižvelgta</w:t>
            </w:r>
          </w:p>
          <w:p w14:paraId="00E6548F" w14:textId="77777777" w:rsidR="009367C4" w:rsidRPr="001D7E91" w:rsidRDefault="009367C4" w:rsidP="009367C4">
            <w:pPr>
              <w:jc w:val="both"/>
              <w:rPr>
                <w:bCs/>
                <w:sz w:val="22"/>
                <w:szCs w:val="22"/>
              </w:rPr>
            </w:pPr>
          </w:p>
          <w:p w14:paraId="19D7D45C" w14:textId="1F469697" w:rsidR="009367C4" w:rsidRPr="001D7E91" w:rsidRDefault="009367C4" w:rsidP="009367C4">
            <w:pPr>
              <w:jc w:val="both"/>
              <w:rPr>
                <w:bCs/>
                <w:sz w:val="22"/>
                <w:szCs w:val="22"/>
              </w:rPr>
            </w:pPr>
            <w:r w:rsidRPr="001D7E91">
              <w:rPr>
                <w:bCs/>
                <w:sz w:val="22"/>
                <w:szCs w:val="22"/>
              </w:rPr>
              <w:t>2. Pakeisti 20 straipsnio 4 dalį ir ją išdėstyti taip:</w:t>
            </w:r>
          </w:p>
          <w:p w14:paraId="720BF1E0" w14:textId="7A19BCC0" w:rsidR="009367C4" w:rsidRPr="001D7E91" w:rsidRDefault="009367C4" w:rsidP="009367C4">
            <w:pPr>
              <w:jc w:val="both"/>
              <w:rPr>
                <w:bCs/>
                <w:sz w:val="22"/>
                <w:szCs w:val="22"/>
              </w:rPr>
            </w:pPr>
            <w:r w:rsidRPr="001D7E91">
              <w:rPr>
                <w:bCs/>
                <w:sz w:val="22"/>
                <w:szCs w:val="22"/>
              </w:rPr>
              <w:t>&lt;...&gt;</w:t>
            </w:r>
          </w:p>
          <w:p w14:paraId="0D244480" w14:textId="67A2906D" w:rsidR="0018591E" w:rsidRPr="001D7E91" w:rsidRDefault="0018591E" w:rsidP="387D2005">
            <w:pPr>
              <w:jc w:val="both"/>
              <w:rPr>
                <w:sz w:val="22"/>
                <w:szCs w:val="22"/>
              </w:rPr>
            </w:pPr>
            <w:r w:rsidRPr="387D2005">
              <w:rPr>
                <w:strike/>
                <w:sz w:val="22"/>
                <w:szCs w:val="22"/>
              </w:rPr>
              <w:t>6</w:t>
            </w:r>
            <w:r w:rsidRPr="387D2005">
              <w:rPr>
                <w:b/>
                <w:bCs/>
                <w:sz w:val="22"/>
                <w:szCs w:val="22"/>
              </w:rPr>
              <w:t>5</w:t>
            </w:r>
            <w:r w:rsidRPr="387D2005">
              <w:rPr>
                <w:sz w:val="22"/>
                <w:szCs w:val="22"/>
              </w:rPr>
              <w:t xml:space="preserve">) </w:t>
            </w:r>
            <w:r w:rsidRPr="387D2005">
              <w:rPr>
                <w:strike/>
                <w:sz w:val="22"/>
                <w:szCs w:val="22"/>
              </w:rPr>
              <w:t>nėra iškelta bankroto byla arba kreditoriai nevykdo bankroto procedūrų ne teismo tvarka</w:t>
            </w:r>
            <w:r w:rsidRPr="387D2005">
              <w:rPr>
                <w:sz w:val="22"/>
                <w:szCs w:val="22"/>
              </w:rPr>
              <w:t xml:space="preserve"> </w:t>
            </w:r>
            <w:r w:rsidRPr="387D2005">
              <w:rPr>
                <w:b/>
                <w:bCs/>
                <w:sz w:val="22"/>
                <w:szCs w:val="22"/>
              </w:rPr>
              <w:t>asmuo nėra likviduojamas dėl bankroto juridinis asmuo</w:t>
            </w:r>
            <w:r w:rsidR="18CE3925" w:rsidRPr="387D2005">
              <w:rPr>
                <w:b/>
                <w:bCs/>
                <w:sz w:val="22"/>
                <w:szCs w:val="22"/>
              </w:rPr>
              <w:t>,</w:t>
            </w:r>
            <w:r w:rsidRPr="387D2005">
              <w:rPr>
                <w:b/>
                <w:bCs/>
                <w:sz w:val="22"/>
                <w:szCs w:val="22"/>
              </w:rPr>
              <w:t xml:space="preserve"> kaip jis apibrėžtas Lietuvos Respublikos juridinių asmenų nemokumo įstatyme</w:t>
            </w:r>
            <w:r w:rsidRPr="387D2005">
              <w:rPr>
                <w:sz w:val="22"/>
                <w:szCs w:val="22"/>
              </w:rPr>
              <w:t>;</w:t>
            </w:r>
          </w:p>
          <w:p w14:paraId="00911166" w14:textId="585524E2" w:rsidR="0035612E" w:rsidRPr="001D7E91" w:rsidRDefault="0035612E" w:rsidP="009367C4">
            <w:pPr>
              <w:jc w:val="both"/>
              <w:rPr>
                <w:bCs/>
                <w:sz w:val="22"/>
                <w:szCs w:val="22"/>
              </w:rPr>
            </w:pPr>
            <w:r w:rsidRPr="001D7E91">
              <w:rPr>
                <w:bCs/>
                <w:strike/>
                <w:sz w:val="22"/>
                <w:szCs w:val="22"/>
              </w:rPr>
              <w:lastRenderedPageBreak/>
              <w:t>7</w:t>
            </w:r>
            <w:r w:rsidRPr="001D7E91">
              <w:rPr>
                <w:b/>
                <w:sz w:val="22"/>
                <w:szCs w:val="22"/>
              </w:rPr>
              <w:t>6</w:t>
            </w:r>
            <w:r w:rsidRPr="001D7E91">
              <w:rPr>
                <w:bCs/>
                <w:sz w:val="22"/>
                <w:szCs w:val="22"/>
              </w:rPr>
              <w:t xml:space="preserve">) </w:t>
            </w:r>
            <w:r w:rsidRPr="001D7E91">
              <w:rPr>
                <w:bCs/>
                <w:strike/>
                <w:sz w:val="22"/>
                <w:szCs w:val="22"/>
              </w:rPr>
              <w:t>nėra iškelta restruktūrizavimo byla</w:t>
            </w:r>
            <w:r w:rsidRPr="001D7E91">
              <w:rPr>
                <w:bCs/>
                <w:sz w:val="22"/>
                <w:szCs w:val="22"/>
              </w:rPr>
              <w:t xml:space="preserve"> </w:t>
            </w:r>
            <w:r w:rsidRPr="001D7E91">
              <w:rPr>
                <w:b/>
                <w:sz w:val="22"/>
                <w:szCs w:val="22"/>
              </w:rPr>
              <w:t>nėra vykdomas asmens restruktūrizavimo procesas</w:t>
            </w:r>
            <w:r w:rsidRPr="001D7E91">
              <w:rPr>
                <w:bCs/>
                <w:sz w:val="22"/>
                <w:szCs w:val="22"/>
              </w:rPr>
              <w:t>;</w:t>
            </w:r>
          </w:p>
          <w:p w14:paraId="12186C46" w14:textId="4043A2B0" w:rsidR="0018591E" w:rsidRPr="001D7E91" w:rsidRDefault="0018591E" w:rsidP="006D570D">
            <w:pPr>
              <w:jc w:val="both"/>
              <w:rPr>
                <w:b/>
                <w:bCs/>
                <w:sz w:val="22"/>
                <w:szCs w:val="22"/>
              </w:rPr>
            </w:pPr>
          </w:p>
        </w:tc>
      </w:tr>
      <w:tr w:rsidR="008319D0" w:rsidRPr="001D7E91" w14:paraId="73F8E7A0" w14:textId="77777777" w:rsidTr="387D2005">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4C47088" w14:textId="77777777" w:rsidR="008319D0" w:rsidRPr="001D7E91" w:rsidRDefault="008319D0" w:rsidP="006D570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F1DE3D3" w14:textId="59340672" w:rsidR="008319D0" w:rsidRPr="001D7E91" w:rsidRDefault="00D30319" w:rsidP="006D570D">
            <w:pPr>
              <w:jc w:val="center"/>
              <w:rPr>
                <w:sz w:val="22"/>
                <w:szCs w:val="22"/>
              </w:rPr>
            </w:pPr>
            <w:r w:rsidRPr="001D7E91">
              <w:rPr>
                <w:sz w:val="22"/>
                <w:szCs w:val="22"/>
              </w:rPr>
              <w:t>3.</w:t>
            </w:r>
          </w:p>
        </w:tc>
        <w:tc>
          <w:tcPr>
            <w:tcW w:w="6308" w:type="dxa"/>
            <w:tcBorders>
              <w:top w:val="single" w:sz="4" w:space="0" w:color="auto"/>
              <w:left w:val="single" w:sz="4" w:space="0" w:color="auto"/>
              <w:bottom w:val="single" w:sz="4" w:space="0" w:color="auto"/>
              <w:right w:val="single" w:sz="4" w:space="0" w:color="auto"/>
            </w:tcBorders>
          </w:tcPr>
          <w:p w14:paraId="28ED78DE" w14:textId="77777777" w:rsidR="00687C18" w:rsidRPr="001D7E91" w:rsidRDefault="00687C18" w:rsidP="00043673">
            <w:pPr>
              <w:ind w:firstLine="315"/>
              <w:jc w:val="both"/>
              <w:rPr>
                <w:bCs/>
                <w:sz w:val="22"/>
                <w:szCs w:val="22"/>
              </w:rPr>
            </w:pPr>
            <w:r w:rsidRPr="001D7E91">
              <w:rPr>
                <w:bCs/>
                <w:sz w:val="22"/>
                <w:szCs w:val="22"/>
              </w:rPr>
              <w:t>35. Keičiamo AIEĮ 20</w:t>
            </w:r>
            <w:r w:rsidRPr="001D7E91">
              <w:rPr>
                <w:bCs/>
                <w:sz w:val="22"/>
                <w:szCs w:val="22"/>
                <w:vertAlign w:val="superscript"/>
              </w:rPr>
              <w:t>2</w:t>
            </w:r>
            <w:r w:rsidRPr="001D7E91">
              <w:rPr>
                <w:bCs/>
                <w:sz w:val="22"/>
                <w:szCs w:val="22"/>
              </w:rPr>
              <w:t xml:space="preserve"> str. 2 d. numatoma papildyti galimų atsinaujinančių išteklių energijos bendrijų dalininkų sąrašą nurodant „</w:t>
            </w:r>
            <w:r w:rsidRPr="001D7E91">
              <w:rPr>
                <w:bCs/>
                <w:i/>
                <w:iCs/>
                <w:sz w:val="22"/>
                <w:szCs w:val="22"/>
              </w:rPr>
              <w:t>savivaldybės valdomos įmonės ir kitos viešosios įstaigos“. A</w:t>
            </w:r>
            <w:r w:rsidRPr="001D7E91">
              <w:rPr>
                <w:bCs/>
                <w:sz w:val="22"/>
                <w:szCs w:val="22"/>
              </w:rPr>
              <w:t xml:space="preserve">iškinamajame rašte nurodoma, kad iki šiol nėra įsteigtos nė vienos atsinaujinančių išteklių energijos bendrijose. Sprendimo būdu pasirinkta teisė savivaldybių įmonėms ir kitoms viešosioms įstaigoms būti bendrijų dalininkais, tačiau iš vartojamos formuluotės nėra aišku, kokios „kitos viešosios įstaigos“ turimos omenyje. </w:t>
            </w:r>
          </w:p>
          <w:p w14:paraId="3942AB40" w14:textId="77777777" w:rsidR="00687C18" w:rsidRPr="001D7E91" w:rsidRDefault="00687C18" w:rsidP="00043673">
            <w:pPr>
              <w:ind w:firstLine="315"/>
              <w:jc w:val="both"/>
              <w:rPr>
                <w:bCs/>
                <w:sz w:val="22"/>
                <w:szCs w:val="22"/>
              </w:rPr>
            </w:pPr>
            <w:r w:rsidRPr="001D7E91">
              <w:rPr>
                <w:bCs/>
                <w:sz w:val="22"/>
                <w:szCs w:val="22"/>
              </w:rPr>
              <w:t>Keičiamo AIEĮ 20</w:t>
            </w:r>
            <w:r w:rsidRPr="001D7E91">
              <w:rPr>
                <w:bCs/>
                <w:sz w:val="22"/>
                <w:szCs w:val="22"/>
                <w:vertAlign w:val="superscript"/>
              </w:rPr>
              <w:t>2</w:t>
            </w:r>
            <w:r w:rsidRPr="001D7E91">
              <w:rPr>
                <w:bCs/>
                <w:sz w:val="22"/>
                <w:szCs w:val="22"/>
              </w:rPr>
              <w:t xml:space="preserve"> str. 2 d. 3 p. siūloma nustatyti išimtį, kad nustatytas ribojimas turėti ne daugiau kaip 20 proc. balsų kitoje energetikos įmonėje netaikomas </w:t>
            </w:r>
            <w:r w:rsidRPr="001D7E91">
              <w:rPr>
                <w:bCs/>
                <w:i/>
                <w:iCs/>
                <w:sz w:val="22"/>
                <w:szCs w:val="22"/>
              </w:rPr>
              <w:t>savivaldybėms.</w:t>
            </w:r>
            <w:r w:rsidRPr="001D7E91">
              <w:rPr>
                <w:bCs/>
                <w:sz w:val="22"/>
                <w:szCs w:val="22"/>
              </w:rPr>
              <w:t xml:space="preserve"> Siekiant užtikrinti teisėkūros efektyvumo principą ir atsižvelgiant į tai, kad atsinaujinančių išteklių energetikos bendrijų veikla pradėta reglamentuoti tik praėjusiais metais, siūlytina pateikti siūlomo teisinio reguliavimo efektyvumo pagrindimą, galimą poveikį bendrijų plėtrai.</w:t>
            </w:r>
          </w:p>
          <w:p w14:paraId="5BC2B6F3" w14:textId="77777777" w:rsidR="002D4464" w:rsidRPr="001D7E91" w:rsidRDefault="002D4464" w:rsidP="00043673">
            <w:pPr>
              <w:ind w:firstLine="315"/>
              <w:jc w:val="both"/>
              <w:rPr>
                <w:bCs/>
                <w:sz w:val="22"/>
                <w:szCs w:val="22"/>
              </w:rPr>
            </w:pPr>
            <w:r w:rsidRPr="001D7E91">
              <w:rPr>
                <w:bCs/>
                <w:sz w:val="22"/>
                <w:szCs w:val="22"/>
              </w:rPr>
              <w:t>Taip pat atkreipiame dėmesį, kad tiek keičiamo AIEĮ nuostatos, tiek keičiamo EEĮ nuostatos turėtų būti pateiktos derinti Lietuvos savivaldybių asociacijai.</w:t>
            </w:r>
          </w:p>
          <w:p w14:paraId="68BA0E5C" w14:textId="77777777" w:rsidR="008319D0" w:rsidRPr="001D7E91" w:rsidRDefault="008319D0" w:rsidP="00043673">
            <w:pPr>
              <w:ind w:firstLine="315"/>
              <w:jc w:val="both"/>
              <w:rPr>
                <w:bCs/>
                <w:sz w:val="22"/>
                <w:szCs w:val="22"/>
              </w:rPr>
            </w:pPr>
          </w:p>
        </w:tc>
        <w:tc>
          <w:tcPr>
            <w:tcW w:w="6309" w:type="dxa"/>
            <w:tcBorders>
              <w:top w:val="single" w:sz="4" w:space="0" w:color="auto"/>
              <w:left w:val="single" w:sz="4" w:space="0" w:color="auto"/>
              <w:bottom w:val="single" w:sz="4" w:space="0" w:color="auto"/>
              <w:right w:val="single" w:sz="4" w:space="0" w:color="auto"/>
            </w:tcBorders>
          </w:tcPr>
          <w:p w14:paraId="075CD92C" w14:textId="6EDADB1F" w:rsidR="00084CC9" w:rsidRPr="001D7E91" w:rsidRDefault="001F7941" w:rsidP="006D570D">
            <w:pPr>
              <w:jc w:val="both"/>
              <w:rPr>
                <w:b/>
                <w:bCs/>
                <w:sz w:val="22"/>
                <w:szCs w:val="22"/>
              </w:rPr>
            </w:pPr>
            <w:r w:rsidRPr="001D7E91">
              <w:rPr>
                <w:b/>
                <w:bCs/>
                <w:sz w:val="22"/>
                <w:szCs w:val="22"/>
              </w:rPr>
              <w:t>Atsižvelgta</w:t>
            </w:r>
          </w:p>
          <w:p w14:paraId="0BF9028A" w14:textId="54C2F405" w:rsidR="00084CC9" w:rsidRPr="001D7E91" w:rsidRDefault="00084CC9" w:rsidP="006D570D">
            <w:pPr>
              <w:jc w:val="both"/>
              <w:rPr>
                <w:sz w:val="22"/>
                <w:szCs w:val="22"/>
              </w:rPr>
            </w:pPr>
          </w:p>
          <w:p w14:paraId="56185748" w14:textId="67E90C41" w:rsidR="00CE4073" w:rsidRPr="001D7E91" w:rsidRDefault="00754FDF" w:rsidP="006D570D">
            <w:pPr>
              <w:jc w:val="both"/>
              <w:rPr>
                <w:sz w:val="22"/>
                <w:szCs w:val="22"/>
              </w:rPr>
            </w:pPr>
            <w:r w:rsidRPr="001D7E91">
              <w:rPr>
                <w:sz w:val="22"/>
                <w:szCs w:val="22"/>
              </w:rPr>
              <w:t xml:space="preserve">Atsižvelgiant į pastabą dėl </w:t>
            </w:r>
            <w:r w:rsidRPr="001D7E91">
              <w:rPr>
                <w:bCs/>
                <w:sz w:val="22"/>
                <w:szCs w:val="22"/>
              </w:rPr>
              <w:t>AIEĮ 20</w:t>
            </w:r>
            <w:r w:rsidRPr="001D7E91">
              <w:rPr>
                <w:bCs/>
                <w:sz w:val="22"/>
                <w:szCs w:val="22"/>
                <w:vertAlign w:val="superscript"/>
              </w:rPr>
              <w:t>2</w:t>
            </w:r>
            <w:r w:rsidRPr="001D7E91">
              <w:rPr>
                <w:bCs/>
                <w:sz w:val="22"/>
                <w:szCs w:val="22"/>
              </w:rPr>
              <w:t xml:space="preserve"> straipsnio 2 dalies </w:t>
            </w:r>
            <w:r w:rsidR="00CF162A" w:rsidRPr="001D7E91">
              <w:rPr>
                <w:sz w:val="22"/>
                <w:szCs w:val="22"/>
              </w:rPr>
              <w:t>atsisak</w:t>
            </w:r>
            <w:r w:rsidRPr="001D7E91">
              <w:rPr>
                <w:sz w:val="22"/>
                <w:szCs w:val="22"/>
              </w:rPr>
              <w:t>oma</w:t>
            </w:r>
            <w:r w:rsidR="00CF162A" w:rsidRPr="001D7E91">
              <w:rPr>
                <w:sz w:val="22"/>
                <w:szCs w:val="22"/>
              </w:rPr>
              <w:t xml:space="preserve"> žodžio „kitas“. </w:t>
            </w:r>
            <w:r w:rsidR="000332F8" w:rsidRPr="001D7E91">
              <w:rPr>
                <w:sz w:val="22"/>
                <w:szCs w:val="22"/>
              </w:rPr>
              <w:t>Siekiant skatinti didesnį įsitraukimą, siūloma numatyti, kad AIE bendrijų dalininkais gali būti ir viešosios įstaigos, kurių steigėj</w:t>
            </w:r>
            <w:r w:rsidR="009D021F" w:rsidRPr="001D7E91">
              <w:rPr>
                <w:sz w:val="22"/>
                <w:szCs w:val="22"/>
              </w:rPr>
              <w:t xml:space="preserve">as </w:t>
            </w:r>
            <w:r w:rsidR="004904FC" w:rsidRPr="001D7E91">
              <w:rPr>
                <w:sz w:val="22"/>
                <w:szCs w:val="22"/>
              </w:rPr>
              <w:t>gali būti ne tik savivaldybė.</w:t>
            </w:r>
          </w:p>
          <w:p w14:paraId="28096AF6" w14:textId="5C2A4C5B" w:rsidR="00CE4440" w:rsidRPr="001D7E91" w:rsidRDefault="00CE4440" w:rsidP="00CE4440">
            <w:pPr>
              <w:tabs>
                <w:tab w:val="left" w:pos="993"/>
              </w:tabs>
              <w:rPr>
                <w:bCs/>
                <w:sz w:val="22"/>
                <w:szCs w:val="22"/>
              </w:rPr>
            </w:pPr>
            <w:r w:rsidRPr="001D7E91">
              <w:rPr>
                <w:bCs/>
                <w:sz w:val="22"/>
                <w:szCs w:val="22"/>
              </w:rPr>
              <w:t>1. Pakeisti 20</w:t>
            </w:r>
            <w:r w:rsidRPr="001D7E91">
              <w:rPr>
                <w:bCs/>
                <w:sz w:val="22"/>
                <w:szCs w:val="22"/>
                <w:vertAlign w:val="superscript"/>
              </w:rPr>
              <w:t>2</w:t>
            </w:r>
            <w:r w:rsidRPr="001D7E91">
              <w:rPr>
                <w:bCs/>
                <w:sz w:val="22"/>
                <w:szCs w:val="22"/>
              </w:rPr>
              <w:t xml:space="preserve"> straipsnio 2 dalį ir ją išdėstyti taip:</w:t>
            </w:r>
          </w:p>
          <w:p w14:paraId="0C5934F0" w14:textId="77777777" w:rsidR="00CE4440" w:rsidRPr="001D7E91" w:rsidRDefault="00CE4440" w:rsidP="00CE4440">
            <w:pPr>
              <w:jc w:val="both"/>
              <w:rPr>
                <w:bCs/>
                <w:sz w:val="22"/>
                <w:szCs w:val="22"/>
              </w:rPr>
            </w:pPr>
            <w:r w:rsidRPr="001D7E91">
              <w:rPr>
                <w:bCs/>
                <w:sz w:val="22"/>
                <w:szCs w:val="22"/>
              </w:rPr>
              <w:t xml:space="preserve">„2. Viešosios įstaigos, siekiančios įgyti atsinaujinančių išteklių energijos bendrijos statusą, dalininkais gali būti fiziniai asmenys, </w:t>
            </w:r>
            <w:r w:rsidRPr="001D7E91">
              <w:rPr>
                <w:strike/>
                <w:sz w:val="22"/>
                <w:szCs w:val="22"/>
              </w:rPr>
              <w:t>smulkiojo ar vidutinio verslo subjektai</w:t>
            </w:r>
            <w:r w:rsidRPr="001D7E91">
              <w:rPr>
                <w:b/>
                <w:bCs/>
                <w:color w:val="000000"/>
                <w:sz w:val="22"/>
                <w:szCs w:val="22"/>
              </w:rPr>
              <w:t xml:space="preserve"> </w:t>
            </w:r>
            <w:r w:rsidRPr="001D7E91">
              <w:rPr>
                <w:b/>
                <w:bCs/>
                <w:sz w:val="22"/>
                <w:szCs w:val="22"/>
              </w:rPr>
              <w:t>vidutinės, mažos ir labai mažos įmonės,</w:t>
            </w:r>
            <w:r w:rsidRPr="001D7E91">
              <w:rPr>
                <w:bCs/>
                <w:sz w:val="22"/>
                <w:szCs w:val="22"/>
              </w:rPr>
              <w:t xml:space="preserve"> kaip </w:t>
            </w:r>
            <w:r w:rsidRPr="001D7E91">
              <w:rPr>
                <w:strike/>
                <w:sz w:val="22"/>
                <w:szCs w:val="22"/>
              </w:rPr>
              <w:t>jie</w:t>
            </w:r>
            <w:r w:rsidRPr="001D7E91">
              <w:rPr>
                <w:bCs/>
                <w:sz w:val="22"/>
                <w:szCs w:val="22"/>
              </w:rPr>
              <w:t xml:space="preserve"> </w:t>
            </w:r>
            <w:r w:rsidRPr="001D7E91">
              <w:rPr>
                <w:b/>
                <w:sz w:val="22"/>
                <w:szCs w:val="22"/>
              </w:rPr>
              <w:t xml:space="preserve">jos </w:t>
            </w:r>
            <w:r w:rsidRPr="001D7E91">
              <w:rPr>
                <w:strike/>
                <w:sz w:val="22"/>
                <w:szCs w:val="22"/>
              </w:rPr>
              <w:t>apibrėžti</w:t>
            </w:r>
            <w:r w:rsidRPr="001D7E91">
              <w:rPr>
                <w:bCs/>
                <w:sz w:val="22"/>
                <w:szCs w:val="22"/>
              </w:rPr>
              <w:t xml:space="preserve"> </w:t>
            </w:r>
            <w:r w:rsidRPr="001D7E91">
              <w:rPr>
                <w:b/>
                <w:sz w:val="22"/>
                <w:szCs w:val="22"/>
              </w:rPr>
              <w:t xml:space="preserve">apibrėžtos </w:t>
            </w:r>
            <w:r w:rsidRPr="001D7E91">
              <w:rPr>
                <w:bCs/>
                <w:sz w:val="22"/>
                <w:szCs w:val="22"/>
              </w:rPr>
              <w:t xml:space="preserve">Lietuvos Respublikos smulkiojo ir vidutinio verslo plėtros įstatyme, </w:t>
            </w:r>
            <w:r w:rsidRPr="001D7E91">
              <w:rPr>
                <w:bCs/>
                <w:strike/>
                <w:sz w:val="22"/>
                <w:szCs w:val="22"/>
              </w:rPr>
              <w:t>ir (ar)</w:t>
            </w:r>
            <w:r w:rsidRPr="001D7E91">
              <w:rPr>
                <w:bCs/>
                <w:sz w:val="22"/>
                <w:szCs w:val="22"/>
              </w:rPr>
              <w:t xml:space="preserve"> savivaldybės</w:t>
            </w:r>
            <w:r w:rsidRPr="001D7E91">
              <w:rPr>
                <w:b/>
                <w:sz w:val="22"/>
                <w:szCs w:val="22"/>
              </w:rPr>
              <w:t xml:space="preserve"> ir (ar) savivaldybės valdomos įmonės ir viešosios įstaigos</w:t>
            </w:r>
            <w:r w:rsidRPr="001D7E91">
              <w:rPr>
                <w:bCs/>
                <w:sz w:val="22"/>
                <w:szCs w:val="22"/>
              </w:rPr>
              <w:t>, ir iš kurių:</w:t>
            </w:r>
          </w:p>
          <w:p w14:paraId="771E7CE1" w14:textId="7AEEFA84" w:rsidR="004904FC" w:rsidRPr="001D7E91" w:rsidRDefault="004904FC" w:rsidP="006D570D">
            <w:pPr>
              <w:jc w:val="both"/>
              <w:rPr>
                <w:sz w:val="22"/>
                <w:szCs w:val="22"/>
              </w:rPr>
            </w:pPr>
          </w:p>
          <w:p w14:paraId="3D0DA685" w14:textId="0494EE21" w:rsidR="00C43F70" w:rsidRPr="001D7E91" w:rsidRDefault="001F7941" w:rsidP="006D570D">
            <w:pPr>
              <w:jc w:val="both"/>
              <w:rPr>
                <w:sz w:val="22"/>
                <w:szCs w:val="22"/>
              </w:rPr>
            </w:pPr>
            <w:r w:rsidRPr="001D7E91">
              <w:rPr>
                <w:sz w:val="22"/>
                <w:szCs w:val="22"/>
              </w:rPr>
              <w:t xml:space="preserve">Nustatant išimtį, </w:t>
            </w:r>
            <w:r w:rsidR="003B39E9" w:rsidRPr="001D7E91">
              <w:rPr>
                <w:sz w:val="22"/>
                <w:szCs w:val="22"/>
              </w:rPr>
              <w:t>kad savivaldybėms netaikomas reikalavimas turėti ne daugiau kaip 20 proc. balsų kitoje energetikos įmonėje</w:t>
            </w:r>
            <w:r w:rsidR="007A59DF" w:rsidRPr="001D7E91">
              <w:rPr>
                <w:sz w:val="22"/>
                <w:szCs w:val="22"/>
              </w:rPr>
              <w:t>, būtų užtikrinamas patrauklesnis savivaldybių dalyvavimo modelis</w:t>
            </w:r>
            <w:r w:rsidR="00B135F3" w:rsidRPr="001D7E91">
              <w:rPr>
                <w:sz w:val="22"/>
                <w:szCs w:val="22"/>
              </w:rPr>
              <w:t xml:space="preserve">, kadangi, kaip jau buvo rašyta </w:t>
            </w:r>
            <w:r w:rsidR="0058553C">
              <w:rPr>
                <w:sz w:val="22"/>
                <w:szCs w:val="22"/>
              </w:rPr>
              <w:t>a</w:t>
            </w:r>
            <w:r w:rsidR="00B135F3" w:rsidRPr="001D7E91">
              <w:rPr>
                <w:sz w:val="22"/>
                <w:szCs w:val="22"/>
              </w:rPr>
              <w:t xml:space="preserve">iškinamajame rašte, </w:t>
            </w:r>
            <w:bookmarkStart w:id="0" w:name="_GoBack"/>
            <w:r w:rsidR="00B135F3" w:rsidRPr="001D7E91">
              <w:rPr>
                <w:sz w:val="22"/>
                <w:szCs w:val="22"/>
              </w:rPr>
              <w:t xml:space="preserve">dauguma savivaldybių </w:t>
            </w:r>
            <w:r w:rsidR="00BC3B00">
              <w:rPr>
                <w:sz w:val="22"/>
                <w:szCs w:val="22"/>
              </w:rPr>
              <w:t xml:space="preserve">valdo </w:t>
            </w:r>
            <w:r w:rsidR="00523942" w:rsidRPr="001D7E91">
              <w:rPr>
                <w:sz w:val="22"/>
                <w:szCs w:val="22"/>
              </w:rPr>
              <w:t xml:space="preserve">šilumos ūkio įmonių, kurios priskiriamos energetikos įmonėms, </w:t>
            </w:r>
            <w:r w:rsidR="00275F18">
              <w:rPr>
                <w:sz w:val="22"/>
                <w:szCs w:val="22"/>
              </w:rPr>
              <w:t xml:space="preserve">didžiąją </w:t>
            </w:r>
            <w:r w:rsidR="00523942" w:rsidRPr="001D7E91">
              <w:rPr>
                <w:sz w:val="22"/>
                <w:szCs w:val="22"/>
              </w:rPr>
              <w:t>akcijų</w:t>
            </w:r>
            <w:r w:rsidR="00275F18">
              <w:rPr>
                <w:sz w:val="22"/>
                <w:szCs w:val="22"/>
              </w:rPr>
              <w:t xml:space="preserve"> dalį</w:t>
            </w:r>
            <w:r w:rsidR="007A59DF" w:rsidRPr="001D7E91">
              <w:rPr>
                <w:sz w:val="22"/>
                <w:szCs w:val="22"/>
              </w:rPr>
              <w:t xml:space="preserve">. </w:t>
            </w:r>
            <w:bookmarkEnd w:id="0"/>
            <w:r w:rsidR="007A59DF" w:rsidRPr="001D7E91">
              <w:rPr>
                <w:sz w:val="22"/>
                <w:szCs w:val="22"/>
              </w:rPr>
              <w:t xml:space="preserve">Atliktos </w:t>
            </w:r>
            <w:r w:rsidR="008B63F9" w:rsidRPr="001D7E91">
              <w:rPr>
                <w:sz w:val="22"/>
                <w:szCs w:val="22"/>
              </w:rPr>
              <w:t xml:space="preserve">viešosios </w:t>
            </w:r>
            <w:r w:rsidR="007A59DF" w:rsidRPr="001D7E91">
              <w:rPr>
                <w:sz w:val="22"/>
                <w:szCs w:val="22"/>
              </w:rPr>
              <w:t>konsultacijos</w:t>
            </w:r>
            <w:r w:rsidR="008B63F9" w:rsidRPr="001D7E91">
              <w:rPr>
                <w:rStyle w:val="Puslapioinaosnuoroda"/>
                <w:sz w:val="22"/>
                <w:szCs w:val="22"/>
              </w:rPr>
              <w:footnoteReference w:id="1"/>
            </w:r>
            <w:r w:rsidR="007A59DF" w:rsidRPr="001D7E91">
              <w:rPr>
                <w:sz w:val="22"/>
                <w:szCs w:val="22"/>
              </w:rPr>
              <w:t xml:space="preserve"> metu paaiškėjo, kad savivaldybės nėra linkusios </w:t>
            </w:r>
            <w:r w:rsidR="00EE690D" w:rsidRPr="001D7E91">
              <w:rPr>
                <w:sz w:val="22"/>
                <w:szCs w:val="22"/>
              </w:rPr>
              <w:t xml:space="preserve">dalyvauti AIE bendrijų veikloje, nors jų dalyvavimas galėtų palengvinti AIE bendrijos steigimosi procesus – savivaldybė galėtų teikti konsultacinę, metodinę pagalbą, skirti </w:t>
            </w:r>
            <w:r w:rsidR="00080B7B" w:rsidRPr="001D7E91">
              <w:rPr>
                <w:sz w:val="22"/>
                <w:szCs w:val="22"/>
              </w:rPr>
              <w:t>teritoriją, kurioje galėtų būti statomas AIE bendrijos energijos gamybos įrenginys</w:t>
            </w:r>
            <w:r w:rsidR="00216503" w:rsidRPr="001D7E91">
              <w:rPr>
                <w:sz w:val="22"/>
                <w:szCs w:val="22"/>
              </w:rPr>
              <w:t>.</w:t>
            </w:r>
            <w:r w:rsidR="00C96889" w:rsidRPr="001D7E91">
              <w:rPr>
                <w:sz w:val="22"/>
                <w:szCs w:val="22"/>
              </w:rPr>
              <w:t xml:space="preserve"> Papildomų barjerų panaikinimas tik sustiprintų savivaldybių dalyvavimą AIE bendrijų veikloje.</w:t>
            </w:r>
          </w:p>
          <w:p w14:paraId="557A6EB4" w14:textId="77777777" w:rsidR="00B135F3" w:rsidRPr="001D7E91" w:rsidRDefault="00B135F3" w:rsidP="006D570D">
            <w:pPr>
              <w:jc w:val="both"/>
              <w:rPr>
                <w:sz w:val="22"/>
                <w:szCs w:val="22"/>
              </w:rPr>
            </w:pPr>
          </w:p>
          <w:p w14:paraId="1B4C9817" w14:textId="29931ACE" w:rsidR="00084CC9" w:rsidRPr="001D7E91" w:rsidRDefault="00084CC9" w:rsidP="00084CC9">
            <w:pPr>
              <w:pStyle w:val="Komentarotekstas"/>
              <w:rPr>
                <w:sz w:val="22"/>
                <w:szCs w:val="22"/>
              </w:rPr>
            </w:pPr>
            <w:r w:rsidRPr="001D7E91">
              <w:rPr>
                <w:sz w:val="22"/>
                <w:szCs w:val="22"/>
              </w:rPr>
              <w:lastRenderedPageBreak/>
              <w:t>Pažymėtina, kad Įstatymų projektų paketas, įskaitant AIEĮ projektą, buvo teiktas derinti Lietuvos savivaldybių asociacijai, kuri pastabų nepateikė.</w:t>
            </w:r>
          </w:p>
          <w:p w14:paraId="44C5D13D" w14:textId="233CFFBC" w:rsidR="00084CC9" w:rsidRPr="001D7E91" w:rsidRDefault="00084CC9" w:rsidP="006D570D">
            <w:pPr>
              <w:jc w:val="both"/>
              <w:rPr>
                <w:sz w:val="22"/>
                <w:szCs w:val="22"/>
              </w:rPr>
            </w:pPr>
          </w:p>
        </w:tc>
      </w:tr>
      <w:tr w:rsidR="008319D0" w:rsidRPr="001D7E91" w14:paraId="0AB4116C" w14:textId="77777777" w:rsidTr="387D2005">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EDAD67E" w14:textId="77777777" w:rsidR="008319D0" w:rsidRPr="001D7E91" w:rsidRDefault="008319D0" w:rsidP="006D570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C6372DF" w14:textId="52E7F616" w:rsidR="008319D0" w:rsidRPr="001D7E91" w:rsidRDefault="00D30319" w:rsidP="006D570D">
            <w:pPr>
              <w:jc w:val="center"/>
              <w:rPr>
                <w:sz w:val="22"/>
                <w:szCs w:val="22"/>
              </w:rPr>
            </w:pPr>
            <w:r w:rsidRPr="001D7E91">
              <w:rPr>
                <w:sz w:val="22"/>
                <w:szCs w:val="22"/>
              </w:rPr>
              <w:t>4.</w:t>
            </w:r>
          </w:p>
        </w:tc>
        <w:tc>
          <w:tcPr>
            <w:tcW w:w="6308" w:type="dxa"/>
            <w:tcBorders>
              <w:top w:val="single" w:sz="4" w:space="0" w:color="auto"/>
              <w:left w:val="single" w:sz="4" w:space="0" w:color="auto"/>
              <w:bottom w:val="single" w:sz="4" w:space="0" w:color="auto"/>
              <w:right w:val="single" w:sz="4" w:space="0" w:color="auto"/>
            </w:tcBorders>
          </w:tcPr>
          <w:p w14:paraId="3445B94A" w14:textId="77777777" w:rsidR="00043673" w:rsidRPr="001D7E91" w:rsidRDefault="00043673" w:rsidP="00043673">
            <w:pPr>
              <w:ind w:firstLine="315"/>
              <w:jc w:val="both"/>
              <w:rPr>
                <w:bCs/>
                <w:sz w:val="22"/>
                <w:szCs w:val="22"/>
              </w:rPr>
            </w:pPr>
            <w:r w:rsidRPr="001D7E91">
              <w:rPr>
                <w:bCs/>
                <w:sz w:val="22"/>
                <w:szCs w:val="22"/>
              </w:rPr>
              <w:t>37. Atsižvelgiant į tai, kad keičiamu AIEĮ siūloma panaikinti bandomojo projekto sąvoką, siūlytina įsivertinti pereinamųjų nuostatų tikslingumą, jei bandomieji projektai yra pripažinti (vykdomi).</w:t>
            </w:r>
          </w:p>
          <w:p w14:paraId="2E3A9959" w14:textId="77777777" w:rsidR="008319D0" w:rsidRPr="001D7E91" w:rsidRDefault="008319D0" w:rsidP="00043673">
            <w:pPr>
              <w:ind w:firstLine="315"/>
              <w:jc w:val="both"/>
              <w:rPr>
                <w:bCs/>
                <w:sz w:val="22"/>
                <w:szCs w:val="22"/>
              </w:rPr>
            </w:pPr>
          </w:p>
        </w:tc>
        <w:tc>
          <w:tcPr>
            <w:tcW w:w="6309" w:type="dxa"/>
            <w:tcBorders>
              <w:top w:val="single" w:sz="4" w:space="0" w:color="auto"/>
              <w:left w:val="single" w:sz="4" w:space="0" w:color="auto"/>
              <w:bottom w:val="single" w:sz="4" w:space="0" w:color="auto"/>
              <w:right w:val="single" w:sz="4" w:space="0" w:color="auto"/>
            </w:tcBorders>
          </w:tcPr>
          <w:p w14:paraId="68F6B945" w14:textId="77777777" w:rsidR="002802EC" w:rsidRPr="001D7E91" w:rsidRDefault="00991FA2" w:rsidP="002802EC">
            <w:pPr>
              <w:jc w:val="both"/>
              <w:rPr>
                <w:b/>
                <w:bCs/>
                <w:sz w:val="22"/>
                <w:szCs w:val="22"/>
              </w:rPr>
            </w:pPr>
            <w:r w:rsidRPr="001D7E91">
              <w:rPr>
                <w:b/>
                <w:bCs/>
                <w:sz w:val="22"/>
                <w:szCs w:val="22"/>
              </w:rPr>
              <w:t>Atsižvelgta</w:t>
            </w:r>
          </w:p>
          <w:p w14:paraId="1919B7FD" w14:textId="2C5086E8" w:rsidR="00130EF1" w:rsidRPr="001D7E91" w:rsidRDefault="00CD352D" w:rsidP="002802EC">
            <w:pPr>
              <w:jc w:val="both"/>
              <w:rPr>
                <w:b/>
                <w:bCs/>
                <w:sz w:val="22"/>
                <w:szCs w:val="22"/>
              </w:rPr>
            </w:pPr>
            <w:r w:rsidRPr="001D7E91">
              <w:rPr>
                <w:color w:val="000000"/>
                <w:sz w:val="22"/>
                <w:szCs w:val="22"/>
              </w:rPr>
              <w:t>Pažymėtina, kad AIE</w:t>
            </w:r>
            <w:r w:rsidR="00084ACA" w:rsidRPr="001D7E91">
              <w:rPr>
                <w:color w:val="000000"/>
                <w:sz w:val="22"/>
                <w:szCs w:val="22"/>
              </w:rPr>
              <w:t>Į 3 straipsnio 5 dalyje yra nustatyta, kad</w:t>
            </w:r>
            <w:r w:rsidR="008D0CCE" w:rsidRPr="001D7E91">
              <w:rPr>
                <w:color w:val="000000"/>
                <w:sz w:val="22"/>
                <w:szCs w:val="22"/>
              </w:rPr>
              <w:t xml:space="preserve"> bandomojo projekto statusas suteikiamas </w:t>
            </w:r>
            <w:r w:rsidRPr="001D7E91">
              <w:rPr>
                <w:color w:val="000000"/>
                <w:sz w:val="22"/>
                <w:szCs w:val="22"/>
              </w:rPr>
              <w:t>Vyriausybė</w:t>
            </w:r>
            <w:r w:rsidR="00D709A0">
              <w:rPr>
                <w:color w:val="000000"/>
                <w:sz w:val="22"/>
                <w:szCs w:val="22"/>
              </w:rPr>
              <w:t>s</w:t>
            </w:r>
            <w:r w:rsidRPr="001D7E91">
              <w:rPr>
                <w:color w:val="000000"/>
                <w:sz w:val="22"/>
                <w:szCs w:val="22"/>
              </w:rPr>
              <w:t xml:space="preserve"> nutarimu</w:t>
            </w:r>
            <w:r w:rsidR="008E7AEE" w:rsidRPr="001D7E91">
              <w:rPr>
                <w:color w:val="000000"/>
                <w:sz w:val="22"/>
                <w:szCs w:val="22"/>
              </w:rPr>
              <w:t xml:space="preserve">, tačiau šiuo metu nėra galiojančio Vyriausybės nutarimo, kuriuo būtų suteiktas bandomojo projekto statusas. Atsižvelgiant į tai </w:t>
            </w:r>
            <w:r w:rsidR="00C809B1">
              <w:rPr>
                <w:color w:val="000000"/>
                <w:sz w:val="22"/>
                <w:szCs w:val="22"/>
              </w:rPr>
              <w:t xml:space="preserve">atskiros </w:t>
            </w:r>
            <w:r w:rsidR="000A3083">
              <w:rPr>
                <w:color w:val="000000"/>
                <w:sz w:val="22"/>
                <w:szCs w:val="22"/>
              </w:rPr>
              <w:t xml:space="preserve">įstatymo </w:t>
            </w:r>
            <w:r w:rsidR="008235ED">
              <w:rPr>
                <w:color w:val="000000"/>
                <w:sz w:val="22"/>
                <w:szCs w:val="22"/>
              </w:rPr>
              <w:t xml:space="preserve">taikymo </w:t>
            </w:r>
            <w:r w:rsidR="00C809B1">
              <w:rPr>
                <w:color w:val="000000"/>
                <w:sz w:val="22"/>
                <w:szCs w:val="22"/>
              </w:rPr>
              <w:t>a</w:t>
            </w:r>
            <w:r w:rsidR="008235ED">
              <w:rPr>
                <w:color w:val="000000"/>
                <w:sz w:val="22"/>
                <w:szCs w:val="22"/>
              </w:rPr>
              <w:t xml:space="preserve">r įgyvendinimo </w:t>
            </w:r>
            <w:r w:rsidR="008E7AEE" w:rsidRPr="001D7E91">
              <w:rPr>
                <w:color w:val="000000"/>
                <w:sz w:val="22"/>
                <w:szCs w:val="22"/>
              </w:rPr>
              <w:t>nuostatos nėra aktualios.</w:t>
            </w:r>
          </w:p>
        </w:tc>
      </w:tr>
    </w:tbl>
    <w:p w14:paraId="72DA1728" w14:textId="77777777" w:rsidR="00377BEB" w:rsidRPr="00404684" w:rsidRDefault="00377BEB" w:rsidP="00377BEB">
      <w:pPr>
        <w:jc w:val="center"/>
        <w:rPr>
          <w:sz w:val="22"/>
          <w:szCs w:val="22"/>
        </w:rPr>
      </w:pPr>
      <w:r w:rsidRPr="00404684">
        <w:rPr>
          <w:sz w:val="22"/>
          <w:szCs w:val="22"/>
        </w:rPr>
        <w:t>_________________</w:t>
      </w:r>
    </w:p>
    <w:p w14:paraId="212AD26E" w14:textId="77777777" w:rsidR="00733EAF" w:rsidRDefault="00733EAF"/>
    <w:sectPr w:rsidR="00733EAF" w:rsidSect="008319D0">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955C3E" w16cex:dateUtc="2021-07-11T09:02:00Z"/>
  <w16cex:commentExtensible w16cex:durableId="24955CCC" w16cex:dateUtc="2021-07-11T09: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555F" w14:textId="77777777" w:rsidR="005A41C7" w:rsidRDefault="005A41C7" w:rsidP="008B63F9">
      <w:r>
        <w:separator/>
      </w:r>
    </w:p>
  </w:endnote>
  <w:endnote w:type="continuationSeparator" w:id="0">
    <w:p w14:paraId="16BBFCF4" w14:textId="77777777" w:rsidR="005A41C7" w:rsidRDefault="005A41C7" w:rsidP="008B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304FC" w14:textId="77777777" w:rsidR="005A41C7" w:rsidRDefault="005A41C7" w:rsidP="008B63F9">
      <w:r>
        <w:separator/>
      </w:r>
    </w:p>
  </w:footnote>
  <w:footnote w:type="continuationSeparator" w:id="0">
    <w:p w14:paraId="51478AF4" w14:textId="77777777" w:rsidR="005A41C7" w:rsidRDefault="005A41C7" w:rsidP="008B63F9">
      <w:r>
        <w:continuationSeparator/>
      </w:r>
    </w:p>
  </w:footnote>
  <w:footnote w:id="1">
    <w:p w14:paraId="2EFC4990" w14:textId="31749A46" w:rsidR="008B63F9" w:rsidRDefault="008B63F9">
      <w:pPr>
        <w:pStyle w:val="Puslapioinaostekstas"/>
      </w:pPr>
      <w:r>
        <w:rPr>
          <w:rStyle w:val="Puslapioinaosnuoroda"/>
        </w:rPr>
        <w:footnoteRef/>
      </w:r>
      <w:r>
        <w:t xml:space="preserve"> </w:t>
      </w:r>
      <w:r w:rsidRPr="008B63F9">
        <w:t>https://epilietis.lrv.lt/uploads/epilietis/consultations/docs/8757_5eb557f757f01ea04cbec4303042b0c9.pdf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91582"/>
    <w:multiLevelType w:val="multilevel"/>
    <w:tmpl w:val="BC0835C0"/>
    <w:lvl w:ilvl="0">
      <w:start w:val="1"/>
      <w:numFmt w:val="decimal"/>
      <w:lvlText w:val="%1."/>
      <w:lvlJc w:val="left"/>
      <w:pPr>
        <w:tabs>
          <w:tab w:val="num" w:pos="720"/>
        </w:tabs>
        <w:ind w:left="720" w:hanging="720"/>
      </w:pPr>
    </w:lvl>
    <w:lvl w:ilvl="1">
      <w:start w:val="1"/>
      <w:numFmt w:val="decimal"/>
      <w:pStyle w:val="Stiliu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D0"/>
    <w:rsid w:val="000104B9"/>
    <w:rsid w:val="00021E87"/>
    <w:rsid w:val="000332F8"/>
    <w:rsid w:val="00043673"/>
    <w:rsid w:val="00046399"/>
    <w:rsid w:val="00080B7B"/>
    <w:rsid w:val="00084ACA"/>
    <w:rsid w:val="00084CC9"/>
    <w:rsid w:val="00091DDC"/>
    <w:rsid w:val="000A3083"/>
    <w:rsid w:val="00102563"/>
    <w:rsid w:val="00130EF1"/>
    <w:rsid w:val="0018591E"/>
    <w:rsid w:val="001A618B"/>
    <w:rsid w:val="001B216C"/>
    <w:rsid w:val="001D7E91"/>
    <w:rsid w:val="001F7941"/>
    <w:rsid w:val="00216503"/>
    <w:rsid w:val="00217CB4"/>
    <w:rsid w:val="00275F18"/>
    <w:rsid w:val="002802EC"/>
    <w:rsid w:val="002D4464"/>
    <w:rsid w:val="002E465E"/>
    <w:rsid w:val="002E786E"/>
    <w:rsid w:val="003240FF"/>
    <w:rsid w:val="0035612E"/>
    <w:rsid w:val="00362754"/>
    <w:rsid w:val="00377BEB"/>
    <w:rsid w:val="003A286F"/>
    <w:rsid w:val="003B39E9"/>
    <w:rsid w:val="003D48F5"/>
    <w:rsid w:val="00413A62"/>
    <w:rsid w:val="00424373"/>
    <w:rsid w:val="00432160"/>
    <w:rsid w:val="004742EC"/>
    <w:rsid w:val="004904FC"/>
    <w:rsid w:val="004C2F73"/>
    <w:rsid w:val="00523942"/>
    <w:rsid w:val="0058553C"/>
    <w:rsid w:val="00594A76"/>
    <w:rsid w:val="00597CBF"/>
    <w:rsid w:val="005A41C7"/>
    <w:rsid w:val="005B69E6"/>
    <w:rsid w:val="005E6EAF"/>
    <w:rsid w:val="006442DD"/>
    <w:rsid w:val="006614A5"/>
    <w:rsid w:val="00687C18"/>
    <w:rsid w:val="0069185F"/>
    <w:rsid w:val="006D570D"/>
    <w:rsid w:val="006D5DFA"/>
    <w:rsid w:val="00712FCB"/>
    <w:rsid w:val="00733EAF"/>
    <w:rsid w:val="00753659"/>
    <w:rsid w:val="00754FDF"/>
    <w:rsid w:val="007A59DF"/>
    <w:rsid w:val="007F322F"/>
    <w:rsid w:val="00806019"/>
    <w:rsid w:val="008235ED"/>
    <w:rsid w:val="00823C5D"/>
    <w:rsid w:val="008319D0"/>
    <w:rsid w:val="0084257A"/>
    <w:rsid w:val="008801DA"/>
    <w:rsid w:val="008B63F9"/>
    <w:rsid w:val="008D0CCE"/>
    <w:rsid w:val="008E7AEE"/>
    <w:rsid w:val="009367C4"/>
    <w:rsid w:val="00991FA2"/>
    <w:rsid w:val="00997E40"/>
    <w:rsid w:val="009D021F"/>
    <w:rsid w:val="00A57EE9"/>
    <w:rsid w:val="00A85DCA"/>
    <w:rsid w:val="00A94B43"/>
    <w:rsid w:val="00AA35D3"/>
    <w:rsid w:val="00AC7114"/>
    <w:rsid w:val="00AD4B3D"/>
    <w:rsid w:val="00AE5446"/>
    <w:rsid w:val="00B030E5"/>
    <w:rsid w:val="00B11D85"/>
    <w:rsid w:val="00B135F3"/>
    <w:rsid w:val="00B30BB5"/>
    <w:rsid w:val="00B428B5"/>
    <w:rsid w:val="00BC3B00"/>
    <w:rsid w:val="00BC5A56"/>
    <w:rsid w:val="00BD063C"/>
    <w:rsid w:val="00BE369D"/>
    <w:rsid w:val="00C31595"/>
    <w:rsid w:val="00C43F70"/>
    <w:rsid w:val="00C55019"/>
    <w:rsid w:val="00C809B1"/>
    <w:rsid w:val="00C96889"/>
    <w:rsid w:val="00CC7D01"/>
    <w:rsid w:val="00CD352D"/>
    <w:rsid w:val="00CE4073"/>
    <w:rsid w:val="00CE4440"/>
    <w:rsid w:val="00CF162A"/>
    <w:rsid w:val="00D17B01"/>
    <w:rsid w:val="00D30319"/>
    <w:rsid w:val="00D53BEF"/>
    <w:rsid w:val="00D56E03"/>
    <w:rsid w:val="00D709A0"/>
    <w:rsid w:val="00D727DA"/>
    <w:rsid w:val="00D821B5"/>
    <w:rsid w:val="00DF5352"/>
    <w:rsid w:val="00E30884"/>
    <w:rsid w:val="00E3469A"/>
    <w:rsid w:val="00EB075B"/>
    <w:rsid w:val="00EE690D"/>
    <w:rsid w:val="00EF254D"/>
    <w:rsid w:val="00F54B43"/>
    <w:rsid w:val="00FA712E"/>
    <w:rsid w:val="00FD5AB0"/>
    <w:rsid w:val="00FF5453"/>
    <w:rsid w:val="18CE3925"/>
    <w:rsid w:val="387D20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061A"/>
  <w15:chartTrackingRefBased/>
  <w15:docId w15:val="{57E06A7E-1B63-4D11-9A90-D0DFFD62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319D0"/>
    <w:pPr>
      <w:spacing w:after="0" w:line="240" w:lineRule="auto"/>
    </w:pPr>
    <w:rPr>
      <w:rFonts w:ascii="Times New Roman" w:hAnsi="Times New Roman" w:cs="Times New Roman"/>
      <w:sz w:val="24"/>
      <w:szCs w:val="20"/>
      <w:lang w:eastAsia="lt-LT"/>
    </w:rPr>
  </w:style>
  <w:style w:type="paragraph" w:styleId="Antrat1">
    <w:name w:val="heading 1"/>
    <w:basedOn w:val="prastasis"/>
    <w:next w:val="prastasis"/>
    <w:link w:val="Antrat1Diagrama"/>
    <w:uiPriority w:val="9"/>
    <w:qFormat/>
    <w:rsid w:val="00091DDC"/>
    <w:pPr>
      <w:keepNext/>
      <w:keepLines/>
      <w:jc w:val="both"/>
      <w:outlineLvl w:val="0"/>
    </w:pPr>
    <w:rPr>
      <w:rFonts w:eastAsiaTheme="majorEastAsia" w:cstheme="majorBidi"/>
      <w:b/>
      <w:szCs w:val="32"/>
      <w:lang w:eastAsia="en-US"/>
    </w:rPr>
  </w:style>
  <w:style w:type="paragraph" w:styleId="Antrat2">
    <w:name w:val="heading 2"/>
    <w:basedOn w:val="prastasis"/>
    <w:next w:val="prastasis"/>
    <w:link w:val="Antrat2Diagrama"/>
    <w:uiPriority w:val="9"/>
    <w:unhideWhenUsed/>
    <w:qFormat/>
    <w:rsid w:val="00091DDC"/>
    <w:pPr>
      <w:jc w:val="both"/>
      <w:outlineLvl w:val="1"/>
    </w:pPr>
    <w:rPr>
      <w:rFonts w:eastAsiaTheme="majorEastAsia" w:cstheme="majorBidi"/>
      <w:b/>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DC"/>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091DDC"/>
    <w:rPr>
      <w:rFonts w:ascii="Times New Roman" w:eastAsiaTheme="majorEastAsia" w:hAnsi="Times New Roman" w:cstheme="majorBidi"/>
      <w:b/>
      <w:sz w:val="24"/>
      <w:szCs w:val="26"/>
    </w:rPr>
  </w:style>
  <w:style w:type="paragraph" w:customStyle="1" w:styleId="Stilius1">
    <w:name w:val="Stilius1"/>
    <w:basedOn w:val="Sraopastraipa"/>
    <w:link w:val="Stilius1Diagrama"/>
    <w:qFormat/>
    <w:rsid w:val="00046399"/>
    <w:pPr>
      <w:widowControl w:val="0"/>
      <w:numPr>
        <w:ilvl w:val="1"/>
        <w:numId w:val="3"/>
      </w:numPr>
      <w:autoSpaceDE w:val="0"/>
      <w:autoSpaceDN w:val="0"/>
      <w:adjustRightInd w:val="0"/>
      <w:ind w:left="397" w:firstLine="454"/>
    </w:pPr>
    <w:rPr>
      <w:i/>
    </w:rPr>
  </w:style>
  <w:style w:type="character" w:customStyle="1" w:styleId="Stilius1Diagrama">
    <w:name w:val="Stilius1 Diagrama"/>
    <w:basedOn w:val="Numatytasispastraiposriftas"/>
    <w:link w:val="Stilius1"/>
    <w:rsid w:val="00046399"/>
    <w:rPr>
      <w:rFonts w:ascii="Times New Roman" w:eastAsia="Times New Roman" w:hAnsi="Times New Roman" w:cs="Times New Roman"/>
      <w:i/>
      <w:sz w:val="24"/>
      <w:szCs w:val="24"/>
      <w:lang w:eastAsia="lt-LT"/>
    </w:rPr>
  </w:style>
  <w:style w:type="paragraph" w:styleId="Sraopastraipa">
    <w:name w:val="List Paragraph"/>
    <w:basedOn w:val="prastasis"/>
    <w:qFormat/>
    <w:rsid w:val="00046399"/>
    <w:pPr>
      <w:ind w:left="720"/>
      <w:contextualSpacing/>
      <w:jc w:val="both"/>
    </w:pPr>
    <w:rPr>
      <w:szCs w:val="24"/>
      <w:lang w:eastAsia="en-US"/>
    </w:rPr>
  </w:style>
  <w:style w:type="character" w:styleId="Komentaronuoroda">
    <w:name w:val="annotation reference"/>
    <w:basedOn w:val="Numatytasispastraiposriftas"/>
    <w:uiPriority w:val="99"/>
    <w:semiHidden/>
    <w:unhideWhenUsed/>
    <w:rsid w:val="004742EC"/>
    <w:rPr>
      <w:sz w:val="16"/>
      <w:szCs w:val="16"/>
    </w:rPr>
  </w:style>
  <w:style w:type="paragraph" w:styleId="Komentarotekstas">
    <w:name w:val="annotation text"/>
    <w:basedOn w:val="prastasis"/>
    <w:link w:val="KomentarotekstasDiagrama"/>
    <w:uiPriority w:val="99"/>
    <w:unhideWhenUsed/>
    <w:rsid w:val="004742EC"/>
    <w:rPr>
      <w:sz w:val="20"/>
    </w:rPr>
  </w:style>
  <w:style w:type="character" w:customStyle="1" w:styleId="KomentarotekstasDiagrama">
    <w:name w:val="Komentaro tekstas Diagrama"/>
    <w:basedOn w:val="Numatytasispastraiposriftas"/>
    <w:link w:val="Komentarotekstas"/>
    <w:uiPriority w:val="99"/>
    <w:rsid w:val="004742EC"/>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742EC"/>
    <w:rPr>
      <w:b/>
      <w:bCs/>
    </w:rPr>
  </w:style>
  <w:style w:type="character" w:customStyle="1" w:styleId="KomentarotemaDiagrama">
    <w:name w:val="Komentaro tema Diagrama"/>
    <w:basedOn w:val="KomentarotekstasDiagrama"/>
    <w:link w:val="Komentarotema"/>
    <w:uiPriority w:val="99"/>
    <w:semiHidden/>
    <w:rsid w:val="004742EC"/>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742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42EC"/>
    <w:rPr>
      <w:rFonts w:ascii="Segoe UI" w:hAnsi="Segoe UI" w:cs="Segoe UI"/>
      <w:sz w:val="18"/>
      <w:szCs w:val="18"/>
      <w:lang w:eastAsia="lt-LT"/>
    </w:rPr>
  </w:style>
  <w:style w:type="paragraph" w:styleId="Puslapioinaostekstas">
    <w:name w:val="footnote text"/>
    <w:basedOn w:val="prastasis"/>
    <w:link w:val="PuslapioinaostekstasDiagrama"/>
    <w:uiPriority w:val="99"/>
    <w:semiHidden/>
    <w:unhideWhenUsed/>
    <w:rsid w:val="008B63F9"/>
    <w:rPr>
      <w:sz w:val="20"/>
    </w:rPr>
  </w:style>
  <w:style w:type="character" w:customStyle="1" w:styleId="PuslapioinaostekstasDiagrama">
    <w:name w:val="Puslapio išnašos tekstas Diagrama"/>
    <w:basedOn w:val="Numatytasispastraiposriftas"/>
    <w:link w:val="Puslapioinaostekstas"/>
    <w:uiPriority w:val="99"/>
    <w:semiHidden/>
    <w:rsid w:val="008B63F9"/>
    <w:rPr>
      <w:rFonts w:ascii="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B6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A05C-2087-4C38-B7BA-78567F76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AF6A7-EB31-4A4C-8EC1-F399031A061C}">
  <ds:schemaRefs>
    <ds:schemaRef ds:uri="http://schemas.microsoft.com/sharepoint/v3/contenttype/forms"/>
  </ds:schemaRefs>
</ds:datastoreItem>
</file>

<file path=customXml/itemProps3.xml><?xml version="1.0" encoding="utf-8"?>
<ds:datastoreItem xmlns:ds="http://schemas.openxmlformats.org/officeDocument/2006/customXml" ds:itemID="{AE1C8443-1A00-45FA-A40C-BB4D42ED48D9}">
  <ds:schemaRefs>
    <ds:schemaRef ds:uri="http://purl.org/dc/terms/"/>
    <ds:schemaRef ds:uri="7dd3e4c4-106f-4ec6-95f6-f5681a9f55c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fc55a6a-6f91-4a7f-aee2-6982bb404b33"/>
    <ds:schemaRef ds:uri="http://purl.org/dc/elements/1.1/"/>
  </ds:schemaRefs>
</ds:datastoreItem>
</file>

<file path=customXml/itemProps4.xml><?xml version="1.0" encoding="utf-8"?>
<ds:datastoreItem xmlns:ds="http://schemas.openxmlformats.org/officeDocument/2006/customXml" ds:itemID="{BA561C57-7E62-41F5-B8F8-E08693BD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3928</Words>
  <Characters>2240</Characters>
  <Application>Microsoft Office Word</Application>
  <DocSecurity>0</DocSecurity>
  <Lines>18</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20</cp:revision>
  <dcterms:created xsi:type="dcterms:W3CDTF">2021-07-08T05:55:00Z</dcterms:created>
  <dcterms:modified xsi:type="dcterms:W3CDTF">2021-07-14T11:51:00Z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