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CF853" w14:textId="05F2CA5C" w:rsidR="007C568A" w:rsidRPr="007C568A" w:rsidRDefault="007C568A" w:rsidP="007C568A">
      <w:pPr>
        <w:shd w:val="clear" w:color="auto" w:fill="FFFFFF"/>
        <w:spacing w:before="557"/>
        <w:ind w:left="1147"/>
        <w:jc w:val="right"/>
        <w:rPr>
          <w:b/>
          <w:bCs/>
          <w:color w:val="000000"/>
          <w:spacing w:val="-4"/>
          <w:sz w:val="24"/>
          <w:szCs w:val="24"/>
        </w:rPr>
      </w:pPr>
      <w:bookmarkStart w:id="0" w:name="_Hlk62733525"/>
      <w:r w:rsidRPr="007C568A">
        <w:rPr>
          <w:b/>
          <w:bCs/>
          <w:color w:val="000000"/>
          <w:spacing w:val="-4"/>
          <w:sz w:val="24"/>
          <w:szCs w:val="24"/>
        </w:rPr>
        <w:t>Projektas</w:t>
      </w:r>
    </w:p>
    <w:p w14:paraId="37368535" w14:textId="0D57282D" w:rsidR="00EA1DC7" w:rsidRPr="00FE1B86" w:rsidRDefault="000673DB">
      <w:pPr>
        <w:shd w:val="clear" w:color="auto" w:fill="FFFFFF"/>
        <w:spacing w:before="557"/>
        <w:ind w:left="1147"/>
      </w:pPr>
      <w:r w:rsidRPr="00FE1B86">
        <w:rPr>
          <w:color w:val="000000"/>
          <w:spacing w:val="-4"/>
          <w:sz w:val="36"/>
          <w:szCs w:val="36"/>
        </w:rPr>
        <w:t>LIETUVOS RESPUBLIKOS VYRIAUSYBĖ</w:t>
      </w:r>
    </w:p>
    <w:p w14:paraId="37368536" w14:textId="77777777" w:rsidR="00EA1DC7" w:rsidRPr="00FE1B86" w:rsidRDefault="000673DB">
      <w:pPr>
        <w:shd w:val="clear" w:color="auto" w:fill="FFFFFF"/>
        <w:spacing w:line="355" w:lineRule="exact"/>
        <w:ind w:left="3470" w:right="3470"/>
        <w:jc w:val="center"/>
      </w:pPr>
      <w:r w:rsidRPr="00FE1B86">
        <w:rPr>
          <w:color w:val="000000"/>
          <w:spacing w:val="-3"/>
          <w:sz w:val="28"/>
          <w:szCs w:val="28"/>
        </w:rPr>
        <w:t xml:space="preserve">PASITARIMO </w:t>
      </w:r>
      <w:r w:rsidRPr="00FE1B86">
        <w:rPr>
          <w:color w:val="000000"/>
          <w:spacing w:val="-21"/>
          <w:sz w:val="34"/>
          <w:szCs w:val="34"/>
        </w:rPr>
        <w:t>PROTOKOLAS</w:t>
      </w:r>
    </w:p>
    <w:p w14:paraId="37368537" w14:textId="643D22B9" w:rsidR="00EA1DC7" w:rsidRPr="00FE1B86" w:rsidRDefault="000673DB">
      <w:pPr>
        <w:shd w:val="clear" w:color="auto" w:fill="FFFFFF"/>
        <w:spacing w:before="283"/>
        <w:ind w:right="5"/>
        <w:jc w:val="center"/>
        <w:rPr>
          <w:color w:val="000000"/>
          <w:sz w:val="24"/>
          <w:szCs w:val="24"/>
        </w:rPr>
      </w:pPr>
      <w:r w:rsidRPr="00FE1B86">
        <w:rPr>
          <w:color w:val="000000"/>
          <w:sz w:val="24"/>
          <w:szCs w:val="24"/>
        </w:rPr>
        <w:t>20</w:t>
      </w:r>
      <w:r w:rsidR="00E739C4">
        <w:rPr>
          <w:color w:val="000000"/>
          <w:sz w:val="24"/>
          <w:szCs w:val="24"/>
        </w:rPr>
        <w:t>21</w:t>
      </w:r>
      <w:r w:rsidRPr="00FE1B86">
        <w:rPr>
          <w:color w:val="000000"/>
          <w:sz w:val="24"/>
          <w:szCs w:val="24"/>
        </w:rPr>
        <w:t xml:space="preserve"> m. </w:t>
      </w:r>
      <w:r w:rsidR="00456C8D">
        <w:rPr>
          <w:color w:val="000000"/>
          <w:sz w:val="24"/>
          <w:szCs w:val="24"/>
        </w:rPr>
        <w:t>birželio</w:t>
      </w:r>
      <w:r w:rsidR="00FE1B86" w:rsidRPr="00FE1B86">
        <w:rPr>
          <w:color w:val="000000"/>
          <w:sz w:val="24"/>
          <w:szCs w:val="24"/>
        </w:rPr>
        <w:tab/>
      </w:r>
      <w:r w:rsidRPr="00FE1B86">
        <w:rPr>
          <w:color w:val="000000"/>
          <w:sz w:val="24"/>
          <w:szCs w:val="24"/>
        </w:rPr>
        <w:t xml:space="preserve"> d. Nr. </w:t>
      </w:r>
    </w:p>
    <w:p w14:paraId="37368538" w14:textId="19660467" w:rsidR="005B0FD4" w:rsidRDefault="005B0FD4">
      <w:pPr>
        <w:shd w:val="clear" w:color="auto" w:fill="FFFFFF"/>
        <w:spacing w:before="283"/>
        <w:ind w:right="5"/>
        <w:jc w:val="center"/>
        <w:rPr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86A34" w14:paraId="5C190B59" w14:textId="77777777" w:rsidTr="00A86A34"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A2E90" w14:textId="51BCD8DC" w:rsidR="00A86A34" w:rsidRPr="00A86A34" w:rsidRDefault="00456C8D" w:rsidP="00A86A34">
            <w:pPr>
              <w:spacing w:before="120" w:after="120"/>
              <w:jc w:val="center"/>
              <w:rPr>
                <w:b/>
                <w:bCs/>
                <w:spacing w:val="12"/>
                <w:sz w:val="24"/>
                <w:szCs w:val="24"/>
              </w:rPr>
            </w:pPr>
            <w:hyperlink r:id="rId6" w:tgtFrame="_blank" w:tooltip="0923_4086_02.pdf" w:history="1">
              <w:r w:rsidR="00A86A34" w:rsidRPr="00A86A34">
                <w:rPr>
                  <w:rStyle w:val="Hipersaitas"/>
                  <w:b/>
                  <w:bCs/>
                  <w:color w:val="auto"/>
                  <w:spacing w:val="12"/>
                  <w:sz w:val="24"/>
                  <w:szCs w:val="24"/>
                  <w:u w:val="none"/>
                </w:rPr>
                <w:t xml:space="preserve">Dėl </w:t>
              </w:r>
            </w:hyperlink>
            <w:r w:rsidR="00A86A34" w:rsidRPr="00A86A34">
              <w:rPr>
                <w:b/>
                <w:bCs/>
                <w:sz w:val="24"/>
                <w:szCs w:val="24"/>
              </w:rPr>
              <w:t>Lietuvos dalyvavimo Atviros Vyriausybės partnerystės tarptautinėje iniciatyvoje 2021–2023 metų veiksmų plano</w:t>
            </w:r>
          </w:p>
        </w:tc>
      </w:tr>
    </w:tbl>
    <w:p w14:paraId="5BA90172" w14:textId="77777777" w:rsidR="00601B6F" w:rsidRDefault="00601B6F" w:rsidP="00601B6F">
      <w:pPr>
        <w:keepNext/>
        <w:spacing w:line="240" w:lineRule="atLeast"/>
        <w:rPr>
          <w:sz w:val="24"/>
          <w:szCs w:val="24"/>
        </w:rPr>
      </w:pPr>
      <w:bookmarkStart w:id="1" w:name="_Hlk62731288"/>
    </w:p>
    <w:p w14:paraId="7DA96BB8" w14:textId="77777777" w:rsidR="00601B6F" w:rsidRDefault="00601B6F" w:rsidP="00601B6F">
      <w:pPr>
        <w:keepNext/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  <w:bookmarkStart w:id="2" w:name="_Hlk525808763"/>
    </w:p>
    <w:p w14:paraId="5CA8133A" w14:textId="77777777" w:rsidR="00134667" w:rsidRDefault="00601B6F" w:rsidP="00601B6F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</w:rPr>
      </w:pPr>
      <w:r w:rsidRPr="00A86A34">
        <w:rPr>
          <w:sz w:val="24"/>
          <w:szCs w:val="24"/>
        </w:rPr>
        <w:t>Pritarti Lietuvos dalyvavimo Atviros Vyriausybės partnerystės tarptautinėje iniciatyvoje 2021–2023 metų veiksmų planui (toliau – Planas)</w:t>
      </w:r>
      <w:r w:rsidR="00134667">
        <w:rPr>
          <w:sz w:val="24"/>
          <w:szCs w:val="24"/>
        </w:rPr>
        <w:t>.</w:t>
      </w:r>
    </w:p>
    <w:p w14:paraId="79DC3FD0" w14:textId="6394C5B7" w:rsidR="00BC1771" w:rsidRDefault="00E22731" w:rsidP="00601B6F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BC1771">
        <w:rPr>
          <w:sz w:val="24"/>
          <w:szCs w:val="24"/>
        </w:rPr>
        <w:t xml:space="preserve">ustiprinti </w:t>
      </w:r>
      <w:r w:rsidR="00134667">
        <w:rPr>
          <w:sz w:val="24"/>
          <w:szCs w:val="24"/>
        </w:rPr>
        <w:t>a</w:t>
      </w:r>
      <w:r w:rsidR="00134667" w:rsidRPr="00A86A34">
        <w:rPr>
          <w:sz w:val="24"/>
          <w:szCs w:val="24"/>
        </w:rPr>
        <w:t>tviro valdymo pokyči</w:t>
      </w:r>
      <w:r w:rsidR="00BC1771">
        <w:rPr>
          <w:sz w:val="24"/>
          <w:szCs w:val="24"/>
        </w:rPr>
        <w:t>us,</w:t>
      </w:r>
      <w:r w:rsidR="00134667" w:rsidRPr="00A86A34">
        <w:rPr>
          <w:sz w:val="24"/>
          <w:szCs w:val="24"/>
        </w:rPr>
        <w:t xml:space="preserve"> </w:t>
      </w:r>
      <w:r w:rsidR="00134667" w:rsidRPr="00134667">
        <w:rPr>
          <w:sz w:val="24"/>
          <w:szCs w:val="24"/>
        </w:rPr>
        <w:t>2021–2023 met</w:t>
      </w:r>
      <w:r w:rsidR="00134667">
        <w:rPr>
          <w:sz w:val="24"/>
          <w:szCs w:val="24"/>
        </w:rPr>
        <w:t>ais</w:t>
      </w:r>
      <w:r w:rsidR="00134667" w:rsidRPr="00134667">
        <w:rPr>
          <w:sz w:val="24"/>
          <w:szCs w:val="24"/>
        </w:rPr>
        <w:t xml:space="preserve"> </w:t>
      </w:r>
      <w:r w:rsidR="00BC1771">
        <w:rPr>
          <w:sz w:val="24"/>
          <w:szCs w:val="24"/>
        </w:rPr>
        <w:t xml:space="preserve">papildomai </w:t>
      </w:r>
      <w:r w:rsidR="00134667">
        <w:rPr>
          <w:sz w:val="24"/>
          <w:szCs w:val="24"/>
        </w:rPr>
        <w:t>įgyvendin</w:t>
      </w:r>
      <w:r w:rsidR="00CD4CDD">
        <w:rPr>
          <w:sz w:val="24"/>
          <w:szCs w:val="24"/>
        </w:rPr>
        <w:t xml:space="preserve">ant </w:t>
      </w:r>
      <w:r w:rsidR="00134667">
        <w:rPr>
          <w:sz w:val="24"/>
          <w:szCs w:val="24"/>
        </w:rPr>
        <w:t>šiuos kon</w:t>
      </w:r>
      <w:r w:rsidR="00BC1771">
        <w:rPr>
          <w:sz w:val="24"/>
          <w:szCs w:val="24"/>
        </w:rPr>
        <w:t>k</w:t>
      </w:r>
      <w:r w:rsidR="00134667">
        <w:rPr>
          <w:sz w:val="24"/>
          <w:szCs w:val="24"/>
        </w:rPr>
        <w:t xml:space="preserve">rečius </w:t>
      </w:r>
      <w:r w:rsidR="00BC1771">
        <w:rPr>
          <w:sz w:val="24"/>
          <w:szCs w:val="24"/>
        </w:rPr>
        <w:t xml:space="preserve">atviro valdymo vertybes atitinkančius </w:t>
      </w:r>
      <w:r w:rsidR="00601B6F" w:rsidRPr="00A86A34">
        <w:rPr>
          <w:sz w:val="24"/>
          <w:szCs w:val="24"/>
        </w:rPr>
        <w:t>Vyriausybės programos nuostatų įgyvendinimo plano veiksm</w:t>
      </w:r>
      <w:r w:rsidR="00BC1771">
        <w:rPr>
          <w:sz w:val="24"/>
          <w:szCs w:val="24"/>
        </w:rPr>
        <w:t>us:</w:t>
      </w:r>
    </w:p>
    <w:p w14:paraId="48DE5433" w14:textId="21C5C053" w:rsidR="00E22731" w:rsidRPr="00E22731" w:rsidRDefault="00BC1771" w:rsidP="00E22731">
      <w:pPr>
        <w:pStyle w:val="Sraopastraipa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E22731">
        <w:rPr>
          <w:sz w:val="24"/>
          <w:szCs w:val="24"/>
        </w:rPr>
        <w:t xml:space="preserve">sukurti bendrą platformą </w:t>
      </w:r>
      <w:r w:rsidR="00DB6796">
        <w:rPr>
          <w:sz w:val="24"/>
          <w:szCs w:val="24"/>
        </w:rPr>
        <w:t>nevyriausybinių organizacijų (</w:t>
      </w:r>
      <w:r w:rsidRPr="00E22731">
        <w:rPr>
          <w:sz w:val="24"/>
          <w:szCs w:val="24"/>
        </w:rPr>
        <w:t>NVO</w:t>
      </w:r>
      <w:r w:rsidR="00DB6796">
        <w:rPr>
          <w:sz w:val="24"/>
          <w:szCs w:val="24"/>
        </w:rPr>
        <w:t>)</w:t>
      </w:r>
      <w:r w:rsidRPr="00E22731">
        <w:rPr>
          <w:sz w:val="24"/>
          <w:szCs w:val="24"/>
        </w:rPr>
        <w:t xml:space="preserve"> finansavimo stebėsenai ir kokybiškų atvirų duomenų apie </w:t>
      </w:r>
      <w:r w:rsidR="00E22731" w:rsidRPr="00E22731">
        <w:rPr>
          <w:sz w:val="24"/>
          <w:szCs w:val="24"/>
        </w:rPr>
        <w:t>NVO</w:t>
      </w:r>
      <w:r w:rsidRPr="00E22731">
        <w:rPr>
          <w:sz w:val="24"/>
          <w:szCs w:val="24"/>
        </w:rPr>
        <w:t xml:space="preserve"> sektorių kaupimui užtikrinti</w:t>
      </w:r>
      <w:r w:rsidR="00E22731" w:rsidRPr="00E22731">
        <w:rPr>
          <w:sz w:val="24"/>
          <w:szCs w:val="24"/>
        </w:rPr>
        <w:t>;</w:t>
      </w:r>
    </w:p>
    <w:p w14:paraId="72E876D0" w14:textId="4D38C843" w:rsidR="00BC1771" w:rsidRPr="00E22731" w:rsidRDefault="00BC1771" w:rsidP="00E22731">
      <w:pPr>
        <w:pStyle w:val="Sraopastraipa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E22731">
        <w:rPr>
          <w:sz w:val="24"/>
          <w:szCs w:val="24"/>
        </w:rPr>
        <w:t xml:space="preserve">įdiegti </w:t>
      </w:r>
      <w:r w:rsidR="00E22731">
        <w:rPr>
          <w:sz w:val="24"/>
          <w:szCs w:val="24"/>
        </w:rPr>
        <w:t>Ekonominio bendradarbiavimo ir plėtros organizacijos (angl. OECD)</w:t>
      </w:r>
      <w:r w:rsidRPr="00E22731">
        <w:rPr>
          <w:sz w:val="24"/>
          <w:szCs w:val="24"/>
        </w:rPr>
        <w:t xml:space="preserve"> dalyvaujamosios demokratijos priemon</w:t>
      </w:r>
      <w:r w:rsidR="00456C8D">
        <w:rPr>
          <w:sz w:val="24"/>
          <w:szCs w:val="24"/>
        </w:rPr>
        <w:t>es</w:t>
      </w:r>
      <w:r w:rsidR="00E22731">
        <w:rPr>
          <w:sz w:val="24"/>
          <w:szCs w:val="24"/>
        </w:rPr>
        <w:t>;</w:t>
      </w:r>
    </w:p>
    <w:p w14:paraId="445421CF" w14:textId="46B81D4B" w:rsidR="00BC1771" w:rsidRPr="00E22731" w:rsidRDefault="00BC1771" w:rsidP="00E22731">
      <w:pPr>
        <w:pStyle w:val="Sraopastraipa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E22731">
        <w:rPr>
          <w:sz w:val="24"/>
          <w:szCs w:val="24"/>
        </w:rPr>
        <w:t>užtikrinti galimybę stebėti viešus teismų posėdžius nuotoliniu būdu</w:t>
      </w:r>
      <w:r w:rsidR="00E22731">
        <w:rPr>
          <w:sz w:val="24"/>
          <w:szCs w:val="24"/>
        </w:rPr>
        <w:t>;</w:t>
      </w:r>
    </w:p>
    <w:p w14:paraId="0B49C8DD" w14:textId="6BE71601" w:rsidR="00BC1771" w:rsidRPr="00E22731" w:rsidRDefault="00BC1771" w:rsidP="00E22731">
      <w:pPr>
        <w:pStyle w:val="Sraopastraipa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E22731">
        <w:rPr>
          <w:sz w:val="24"/>
          <w:szCs w:val="24"/>
        </w:rPr>
        <w:t>įgalinti visuotinį vienodą ir įrodomąją galią turintį asmenų elektroninį komunikavimą su valstybe per e. pristatymą</w:t>
      </w:r>
      <w:r w:rsidR="00E22731">
        <w:rPr>
          <w:sz w:val="24"/>
          <w:szCs w:val="24"/>
        </w:rPr>
        <w:t>.</w:t>
      </w:r>
    </w:p>
    <w:p w14:paraId="12122324" w14:textId="77777777" w:rsidR="00601B6F" w:rsidRPr="00A86A34" w:rsidRDefault="00601B6F" w:rsidP="00601B6F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</w:rPr>
      </w:pPr>
      <w:r w:rsidRPr="00A86A34">
        <w:rPr>
          <w:sz w:val="24"/>
          <w:szCs w:val="24"/>
        </w:rPr>
        <w:t>Pavesti:</w:t>
      </w:r>
    </w:p>
    <w:p w14:paraId="5CDAD5C5" w14:textId="55B4B201" w:rsidR="00601B6F" w:rsidRPr="00C974C7" w:rsidRDefault="00C974C7" w:rsidP="00C974C7">
      <w:pPr>
        <w:pStyle w:val="Sraopastraipa"/>
        <w:widowControl/>
        <w:numPr>
          <w:ilvl w:val="1"/>
          <w:numId w:val="12"/>
        </w:numPr>
        <w:autoSpaceDE/>
        <w:autoSpaceDN/>
        <w:adjustRightInd/>
        <w:spacing w:line="360" w:lineRule="auto"/>
        <w:ind w:left="-142" w:firstLine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01B6F" w:rsidRPr="00C974C7">
        <w:rPr>
          <w:sz w:val="24"/>
          <w:szCs w:val="24"/>
        </w:rPr>
        <w:t xml:space="preserve">Vyriausybės kanceliarijai – pateikti Planą Atviros Vyriausybės partnerystės tarptautinės iniciatyvos atstovams, paskelbti </w:t>
      </w:r>
      <w:r w:rsidR="001776DE" w:rsidRPr="00C974C7">
        <w:rPr>
          <w:sz w:val="24"/>
          <w:szCs w:val="24"/>
        </w:rPr>
        <w:t xml:space="preserve">jį </w:t>
      </w:r>
      <w:r w:rsidR="00601B6F" w:rsidRPr="00C974C7">
        <w:rPr>
          <w:sz w:val="24"/>
          <w:szCs w:val="24"/>
        </w:rPr>
        <w:t>portalo „Mano vyriausybė“ interneto svetainėje „E. pilietis“ ir viešinti kitais Vyriausybės komunikacijos kanalais;</w:t>
      </w:r>
    </w:p>
    <w:p w14:paraId="5247E186" w14:textId="2C674CE1" w:rsidR="00601B6F" w:rsidRPr="00C974C7" w:rsidRDefault="00C974C7" w:rsidP="00C974C7">
      <w:pPr>
        <w:pStyle w:val="Sraopastraipa"/>
        <w:widowControl/>
        <w:numPr>
          <w:ilvl w:val="1"/>
          <w:numId w:val="12"/>
        </w:numPr>
        <w:autoSpaceDE/>
        <w:autoSpaceDN/>
        <w:adjustRightInd/>
        <w:spacing w:line="360" w:lineRule="auto"/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01B6F" w:rsidRPr="00C974C7">
        <w:rPr>
          <w:sz w:val="24"/>
          <w:szCs w:val="24"/>
        </w:rPr>
        <w:t xml:space="preserve">už Plano </w:t>
      </w:r>
      <w:r w:rsidR="00E22731" w:rsidRPr="00C974C7">
        <w:rPr>
          <w:sz w:val="24"/>
          <w:szCs w:val="24"/>
        </w:rPr>
        <w:t xml:space="preserve">ir šio sprendimo 2 punkte nurodytų </w:t>
      </w:r>
      <w:r w:rsidR="00601B6F" w:rsidRPr="00C974C7">
        <w:rPr>
          <w:sz w:val="24"/>
          <w:szCs w:val="24"/>
        </w:rPr>
        <w:t xml:space="preserve">veiksmų įgyvendinimą atsakingoms įstaigoms – užtikrinti atvirą ir įtraukų </w:t>
      </w:r>
      <w:r w:rsidRPr="00C974C7">
        <w:rPr>
          <w:sz w:val="24"/>
          <w:szCs w:val="24"/>
        </w:rPr>
        <w:t xml:space="preserve">šių veiksmų </w:t>
      </w:r>
      <w:r w:rsidR="00601B6F" w:rsidRPr="00C974C7">
        <w:rPr>
          <w:sz w:val="24"/>
          <w:szCs w:val="24"/>
        </w:rPr>
        <w:t xml:space="preserve">įgyvendinimą, konsultuojantis su tikslinėmis grupėmis ir tai skelbiant </w:t>
      </w:r>
      <w:r w:rsidR="00A86A34" w:rsidRPr="00C974C7">
        <w:rPr>
          <w:sz w:val="24"/>
          <w:szCs w:val="24"/>
        </w:rPr>
        <w:t xml:space="preserve">interneto </w:t>
      </w:r>
      <w:r w:rsidR="00601B6F" w:rsidRPr="00C974C7">
        <w:rPr>
          <w:sz w:val="24"/>
          <w:szCs w:val="24"/>
        </w:rPr>
        <w:t xml:space="preserve">svetainėje „E. pilietis“. </w:t>
      </w:r>
    </w:p>
    <w:p w14:paraId="2AA3AE4B" w14:textId="458C2BD8" w:rsidR="00601B6F" w:rsidRPr="00A86A34" w:rsidRDefault="00601B6F" w:rsidP="00C974C7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 w:rsidRPr="00A86A34">
        <w:rPr>
          <w:sz w:val="24"/>
          <w:szCs w:val="24"/>
        </w:rPr>
        <w:t xml:space="preserve">Siekiant </w:t>
      </w:r>
      <w:r w:rsidR="001776DE" w:rsidRPr="00A86A34">
        <w:rPr>
          <w:sz w:val="24"/>
          <w:szCs w:val="24"/>
        </w:rPr>
        <w:t xml:space="preserve">įgyvendinti </w:t>
      </w:r>
      <w:r w:rsidRPr="00A86A34">
        <w:rPr>
          <w:sz w:val="24"/>
          <w:szCs w:val="24"/>
        </w:rPr>
        <w:t xml:space="preserve">Vyriausybės veikimo </w:t>
      </w:r>
      <w:r w:rsidR="001776DE" w:rsidRPr="00A86A34">
        <w:rPr>
          <w:sz w:val="24"/>
          <w:szCs w:val="24"/>
        </w:rPr>
        <w:t xml:space="preserve">principus </w:t>
      </w:r>
      <w:r w:rsidRPr="00A86A34">
        <w:rPr>
          <w:sz w:val="24"/>
          <w:szCs w:val="24"/>
        </w:rPr>
        <w:t xml:space="preserve">– </w:t>
      </w:r>
      <w:r w:rsidRPr="00A86A34">
        <w:rPr>
          <w:i/>
          <w:iCs/>
          <w:sz w:val="24"/>
          <w:szCs w:val="24"/>
        </w:rPr>
        <w:t>diskusija ir žiniomis grįsti sprendimai, bendradarbiavimas, interesų suderinimas, atskaitomybė ir atvira komunikacija</w:t>
      </w:r>
      <w:r w:rsidRPr="00A86A34">
        <w:rPr>
          <w:sz w:val="24"/>
          <w:szCs w:val="24"/>
        </w:rPr>
        <w:t>, pavesti Vyriausybės kanceliarijai skatinti šių ir kitų atviro valdymo principų realaus taikymo praktiką viešajame sektoriuje:</w:t>
      </w:r>
    </w:p>
    <w:p w14:paraId="64623A34" w14:textId="16679EC4" w:rsidR="00601B6F" w:rsidRPr="00A86A34" w:rsidRDefault="00601B6F" w:rsidP="00C974C7">
      <w:pPr>
        <w:widowControl/>
        <w:numPr>
          <w:ilvl w:val="1"/>
          <w:numId w:val="12"/>
        </w:numPr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 w:rsidRPr="00A86A34">
        <w:rPr>
          <w:sz w:val="24"/>
          <w:szCs w:val="24"/>
        </w:rPr>
        <w:t xml:space="preserve">iki 2021 metų rugpjūčio 1 d. – inicijuoti diskusiją ir pasiekti sutarimą su </w:t>
      </w:r>
      <w:r w:rsidR="001776DE" w:rsidRPr="00A86A34">
        <w:rPr>
          <w:sz w:val="24"/>
          <w:szCs w:val="24"/>
        </w:rPr>
        <w:t xml:space="preserve">šalimis, suinteresuotomis </w:t>
      </w:r>
      <w:r w:rsidRPr="00A86A34">
        <w:rPr>
          <w:sz w:val="24"/>
          <w:szCs w:val="24"/>
        </w:rPr>
        <w:t>atviro valdymo pokyčiais</w:t>
      </w:r>
      <w:r w:rsidR="001776DE" w:rsidRPr="00A86A34">
        <w:rPr>
          <w:sz w:val="24"/>
          <w:szCs w:val="24"/>
        </w:rPr>
        <w:t>,</w:t>
      </w:r>
      <w:r w:rsidRPr="00A86A34">
        <w:rPr>
          <w:sz w:val="24"/>
          <w:szCs w:val="24"/>
        </w:rPr>
        <w:t xml:space="preserve"> dėl atviros Vyriausybės principų praktinio taikymo teisėkūros cikle</w:t>
      </w:r>
      <w:r w:rsidR="00DB6796">
        <w:rPr>
          <w:sz w:val="24"/>
          <w:szCs w:val="24"/>
        </w:rPr>
        <w:t>;</w:t>
      </w:r>
    </w:p>
    <w:p w14:paraId="1E0614B4" w14:textId="0D55241C" w:rsidR="00601B6F" w:rsidRPr="00A86A34" w:rsidRDefault="00601B6F" w:rsidP="00C974C7">
      <w:pPr>
        <w:widowControl/>
        <w:numPr>
          <w:ilvl w:val="1"/>
          <w:numId w:val="12"/>
        </w:numPr>
        <w:autoSpaceDE/>
        <w:autoSpaceDN/>
        <w:adjustRightInd/>
        <w:spacing w:line="360" w:lineRule="auto"/>
        <w:ind w:left="0" w:firstLine="710"/>
        <w:jc w:val="both"/>
        <w:rPr>
          <w:sz w:val="24"/>
          <w:szCs w:val="24"/>
        </w:rPr>
      </w:pPr>
      <w:r w:rsidRPr="00A86A34">
        <w:rPr>
          <w:sz w:val="24"/>
          <w:szCs w:val="24"/>
        </w:rPr>
        <w:lastRenderedPageBreak/>
        <w:t>iki 2021 m. gruodžio 31 d. – įvertinti esamą atviro valdymo iniciatyvų koordinavimo viešajame sektoriuje mechanizmą ir bendradarbiaujant su suinteresuotomis grupėmis sukurti jo efektyvesnio veikimo modelį, apibrėžiant strategines atviros Vyriausybės pokyčių kryptis ir įgyvendinimo veiksmus.</w:t>
      </w:r>
    </w:p>
    <w:bookmarkEnd w:id="2"/>
    <w:p w14:paraId="6A54F9EE" w14:textId="77777777" w:rsidR="00601B6F" w:rsidRPr="00A86A34" w:rsidRDefault="00601B6F" w:rsidP="00601B6F">
      <w:pPr>
        <w:spacing w:line="360" w:lineRule="auto"/>
        <w:ind w:firstLine="720"/>
        <w:jc w:val="both"/>
        <w:rPr>
          <w:sz w:val="24"/>
          <w:szCs w:val="24"/>
        </w:rPr>
      </w:pPr>
    </w:p>
    <w:p w14:paraId="3736853F" w14:textId="6DE9B1D6" w:rsidR="00EA1DC7" w:rsidRPr="00A86A34" w:rsidRDefault="00601B6F" w:rsidP="00601B6F">
      <w:pPr>
        <w:spacing w:line="360" w:lineRule="auto"/>
        <w:jc w:val="both"/>
        <w:rPr>
          <w:sz w:val="24"/>
          <w:szCs w:val="24"/>
        </w:rPr>
      </w:pPr>
      <w:r w:rsidRPr="00A86A34">
        <w:rPr>
          <w:sz w:val="24"/>
          <w:szCs w:val="24"/>
        </w:rPr>
        <w:t>Ministras Pirmininkas</w:t>
      </w:r>
      <w:bookmarkEnd w:id="0"/>
      <w:bookmarkEnd w:id="1"/>
    </w:p>
    <w:p w14:paraId="37368540" w14:textId="20980EF6" w:rsidR="00A526CD" w:rsidRPr="00A86A34" w:rsidRDefault="00A526CD" w:rsidP="00A526CD">
      <w:pPr>
        <w:shd w:val="clear" w:color="auto" w:fill="FFFFFF"/>
        <w:tabs>
          <w:tab w:val="left" w:pos="1003"/>
        </w:tabs>
        <w:spacing w:after="451" w:line="355" w:lineRule="exact"/>
        <w:ind w:right="5"/>
        <w:jc w:val="both"/>
        <w:rPr>
          <w:sz w:val="24"/>
          <w:szCs w:val="24"/>
        </w:rPr>
      </w:pPr>
    </w:p>
    <w:sectPr w:rsidR="00A526CD" w:rsidRPr="00A86A34" w:rsidSect="007C568A">
      <w:pgSz w:w="11909" w:h="16834"/>
      <w:pgMar w:top="709" w:right="852" w:bottom="360" w:left="1716" w:header="567" w:footer="567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17028"/>
    <w:multiLevelType w:val="singleLevel"/>
    <w:tmpl w:val="DABA9036"/>
    <w:lvl w:ilvl="0">
      <w:start w:val="1"/>
      <w:numFmt w:val="decimal"/>
      <w:lvlText w:val="2.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8AB0524"/>
    <w:multiLevelType w:val="singleLevel"/>
    <w:tmpl w:val="CE9A82C4"/>
    <w:lvl w:ilvl="0">
      <w:start w:val="1"/>
      <w:numFmt w:val="decimal"/>
      <w:lvlText w:val="1.3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B9F674E"/>
    <w:multiLevelType w:val="multilevel"/>
    <w:tmpl w:val="EAD483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76" w:hanging="1800"/>
      </w:pPr>
      <w:rPr>
        <w:rFonts w:hint="default"/>
      </w:rPr>
    </w:lvl>
  </w:abstractNum>
  <w:abstractNum w:abstractNumId="3" w15:restartNumberingAfterBreak="0">
    <w:nsid w:val="2EB935B8"/>
    <w:multiLevelType w:val="hybridMultilevel"/>
    <w:tmpl w:val="53A40ACE"/>
    <w:lvl w:ilvl="0" w:tplc="C7A224C0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1" w:hanging="360"/>
      </w:pPr>
    </w:lvl>
    <w:lvl w:ilvl="2" w:tplc="0427001B" w:tentative="1">
      <w:start w:val="1"/>
      <w:numFmt w:val="lowerRoman"/>
      <w:lvlText w:val="%3."/>
      <w:lvlJc w:val="right"/>
      <w:pPr>
        <w:ind w:left="2481" w:hanging="180"/>
      </w:pPr>
    </w:lvl>
    <w:lvl w:ilvl="3" w:tplc="0427000F" w:tentative="1">
      <w:start w:val="1"/>
      <w:numFmt w:val="decimal"/>
      <w:lvlText w:val="%4."/>
      <w:lvlJc w:val="left"/>
      <w:pPr>
        <w:ind w:left="3201" w:hanging="360"/>
      </w:pPr>
    </w:lvl>
    <w:lvl w:ilvl="4" w:tplc="04270019" w:tentative="1">
      <w:start w:val="1"/>
      <w:numFmt w:val="lowerLetter"/>
      <w:lvlText w:val="%5."/>
      <w:lvlJc w:val="left"/>
      <w:pPr>
        <w:ind w:left="3921" w:hanging="360"/>
      </w:pPr>
    </w:lvl>
    <w:lvl w:ilvl="5" w:tplc="0427001B" w:tentative="1">
      <w:start w:val="1"/>
      <w:numFmt w:val="lowerRoman"/>
      <w:lvlText w:val="%6."/>
      <w:lvlJc w:val="right"/>
      <w:pPr>
        <w:ind w:left="4641" w:hanging="180"/>
      </w:pPr>
    </w:lvl>
    <w:lvl w:ilvl="6" w:tplc="0427000F" w:tentative="1">
      <w:start w:val="1"/>
      <w:numFmt w:val="decimal"/>
      <w:lvlText w:val="%7."/>
      <w:lvlJc w:val="left"/>
      <w:pPr>
        <w:ind w:left="5361" w:hanging="360"/>
      </w:pPr>
    </w:lvl>
    <w:lvl w:ilvl="7" w:tplc="04270019" w:tentative="1">
      <w:start w:val="1"/>
      <w:numFmt w:val="lowerLetter"/>
      <w:lvlText w:val="%8."/>
      <w:lvlJc w:val="left"/>
      <w:pPr>
        <w:ind w:left="6081" w:hanging="360"/>
      </w:pPr>
    </w:lvl>
    <w:lvl w:ilvl="8" w:tplc="0427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" w15:restartNumberingAfterBreak="0">
    <w:nsid w:val="356B12EF"/>
    <w:multiLevelType w:val="hybridMultilevel"/>
    <w:tmpl w:val="3620DE50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1964CF"/>
    <w:multiLevelType w:val="multilevel"/>
    <w:tmpl w:val="269ED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56971F5C"/>
    <w:multiLevelType w:val="hybridMultilevel"/>
    <w:tmpl w:val="C92A0DBA"/>
    <w:lvl w:ilvl="0" w:tplc="0390193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B57781"/>
    <w:multiLevelType w:val="singleLevel"/>
    <w:tmpl w:val="E348FEF8"/>
    <w:lvl w:ilvl="0">
      <w:start w:val="1"/>
      <w:numFmt w:val="decimal"/>
      <w:lvlText w:val="1.2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CEA4DC4"/>
    <w:multiLevelType w:val="singleLevel"/>
    <w:tmpl w:val="17BE20CE"/>
    <w:lvl w:ilvl="0">
      <w:start w:val="1"/>
      <w:numFmt w:val="decimal"/>
      <w:lvlText w:val="1.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C56660F"/>
    <w:multiLevelType w:val="multilevel"/>
    <w:tmpl w:val="3294C6B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74CA35EB"/>
    <w:multiLevelType w:val="singleLevel"/>
    <w:tmpl w:val="5E3A4D18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B826D45"/>
    <w:multiLevelType w:val="singleLevel"/>
    <w:tmpl w:val="72A0C402"/>
    <w:lvl w:ilvl="0">
      <w:start w:val="1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2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revisionView w:inkAnnotations="0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3DB"/>
    <w:rsid w:val="00056FFB"/>
    <w:rsid w:val="00066192"/>
    <w:rsid w:val="000673DB"/>
    <w:rsid w:val="00071131"/>
    <w:rsid w:val="000B5140"/>
    <w:rsid w:val="00134667"/>
    <w:rsid w:val="00147808"/>
    <w:rsid w:val="001776DE"/>
    <w:rsid w:val="001A2FAC"/>
    <w:rsid w:val="001C2C7B"/>
    <w:rsid w:val="001F2AA2"/>
    <w:rsid w:val="00202B13"/>
    <w:rsid w:val="0021271A"/>
    <w:rsid w:val="00215044"/>
    <w:rsid w:val="00297D1D"/>
    <w:rsid w:val="002B572A"/>
    <w:rsid w:val="002B6CE3"/>
    <w:rsid w:val="002D5E55"/>
    <w:rsid w:val="003007B7"/>
    <w:rsid w:val="00301404"/>
    <w:rsid w:val="00303F71"/>
    <w:rsid w:val="003305E1"/>
    <w:rsid w:val="0036661C"/>
    <w:rsid w:val="003A38AC"/>
    <w:rsid w:val="003E11FD"/>
    <w:rsid w:val="004332CF"/>
    <w:rsid w:val="00456C8D"/>
    <w:rsid w:val="004C1458"/>
    <w:rsid w:val="004C3EB7"/>
    <w:rsid w:val="00507A74"/>
    <w:rsid w:val="00581E0C"/>
    <w:rsid w:val="00597C80"/>
    <w:rsid w:val="005B0FD4"/>
    <w:rsid w:val="00601B6F"/>
    <w:rsid w:val="00631C4C"/>
    <w:rsid w:val="0074449A"/>
    <w:rsid w:val="007A48F3"/>
    <w:rsid w:val="007C568A"/>
    <w:rsid w:val="007F1832"/>
    <w:rsid w:val="008472ED"/>
    <w:rsid w:val="00847A4A"/>
    <w:rsid w:val="0089170A"/>
    <w:rsid w:val="008C6148"/>
    <w:rsid w:val="00911C67"/>
    <w:rsid w:val="00915A20"/>
    <w:rsid w:val="00981A8A"/>
    <w:rsid w:val="009A2BE5"/>
    <w:rsid w:val="009D49FA"/>
    <w:rsid w:val="009E3030"/>
    <w:rsid w:val="009F7E7B"/>
    <w:rsid w:val="00A41D7A"/>
    <w:rsid w:val="00A526CD"/>
    <w:rsid w:val="00A86A34"/>
    <w:rsid w:val="00AC6377"/>
    <w:rsid w:val="00B02B68"/>
    <w:rsid w:val="00B45FDD"/>
    <w:rsid w:val="00B90BA6"/>
    <w:rsid w:val="00BC1771"/>
    <w:rsid w:val="00C974C7"/>
    <w:rsid w:val="00CA60AD"/>
    <w:rsid w:val="00CA7E60"/>
    <w:rsid w:val="00CB0D23"/>
    <w:rsid w:val="00CC0D0B"/>
    <w:rsid w:val="00CD4CDD"/>
    <w:rsid w:val="00CF3C37"/>
    <w:rsid w:val="00D55393"/>
    <w:rsid w:val="00D55EF8"/>
    <w:rsid w:val="00D9658A"/>
    <w:rsid w:val="00DB6796"/>
    <w:rsid w:val="00DE3863"/>
    <w:rsid w:val="00E22731"/>
    <w:rsid w:val="00E422D2"/>
    <w:rsid w:val="00E6063F"/>
    <w:rsid w:val="00E739C4"/>
    <w:rsid w:val="00E77CF7"/>
    <w:rsid w:val="00E97121"/>
    <w:rsid w:val="00EA1DC7"/>
    <w:rsid w:val="00EF70A7"/>
    <w:rsid w:val="00F059D0"/>
    <w:rsid w:val="00F17A34"/>
    <w:rsid w:val="00FD67A9"/>
    <w:rsid w:val="00FE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8534"/>
  <w14:defaultImageDpi w14:val="0"/>
  <w15:docId w15:val="{16B939B1-6E70-4CBE-9C13-9E1CEC72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661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14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140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D5E55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5B0FD4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5B0FD4"/>
    <w:rPr>
      <w:b/>
      <w:bCs/>
    </w:rPr>
  </w:style>
  <w:style w:type="table" w:styleId="Lentelstinklelis">
    <w:name w:val="Table Grid"/>
    <w:basedOn w:val="prastojilentel"/>
    <w:uiPriority w:val="59"/>
    <w:rsid w:val="00A8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0661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C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C8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C8D"/>
    <w:rPr>
      <w:rFonts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C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C8D"/>
    <w:rPr>
      <w:rFonts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92.168.107.204/VYR_PASIT_darbotvarkes/2013/0923_4086_0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2CFCF-775C-45EF-A529-9E3E7B1F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272</Words>
  <Characters>2136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Goda Aleksaite</dc:creator>
  <cp:lastModifiedBy>Gitana Vaškelienė</cp:lastModifiedBy>
  <cp:revision>3</cp:revision>
  <cp:lastPrinted>2014-05-14T13:44:00Z</cp:lastPrinted>
  <dcterms:created xsi:type="dcterms:W3CDTF">2021-05-17T12:21:00Z</dcterms:created>
  <dcterms:modified xsi:type="dcterms:W3CDTF">2021-06-03T04:15:00Z</dcterms:modified>
</cp:coreProperties>
</file>