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426"/>
        <w:gridCol w:w="2367"/>
      </w:tblGrid>
      <w:tr w:rsidR="00A72CFA" w:rsidRPr="00C215DC" w14:paraId="01C3F2D3" w14:textId="77777777" w:rsidTr="00BE330D">
        <w:trPr>
          <w:cantSplit/>
          <w:trHeight w:val="270"/>
          <w:jc w:val="center"/>
        </w:trPr>
        <w:tc>
          <w:tcPr>
            <w:tcW w:w="5387" w:type="dxa"/>
            <w:vMerge w:val="restart"/>
          </w:tcPr>
          <w:p w14:paraId="0252D0A2" w14:textId="77C67D55" w:rsidR="00ED50DC" w:rsidRDefault="00ED50DC" w:rsidP="00CB5DBE">
            <w:r>
              <w:t xml:space="preserve">Lietuvos Respublikos </w:t>
            </w:r>
            <w:r w:rsidR="00CB5DBE">
              <w:t>vidaus reikalų ministerijai</w:t>
            </w:r>
          </w:p>
          <w:p w14:paraId="55CEC9F2" w14:textId="77777777" w:rsidR="00BE330D" w:rsidRDefault="00BE330D" w:rsidP="00BE330D">
            <w:pPr>
              <w:ind w:right="708"/>
            </w:pPr>
          </w:p>
          <w:p w14:paraId="5A076D6D" w14:textId="77777777" w:rsidR="0064584B" w:rsidRPr="00597382" w:rsidRDefault="0064584B" w:rsidP="00CB5DBE">
            <w:pPr>
              <w:ind w:right="708"/>
            </w:pPr>
          </w:p>
        </w:tc>
        <w:tc>
          <w:tcPr>
            <w:tcW w:w="1417" w:type="dxa"/>
          </w:tcPr>
          <w:p w14:paraId="69FDDEFD" w14:textId="3ACA5959" w:rsidR="00A72CFA" w:rsidRPr="00C215DC" w:rsidRDefault="00A72CFA" w:rsidP="002B3BAE">
            <w:r>
              <w:t>20</w:t>
            </w:r>
            <w:r w:rsidR="00106A5A">
              <w:t>20</w:t>
            </w:r>
            <w:r>
              <w:t>-</w:t>
            </w:r>
            <w:r w:rsidR="00ED50DC">
              <w:t>10</w:t>
            </w:r>
            <w:r w:rsidR="00D351CC">
              <w:t>-</w:t>
            </w:r>
          </w:p>
        </w:tc>
        <w:tc>
          <w:tcPr>
            <w:tcW w:w="426" w:type="dxa"/>
          </w:tcPr>
          <w:p w14:paraId="4B607B6F" w14:textId="77777777" w:rsidR="00A72CFA" w:rsidRPr="00C215DC" w:rsidRDefault="00A72CFA" w:rsidP="00E32FC9">
            <w:r w:rsidRPr="00C215DC">
              <w:t>Nr</w:t>
            </w:r>
            <w:r w:rsidR="005F2654">
              <w:t>.</w:t>
            </w:r>
          </w:p>
        </w:tc>
        <w:tc>
          <w:tcPr>
            <w:tcW w:w="2367" w:type="dxa"/>
          </w:tcPr>
          <w:p w14:paraId="4F6C1DE6" w14:textId="60DBEA53" w:rsidR="00A72CFA" w:rsidRPr="00C215DC" w:rsidRDefault="00A72CFA" w:rsidP="002B3BAE">
            <w:r>
              <w:t>(</w:t>
            </w:r>
            <w:r w:rsidR="00050A44">
              <w:t>1</w:t>
            </w:r>
            <w:r w:rsidR="00BE330D">
              <w:t>.1.</w:t>
            </w:r>
            <w:r w:rsidR="00ED50DC">
              <w:t>20</w:t>
            </w:r>
            <w:r w:rsidR="00BE330D">
              <w:t>E</w:t>
            </w:r>
            <w:r w:rsidR="004A6673">
              <w:t>-411</w:t>
            </w:r>
            <w:r>
              <w:t>)</w:t>
            </w:r>
            <w:r w:rsidR="00D22616">
              <w:t>10</w:t>
            </w:r>
            <w:r w:rsidR="00924F79">
              <w:t>-</w:t>
            </w:r>
          </w:p>
        </w:tc>
      </w:tr>
      <w:tr w:rsidR="00A72CFA" w:rsidRPr="00C215DC" w14:paraId="5A5F8071" w14:textId="77777777" w:rsidTr="00BE330D">
        <w:trPr>
          <w:cantSplit/>
          <w:trHeight w:val="270"/>
          <w:jc w:val="center"/>
        </w:trPr>
        <w:tc>
          <w:tcPr>
            <w:tcW w:w="5387" w:type="dxa"/>
            <w:vMerge/>
          </w:tcPr>
          <w:p w14:paraId="55473C34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28DD6F89" w14:textId="1C51141F" w:rsidR="00A72CFA" w:rsidRPr="004A2EA4" w:rsidRDefault="00316EE0" w:rsidP="00D05AA5">
            <w:pPr>
              <w:ind w:right="-142"/>
            </w:pPr>
            <w:r w:rsidRPr="004A2EA4">
              <w:t>Į 20</w:t>
            </w:r>
            <w:r w:rsidR="00D4419D" w:rsidRPr="004A2EA4">
              <w:t>20</w:t>
            </w:r>
            <w:r w:rsidR="002B14BA" w:rsidRPr="004A2EA4">
              <w:t>-</w:t>
            </w:r>
            <w:r w:rsidR="00D4419D" w:rsidRPr="004A2EA4">
              <w:t>0</w:t>
            </w:r>
            <w:r w:rsidR="00F03AD4">
              <w:t>9</w:t>
            </w:r>
            <w:r w:rsidR="00D33D4E" w:rsidRPr="004A2EA4">
              <w:t>-</w:t>
            </w:r>
            <w:r w:rsidR="00F03AD4">
              <w:t>2</w:t>
            </w:r>
            <w:r w:rsidR="00CB5DBE">
              <w:t>3</w:t>
            </w:r>
          </w:p>
        </w:tc>
        <w:tc>
          <w:tcPr>
            <w:tcW w:w="426" w:type="dxa"/>
          </w:tcPr>
          <w:p w14:paraId="520CA0AD" w14:textId="573A3BAC" w:rsidR="00A72CFA" w:rsidRPr="004A2EA4" w:rsidRDefault="00F03AD4" w:rsidP="00E32FC9">
            <w:r>
              <w:t>Nr.</w:t>
            </w:r>
          </w:p>
        </w:tc>
        <w:tc>
          <w:tcPr>
            <w:tcW w:w="2367" w:type="dxa"/>
          </w:tcPr>
          <w:p w14:paraId="497CF8BF" w14:textId="7F261FD7" w:rsidR="00A72CFA" w:rsidRPr="004A2EA4" w:rsidRDefault="00CB5DBE" w:rsidP="0047718D">
            <w:r>
              <w:t>1D-4944</w:t>
            </w:r>
          </w:p>
        </w:tc>
      </w:tr>
      <w:tr w:rsidR="00A72CFA" w:rsidRPr="00C215DC" w14:paraId="188EF731" w14:textId="77777777" w:rsidTr="00BE330D">
        <w:trPr>
          <w:cantSplit/>
          <w:trHeight w:val="270"/>
          <w:jc w:val="center"/>
        </w:trPr>
        <w:tc>
          <w:tcPr>
            <w:tcW w:w="5387" w:type="dxa"/>
            <w:vMerge/>
          </w:tcPr>
          <w:p w14:paraId="1CCF4CB7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4B883450" w14:textId="77777777" w:rsidR="00963B4E" w:rsidRPr="00C215DC" w:rsidRDefault="00963B4E" w:rsidP="00011B88">
            <w:pPr>
              <w:ind w:right="-142"/>
            </w:pPr>
          </w:p>
        </w:tc>
        <w:tc>
          <w:tcPr>
            <w:tcW w:w="426" w:type="dxa"/>
          </w:tcPr>
          <w:p w14:paraId="4C6D74A8" w14:textId="0993BC0B" w:rsidR="00D33D4E" w:rsidRPr="00C215DC" w:rsidRDefault="00D33D4E" w:rsidP="00D22616"/>
        </w:tc>
        <w:tc>
          <w:tcPr>
            <w:tcW w:w="2367" w:type="dxa"/>
          </w:tcPr>
          <w:p w14:paraId="7AE0AE63" w14:textId="77777777" w:rsidR="00963B4E" w:rsidRPr="00C215DC" w:rsidRDefault="00963B4E" w:rsidP="00E32FC9"/>
        </w:tc>
      </w:tr>
    </w:tbl>
    <w:p w14:paraId="40F5014A" w14:textId="4ED7BD41" w:rsidR="00D22616" w:rsidRDefault="00D22616" w:rsidP="00D4419D">
      <w:pPr>
        <w:jc w:val="both"/>
        <w:rPr>
          <w:b/>
          <w:bCs/>
          <w:caps/>
        </w:rPr>
      </w:pPr>
    </w:p>
    <w:p w14:paraId="4584404D" w14:textId="77777777" w:rsidR="0045770D" w:rsidRDefault="0045770D" w:rsidP="00D4419D">
      <w:pPr>
        <w:jc w:val="both"/>
        <w:rPr>
          <w:b/>
          <w:bCs/>
          <w:caps/>
        </w:rPr>
      </w:pPr>
    </w:p>
    <w:p w14:paraId="0834E820" w14:textId="295124AC" w:rsidR="00A2096E" w:rsidRPr="002B3BAE" w:rsidRDefault="00A72CFA" w:rsidP="00D4419D">
      <w:pPr>
        <w:jc w:val="both"/>
        <w:rPr>
          <w:b/>
          <w:bCs/>
          <w:caps/>
        </w:rPr>
      </w:pPr>
      <w:r w:rsidRPr="00EA2ADB">
        <w:rPr>
          <w:b/>
          <w:bCs/>
          <w:caps/>
        </w:rPr>
        <w:t xml:space="preserve">DĖL </w:t>
      </w:r>
      <w:r w:rsidR="00CB5DBE">
        <w:rPr>
          <w:b/>
          <w:bCs/>
          <w:caps/>
        </w:rPr>
        <w:t>Šiaulių miesto ir Šiaulių rajono savivaldybių teritorijų ribų keitimo</w:t>
      </w:r>
    </w:p>
    <w:p w14:paraId="50D460E0" w14:textId="0774D584" w:rsidR="00D4419D" w:rsidRDefault="00D4419D" w:rsidP="00330CA6">
      <w:pPr>
        <w:pStyle w:val="BodyText"/>
        <w:spacing w:line="276" w:lineRule="auto"/>
        <w:ind w:firstLine="709"/>
      </w:pPr>
    </w:p>
    <w:p w14:paraId="282FDA55" w14:textId="77777777" w:rsidR="0045770D" w:rsidRDefault="0045770D" w:rsidP="00330CA6">
      <w:pPr>
        <w:pStyle w:val="BodyText"/>
        <w:spacing w:line="276" w:lineRule="auto"/>
        <w:ind w:firstLine="709"/>
      </w:pPr>
    </w:p>
    <w:p w14:paraId="4A728230" w14:textId="564119C8" w:rsidR="008D587C" w:rsidRPr="008D587C" w:rsidRDefault="00963B4E" w:rsidP="008D587C">
      <w:pPr>
        <w:pStyle w:val="BodyText"/>
        <w:spacing w:line="276" w:lineRule="auto"/>
        <w:ind w:firstLine="709"/>
        <w:rPr>
          <w:lang w:eastAsia="lt-LT"/>
        </w:rPr>
      </w:pPr>
      <w:r>
        <w:t>Lietuvos Respublikos sveikatos apsaugos ministerija</w:t>
      </w:r>
      <w:r w:rsidR="00D22616">
        <w:t xml:space="preserve">, susipažinusi su </w:t>
      </w:r>
      <w:r w:rsidR="00F03AD4">
        <w:t xml:space="preserve">Jūsų raštu dėl </w:t>
      </w:r>
      <w:r w:rsidR="00CB5DBE">
        <w:t xml:space="preserve">Žaliūkų kaimo, esančio Šiaulių rajone, iniciatyvinės grupės pasiūlymo keisti Šiaulių miesto ir Šiaulių rajono savivaldybių teritorijų ribas, Šiaulių rajono Šiaulių kaimiškosios seniūnijos Žaliūkų kaimo teritoriją priskiriant Šiaulių miesto savivaldybei, </w:t>
      </w:r>
      <w:r w:rsidR="00DE3B0B">
        <w:t xml:space="preserve">pagal kompetenciją </w:t>
      </w:r>
      <w:r w:rsidR="00CB5DBE">
        <w:t xml:space="preserve">informuoja, kad teritorijų ribų keitimas neturės įtakos gyventojams dėl visuomenės sveikatos </w:t>
      </w:r>
      <w:r w:rsidR="006F5356">
        <w:t xml:space="preserve">priežiūros </w:t>
      </w:r>
      <w:r w:rsidR="00CB5DBE">
        <w:t>ir asmens sveikatos priežiūros paslaugų prieinamumo. Vadovaujantis Lietuvos Respublikos pacientų teisių ir žalos sveikatai atlyginimo įstatymo</w:t>
      </w:r>
      <w:r w:rsidR="008D587C">
        <w:t xml:space="preserve"> 4 straipsniu, pacientas </w:t>
      </w:r>
      <w:r w:rsidR="008D587C" w:rsidRPr="008D587C">
        <w:rPr>
          <w:color w:val="000000"/>
          <w:lang w:eastAsia="lt-LT"/>
        </w:rPr>
        <w:t>teisės aktų nustatyta tvarka turi teisę pasirinkti sveikatos priežiūros įstaigą</w:t>
      </w:r>
      <w:r w:rsidR="008D587C">
        <w:rPr>
          <w:color w:val="000000"/>
          <w:lang w:eastAsia="lt-LT"/>
        </w:rPr>
        <w:t xml:space="preserve"> ir sveikatos priežiūros specialistą.</w:t>
      </w:r>
    </w:p>
    <w:p w14:paraId="353EA757" w14:textId="7E9F7F70" w:rsidR="00E41F59" w:rsidRDefault="00E41F59" w:rsidP="00D05AA5">
      <w:pPr>
        <w:pStyle w:val="BodyText"/>
      </w:pPr>
      <w:bookmarkStart w:id="0" w:name="part_d26eb90d2d6c47bf9d73bf7e3cd4d25b"/>
      <w:bookmarkEnd w:id="0"/>
    </w:p>
    <w:p w14:paraId="47E8E811" w14:textId="77777777" w:rsidR="00050A44" w:rsidRDefault="00050A44" w:rsidP="00D05AA5">
      <w:pPr>
        <w:pStyle w:val="BodyText"/>
      </w:pPr>
    </w:p>
    <w:p w14:paraId="343F0E5B" w14:textId="77777777" w:rsidR="00A52DFA" w:rsidRDefault="00A52DFA" w:rsidP="00CD241E">
      <w:pPr>
        <w:tabs>
          <w:tab w:val="right" w:pos="9639"/>
        </w:tabs>
      </w:pPr>
    </w:p>
    <w:p w14:paraId="72168C3A" w14:textId="4A243644" w:rsidR="00592161" w:rsidRDefault="00D22616" w:rsidP="00E64BC0">
      <w:pPr>
        <w:tabs>
          <w:tab w:val="right" w:pos="9639"/>
        </w:tabs>
        <w:rPr>
          <w:sz w:val="20"/>
          <w:szCs w:val="20"/>
        </w:rPr>
      </w:pPr>
      <w:r>
        <w:t>Sveikatos apsaugos viceministras</w:t>
      </w:r>
      <w:r w:rsidR="00015FA1">
        <w:tab/>
      </w:r>
      <w:r>
        <w:t>Algirdas Šešelgis</w:t>
      </w:r>
    </w:p>
    <w:p w14:paraId="660E7EBC" w14:textId="41040B91" w:rsidR="0065686C" w:rsidRDefault="0065686C" w:rsidP="00592161">
      <w:pPr>
        <w:tabs>
          <w:tab w:val="right" w:pos="9639"/>
        </w:tabs>
      </w:pPr>
    </w:p>
    <w:p w14:paraId="0D9D8461" w14:textId="6EEC417F" w:rsidR="00E41F59" w:rsidRDefault="00E41F59" w:rsidP="00592161">
      <w:pPr>
        <w:tabs>
          <w:tab w:val="right" w:pos="9639"/>
        </w:tabs>
      </w:pPr>
    </w:p>
    <w:p w14:paraId="7899912E" w14:textId="4D1BC218" w:rsidR="00E41F59" w:rsidRDefault="00E41F59" w:rsidP="00592161">
      <w:pPr>
        <w:tabs>
          <w:tab w:val="right" w:pos="9639"/>
        </w:tabs>
      </w:pPr>
    </w:p>
    <w:p w14:paraId="242AED46" w14:textId="1DDD4AA8" w:rsidR="00AB1822" w:rsidRDefault="00AB1822" w:rsidP="00592161">
      <w:pPr>
        <w:tabs>
          <w:tab w:val="right" w:pos="9639"/>
        </w:tabs>
      </w:pPr>
    </w:p>
    <w:p w14:paraId="4D85D9A9" w14:textId="22FBFEF0" w:rsidR="00AB1822" w:rsidRDefault="00AB1822" w:rsidP="00592161">
      <w:pPr>
        <w:tabs>
          <w:tab w:val="right" w:pos="9639"/>
        </w:tabs>
      </w:pPr>
    </w:p>
    <w:p w14:paraId="38700F29" w14:textId="3E0266CB" w:rsidR="00AB1822" w:rsidRDefault="00AB1822" w:rsidP="00592161">
      <w:pPr>
        <w:tabs>
          <w:tab w:val="right" w:pos="9639"/>
        </w:tabs>
      </w:pPr>
    </w:p>
    <w:p w14:paraId="7D2E5DD9" w14:textId="77777777" w:rsidR="00AB1822" w:rsidRDefault="00AB1822" w:rsidP="00592161">
      <w:pPr>
        <w:tabs>
          <w:tab w:val="right" w:pos="9639"/>
        </w:tabs>
      </w:pPr>
    </w:p>
    <w:p w14:paraId="57EC27EE" w14:textId="19C4C27C" w:rsidR="00AB1822" w:rsidRDefault="00AB1822" w:rsidP="00592161">
      <w:pPr>
        <w:tabs>
          <w:tab w:val="right" w:pos="9639"/>
        </w:tabs>
      </w:pPr>
    </w:p>
    <w:p w14:paraId="2C65CD8A" w14:textId="588AED57" w:rsidR="00AB1822" w:rsidRDefault="00AB1822" w:rsidP="00592161">
      <w:pPr>
        <w:tabs>
          <w:tab w:val="right" w:pos="9639"/>
        </w:tabs>
      </w:pPr>
    </w:p>
    <w:p w14:paraId="64C00403" w14:textId="3566C606" w:rsidR="00AB1822" w:rsidRDefault="00AB1822" w:rsidP="00592161">
      <w:pPr>
        <w:tabs>
          <w:tab w:val="right" w:pos="9639"/>
        </w:tabs>
      </w:pPr>
    </w:p>
    <w:p w14:paraId="42C7B357" w14:textId="0237DE4F" w:rsidR="00AB1822" w:rsidRDefault="00AB1822" w:rsidP="00592161">
      <w:pPr>
        <w:tabs>
          <w:tab w:val="right" w:pos="9639"/>
        </w:tabs>
      </w:pPr>
    </w:p>
    <w:p w14:paraId="34583E0A" w14:textId="77777777" w:rsidR="00AB1822" w:rsidRDefault="00AB1822" w:rsidP="00592161">
      <w:pPr>
        <w:tabs>
          <w:tab w:val="right" w:pos="9639"/>
        </w:tabs>
      </w:pPr>
    </w:p>
    <w:p w14:paraId="6F658EE7" w14:textId="0F80A3E9" w:rsidR="00E058F9" w:rsidRDefault="00E058F9" w:rsidP="00592161">
      <w:pPr>
        <w:tabs>
          <w:tab w:val="right" w:pos="9639"/>
        </w:tabs>
      </w:pPr>
    </w:p>
    <w:p w14:paraId="551CDEC9" w14:textId="4F9BA740" w:rsidR="001B7EA5" w:rsidRDefault="001B7EA5" w:rsidP="00592161">
      <w:pPr>
        <w:tabs>
          <w:tab w:val="right" w:pos="9639"/>
        </w:tabs>
      </w:pPr>
    </w:p>
    <w:p w14:paraId="216C211D" w14:textId="4C3F075D" w:rsidR="001B7EA5" w:rsidRDefault="001B7EA5" w:rsidP="00592161">
      <w:pPr>
        <w:tabs>
          <w:tab w:val="right" w:pos="9639"/>
        </w:tabs>
      </w:pPr>
    </w:p>
    <w:p w14:paraId="197C7364" w14:textId="77777777" w:rsidR="00897940" w:rsidRDefault="00897940" w:rsidP="000D7920">
      <w:pPr>
        <w:pStyle w:val="HTMLPreformatted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40CBCEC4" w14:textId="77777777" w:rsidR="00897940" w:rsidRDefault="00897940" w:rsidP="000D7920">
      <w:pPr>
        <w:pStyle w:val="HTMLPreformatted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3709853B" w14:textId="566376A7" w:rsidR="000D7920" w:rsidRDefault="000D7920" w:rsidP="000D7920">
      <w:pPr>
        <w:pStyle w:val="HTMLPreformatted"/>
        <w:tabs>
          <w:tab w:val="clear" w:pos="916"/>
          <w:tab w:val="clear" w:pos="7328"/>
          <w:tab w:val="left" w:pos="1440"/>
          <w:tab w:val="left" w:pos="7513"/>
        </w:tabs>
        <w:ind w:left="0"/>
        <w:jc w:val="both"/>
        <w:rPr>
          <w:rStyle w:val="Hyperlink"/>
          <w:rFonts w:ascii="Times New Roman" w:hAnsi="Times New Roman"/>
          <w:sz w:val="24"/>
          <w:szCs w:val="24"/>
          <w:lang w:val="en-US"/>
        </w:rPr>
      </w:pPr>
      <w:r>
        <w:rPr>
          <w:rStyle w:val="Hyperlink"/>
          <w:rFonts w:ascii="Times New Roman" w:hAnsi="Times New Roman"/>
          <w:sz w:val="24"/>
          <w:szCs w:val="24"/>
        </w:rPr>
        <w:t xml:space="preserve">Dalia Žukienė, tel. </w:t>
      </w:r>
      <w:r>
        <w:rPr>
          <w:rFonts w:ascii="Times New Roman" w:hAnsi="Times New Roman"/>
          <w:sz w:val="24"/>
          <w:szCs w:val="24"/>
        </w:rPr>
        <w:t>(8 5) 205 5293</w:t>
      </w:r>
      <w:r w:rsidRPr="00941B8C">
        <w:rPr>
          <w:rFonts w:ascii="Times New Roman" w:hAnsi="Times New Roman"/>
          <w:sz w:val="24"/>
          <w:szCs w:val="24"/>
        </w:rPr>
        <w:t>, el. p.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13206E">
          <w:rPr>
            <w:rStyle w:val="Hyperlink"/>
            <w:rFonts w:ascii="Times New Roman" w:hAnsi="Times New Roman"/>
            <w:sz w:val="24"/>
            <w:szCs w:val="24"/>
          </w:rPr>
          <w:t>dalia.zukiene</w:t>
        </w:r>
        <w:r w:rsidRPr="0013206E">
          <w:rPr>
            <w:rStyle w:val="Hyperlink"/>
            <w:rFonts w:ascii="Times New Roman" w:hAnsi="Times New Roman"/>
            <w:sz w:val="24"/>
            <w:szCs w:val="24"/>
            <w:lang w:val="en-US"/>
          </w:rPr>
          <w:t>@sam.lt</w:t>
        </w:r>
      </w:hyperlink>
    </w:p>
    <w:p w14:paraId="0568309D" w14:textId="3C1C2252" w:rsidR="008B6181" w:rsidRDefault="000D7920" w:rsidP="000D7920">
      <w:pPr>
        <w:tabs>
          <w:tab w:val="right" w:pos="9638"/>
        </w:tabs>
        <w:rPr>
          <w:rStyle w:val="Hyperlink"/>
          <w:sz w:val="22"/>
          <w:szCs w:val="22"/>
        </w:rPr>
      </w:pPr>
      <w:r>
        <w:rPr>
          <w:noProof/>
          <w:lang w:eastAsia="lt-LT"/>
        </w:rPr>
        <w:t xml:space="preserve">                                                                                    </w:t>
      </w:r>
      <w:r w:rsidR="00591501">
        <w:rPr>
          <w:noProof/>
          <w:lang w:eastAsia="lt-LT"/>
        </w:rPr>
        <w:t xml:space="preserve">            </w:t>
      </w:r>
      <w:r>
        <w:rPr>
          <w:noProof/>
          <w:lang w:eastAsia="lt-LT"/>
        </w:rPr>
        <w:t xml:space="preserve">     </w:t>
      </w:r>
      <w:r w:rsidR="00591501">
        <w:rPr>
          <w:noProof/>
          <w:lang w:eastAsia="lt-LT"/>
        </w:rPr>
        <w:t xml:space="preserve">                       </w:t>
      </w:r>
      <w:r>
        <w:rPr>
          <w:noProof/>
          <w:lang w:eastAsia="lt-LT"/>
        </w:rPr>
        <w:t xml:space="preserve">                </w:t>
      </w:r>
      <w:r w:rsidRPr="00472397">
        <w:rPr>
          <w:noProof/>
          <w:lang w:val="en-US"/>
        </w:rPr>
        <w:drawing>
          <wp:inline distT="0" distB="0" distL="0" distR="0" wp14:anchorId="23F17D35" wp14:editId="025D11C8">
            <wp:extent cx="637733" cy="532263"/>
            <wp:effectExtent l="0" t="0" r="0" b="127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19" cy="53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t xml:space="preserve"> </w:t>
      </w:r>
    </w:p>
    <w:sectPr w:rsidR="008B6181" w:rsidSect="00985D8B">
      <w:headerReference w:type="even" r:id="rId10"/>
      <w:headerReference w:type="default" r:id="rId11"/>
      <w:headerReference w:type="first" r:id="rId12"/>
      <w:pgSz w:w="11906" w:h="16838" w:code="9"/>
      <w:pgMar w:top="1418" w:right="567" w:bottom="1276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CE791" w14:textId="77777777" w:rsidR="00BC15FB" w:rsidRDefault="00BC15FB" w:rsidP="00377C8F">
      <w:r>
        <w:separator/>
      </w:r>
    </w:p>
  </w:endnote>
  <w:endnote w:type="continuationSeparator" w:id="0">
    <w:p w14:paraId="27A4A7D2" w14:textId="77777777" w:rsidR="00BC15FB" w:rsidRDefault="00BC15FB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E7BE6" w14:textId="77777777" w:rsidR="00BC15FB" w:rsidRDefault="00BC15FB" w:rsidP="00377C8F">
      <w:r>
        <w:separator/>
      </w:r>
    </w:p>
  </w:footnote>
  <w:footnote w:type="continuationSeparator" w:id="0">
    <w:p w14:paraId="13AC1FFD" w14:textId="77777777" w:rsidR="00BC15FB" w:rsidRDefault="00BC15FB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9F07" w14:textId="77777777" w:rsidR="00A72CFA" w:rsidRDefault="00940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2C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0C57A" w14:textId="77777777" w:rsidR="00A72CFA" w:rsidRDefault="00A72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024E2" w14:textId="77777777" w:rsidR="00A72CFA" w:rsidRDefault="00940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2C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E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93BE4E" w14:textId="77777777" w:rsidR="00A72CFA" w:rsidRDefault="00A72C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05200" w14:textId="77777777" w:rsidR="00A72CFA" w:rsidRDefault="00A72CFA">
    <w:pPr>
      <w:pStyle w:val="Header"/>
      <w:jc w:val="center"/>
      <w:rPr>
        <w:noProof/>
      </w:rPr>
    </w:pPr>
    <w:r>
      <w:rPr>
        <w:noProof/>
      </w:rPr>
      <w:object w:dxaOrig="811" w:dyaOrig="961" w14:anchorId="0B47D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64626349" r:id="rId2"/>
      </w:object>
    </w:r>
  </w:p>
  <w:p w14:paraId="28C67A68" w14:textId="77777777" w:rsidR="00A72CFA" w:rsidRDefault="00A72CFA">
    <w:pPr>
      <w:pStyle w:val="Header"/>
      <w:jc w:val="center"/>
      <w:rPr>
        <w:sz w:val="20"/>
        <w:szCs w:val="20"/>
      </w:rPr>
    </w:pPr>
  </w:p>
  <w:p w14:paraId="6152A84B" w14:textId="44F0C45A" w:rsidR="00A72CFA" w:rsidRDefault="00A72CFA">
    <w:pPr>
      <w:pStyle w:val="Header"/>
      <w:jc w:val="center"/>
      <w:rPr>
        <w:b/>
        <w:bCs/>
        <w:caps/>
        <w:sz w:val="28"/>
        <w:szCs w:val="28"/>
      </w:rPr>
    </w:pPr>
    <w:r w:rsidRPr="001E5D3A">
      <w:rPr>
        <w:b/>
        <w:bCs/>
        <w:sz w:val="28"/>
        <w:szCs w:val="28"/>
      </w:rPr>
      <w:t>LIETUVOS RESPUBLIKO</w:t>
    </w:r>
    <w:r w:rsidR="00AE3E70">
      <w:rPr>
        <w:b/>
        <w:bCs/>
        <w:sz w:val="28"/>
        <w:szCs w:val="28"/>
      </w:rPr>
      <w:t xml:space="preserve">S SVEIKATOS APSAUGOS </w:t>
    </w:r>
    <w:r w:rsidR="0051603C">
      <w:rPr>
        <w:b/>
        <w:bCs/>
        <w:caps/>
        <w:sz w:val="28"/>
        <w:szCs w:val="28"/>
      </w:rPr>
      <w:t>MINISTERIJ</w:t>
    </w:r>
    <w:r w:rsidR="00D22616">
      <w:rPr>
        <w:b/>
        <w:bCs/>
        <w:caps/>
        <w:sz w:val="28"/>
        <w:szCs w:val="28"/>
      </w:rPr>
      <w:t>a</w:t>
    </w:r>
  </w:p>
  <w:p w14:paraId="7B3FCF69" w14:textId="77777777" w:rsidR="00D22616" w:rsidRDefault="00D22616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</w:p>
  <w:p w14:paraId="3B0F2E25" w14:textId="63A99180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506A26AB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yperlink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yperlink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135A572C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0BCEFFCA" w14:textId="77777777" w:rsidR="00A72CFA" w:rsidRDefault="00A72C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427FD"/>
    <w:multiLevelType w:val="multilevel"/>
    <w:tmpl w:val="412EF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41A63"/>
    <w:multiLevelType w:val="hybridMultilevel"/>
    <w:tmpl w:val="B880B894"/>
    <w:lvl w:ilvl="0" w:tplc="1C44B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1226D6"/>
    <w:multiLevelType w:val="multilevel"/>
    <w:tmpl w:val="3BB85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4540D5"/>
    <w:multiLevelType w:val="hybridMultilevel"/>
    <w:tmpl w:val="7DEC64CE"/>
    <w:lvl w:ilvl="0" w:tplc="393ADA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D0533"/>
    <w:multiLevelType w:val="hybridMultilevel"/>
    <w:tmpl w:val="7A1AA14A"/>
    <w:lvl w:ilvl="0" w:tplc="D382A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ED0EB0"/>
    <w:multiLevelType w:val="hybridMultilevel"/>
    <w:tmpl w:val="A5C61ECA"/>
    <w:lvl w:ilvl="0" w:tplc="4EE2C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977C1D"/>
    <w:multiLevelType w:val="hybridMultilevel"/>
    <w:tmpl w:val="138413B4"/>
    <w:lvl w:ilvl="0" w:tplc="4CD02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A203FE"/>
    <w:multiLevelType w:val="hybridMultilevel"/>
    <w:tmpl w:val="AE021CE2"/>
    <w:lvl w:ilvl="0" w:tplc="A15C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F31FB3"/>
    <w:multiLevelType w:val="hybridMultilevel"/>
    <w:tmpl w:val="3C505CA6"/>
    <w:lvl w:ilvl="0" w:tplc="9432D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885E7E"/>
    <w:multiLevelType w:val="hybridMultilevel"/>
    <w:tmpl w:val="48A2D090"/>
    <w:lvl w:ilvl="0" w:tplc="65E22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A92927"/>
    <w:multiLevelType w:val="hybridMultilevel"/>
    <w:tmpl w:val="85D4BE7E"/>
    <w:lvl w:ilvl="0" w:tplc="1344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3"/>
    <w:rsid w:val="00003914"/>
    <w:rsid w:val="00010E93"/>
    <w:rsid w:val="00011B88"/>
    <w:rsid w:val="00012071"/>
    <w:rsid w:val="0001316F"/>
    <w:rsid w:val="00015CEF"/>
    <w:rsid w:val="00015FA1"/>
    <w:rsid w:val="000406C1"/>
    <w:rsid w:val="000409AA"/>
    <w:rsid w:val="00040CA1"/>
    <w:rsid w:val="00045685"/>
    <w:rsid w:val="0004713A"/>
    <w:rsid w:val="00050A44"/>
    <w:rsid w:val="00051DBF"/>
    <w:rsid w:val="00053730"/>
    <w:rsid w:val="00053768"/>
    <w:rsid w:val="00056D1C"/>
    <w:rsid w:val="00056F2D"/>
    <w:rsid w:val="00061722"/>
    <w:rsid w:val="00073057"/>
    <w:rsid w:val="00080E25"/>
    <w:rsid w:val="00081B7F"/>
    <w:rsid w:val="00084B8F"/>
    <w:rsid w:val="000853B4"/>
    <w:rsid w:val="0008701D"/>
    <w:rsid w:val="000943D0"/>
    <w:rsid w:val="0009643B"/>
    <w:rsid w:val="000A123E"/>
    <w:rsid w:val="000B2AF3"/>
    <w:rsid w:val="000B428E"/>
    <w:rsid w:val="000C2741"/>
    <w:rsid w:val="000C5DD4"/>
    <w:rsid w:val="000D7920"/>
    <w:rsid w:val="000E10E7"/>
    <w:rsid w:val="000E226F"/>
    <w:rsid w:val="000E4A1A"/>
    <w:rsid w:val="000E56B9"/>
    <w:rsid w:val="000F11A3"/>
    <w:rsid w:val="000F4B8E"/>
    <w:rsid w:val="00103CF3"/>
    <w:rsid w:val="001044C2"/>
    <w:rsid w:val="00104A0E"/>
    <w:rsid w:val="00106A5A"/>
    <w:rsid w:val="00106B6F"/>
    <w:rsid w:val="00112699"/>
    <w:rsid w:val="0011348D"/>
    <w:rsid w:val="00124311"/>
    <w:rsid w:val="00141AB9"/>
    <w:rsid w:val="0014798B"/>
    <w:rsid w:val="00153381"/>
    <w:rsid w:val="00163719"/>
    <w:rsid w:val="00170A70"/>
    <w:rsid w:val="0017333D"/>
    <w:rsid w:val="0018375D"/>
    <w:rsid w:val="001869D0"/>
    <w:rsid w:val="001874D3"/>
    <w:rsid w:val="00191C81"/>
    <w:rsid w:val="001942DA"/>
    <w:rsid w:val="00197701"/>
    <w:rsid w:val="001A11FE"/>
    <w:rsid w:val="001A1E39"/>
    <w:rsid w:val="001A4331"/>
    <w:rsid w:val="001A70AF"/>
    <w:rsid w:val="001A7E47"/>
    <w:rsid w:val="001B0B44"/>
    <w:rsid w:val="001B1284"/>
    <w:rsid w:val="001B7EA5"/>
    <w:rsid w:val="001D40F3"/>
    <w:rsid w:val="001D6BC6"/>
    <w:rsid w:val="001D6F1F"/>
    <w:rsid w:val="001E28A9"/>
    <w:rsid w:val="001E56C1"/>
    <w:rsid w:val="001E5D3A"/>
    <w:rsid w:val="001E6487"/>
    <w:rsid w:val="001F2AC3"/>
    <w:rsid w:val="001F5FD1"/>
    <w:rsid w:val="002012F9"/>
    <w:rsid w:val="00202B7A"/>
    <w:rsid w:val="00204D57"/>
    <w:rsid w:val="00207564"/>
    <w:rsid w:val="00212FF6"/>
    <w:rsid w:val="00213189"/>
    <w:rsid w:val="0021466B"/>
    <w:rsid w:val="00214F52"/>
    <w:rsid w:val="00215EA0"/>
    <w:rsid w:val="00221C91"/>
    <w:rsid w:val="002253F2"/>
    <w:rsid w:val="00227FF3"/>
    <w:rsid w:val="00234748"/>
    <w:rsid w:val="00243DEB"/>
    <w:rsid w:val="00246832"/>
    <w:rsid w:val="00247AB4"/>
    <w:rsid w:val="00247C9D"/>
    <w:rsid w:val="00251E57"/>
    <w:rsid w:val="00253367"/>
    <w:rsid w:val="002546A9"/>
    <w:rsid w:val="00254BB9"/>
    <w:rsid w:val="00255168"/>
    <w:rsid w:val="00256233"/>
    <w:rsid w:val="00264AB5"/>
    <w:rsid w:val="002668A3"/>
    <w:rsid w:val="00272250"/>
    <w:rsid w:val="00276561"/>
    <w:rsid w:val="0028009E"/>
    <w:rsid w:val="002802CA"/>
    <w:rsid w:val="00281616"/>
    <w:rsid w:val="00294E62"/>
    <w:rsid w:val="00295D63"/>
    <w:rsid w:val="002964F8"/>
    <w:rsid w:val="002A05D9"/>
    <w:rsid w:val="002A258A"/>
    <w:rsid w:val="002A27A1"/>
    <w:rsid w:val="002A3F10"/>
    <w:rsid w:val="002A66F7"/>
    <w:rsid w:val="002A7E6C"/>
    <w:rsid w:val="002B14BA"/>
    <w:rsid w:val="002B17E2"/>
    <w:rsid w:val="002B3BAE"/>
    <w:rsid w:val="002B5D8A"/>
    <w:rsid w:val="002C423D"/>
    <w:rsid w:val="002C5F1D"/>
    <w:rsid w:val="002D151B"/>
    <w:rsid w:val="002D2001"/>
    <w:rsid w:val="002E77A7"/>
    <w:rsid w:val="002E79F9"/>
    <w:rsid w:val="002F640E"/>
    <w:rsid w:val="00306EEA"/>
    <w:rsid w:val="0031034C"/>
    <w:rsid w:val="00316EE0"/>
    <w:rsid w:val="00320EA5"/>
    <w:rsid w:val="0032290E"/>
    <w:rsid w:val="00327081"/>
    <w:rsid w:val="00330CA6"/>
    <w:rsid w:val="00330D19"/>
    <w:rsid w:val="00334570"/>
    <w:rsid w:val="00334999"/>
    <w:rsid w:val="003372AD"/>
    <w:rsid w:val="003465CA"/>
    <w:rsid w:val="00346F7E"/>
    <w:rsid w:val="003544DF"/>
    <w:rsid w:val="00356BB9"/>
    <w:rsid w:val="00360BE3"/>
    <w:rsid w:val="003632C9"/>
    <w:rsid w:val="00375DE0"/>
    <w:rsid w:val="00377C8F"/>
    <w:rsid w:val="00377F1A"/>
    <w:rsid w:val="00383960"/>
    <w:rsid w:val="00387C25"/>
    <w:rsid w:val="00390151"/>
    <w:rsid w:val="0039107C"/>
    <w:rsid w:val="00396975"/>
    <w:rsid w:val="00397E7E"/>
    <w:rsid w:val="003A54D3"/>
    <w:rsid w:val="003A6387"/>
    <w:rsid w:val="003B3B31"/>
    <w:rsid w:val="003C4E7E"/>
    <w:rsid w:val="003D4AAE"/>
    <w:rsid w:val="003D5658"/>
    <w:rsid w:val="003E0F95"/>
    <w:rsid w:val="003E2480"/>
    <w:rsid w:val="003E3FCD"/>
    <w:rsid w:val="003E4A62"/>
    <w:rsid w:val="003E79A5"/>
    <w:rsid w:val="003F487C"/>
    <w:rsid w:val="0040551A"/>
    <w:rsid w:val="00407379"/>
    <w:rsid w:val="00410BE7"/>
    <w:rsid w:val="00413981"/>
    <w:rsid w:val="0041740D"/>
    <w:rsid w:val="004200D5"/>
    <w:rsid w:val="0042112C"/>
    <w:rsid w:val="0043216A"/>
    <w:rsid w:val="004326A8"/>
    <w:rsid w:val="004332B4"/>
    <w:rsid w:val="0043369D"/>
    <w:rsid w:val="00440B48"/>
    <w:rsid w:val="004424CF"/>
    <w:rsid w:val="00447A4D"/>
    <w:rsid w:val="00454336"/>
    <w:rsid w:val="0045770D"/>
    <w:rsid w:val="00461749"/>
    <w:rsid w:val="00462AD9"/>
    <w:rsid w:val="0046448D"/>
    <w:rsid w:val="00464B88"/>
    <w:rsid w:val="00470132"/>
    <w:rsid w:val="00474330"/>
    <w:rsid w:val="00475C6D"/>
    <w:rsid w:val="00475F65"/>
    <w:rsid w:val="0047718D"/>
    <w:rsid w:val="0048090D"/>
    <w:rsid w:val="00486D2B"/>
    <w:rsid w:val="004925C1"/>
    <w:rsid w:val="00494D24"/>
    <w:rsid w:val="004A2EA4"/>
    <w:rsid w:val="004A56D2"/>
    <w:rsid w:val="004A6673"/>
    <w:rsid w:val="004B6995"/>
    <w:rsid w:val="004C0B13"/>
    <w:rsid w:val="004C24E7"/>
    <w:rsid w:val="004C675E"/>
    <w:rsid w:val="004D3193"/>
    <w:rsid w:val="004D473F"/>
    <w:rsid w:val="004E7AD2"/>
    <w:rsid w:val="004E7E74"/>
    <w:rsid w:val="004F03EA"/>
    <w:rsid w:val="004F0D35"/>
    <w:rsid w:val="004F0EF7"/>
    <w:rsid w:val="004F6040"/>
    <w:rsid w:val="005102A0"/>
    <w:rsid w:val="00511BEB"/>
    <w:rsid w:val="0051603C"/>
    <w:rsid w:val="00516EE0"/>
    <w:rsid w:val="00525900"/>
    <w:rsid w:val="0052621C"/>
    <w:rsid w:val="005276A5"/>
    <w:rsid w:val="00527B2E"/>
    <w:rsid w:val="005319C5"/>
    <w:rsid w:val="005328E3"/>
    <w:rsid w:val="00532CFA"/>
    <w:rsid w:val="00535211"/>
    <w:rsid w:val="00540948"/>
    <w:rsid w:val="00540C45"/>
    <w:rsid w:val="00544E70"/>
    <w:rsid w:val="00547D2D"/>
    <w:rsid w:val="00551221"/>
    <w:rsid w:val="005571EE"/>
    <w:rsid w:val="0056130D"/>
    <w:rsid w:val="00561D11"/>
    <w:rsid w:val="0056238E"/>
    <w:rsid w:val="0056293F"/>
    <w:rsid w:val="005765CD"/>
    <w:rsid w:val="00584DAB"/>
    <w:rsid w:val="005872C6"/>
    <w:rsid w:val="00590290"/>
    <w:rsid w:val="00591501"/>
    <w:rsid w:val="00592161"/>
    <w:rsid w:val="005965AC"/>
    <w:rsid w:val="00597382"/>
    <w:rsid w:val="005A126B"/>
    <w:rsid w:val="005A54A7"/>
    <w:rsid w:val="005A690C"/>
    <w:rsid w:val="005A7B64"/>
    <w:rsid w:val="005B197A"/>
    <w:rsid w:val="005B44A6"/>
    <w:rsid w:val="005B4C71"/>
    <w:rsid w:val="005C10C9"/>
    <w:rsid w:val="005C1200"/>
    <w:rsid w:val="005C39CF"/>
    <w:rsid w:val="005C463C"/>
    <w:rsid w:val="005D2371"/>
    <w:rsid w:val="005D34A5"/>
    <w:rsid w:val="005E3028"/>
    <w:rsid w:val="005E40FE"/>
    <w:rsid w:val="005F2654"/>
    <w:rsid w:val="005F5D6B"/>
    <w:rsid w:val="006028D1"/>
    <w:rsid w:val="00605847"/>
    <w:rsid w:val="00606399"/>
    <w:rsid w:val="00607AC1"/>
    <w:rsid w:val="00613F4D"/>
    <w:rsid w:val="00617AFC"/>
    <w:rsid w:val="0062027E"/>
    <w:rsid w:val="00627191"/>
    <w:rsid w:val="00627792"/>
    <w:rsid w:val="00632271"/>
    <w:rsid w:val="00632E22"/>
    <w:rsid w:val="00635F2E"/>
    <w:rsid w:val="006413B1"/>
    <w:rsid w:val="00644F7F"/>
    <w:rsid w:val="0064536F"/>
    <w:rsid w:val="0064584B"/>
    <w:rsid w:val="00645B08"/>
    <w:rsid w:val="00646C46"/>
    <w:rsid w:val="00652EAB"/>
    <w:rsid w:val="00653284"/>
    <w:rsid w:val="00654672"/>
    <w:rsid w:val="0065686C"/>
    <w:rsid w:val="0065772D"/>
    <w:rsid w:val="0066017A"/>
    <w:rsid w:val="00665090"/>
    <w:rsid w:val="0067385C"/>
    <w:rsid w:val="00677CD4"/>
    <w:rsid w:val="0068299F"/>
    <w:rsid w:val="006842D8"/>
    <w:rsid w:val="00687682"/>
    <w:rsid w:val="00687E87"/>
    <w:rsid w:val="00697AC0"/>
    <w:rsid w:val="006A383C"/>
    <w:rsid w:val="006A594B"/>
    <w:rsid w:val="006B2AA3"/>
    <w:rsid w:val="006B3B08"/>
    <w:rsid w:val="006B3CBF"/>
    <w:rsid w:val="006C1D2C"/>
    <w:rsid w:val="006C659D"/>
    <w:rsid w:val="006C6D86"/>
    <w:rsid w:val="006C786E"/>
    <w:rsid w:val="006D0CC7"/>
    <w:rsid w:val="006D5DA1"/>
    <w:rsid w:val="006D649B"/>
    <w:rsid w:val="006D73D7"/>
    <w:rsid w:val="006E226E"/>
    <w:rsid w:val="006E27ED"/>
    <w:rsid w:val="006E2B9A"/>
    <w:rsid w:val="006E2C1F"/>
    <w:rsid w:val="006E4E40"/>
    <w:rsid w:val="006F00FB"/>
    <w:rsid w:val="006F5161"/>
    <w:rsid w:val="006F5356"/>
    <w:rsid w:val="007013E8"/>
    <w:rsid w:val="00716381"/>
    <w:rsid w:val="00717F82"/>
    <w:rsid w:val="007221B7"/>
    <w:rsid w:val="00733FCA"/>
    <w:rsid w:val="007460EB"/>
    <w:rsid w:val="0075157F"/>
    <w:rsid w:val="00752EE1"/>
    <w:rsid w:val="0075350F"/>
    <w:rsid w:val="007553E1"/>
    <w:rsid w:val="00757650"/>
    <w:rsid w:val="00760789"/>
    <w:rsid w:val="007610F2"/>
    <w:rsid w:val="007645A4"/>
    <w:rsid w:val="007657A0"/>
    <w:rsid w:val="007661AD"/>
    <w:rsid w:val="007662A0"/>
    <w:rsid w:val="0076753D"/>
    <w:rsid w:val="00767F2A"/>
    <w:rsid w:val="00780FE4"/>
    <w:rsid w:val="00781BE2"/>
    <w:rsid w:val="00781C4F"/>
    <w:rsid w:val="00785EDF"/>
    <w:rsid w:val="00790F7B"/>
    <w:rsid w:val="00792707"/>
    <w:rsid w:val="007930FB"/>
    <w:rsid w:val="007932CC"/>
    <w:rsid w:val="007960A4"/>
    <w:rsid w:val="00797F29"/>
    <w:rsid w:val="007A05B2"/>
    <w:rsid w:val="007A0E2A"/>
    <w:rsid w:val="007A48CA"/>
    <w:rsid w:val="007A720E"/>
    <w:rsid w:val="007B231B"/>
    <w:rsid w:val="007B251A"/>
    <w:rsid w:val="007B4A09"/>
    <w:rsid w:val="007B6CA3"/>
    <w:rsid w:val="007B7798"/>
    <w:rsid w:val="007C1B15"/>
    <w:rsid w:val="007C27CA"/>
    <w:rsid w:val="007C7309"/>
    <w:rsid w:val="007D00AF"/>
    <w:rsid w:val="007D183E"/>
    <w:rsid w:val="007D613A"/>
    <w:rsid w:val="007E11CC"/>
    <w:rsid w:val="007E5111"/>
    <w:rsid w:val="007E5C7E"/>
    <w:rsid w:val="007E75A2"/>
    <w:rsid w:val="007F53CB"/>
    <w:rsid w:val="007F69F7"/>
    <w:rsid w:val="00802299"/>
    <w:rsid w:val="008038A3"/>
    <w:rsid w:val="0081094A"/>
    <w:rsid w:val="00810B76"/>
    <w:rsid w:val="0081771B"/>
    <w:rsid w:val="00820718"/>
    <w:rsid w:val="00827FCC"/>
    <w:rsid w:val="00837560"/>
    <w:rsid w:val="00844948"/>
    <w:rsid w:val="00845EDC"/>
    <w:rsid w:val="008606D0"/>
    <w:rsid w:val="0086180D"/>
    <w:rsid w:val="008662F9"/>
    <w:rsid w:val="00870DA3"/>
    <w:rsid w:val="00873D1A"/>
    <w:rsid w:val="00874C9B"/>
    <w:rsid w:val="00882893"/>
    <w:rsid w:val="00883081"/>
    <w:rsid w:val="0088571F"/>
    <w:rsid w:val="00886717"/>
    <w:rsid w:val="00897940"/>
    <w:rsid w:val="008A24E0"/>
    <w:rsid w:val="008A3564"/>
    <w:rsid w:val="008B0BBB"/>
    <w:rsid w:val="008B1AAE"/>
    <w:rsid w:val="008B4B11"/>
    <w:rsid w:val="008B6181"/>
    <w:rsid w:val="008C3A85"/>
    <w:rsid w:val="008C4F54"/>
    <w:rsid w:val="008C703F"/>
    <w:rsid w:val="008C7EDA"/>
    <w:rsid w:val="008D0CAD"/>
    <w:rsid w:val="008D2FD7"/>
    <w:rsid w:val="008D587C"/>
    <w:rsid w:val="008D67AC"/>
    <w:rsid w:val="008E0170"/>
    <w:rsid w:val="008E192D"/>
    <w:rsid w:val="008E71D7"/>
    <w:rsid w:val="008F0F6A"/>
    <w:rsid w:val="00901F40"/>
    <w:rsid w:val="00905C08"/>
    <w:rsid w:val="00913710"/>
    <w:rsid w:val="009165FD"/>
    <w:rsid w:val="00917122"/>
    <w:rsid w:val="00920A40"/>
    <w:rsid w:val="00922807"/>
    <w:rsid w:val="00923936"/>
    <w:rsid w:val="00924F79"/>
    <w:rsid w:val="00926A03"/>
    <w:rsid w:val="00931FA4"/>
    <w:rsid w:val="00932344"/>
    <w:rsid w:val="00935B8F"/>
    <w:rsid w:val="00940B47"/>
    <w:rsid w:val="00941B89"/>
    <w:rsid w:val="00944A80"/>
    <w:rsid w:val="009463AE"/>
    <w:rsid w:val="00956D9D"/>
    <w:rsid w:val="009617C4"/>
    <w:rsid w:val="0096262A"/>
    <w:rsid w:val="009636C9"/>
    <w:rsid w:val="00963B4E"/>
    <w:rsid w:val="00970BB9"/>
    <w:rsid w:val="00973941"/>
    <w:rsid w:val="009773AE"/>
    <w:rsid w:val="0098203E"/>
    <w:rsid w:val="00982751"/>
    <w:rsid w:val="00984430"/>
    <w:rsid w:val="00984607"/>
    <w:rsid w:val="00984A3A"/>
    <w:rsid w:val="00985D8B"/>
    <w:rsid w:val="00987528"/>
    <w:rsid w:val="00992AC4"/>
    <w:rsid w:val="009A1718"/>
    <w:rsid w:val="009A1AE9"/>
    <w:rsid w:val="009A4021"/>
    <w:rsid w:val="009A4653"/>
    <w:rsid w:val="009A5CA0"/>
    <w:rsid w:val="009B45C4"/>
    <w:rsid w:val="009C4C7F"/>
    <w:rsid w:val="009C4F05"/>
    <w:rsid w:val="009C5393"/>
    <w:rsid w:val="009D551C"/>
    <w:rsid w:val="009D5F7E"/>
    <w:rsid w:val="009D67F9"/>
    <w:rsid w:val="009E4051"/>
    <w:rsid w:val="009F22A9"/>
    <w:rsid w:val="009F4994"/>
    <w:rsid w:val="009F4CA9"/>
    <w:rsid w:val="009F5CDE"/>
    <w:rsid w:val="009F7AA2"/>
    <w:rsid w:val="00A05F5C"/>
    <w:rsid w:val="00A14FAE"/>
    <w:rsid w:val="00A2096E"/>
    <w:rsid w:val="00A21136"/>
    <w:rsid w:val="00A22297"/>
    <w:rsid w:val="00A2581C"/>
    <w:rsid w:val="00A3052B"/>
    <w:rsid w:val="00A30C8D"/>
    <w:rsid w:val="00A34DD4"/>
    <w:rsid w:val="00A37F7F"/>
    <w:rsid w:val="00A41BD8"/>
    <w:rsid w:val="00A4446B"/>
    <w:rsid w:val="00A505CC"/>
    <w:rsid w:val="00A52DFA"/>
    <w:rsid w:val="00A57127"/>
    <w:rsid w:val="00A60EDB"/>
    <w:rsid w:val="00A61B11"/>
    <w:rsid w:val="00A70D13"/>
    <w:rsid w:val="00A7100D"/>
    <w:rsid w:val="00A72CFA"/>
    <w:rsid w:val="00A75F8D"/>
    <w:rsid w:val="00A82D23"/>
    <w:rsid w:val="00A92DD7"/>
    <w:rsid w:val="00A92F10"/>
    <w:rsid w:val="00A93D86"/>
    <w:rsid w:val="00A962D5"/>
    <w:rsid w:val="00A966A6"/>
    <w:rsid w:val="00A97562"/>
    <w:rsid w:val="00AA0804"/>
    <w:rsid w:val="00AA30DE"/>
    <w:rsid w:val="00AA56E9"/>
    <w:rsid w:val="00AB1822"/>
    <w:rsid w:val="00AB7F40"/>
    <w:rsid w:val="00AC55FE"/>
    <w:rsid w:val="00AD1402"/>
    <w:rsid w:val="00AD2620"/>
    <w:rsid w:val="00AD7FE0"/>
    <w:rsid w:val="00AE3E70"/>
    <w:rsid w:val="00AE4CDF"/>
    <w:rsid w:val="00AF0F9B"/>
    <w:rsid w:val="00AF5D0E"/>
    <w:rsid w:val="00B01DE8"/>
    <w:rsid w:val="00B03343"/>
    <w:rsid w:val="00B11E3F"/>
    <w:rsid w:val="00B137B7"/>
    <w:rsid w:val="00B13D1D"/>
    <w:rsid w:val="00B15894"/>
    <w:rsid w:val="00B2322C"/>
    <w:rsid w:val="00B309A7"/>
    <w:rsid w:val="00B3164B"/>
    <w:rsid w:val="00B37AEE"/>
    <w:rsid w:val="00B40AF8"/>
    <w:rsid w:val="00B5463F"/>
    <w:rsid w:val="00B55FC2"/>
    <w:rsid w:val="00B571D6"/>
    <w:rsid w:val="00B63EE7"/>
    <w:rsid w:val="00B6623E"/>
    <w:rsid w:val="00B80451"/>
    <w:rsid w:val="00B82BD9"/>
    <w:rsid w:val="00B83DB9"/>
    <w:rsid w:val="00B83EA2"/>
    <w:rsid w:val="00B854EF"/>
    <w:rsid w:val="00B8644B"/>
    <w:rsid w:val="00B935E7"/>
    <w:rsid w:val="00B961D9"/>
    <w:rsid w:val="00BA43F1"/>
    <w:rsid w:val="00BA44FA"/>
    <w:rsid w:val="00BA6564"/>
    <w:rsid w:val="00BA7CB5"/>
    <w:rsid w:val="00BB3EFF"/>
    <w:rsid w:val="00BC15FB"/>
    <w:rsid w:val="00BC36C3"/>
    <w:rsid w:val="00BC3822"/>
    <w:rsid w:val="00BC38C7"/>
    <w:rsid w:val="00BD1FC9"/>
    <w:rsid w:val="00BD4DDB"/>
    <w:rsid w:val="00BD6DDD"/>
    <w:rsid w:val="00BE2B4B"/>
    <w:rsid w:val="00BE330D"/>
    <w:rsid w:val="00BF1347"/>
    <w:rsid w:val="00BF36CD"/>
    <w:rsid w:val="00C035DA"/>
    <w:rsid w:val="00C050D9"/>
    <w:rsid w:val="00C055CE"/>
    <w:rsid w:val="00C06016"/>
    <w:rsid w:val="00C10CFA"/>
    <w:rsid w:val="00C120B0"/>
    <w:rsid w:val="00C1430A"/>
    <w:rsid w:val="00C1505E"/>
    <w:rsid w:val="00C16C81"/>
    <w:rsid w:val="00C215DC"/>
    <w:rsid w:val="00C21936"/>
    <w:rsid w:val="00C34D00"/>
    <w:rsid w:val="00C435D7"/>
    <w:rsid w:val="00C45EBA"/>
    <w:rsid w:val="00C466DB"/>
    <w:rsid w:val="00C47BE9"/>
    <w:rsid w:val="00C53098"/>
    <w:rsid w:val="00C56650"/>
    <w:rsid w:val="00C5695A"/>
    <w:rsid w:val="00C5782E"/>
    <w:rsid w:val="00C622B0"/>
    <w:rsid w:val="00C63902"/>
    <w:rsid w:val="00C63BDE"/>
    <w:rsid w:val="00C67781"/>
    <w:rsid w:val="00C67D96"/>
    <w:rsid w:val="00C80687"/>
    <w:rsid w:val="00C8404E"/>
    <w:rsid w:val="00C91772"/>
    <w:rsid w:val="00C92ABF"/>
    <w:rsid w:val="00C93E55"/>
    <w:rsid w:val="00CA136E"/>
    <w:rsid w:val="00CA1F48"/>
    <w:rsid w:val="00CB557F"/>
    <w:rsid w:val="00CB5DBE"/>
    <w:rsid w:val="00CB6DB1"/>
    <w:rsid w:val="00CC1C1B"/>
    <w:rsid w:val="00CC3246"/>
    <w:rsid w:val="00CC3941"/>
    <w:rsid w:val="00CD241E"/>
    <w:rsid w:val="00CD3587"/>
    <w:rsid w:val="00CE1A94"/>
    <w:rsid w:val="00CE2920"/>
    <w:rsid w:val="00CE3BC4"/>
    <w:rsid w:val="00CE41F4"/>
    <w:rsid w:val="00CF014E"/>
    <w:rsid w:val="00CF4296"/>
    <w:rsid w:val="00CF4CAD"/>
    <w:rsid w:val="00D01D19"/>
    <w:rsid w:val="00D03AF5"/>
    <w:rsid w:val="00D05AA5"/>
    <w:rsid w:val="00D05D80"/>
    <w:rsid w:val="00D07DD4"/>
    <w:rsid w:val="00D10DFE"/>
    <w:rsid w:val="00D1327C"/>
    <w:rsid w:val="00D15C4A"/>
    <w:rsid w:val="00D205A0"/>
    <w:rsid w:val="00D20A9F"/>
    <w:rsid w:val="00D22616"/>
    <w:rsid w:val="00D239E0"/>
    <w:rsid w:val="00D25911"/>
    <w:rsid w:val="00D2683A"/>
    <w:rsid w:val="00D30780"/>
    <w:rsid w:val="00D33D4E"/>
    <w:rsid w:val="00D351CC"/>
    <w:rsid w:val="00D36E83"/>
    <w:rsid w:val="00D37E20"/>
    <w:rsid w:val="00D405DD"/>
    <w:rsid w:val="00D413EF"/>
    <w:rsid w:val="00D42509"/>
    <w:rsid w:val="00D4419D"/>
    <w:rsid w:val="00D44A96"/>
    <w:rsid w:val="00D546AB"/>
    <w:rsid w:val="00D62B40"/>
    <w:rsid w:val="00D62DC5"/>
    <w:rsid w:val="00D8107E"/>
    <w:rsid w:val="00D9636D"/>
    <w:rsid w:val="00DA12E5"/>
    <w:rsid w:val="00DA254B"/>
    <w:rsid w:val="00DA4026"/>
    <w:rsid w:val="00DB5ACF"/>
    <w:rsid w:val="00DC25D8"/>
    <w:rsid w:val="00DC2D9E"/>
    <w:rsid w:val="00DC448A"/>
    <w:rsid w:val="00DC7A60"/>
    <w:rsid w:val="00DD29F5"/>
    <w:rsid w:val="00DD70F7"/>
    <w:rsid w:val="00DE063B"/>
    <w:rsid w:val="00DE1248"/>
    <w:rsid w:val="00DE24A3"/>
    <w:rsid w:val="00DE2ED2"/>
    <w:rsid w:val="00DE3760"/>
    <w:rsid w:val="00DE3B0B"/>
    <w:rsid w:val="00DE5C7E"/>
    <w:rsid w:val="00DE7945"/>
    <w:rsid w:val="00DF20A0"/>
    <w:rsid w:val="00DF22CB"/>
    <w:rsid w:val="00DF3591"/>
    <w:rsid w:val="00E04EEB"/>
    <w:rsid w:val="00E058F9"/>
    <w:rsid w:val="00E10949"/>
    <w:rsid w:val="00E12D21"/>
    <w:rsid w:val="00E22D80"/>
    <w:rsid w:val="00E242B7"/>
    <w:rsid w:val="00E26EF3"/>
    <w:rsid w:val="00E27207"/>
    <w:rsid w:val="00E32F56"/>
    <w:rsid w:val="00E32FC9"/>
    <w:rsid w:val="00E357C6"/>
    <w:rsid w:val="00E36708"/>
    <w:rsid w:val="00E408EA"/>
    <w:rsid w:val="00E41F59"/>
    <w:rsid w:val="00E472FB"/>
    <w:rsid w:val="00E47457"/>
    <w:rsid w:val="00E51AF9"/>
    <w:rsid w:val="00E54CF8"/>
    <w:rsid w:val="00E64BC0"/>
    <w:rsid w:val="00E740FE"/>
    <w:rsid w:val="00E8105E"/>
    <w:rsid w:val="00E816E6"/>
    <w:rsid w:val="00E8582B"/>
    <w:rsid w:val="00E910CB"/>
    <w:rsid w:val="00E931AF"/>
    <w:rsid w:val="00E9503C"/>
    <w:rsid w:val="00EA2ADB"/>
    <w:rsid w:val="00EA302A"/>
    <w:rsid w:val="00EA73F8"/>
    <w:rsid w:val="00EB2387"/>
    <w:rsid w:val="00EC58F6"/>
    <w:rsid w:val="00EC6679"/>
    <w:rsid w:val="00EC70A2"/>
    <w:rsid w:val="00ED2936"/>
    <w:rsid w:val="00ED2ABB"/>
    <w:rsid w:val="00ED2C77"/>
    <w:rsid w:val="00ED50DC"/>
    <w:rsid w:val="00ED6C85"/>
    <w:rsid w:val="00EF08D7"/>
    <w:rsid w:val="00EF2F3D"/>
    <w:rsid w:val="00EF3AA9"/>
    <w:rsid w:val="00F03AD4"/>
    <w:rsid w:val="00F045BB"/>
    <w:rsid w:val="00F07FFC"/>
    <w:rsid w:val="00F123E0"/>
    <w:rsid w:val="00F167F7"/>
    <w:rsid w:val="00F16E89"/>
    <w:rsid w:val="00F26626"/>
    <w:rsid w:val="00F35C46"/>
    <w:rsid w:val="00F35FB8"/>
    <w:rsid w:val="00F405B9"/>
    <w:rsid w:val="00F412F3"/>
    <w:rsid w:val="00F428B5"/>
    <w:rsid w:val="00F42AF4"/>
    <w:rsid w:val="00F44C61"/>
    <w:rsid w:val="00F503A6"/>
    <w:rsid w:val="00F504F4"/>
    <w:rsid w:val="00F5190A"/>
    <w:rsid w:val="00F51FE5"/>
    <w:rsid w:val="00F547A2"/>
    <w:rsid w:val="00F54B12"/>
    <w:rsid w:val="00F574E8"/>
    <w:rsid w:val="00F63962"/>
    <w:rsid w:val="00F63B46"/>
    <w:rsid w:val="00F64A94"/>
    <w:rsid w:val="00F67330"/>
    <w:rsid w:val="00F71A86"/>
    <w:rsid w:val="00F80AA4"/>
    <w:rsid w:val="00F81442"/>
    <w:rsid w:val="00F83AE6"/>
    <w:rsid w:val="00F847D6"/>
    <w:rsid w:val="00F866F2"/>
    <w:rsid w:val="00F9264F"/>
    <w:rsid w:val="00F972BA"/>
    <w:rsid w:val="00FA78F9"/>
    <w:rsid w:val="00FB301F"/>
    <w:rsid w:val="00FB306E"/>
    <w:rsid w:val="00FB443A"/>
    <w:rsid w:val="00FB77F7"/>
    <w:rsid w:val="00FC0B70"/>
    <w:rsid w:val="00FD0C82"/>
    <w:rsid w:val="00FD30B8"/>
    <w:rsid w:val="00FD4437"/>
    <w:rsid w:val="00FD7ECE"/>
    <w:rsid w:val="00FE102F"/>
    <w:rsid w:val="00FE1645"/>
    <w:rsid w:val="00FE207D"/>
    <w:rsid w:val="00FF37B3"/>
    <w:rsid w:val="00FF48F6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5E4E9F"/>
  <w15:docId w15:val="{FEA5B71E-28AE-4F54-9084-009E30B2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10E93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010E93"/>
  </w:style>
  <w:style w:type="paragraph" w:styleId="Footer">
    <w:name w:val="footer"/>
    <w:basedOn w:val="Normal"/>
    <w:link w:val="FooterChar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E5C7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E25"/>
    <w:rPr>
      <w:rFonts w:ascii="Courier New" w:eastAsia="Times New Roman" w:hAnsi="Courier New" w:cs="Courier New"/>
      <w:sz w:val="20"/>
      <w:szCs w:val="20"/>
    </w:rPr>
  </w:style>
  <w:style w:type="character" w:customStyle="1" w:styleId="phonetxt">
    <w:name w:val="phone_txt"/>
    <w:basedOn w:val="DefaultParagraphFont"/>
    <w:rsid w:val="00BE2B4B"/>
  </w:style>
  <w:style w:type="character" w:customStyle="1" w:styleId="st1">
    <w:name w:val="st1"/>
    <w:basedOn w:val="DefaultParagraphFont"/>
    <w:rsid w:val="00652EAB"/>
  </w:style>
  <w:style w:type="paragraph" w:styleId="NormalWeb">
    <w:name w:val="Normal (Web)"/>
    <w:basedOn w:val="Normal"/>
    <w:uiPriority w:val="99"/>
    <w:semiHidden/>
    <w:unhideWhenUsed/>
    <w:rsid w:val="00A92DD7"/>
    <w:pPr>
      <w:spacing w:before="180" w:after="180"/>
    </w:pPr>
    <w:rPr>
      <w:rFonts w:ascii="Open Sans" w:hAnsi="Open Sans"/>
      <w:color w:val="444444"/>
      <w:lang w:eastAsia="lt-LT"/>
    </w:rPr>
  </w:style>
  <w:style w:type="paragraph" w:customStyle="1" w:styleId="Standard">
    <w:name w:val="Standard"/>
    <w:rsid w:val="0098275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ListParagraph">
    <w:name w:val="List Paragraph"/>
    <w:aliases w:val="List Paragraph21,List Paragraph1,Lentele,List Paragraph2,Table of contents numbered,Bullet EY,ERP-List Paragraph,List Paragraph11,Numbering,List Paragraph111,VKTI - text numbering,Normal bullet 2,Paragraph,List L1,List not in Table"/>
    <w:basedOn w:val="Normal"/>
    <w:link w:val="ListParagraphChar"/>
    <w:uiPriority w:val="99"/>
    <w:qFormat/>
    <w:rsid w:val="00C05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21 Char,List Paragraph1 Char,Lentele Char,List Paragraph2 Char,Table of contents numbered Char,Bullet EY Char,ERP-List Paragraph Char,List Paragraph11 Char,Numbering Char,List Paragraph111 Char,Normal bullet 2 Char"/>
    <w:basedOn w:val="DefaultParagraphFont"/>
    <w:link w:val="ListParagraph"/>
    <w:uiPriority w:val="99"/>
    <w:locked/>
    <w:rsid w:val="00C055CE"/>
    <w:rPr>
      <w:rFonts w:asciiTheme="minorHAnsi" w:eastAsiaTheme="minorHAnsi" w:hAnsiTheme="minorHAnsi" w:cstheme="minorBidi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A2EA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EA4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zukien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1B088-F2D3-49C0-BA45-1AC3F503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361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Dalia Žukienė</cp:lastModifiedBy>
  <cp:revision>10</cp:revision>
  <cp:lastPrinted>2020-02-24T09:04:00Z</cp:lastPrinted>
  <dcterms:created xsi:type="dcterms:W3CDTF">2020-09-24T11:51:00Z</dcterms:created>
  <dcterms:modified xsi:type="dcterms:W3CDTF">2020-10-19T12:26:00Z</dcterms:modified>
</cp:coreProperties>
</file>