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7F44E" w14:textId="77777777" w:rsidR="00CC0EE7" w:rsidRPr="00E379D9" w:rsidRDefault="00CC0EE7" w:rsidP="00CC0EE7">
      <w:pPr>
        <w:spacing w:after="0" w:line="240" w:lineRule="auto"/>
        <w:jc w:val="center"/>
        <w:rPr>
          <w:rFonts w:ascii="Times New Roman" w:eastAsia="Times New Roman" w:hAnsi="Times New Roman" w:cs="Times New Roman"/>
          <w:sz w:val="24"/>
          <w:szCs w:val="24"/>
          <w:lang w:val="en-US" w:eastAsia="lt-LT"/>
        </w:rPr>
      </w:pPr>
      <w:r w:rsidRPr="00653464">
        <w:rPr>
          <w:rFonts w:ascii="Times New Roman" w:eastAsia="Times New Roman" w:hAnsi="Times New Roman" w:cs="Times New Roman"/>
          <w:b/>
          <w:bCs/>
          <w:color w:val="000000"/>
          <w:sz w:val="24"/>
          <w:szCs w:val="24"/>
          <w:lang w:eastAsia="lt-LT"/>
        </w:rPr>
        <w:t>NUMATOMO TEISINIO REGULIAVIMO POVEIKIO VERTINIMO PAŽYM</w:t>
      </w:r>
      <w:r w:rsidR="00063492" w:rsidRPr="00653464">
        <w:rPr>
          <w:rFonts w:ascii="Times New Roman" w:eastAsia="Times New Roman" w:hAnsi="Times New Roman" w:cs="Times New Roman"/>
          <w:b/>
          <w:bCs/>
          <w:color w:val="000000"/>
          <w:sz w:val="24"/>
          <w:szCs w:val="24"/>
          <w:lang w:eastAsia="lt-LT"/>
        </w:rPr>
        <w:t>A</w:t>
      </w:r>
    </w:p>
    <w:p w14:paraId="30E442EE"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653464">
        <w:rPr>
          <w:rFonts w:ascii="Times New Roman" w:eastAsia="Times New Roman" w:hAnsi="Times New Roman" w:cs="Times New Roman"/>
          <w:b/>
          <w:bCs/>
          <w:color w:val="0000FF"/>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E379D9" w14:paraId="4B5F12A5" w14:textId="77777777" w:rsidTr="00CC0EE7">
        <w:tc>
          <w:tcPr>
            <w:tcW w:w="2235" w:type="dxa"/>
            <w:shd w:val="clear" w:color="auto" w:fill="DBE5F1"/>
            <w:tcMar>
              <w:top w:w="0" w:type="dxa"/>
              <w:left w:w="108" w:type="dxa"/>
              <w:bottom w:w="0" w:type="dxa"/>
              <w:right w:w="108" w:type="dxa"/>
            </w:tcMar>
            <w:hideMark/>
          </w:tcPr>
          <w:p w14:paraId="3FE88232"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653464">
              <w:rPr>
                <w:rFonts w:ascii="Times New Roman" w:eastAsia="Times New Roman" w:hAnsi="Times New Roman" w:cs="Times New Roman"/>
                <w:b/>
                <w:bCs/>
                <w:sz w:val="24"/>
                <w:szCs w:val="24"/>
                <w:shd w:val="clear" w:color="auto" w:fill="DBE5F1"/>
                <w:lang w:eastAsia="lt-LT"/>
              </w:rPr>
              <w:t>Projekto pavadinimas</w:t>
            </w:r>
          </w:p>
        </w:tc>
        <w:tc>
          <w:tcPr>
            <w:tcW w:w="7337" w:type="dxa"/>
            <w:shd w:val="clear" w:color="auto" w:fill="DBE5F1"/>
            <w:tcMar>
              <w:top w:w="0" w:type="dxa"/>
              <w:left w:w="108" w:type="dxa"/>
              <w:bottom w:w="0" w:type="dxa"/>
              <w:right w:w="108" w:type="dxa"/>
            </w:tcMar>
            <w:hideMark/>
          </w:tcPr>
          <w:p w14:paraId="55D79AEB" w14:textId="01C79941" w:rsidR="00CC0EE7" w:rsidRPr="00E379D9" w:rsidRDefault="000F3CD5" w:rsidP="00CC0EE7">
            <w:pPr>
              <w:spacing w:after="0" w:line="240" w:lineRule="auto"/>
              <w:jc w:val="both"/>
              <w:rPr>
                <w:rFonts w:ascii="Times New Roman" w:eastAsia="Times New Roman" w:hAnsi="Times New Roman" w:cs="Times New Roman"/>
                <w:sz w:val="24"/>
                <w:szCs w:val="24"/>
                <w:lang w:eastAsia="lt-LT"/>
              </w:rPr>
            </w:pPr>
            <w:r w:rsidRPr="00653464">
              <w:rPr>
                <w:rFonts w:ascii="Times New Roman" w:eastAsia="Times New Roman" w:hAnsi="Times New Roman" w:cs="Times New Roman"/>
                <w:sz w:val="24"/>
                <w:szCs w:val="24"/>
                <w:lang w:eastAsia="lt-LT"/>
              </w:rPr>
              <w:t xml:space="preserve">Perspektyvinių triukšmo žemėlapių rengimo, derinimo, tvirtinimo, viešinimo ir triukšmo mažinimo priemonių įgyvendinimo išlaidų kompensavimo taisyklės (toliau – </w:t>
            </w:r>
            <w:r w:rsidR="00605A4E">
              <w:rPr>
                <w:rFonts w:ascii="Times New Roman" w:eastAsia="Times New Roman" w:hAnsi="Times New Roman" w:cs="Times New Roman"/>
                <w:sz w:val="24"/>
                <w:szCs w:val="24"/>
                <w:lang w:eastAsia="lt-LT"/>
              </w:rPr>
              <w:t>Nutarimo projektas</w:t>
            </w:r>
            <w:r w:rsidRPr="00653464">
              <w:rPr>
                <w:rFonts w:ascii="Times New Roman" w:eastAsia="Times New Roman" w:hAnsi="Times New Roman" w:cs="Times New Roman"/>
                <w:sz w:val="24"/>
                <w:szCs w:val="24"/>
                <w:lang w:eastAsia="lt-LT"/>
              </w:rPr>
              <w:t>)</w:t>
            </w:r>
            <w:r w:rsidR="003D0943" w:rsidRPr="00653464">
              <w:rPr>
                <w:rFonts w:ascii="Times New Roman" w:eastAsia="Times New Roman" w:hAnsi="Times New Roman" w:cs="Times New Roman"/>
                <w:sz w:val="24"/>
                <w:szCs w:val="24"/>
                <w:lang w:eastAsia="lt-LT"/>
              </w:rPr>
              <w:t>.</w:t>
            </w:r>
          </w:p>
        </w:tc>
      </w:tr>
    </w:tbl>
    <w:p w14:paraId="195B25A7"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653464">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E379D9" w14:paraId="4A5DF5CC" w14:textId="77777777" w:rsidTr="00CC0EE7">
        <w:tc>
          <w:tcPr>
            <w:tcW w:w="2235" w:type="dxa"/>
            <w:shd w:val="clear" w:color="auto" w:fill="DBE5F1"/>
            <w:tcMar>
              <w:top w:w="0" w:type="dxa"/>
              <w:left w:w="108" w:type="dxa"/>
              <w:bottom w:w="0" w:type="dxa"/>
              <w:right w:w="108" w:type="dxa"/>
            </w:tcMar>
            <w:hideMark/>
          </w:tcPr>
          <w:p w14:paraId="58C025BF"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653464">
              <w:rPr>
                <w:rFonts w:ascii="Times New Roman" w:eastAsia="Times New Roman" w:hAnsi="Times New Roman" w:cs="Times New Roman"/>
                <w:b/>
                <w:bCs/>
                <w:sz w:val="24"/>
                <w:szCs w:val="24"/>
                <w:shd w:val="clear" w:color="auto" w:fill="DBE5F1"/>
                <w:lang w:eastAsia="lt-LT"/>
              </w:rPr>
              <w:t>Projekto rengėjas</w:t>
            </w:r>
          </w:p>
        </w:tc>
        <w:tc>
          <w:tcPr>
            <w:tcW w:w="7337" w:type="dxa"/>
            <w:shd w:val="clear" w:color="auto" w:fill="DBE5F1"/>
            <w:tcMar>
              <w:top w:w="0" w:type="dxa"/>
              <w:left w:w="108" w:type="dxa"/>
              <w:bottom w:w="0" w:type="dxa"/>
              <w:right w:w="108" w:type="dxa"/>
            </w:tcMar>
            <w:hideMark/>
          </w:tcPr>
          <w:p w14:paraId="5E75056C" w14:textId="77777777" w:rsidR="00CC0EE7" w:rsidRPr="00653464" w:rsidRDefault="000F3CD5" w:rsidP="00CC0EE7">
            <w:pPr>
              <w:spacing w:after="0" w:line="240" w:lineRule="auto"/>
              <w:jc w:val="both"/>
              <w:rPr>
                <w:rFonts w:ascii="Times New Roman" w:eastAsia="Times New Roman" w:hAnsi="Times New Roman" w:cs="Times New Roman"/>
                <w:sz w:val="24"/>
                <w:szCs w:val="24"/>
                <w:lang w:eastAsia="lt-LT"/>
              </w:rPr>
            </w:pPr>
            <w:r w:rsidRPr="00653464">
              <w:rPr>
                <w:rFonts w:ascii="Times New Roman" w:eastAsia="Times New Roman" w:hAnsi="Times New Roman" w:cs="Times New Roman"/>
                <w:sz w:val="24"/>
                <w:szCs w:val="24"/>
                <w:lang w:eastAsia="lt-LT"/>
              </w:rPr>
              <w:t>Lietuvos Respublikos susisiekimo ministerija</w:t>
            </w:r>
          </w:p>
        </w:tc>
      </w:tr>
    </w:tbl>
    <w:p w14:paraId="11AB6CBA"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653464">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E379D9" w14:paraId="420843E3" w14:textId="77777777" w:rsidTr="00CC0EE7">
        <w:tc>
          <w:tcPr>
            <w:tcW w:w="2235" w:type="dxa"/>
            <w:shd w:val="clear" w:color="auto" w:fill="DBE5F1"/>
            <w:tcMar>
              <w:top w:w="0" w:type="dxa"/>
              <w:left w:w="108" w:type="dxa"/>
              <w:bottom w:w="0" w:type="dxa"/>
              <w:right w:w="108" w:type="dxa"/>
            </w:tcMar>
            <w:hideMark/>
          </w:tcPr>
          <w:p w14:paraId="7876D856"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653464">
              <w:rPr>
                <w:rFonts w:ascii="Times New Roman" w:eastAsia="Times New Roman" w:hAnsi="Times New Roman" w:cs="Times New Roman"/>
                <w:b/>
                <w:bCs/>
                <w:sz w:val="24"/>
                <w:szCs w:val="24"/>
                <w:lang w:eastAsia="lt-LT"/>
              </w:rPr>
              <w:t>Projekto tikslas</w:t>
            </w:r>
          </w:p>
        </w:tc>
        <w:tc>
          <w:tcPr>
            <w:tcW w:w="7337" w:type="dxa"/>
            <w:shd w:val="clear" w:color="auto" w:fill="DBE5F1"/>
            <w:tcMar>
              <w:top w:w="0" w:type="dxa"/>
              <w:left w:w="108" w:type="dxa"/>
              <w:bottom w:w="0" w:type="dxa"/>
              <w:right w:w="108" w:type="dxa"/>
            </w:tcMar>
            <w:hideMark/>
          </w:tcPr>
          <w:p w14:paraId="02564100" w14:textId="2356B5B2" w:rsidR="00CC0EE7" w:rsidRPr="00653464" w:rsidRDefault="000F3CD5" w:rsidP="000F3CD5">
            <w:pPr>
              <w:spacing w:after="0" w:line="240" w:lineRule="auto"/>
              <w:jc w:val="both"/>
              <w:rPr>
                <w:rFonts w:ascii="Times New Roman" w:eastAsia="Times New Roman" w:hAnsi="Times New Roman" w:cs="Times New Roman"/>
                <w:sz w:val="24"/>
                <w:szCs w:val="24"/>
                <w:lang w:eastAsia="lt-LT"/>
              </w:rPr>
            </w:pPr>
            <w:r w:rsidRPr="00653464">
              <w:rPr>
                <w:rFonts w:ascii="Times New Roman" w:eastAsia="Times New Roman" w:hAnsi="Times New Roman" w:cs="Times New Roman"/>
                <w:sz w:val="24"/>
                <w:szCs w:val="24"/>
                <w:lang w:eastAsia="lt-LT"/>
              </w:rPr>
              <w:t>Taisyklėmis siūloma nustatyti perspektyvinių triukšmo žemėlapių rengimo, derinimo, tvirtinimo ir viešinimo tvarką bei principus, taip pat su triukšmo mažinimo priemonių civilinių aerodromų triukšmo apsauginėse zonose įgyvendinimu susijusių išlaidų kompensavimo tvarką asmenims, nurodytiems Lietuvos Respublikos aviacijos įstatymo 14 straipsnio 2 dalyje</w:t>
            </w:r>
            <w:r w:rsidR="003D0943" w:rsidRPr="00653464">
              <w:rPr>
                <w:rFonts w:ascii="Times New Roman" w:eastAsia="Times New Roman" w:hAnsi="Times New Roman" w:cs="Times New Roman"/>
                <w:sz w:val="24"/>
                <w:szCs w:val="24"/>
                <w:lang w:eastAsia="lt-LT"/>
              </w:rPr>
              <w:t>.</w:t>
            </w:r>
          </w:p>
        </w:tc>
      </w:tr>
    </w:tbl>
    <w:p w14:paraId="52213FB8"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653464">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164"/>
        <w:gridCol w:w="7123"/>
      </w:tblGrid>
      <w:tr w:rsidR="00CC0EE7" w:rsidRPr="00E379D9" w14:paraId="387C53EB" w14:textId="77777777" w:rsidTr="00CC0EE7">
        <w:trPr>
          <w:trHeight w:val="415"/>
        </w:trPr>
        <w:tc>
          <w:tcPr>
            <w:tcW w:w="2164" w:type="dxa"/>
            <w:shd w:val="clear" w:color="auto" w:fill="DBE5F1"/>
            <w:tcMar>
              <w:top w:w="0" w:type="dxa"/>
              <w:left w:w="108" w:type="dxa"/>
              <w:bottom w:w="0" w:type="dxa"/>
              <w:right w:w="108" w:type="dxa"/>
            </w:tcMar>
            <w:hideMark/>
          </w:tcPr>
          <w:p w14:paraId="60966808"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653464">
              <w:rPr>
                <w:rFonts w:ascii="Times New Roman" w:eastAsia="Times New Roman" w:hAnsi="Times New Roman" w:cs="Times New Roman"/>
                <w:sz w:val="24"/>
                <w:szCs w:val="24"/>
                <w:lang w:eastAsia="lt-LT"/>
              </w:rPr>
              <w:t> </w:t>
            </w:r>
          </w:p>
        </w:tc>
        <w:tc>
          <w:tcPr>
            <w:tcW w:w="7123" w:type="dxa"/>
            <w:shd w:val="clear" w:color="auto" w:fill="DBE5F1"/>
            <w:tcMar>
              <w:top w:w="0" w:type="dxa"/>
              <w:left w:w="108" w:type="dxa"/>
              <w:bottom w:w="0" w:type="dxa"/>
              <w:right w:w="108" w:type="dxa"/>
            </w:tcMar>
            <w:hideMark/>
          </w:tcPr>
          <w:p w14:paraId="0521F438" w14:textId="77777777" w:rsidR="00CC0EE7" w:rsidRPr="00E379D9" w:rsidRDefault="00CC0EE7" w:rsidP="00CC0EE7">
            <w:pPr>
              <w:spacing w:after="0" w:line="240" w:lineRule="auto"/>
              <w:jc w:val="center"/>
              <w:rPr>
                <w:rFonts w:ascii="Times New Roman" w:eastAsia="Times New Roman" w:hAnsi="Times New Roman" w:cs="Times New Roman"/>
                <w:sz w:val="24"/>
                <w:szCs w:val="24"/>
                <w:lang w:eastAsia="lt-LT"/>
              </w:rPr>
            </w:pPr>
            <w:r w:rsidRPr="00653464">
              <w:rPr>
                <w:rFonts w:ascii="Times New Roman" w:eastAsia="Times New Roman" w:hAnsi="Times New Roman" w:cs="Times New Roman"/>
                <w:b/>
                <w:bCs/>
                <w:sz w:val="24"/>
                <w:szCs w:val="24"/>
                <w:lang w:eastAsia="lt-LT"/>
              </w:rPr>
              <w:t xml:space="preserve">Siūlomo projekto poveikio įvertinimas </w:t>
            </w:r>
          </w:p>
          <w:p w14:paraId="02A2BEBF" w14:textId="213AE964" w:rsidR="00CC0EE7" w:rsidRPr="00E379D9" w:rsidRDefault="00CC0EE7" w:rsidP="00CC0EE7">
            <w:pPr>
              <w:spacing w:after="0" w:line="240" w:lineRule="auto"/>
              <w:jc w:val="center"/>
              <w:rPr>
                <w:rFonts w:ascii="Times New Roman" w:eastAsia="Times New Roman" w:hAnsi="Times New Roman" w:cs="Times New Roman"/>
                <w:sz w:val="24"/>
                <w:szCs w:val="24"/>
                <w:lang w:eastAsia="lt-LT"/>
              </w:rPr>
            </w:pPr>
            <w:r w:rsidRPr="00653464">
              <w:rPr>
                <w:rFonts w:ascii="Times New Roman" w:eastAsia="Times New Roman" w:hAnsi="Times New Roman" w:cs="Times New Roman"/>
                <w:b/>
                <w:bCs/>
                <w:sz w:val="24"/>
                <w:szCs w:val="24"/>
                <w:lang w:eastAsia="lt-LT"/>
              </w:rPr>
              <w:t>(teigiamos ir (ar) neigiamos pasekmės)</w:t>
            </w:r>
          </w:p>
        </w:tc>
      </w:tr>
    </w:tbl>
    <w:p w14:paraId="14AC307F"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6945"/>
      </w:tblGrid>
      <w:tr w:rsidR="00CC0EE7" w:rsidRPr="00E379D9" w14:paraId="47197407" w14:textId="77777777" w:rsidTr="00CC0EE7">
        <w:tc>
          <w:tcPr>
            <w:tcW w:w="2235" w:type="dxa"/>
            <w:shd w:val="clear" w:color="auto" w:fill="DBE5F1"/>
            <w:tcMar>
              <w:top w:w="0" w:type="dxa"/>
              <w:left w:w="108" w:type="dxa"/>
              <w:bottom w:w="0" w:type="dxa"/>
              <w:right w:w="108" w:type="dxa"/>
            </w:tcMar>
            <w:hideMark/>
          </w:tcPr>
          <w:p w14:paraId="2CCD459D"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 xml:space="preserve">Poveikis atitinkamai </w:t>
            </w:r>
          </w:p>
          <w:p w14:paraId="59F46AD4"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sričiai</w:t>
            </w:r>
          </w:p>
        </w:tc>
        <w:tc>
          <w:tcPr>
            <w:tcW w:w="6945" w:type="dxa"/>
            <w:tcMar>
              <w:top w:w="0" w:type="dxa"/>
              <w:left w:w="108" w:type="dxa"/>
              <w:bottom w:w="0" w:type="dxa"/>
              <w:right w:w="108" w:type="dxa"/>
            </w:tcMar>
            <w:hideMark/>
          </w:tcPr>
          <w:p w14:paraId="10B33C35" w14:textId="0D11F4F6" w:rsidR="00CC0EE7" w:rsidRPr="005E6748" w:rsidRDefault="000779E5"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Atsižvelgiant</w:t>
            </w:r>
            <w:r w:rsidR="00F04B1B" w:rsidRPr="005E6748">
              <w:rPr>
                <w:rFonts w:ascii="Times New Roman" w:eastAsia="Times New Roman" w:hAnsi="Times New Roman" w:cs="Times New Roman"/>
                <w:sz w:val="24"/>
                <w:szCs w:val="24"/>
                <w:lang w:eastAsia="lt-LT"/>
              </w:rPr>
              <w:t xml:space="preserve"> </w:t>
            </w:r>
            <w:r w:rsidRPr="005E6748">
              <w:rPr>
                <w:rFonts w:ascii="Times New Roman" w:eastAsia="Times New Roman" w:hAnsi="Times New Roman" w:cs="Times New Roman"/>
                <w:sz w:val="24"/>
                <w:szCs w:val="24"/>
                <w:lang w:eastAsia="lt-LT"/>
              </w:rPr>
              <w:t xml:space="preserve">į tai, kad šiuo metu esamas teisinis reguliavimas nesudaro pakankamų prielaidų suderinti gyventojų, aerodromų valdytojų ir orlaivių keleivių bei krovinių </w:t>
            </w:r>
            <w:r w:rsidR="006C433B">
              <w:rPr>
                <w:rFonts w:ascii="Times New Roman" w:eastAsia="Times New Roman" w:hAnsi="Times New Roman" w:cs="Times New Roman"/>
                <w:sz w:val="24"/>
                <w:szCs w:val="24"/>
                <w:lang w:eastAsia="lt-LT"/>
              </w:rPr>
              <w:t xml:space="preserve">vežėjų </w:t>
            </w:r>
            <w:r w:rsidRPr="005E6748">
              <w:rPr>
                <w:rFonts w:ascii="Times New Roman" w:eastAsia="Times New Roman" w:hAnsi="Times New Roman" w:cs="Times New Roman"/>
                <w:sz w:val="24"/>
                <w:szCs w:val="24"/>
                <w:lang w:eastAsia="lt-LT"/>
              </w:rPr>
              <w:t>orlaiviais</w:t>
            </w:r>
            <w:r w:rsidRPr="005E6748">
              <w:rPr>
                <w:rFonts w:ascii="Times New Roman" w:eastAsia="Times New Roman" w:hAnsi="Times New Roman" w:cs="Times New Roman"/>
                <w:sz w:val="24"/>
                <w:szCs w:val="24"/>
                <w:lang w:eastAsia="lt-LT"/>
              </w:rPr>
              <w:t xml:space="preserve"> interesų, Taisyklėse įtvirtintas reguliavimas leis užtikrinti racionalų triukšmo mažinimo priemonių įgyvendinimo bei kompensavimo mechanizmą civilinių aerodromų triukšmo apsauginėse zonose, apsaug</w:t>
            </w:r>
            <w:r w:rsidR="00E379D9" w:rsidRPr="005E6748">
              <w:rPr>
                <w:rFonts w:ascii="Times New Roman" w:eastAsia="Times New Roman" w:hAnsi="Times New Roman" w:cs="Times New Roman"/>
                <w:sz w:val="24"/>
                <w:szCs w:val="24"/>
                <w:lang w:eastAsia="lt-LT"/>
              </w:rPr>
              <w:t>o</w:t>
            </w:r>
            <w:r w:rsidRPr="005E6748">
              <w:rPr>
                <w:rFonts w:ascii="Times New Roman" w:eastAsia="Times New Roman" w:hAnsi="Times New Roman" w:cs="Times New Roman"/>
                <w:sz w:val="24"/>
                <w:szCs w:val="24"/>
                <w:lang w:eastAsia="lt-LT"/>
              </w:rPr>
              <w:t>t</w:t>
            </w:r>
            <w:r w:rsidR="00E379D9" w:rsidRPr="005E6748">
              <w:rPr>
                <w:rFonts w:ascii="Times New Roman" w:eastAsia="Times New Roman" w:hAnsi="Times New Roman" w:cs="Times New Roman"/>
                <w:sz w:val="24"/>
                <w:szCs w:val="24"/>
                <w:lang w:eastAsia="lt-LT"/>
              </w:rPr>
              <w:t>i</w:t>
            </w:r>
            <w:r w:rsidRPr="005E6748">
              <w:rPr>
                <w:rFonts w:ascii="Times New Roman" w:eastAsia="Times New Roman" w:hAnsi="Times New Roman" w:cs="Times New Roman"/>
                <w:sz w:val="24"/>
                <w:szCs w:val="24"/>
                <w:lang w:eastAsia="lt-LT"/>
              </w:rPr>
              <w:t xml:space="preserve"> jose esanči</w:t>
            </w:r>
            <w:r w:rsidR="00F04B1B" w:rsidRPr="005E6748">
              <w:rPr>
                <w:rFonts w:ascii="Times New Roman" w:eastAsia="Times New Roman" w:hAnsi="Times New Roman" w:cs="Times New Roman"/>
                <w:sz w:val="24"/>
                <w:szCs w:val="24"/>
                <w:lang w:eastAsia="lt-LT"/>
              </w:rPr>
              <w:t>us</w:t>
            </w:r>
            <w:r w:rsidRPr="005E6748">
              <w:rPr>
                <w:rFonts w:ascii="Times New Roman" w:eastAsia="Times New Roman" w:hAnsi="Times New Roman" w:cs="Times New Roman"/>
                <w:sz w:val="24"/>
                <w:szCs w:val="24"/>
                <w:lang w:eastAsia="lt-LT"/>
              </w:rPr>
              <w:t xml:space="preserve"> gyventojus nuo triukšmo taršos, taip pat </w:t>
            </w:r>
            <w:r w:rsidR="001006C1" w:rsidRPr="005E6748">
              <w:rPr>
                <w:rFonts w:ascii="Times New Roman" w:eastAsia="Times New Roman" w:hAnsi="Times New Roman" w:cs="Times New Roman"/>
                <w:sz w:val="24"/>
                <w:szCs w:val="24"/>
                <w:lang w:eastAsia="lt-LT"/>
              </w:rPr>
              <w:t>užtikrint</w:t>
            </w:r>
            <w:r w:rsidR="00E379D9" w:rsidRPr="005E6748">
              <w:rPr>
                <w:rFonts w:ascii="Times New Roman" w:eastAsia="Times New Roman" w:hAnsi="Times New Roman" w:cs="Times New Roman"/>
                <w:sz w:val="24"/>
                <w:szCs w:val="24"/>
                <w:lang w:eastAsia="lt-LT"/>
              </w:rPr>
              <w:t>i</w:t>
            </w:r>
            <w:r w:rsidR="001006C1" w:rsidRPr="005E6748">
              <w:rPr>
                <w:rFonts w:ascii="Times New Roman" w:eastAsia="Times New Roman" w:hAnsi="Times New Roman" w:cs="Times New Roman"/>
                <w:sz w:val="24"/>
                <w:szCs w:val="24"/>
                <w:lang w:eastAsia="lt-LT"/>
              </w:rPr>
              <w:t xml:space="preserve"> </w:t>
            </w:r>
            <w:r w:rsidR="006C433B" w:rsidRPr="005E6748">
              <w:rPr>
                <w:rFonts w:ascii="Times New Roman" w:eastAsia="Times New Roman" w:hAnsi="Times New Roman" w:cs="Times New Roman"/>
                <w:sz w:val="24"/>
                <w:szCs w:val="24"/>
                <w:lang w:eastAsia="lt-LT"/>
              </w:rPr>
              <w:t>oro uost</w:t>
            </w:r>
            <w:r w:rsidR="006C433B">
              <w:rPr>
                <w:rFonts w:ascii="Times New Roman" w:eastAsia="Times New Roman" w:hAnsi="Times New Roman" w:cs="Times New Roman"/>
                <w:sz w:val="24"/>
                <w:szCs w:val="24"/>
                <w:lang w:eastAsia="lt-LT"/>
              </w:rPr>
              <w:t>ų</w:t>
            </w:r>
            <w:r w:rsidR="006C433B" w:rsidRPr="005E6748">
              <w:rPr>
                <w:rFonts w:ascii="Times New Roman" w:eastAsia="Times New Roman" w:hAnsi="Times New Roman" w:cs="Times New Roman"/>
                <w:sz w:val="24"/>
                <w:szCs w:val="24"/>
                <w:lang w:eastAsia="lt-LT"/>
              </w:rPr>
              <w:t xml:space="preserve"> </w:t>
            </w:r>
            <w:r w:rsidR="001006C1" w:rsidRPr="005E6748">
              <w:rPr>
                <w:rFonts w:ascii="Times New Roman" w:eastAsia="Times New Roman" w:hAnsi="Times New Roman" w:cs="Times New Roman"/>
                <w:sz w:val="24"/>
                <w:szCs w:val="24"/>
                <w:lang w:eastAsia="lt-LT"/>
              </w:rPr>
              <w:t>veiklos tęstinumo ir plėtros galimybes</w:t>
            </w:r>
            <w:r w:rsidR="005E6748">
              <w:rPr>
                <w:rFonts w:ascii="Times New Roman" w:eastAsia="Times New Roman" w:hAnsi="Times New Roman" w:cs="Times New Roman"/>
                <w:sz w:val="24"/>
                <w:szCs w:val="24"/>
                <w:lang w:eastAsia="lt-LT"/>
              </w:rPr>
              <w:t>.</w:t>
            </w:r>
          </w:p>
        </w:tc>
      </w:tr>
    </w:tbl>
    <w:p w14:paraId="368501EA"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sz w:val="24"/>
          <w:szCs w:val="24"/>
          <w:lang w:eastAsia="lt-LT"/>
        </w:rPr>
        <w:t> </w:t>
      </w:r>
    </w:p>
    <w:tbl>
      <w:tblPr>
        <w:tblW w:w="9322" w:type="dxa"/>
        <w:tblCellMar>
          <w:left w:w="0" w:type="dxa"/>
          <w:right w:w="0" w:type="dxa"/>
        </w:tblCellMar>
        <w:tblLook w:val="04A0" w:firstRow="1" w:lastRow="0" w:firstColumn="1" w:lastColumn="0" w:noHBand="0" w:noVBand="1"/>
      </w:tblPr>
      <w:tblGrid>
        <w:gridCol w:w="2235"/>
        <w:gridCol w:w="7087"/>
      </w:tblGrid>
      <w:tr w:rsidR="00CC0EE7" w:rsidRPr="00E379D9" w14:paraId="6A602602" w14:textId="77777777" w:rsidTr="00CC0EE7">
        <w:tc>
          <w:tcPr>
            <w:tcW w:w="2235" w:type="dxa"/>
            <w:shd w:val="clear" w:color="auto" w:fill="DBE5F1"/>
            <w:tcMar>
              <w:top w:w="0" w:type="dxa"/>
              <w:left w:w="108" w:type="dxa"/>
              <w:bottom w:w="0" w:type="dxa"/>
              <w:right w:w="108" w:type="dxa"/>
            </w:tcMar>
            <w:hideMark/>
          </w:tcPr>
          <w:p w14:paraId="27A751E4"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 xml:space="preserve">Poveikis </w:t>
            </w:r>
          </w:p>
          <w:p w14:paraId="58FD502C"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valstybės finansams</w:t>
            </w:r>
          </w:p>
        </w:tc>
        <w:tc>
          <w:tcPr>
            <w:tcW w:w="7087" w:type="dxa"/>
            <w:tcMar>
              <w:top w:w="0" w:type="dxa"/>
              <w:left w:w="108" w:type="dxa"/>
              <w:bottom w:w="0" w:type="dxa"/>
              <w:right w:w="108" w:type="dxa"/>
            </w:tcMar>
            <w:hideMark/>
          </w:tcPr>
          <w:p w14:paraId="08F9989B" w14:textId="27963DF2" w:rsidR="00CC0EE7" w:rsidRPr="005E6748" w:rsidRDefault="00A3606F"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Įgyvendinant Taisykl</w:t>
            </w:r>
            <w:r w:rsidR="00E379D9" w:rsidRPr="005E6748">
              <w:rPr>
                <w:rFonts w:ascii="Times New Roman" w:eastAsia="Times New Roman" w:hAnsi="Times New Roman" w:cs="Times New Roman"/>
                <w:sz w:val="24"/>
                <w:szCs w:val="24"/>
                <w:lang w:eastAsia="lt-LT"/>
              </w:rPr>
              <w:t>ių nuostatas</w:t>
            </w:r>
            <w:r w:rsidRPr="005E6748">
              <w:rPr>
                <w:rFonts w:ascii="Times New Roman" w:eastAsia="Times New Roman" w:hAnsi="Times New Roman" w:cs="Times New Roman"/>
                <w:sz w:val="24"/>
                <w:szCs w:val="24"/>
                <w:lang w:eastAsia="lt-LT"/>
              </w:rPr>
              <w:t xml:space="preserve"> papildomų valstybės biudžeto lėšų</w:t>
            </w:r>
            <w:r w:rsidR="0063054D" w:rsidRPr="005E6748">
              <w:rPr>
                <w:rFonts w:ascii="Times New Roman" w:eastAsia="Times New Roman" w:hAnsi="Times New Roman" w:cs="Times New Roman"/>
                <w:sz w:val="24"/>
                <w:szCs w:val="24"/>
                <w:lang w:eastAsia="lt-LT"/>
              </w:rPr>
              <w:t xml:space="preserve"> nereikės</w:t>
            </w:r>
            <w:r w:rsidRPr="005E6748">
              <w:rPr>
                <w:rFonts w:ascii="Times New Roman" w:eastAsia="Times New Roman" w:hAnsi="Times New Roman" w:cs="Times New Roman"/>
                <w:sz w:val="24"/>
                <w:szCs w:val="24"/>
                <w:lang w:eastAsia="lt-LT"/>
              </w:rPr>
              <w:t>, nes triukšmo mažinimo priemonių įgyvendinimo išlaidas asmenims, nurodytiems Lietuvos Respublikos aviacijos įstatymo 14 straipsnio 2 dalyje, kompensuos civilinį aerodromą valdanti įmonė iš rinkliavų už naudojimąsi oro uostais.</w:t>
            </w:r>
          </w:p>
        </w:tc>
      </w:tr>
    </w:tbl>
    <w:p w14:paraId="059F014F"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0"/>
        <w:gridCol w:w="7077"/>
      </w:tblGrid>
      <w:tr w:rsidR="00CC0EE7" w:rsidRPr="00E379D9" w14:paraId="362B54AA" w14:textId="77777777" w:rsidTr="00CC0EE7">
        <w:tc>
          <w:tcPr>
            <w:tcW w:w="2210" w:type="dxa"/>
            <w:tcBorders>
              <w:top w:val="outset" w:sz="6" w:space="0" w:color="auto"/>
              <w:left w:val="outset" w:sz="6" w:space="0" w:color="auto"/>
              <w:bottom w:val="outset" w:sz="6" w:space="0" w:color="auto"/>
              <w:right w:val="outset" w:sz="6" w:space="0" w:color="auto"/>
            </w:tcBorders>
            <w:shd w:val="clear" w:color="auto" w:fill="DBE5F1"/>
            <w:tcMar>
              <w:top w:w="0" w:type="dxa"/>
              <w:left w:w="108" w:type="dxa"/>
              <w:bottom w:w="0" w:type="dxa"/>
              <w:right w:w="108" w:type="dxa"/>
            </w:tcMar>
            <w:hideMark/>
          </w:tcPr>
          <w:p w14:paraId="4001DA5D" w14:textId="77777777" w:rsidR="00CC0EE7" w:rsidRPr="00E379D9" w:rsidRDefault="00CC0EE7" w:rsidP="00CC0EE7">
            <w:pPr>
              <w:shd w:val="clear" w:color="auto" w:fill="DBE5F1"/>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Poveikis administracinei naštai</w:t>
            </w:r>
          </w:p>
          <w:p w14:paraId="2222F123"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 </w:t>
            </w:r>
          </w:p>
        </w:tc>
        <w:tc>
          <w:tcPr>
            <w:tcW w:w="70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1898CE7" w14:textId="0678CEDD" w:rsidR="00EB7CB6" w:rsidRPr="005E6748" w:rsidRDefault="00EB7CB6"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Taisyklės įtvirtina konkrečias ir diferencijuotas triukšmo mažinimo priemones (priklausomai nuo konkrečios civilinio aerodromo triukšmo apsauginės zonos teritorijos)</w:t>
            </w:r>
            <w:r w:rsidR="0038033F" w:rsidRPr="005E6748">
              <w:rPr>
                <w:rFonts w:ascii="Times New Roman" w:eastAsia="Times New Roman" w:hAnsi="Times New Roman" w:cs="Times New Roman"/>
                <w:sz w:val="24"/>
                <w:szCs w:val="24"/>
                <w:lang w:eastAsia="lt-LT"/>
              </w:rPr>
              <w:t xml:space="preserve">, t. y. </w:t>
            </w:r>
            <w:r w:rsidR="00183723" w:rsidRPr="005E6748">
              <w:rPr>
                <w:rFonts w:ascii="Times New Roman" w:eastAsia="Times New Roman" w:hAnsi="Times New Roman" w:cs="Times New Roman"/>
                <w:sz w:val="24"/>
                <w:szCs w:val="24"/>
                <w:lang w:eastAsia="lt-LT"/>
              </w:rPr>
              <w:t xml:space="preserve">aerodromo triukšmo apsauginė zona, laikantis Lietuvos Respublikos aviacijos įstatymo 13 straipsnio 2 dalyje įtvirtintų triukšmo rodiklio skaitinių verčių, yra suskirstoma į 3 (tris) skirtingas teritorijas (minėtos zonos viduje), kuriose, atsižvelgiant į skirtingą orlaivių keliamą triukšmą bei triukšmo poveikį, atitinkamai diferencijuojamos ir triukšmo mažinimo priemonės </w:t>
            </w:r>
            <w:bookmarkStart w:id="0" w:name="_Hlk53559467"/>
            <w:bookmarkStart w:id="1" w:name="_Hlk53559519"/>
            <w:r w:rsidR="00183723" w:rsidRPr="005E6748">
              <w:rPr>
                <w:rFonts w:ascii="Times New Roman" w:eastAsia="Times New Roman" w:hAnsi="Times New Roman" w:cs="Times New Roman"/>
                <w:sz w:val="24"/>
                <w:szCs w:val="24"/>
                <w:lang w:eastAsia="lt-LT"/>
              </w:rPr>
              <w:t>(</w:t>
            </w:r>
            <w:r w:rsidR="0038033F" w:rsidRPr="005E6748">
              <w:rPr>
                <w:rFonts w:ascii="Times New Roman" w:eastAsia="Times New Roman" w:hAnsi="Times New Roman" w:cs="Times New Roman"/>
                <w:sz w:val="24"/>
                <w:szCs w:val="24"/>
                <w:lang w:eastAsia="lt-LT"/>
              </w:rPr>
              <w:t xml:space="preserve">pvz., </w:t>
            </w:r>
            <w:r w:rsidR="00183723" w:rsidRPr="005E6748">
              <w:rPr>
                <w:rFonts w:ascii="Times New Roman" w:eastAsia="Times New Roman" w:hAnsi="Times New Roman" w:cs="Times New Roman"/>
                <w:sz w:val="24"/>
                <w:szCs w:val="24"/>
                <w:lang w:eastAsia="lt-LT"/>
              </w:rPr>
              <w:t xml:space="preserve">I teritorijoje, kurioje triukšmo poveikis yra didžiausias ir </w:t>
            </w:r>
            <w:r w:rsidR="00183723" w:rsidRPr="005E6748">
              <w:rPr>
                <w:rFonts w:ascii="Times New Roman" w:eastAsia="Times New Roman" w:hAnsi="Times New Roman" w:cs="Times New Roman"/>
                <w:sz w:val="24"/>
                <w:szCs w:val="24"/>
                <w:lang w:eastAsia="lt-LT"/>
              </w:rPr>
              <w:t>labiausia</w:t>
            </w:r>
            <w:r w:rsidR="006C433B">
              <w:rPr>
                <w:rFonts w:ascii="Times New Roman" w:eastAsia="Times New Roman" w:hAnsi="Times New Roman" w:cs="Times New Roman"/>
                <w:sz w:val="24"/>
                <w:szCs w:val="24"/>
                <w:lang w:eastAsia="lt-LT"/>
              </w:rPr>
              <w:t>i</w:t>
            </w:r>
            <w:r w:rsidR="00183723" w:rsidRPr="005E6748">
              <w:rPr>
                <w:rFonts w:ascii="Times New Roman" w:eastAsia="Times New Roman" w:hAnsi="Times New Roman" w:cs="Times New Roman"/>
                <w:sz w:val="24"/>
                <w:szCs w:val="24"/>
                <w:lang w:eastAsia="lt-LT"/>
              </w:rPr>
              <w:t xml:space="preserve"> juntamas, numatoma</w:t>
            </w:r>
            <w:r w:rsidR="001E500D">
              <w:rPr>
                <w:rFonts w:ascii="Times New Roman" w:eastAsia="Times New Roman" w:hAnsi="Times New Roman" w:cs="Times New Roman"/>
                <w:sz w:val="24"/>
                <w:szCs w:val="24"/>
                <w:lang w:eastAsia="lt-LT"/>
              </w:rPr>
              <w:t xml:space="preserve"> daugiau</w:t>
            </w:r>
            <w:r w:rsidR="00183723" w:rsidRPr="005E6748">
              <w:rPr>
                <w:rFonts w:ascii="Times New Roman" w:eastAsia="Times New Roman" w:hAnsi="Times New Roman" w:cs="Times New Roman"/>
                <w:sz w:val="24"/>
                <w:szCs w:val="24"/>
                <w:lang w:eastAsia="lt-LT"/>
              </w:rPr>
              <w:t xml:space="preserve"> </w:t>
            </w:r>
            <w:r w:rsidR="001E500D" w:rsidRPr="005E6748">
              <w:rPr>
                <w:rFonts w:ascii="Times New Roman" w:eastAsia="Times New Roman" w:hAnsi="Times New Roman" w:cs="Times New Roman"/>
                <w:sz w:val="24"/>
                <w:szCs w:val="24"/>
                <w:lang w:eastAsia="lt-LT"/>
              </w:rPr>
              <w:t xml:space="preserve">triukšmo mažinimo priemonių </w:t>
            </w:r>
            <w:r w:rsidR="00183723" w:rsidRPr="005E6748">
              <w:rPr>
                <w:rFonts w:ascii="Times New Roman" w:eastAsia="Times New Roman" w:hAnsi="Times New Roman" w:cs="Times New Roman"/>
                <w:sz w:val="24"/>
                <w:szCs w:val="24"/>
                <w:lang w:eastAsia="lt-LT"/>
              </w:rPr>
              <w:t xml:space="preserve">(pagal konkrečias rūšis); atitinkamai III teritorijoje, kuri labiausiai nutolusi nuo aerodromo, triukšmo mažinimo priemonių </w:t>
            </w:r>
            <w:r w:rsidR="001E500D">
              <w:rPr>
                <w:rFonts w:ascii="Times New Roman" w:eastAsia="Times New Roman" w:hAnsi="Times New Roman" w:cs="Times New Roman"/>
                <w:sz w:val="24"/>
                <w:szCs w:val="24"/>
                <w:lang w:eastAsia="lt-LT"/>
              </w:rPr>
              <w:t>numatoma mažiau</w:t>
            </w:r>
            <w:r w:rsidR="00183723" w:rsidRPr="005E6748">
              <w:rPr>
                <w:rFonts w:ascii="Times New Roman" w:eastAsia="Times New Roman" w:hAnsi="Times New Roman" w:cs="Times New Roman"/>
                <w:sz w:val="24"/>
                <w:szCs w:val="24"/>
                <w:lang w:eastAsia="lt-LT"/>
              </w:rPr>
              <w:t>)</w:t>
            </w:r>
            <w:bookmarkEnd w:id="1"/>
            <w:r w:rsidR="00183723" w:rsidRPr="005E6748">
              <w:rPr>
                <w:rFonts w:ascii="Times New Roman" w:eastAsia="Times New Roman" w:hAnsi="Times New Roman" w:cs="Times New Roman"/>
                <w:sz w:val="24"/>
                <w:szCs w:val="24"/>
                <w:lang w:eastAsia="lt-LT"/>
              </w:rPr>
              <w:t xml:space="preserve">, </w:t>
            </w:r>
            <w:bookmarkEnd w:id="0"/>
            <w:r w:rsidR="00E379D9" w:rsidRPr="005E6748">
              <w:rPr>
                <w:rFonts w:ascii="Times New Roman" w:eastAsia="Times New Roman" w:hAnsi="Times New Roman" w:cs="Times New Roman"/>
                <w:sz w:val="24"/>
                <w:szCs w:val="24"/>
                <w:lang w:eastAsia="lt-LT"/>
              </w:rPr>
              <w:t>taip bus</w:t>
            </w:r>
            <w:r w:rsidR="00183723" w:rsidRPr="005E6748">
              <w:rPr>
                <w:rFonts w:ascii="Times New Roman" w:eastAsia="Times New Roman" w:hAnsi="Times New Roman" w:cs="Times New Roman"/>
                <w:sz w:val="24"/>
                <w:szCs w:val="24"/>
                <w:lang w:eastAsia="lt-LT"/>
              </w:rPr>
              <w:t xml:space="preserve"> užtikrint</w:t>
            </w:r>
            <w:r w:rsidR="00E379D9" w:rsidRPr="005E6748">
              <w:rPr>
                <w:rFonts w:ascii="Times New Roman" w:eastAsia="Times New Roman" w:hAnsi="Times New Roman" w:cs="Times New Roman"/>
                <w:sz w:val="24"/>
                <w:szCs w:val="24"/>
                <w:lang w:eastAsia="lt-LT"/>
              </w:rPr>
              <w:t>as</w:t>
            </w:r>
            <w:r w:rsidR="00183723" w:rsidRPr="005E6748">
              <w:rPr>
                <w:rFonts w:ascii="Times New Roman" w:eastAsia="Times New Roman" w:hAnsi="Times New Roman" w:cs="Times New Roman"/>
                <w:sz w:val="24"/>
                <w:szCs w:val="24"/>
                <w:lang w:eastAsia="lt-LT"/>
              </w:rPr>
              <w:t xml:space="preserve"> proting</w:t>
            </w:r>
            <w:r w:rsidR="00E379D9" w:rsidRPr="005E6748">
              <w:rPr>
                <w:rFonts w:ascii="Times New Roman" w:eastAsia="Times New Roman" w:hAnsi="Times New Roman" w:cs="Times New Roman"/>
                <w:sz w:val="24"/>
                <w:szCs w:val="24"/>
                <w:lang w:eastAsia="lt-LT"/>
              </w:rPr>
              <w:t>as</w:t>
            </w:r>
            <w:r w:rsidR="00183723" w:rsidRPr="005E6748">
              <w:rPr>
                <w:rFonts w:ascii="Times New Roman" w:eastAsia="Times New Roman" w:hAnsi="Times New Roman" w:cs="Times New Roman"/>
                <w:sz w:val="24"/>
                <w:szCs w:val="24"/>
                <w:lang w:eastAsia="lt-LT"/>
              </w:rPr>
              <w:t xml:space="preserve"> atlyginim</w:t>
            </w:r>
            <w:r w:rsidR="00E379D9" w:rsidRPr="005E6748">
              <w:rPr>
                <w:rFonts w:ascii="Times New Roman" w:eastAsia="Times New Roman" w:hAnsi="Times New Roman" w:cs="Times New Roman"/>
                <w:sz w:val="24"/>
                <w:szCs w:val="24"/>
                <w:lang w:eastAsia="lt-LT"/>
              </w:rPr>
              <w:t>as</w:t>
            </w:r>
            <w:r w:rsidR="00183723" w:rsidRPr="005E6748">
              <w:rPr>
                <w:rFonts w:ascii="Times New Roman" w:eastAsia="Times New Roman" w:hAnsi="Times New Roman" w:cs="Times New Roman"/>
                <w:sz w:val="24"/>
                <w:szCs w:val="24"/>
                <w:lang w:eastAsia="lt-LT"/>
              </w:rPr>
              <w:t xml:space="preserve"> už triukšmo mažinimo priemonių </w:t>
            </w:r>
            <w:r w:rsidR="00183723" w:rsidRPr="005E6748">
              <w:rPr>
                <w:rFonts w:ascii="Times New Roman" w:eastAsia="Times New Roman" w:hAnsi="Times New Roman" w:cs="Times New Roman"/>
                <w:sz w:val="24"/>
                <w:szCs w:val="24"/>
                <w:lang w:eastAsia="lt-LT"/>
              </w:rPr>
              <w:t xml:space="preserve">įgyvendinimą </w:t>
            </w:r>
            <w:r w:rsidR="00183723" w:rsidRPr="005E6748">
              <w:rPr>
                <w:rFonts w:ascii="Times New Roman" w:eastAsia="Times New Roman" w:hAnsi="Times New Roman" w:cs="Times New Roman"/>
                <w:sz w:val="24"/>
                <w:szCs w:val="24"/>
                <w:lang w:eastAsia="lt-LT"/>
              </w:rPr>
              <w:t>konkrečio</w:t>
            </w:r>
            <w:r w:rsidR="001E500D">
              <w:rPr>
                <w:rFonts w:ascii="Times New Roman" w:eastAsia="Times New Roman" w:hAnsi="Times New Roman" w:cs="Times New Roman"/>
                <w:sz w:val="24"/>
                <w:szCs w:val="24"/>
                <w:lang w:eastAsia="lt-LT"/>
              </w:rPr>
              <w:t>je</w:t>
            </w:r>
            <w:r w:rsidR="00183723" w:rsidRPr="005E6748">
              <w:rPr>
                <w:rFonts w:ascii="Times New Roman" w:eastAsia="Times New Roman" w:hAnsi="Times New Roman" w:cs="Times New Roman"/>
                <w:sz w:val="24"/>
                <w:szCs w:val="24"/>
                <w:lang w:eastAsia="lt-LT"/>
              </w:rPr>
              <w:t xml:space="preserve"> teritorijo</w:t>
            </w:r>
            <w:r w:rsidR="001E500D">
              <w:rPr>
                <w:rFonts w:ascii="Times New Roman" w:eastAsia="Times New Roman" w:hAnsi="Times New Roman" w:cs="Times New Roman"/>
                <w:sz w:val="24"/>
                <w:szCs w:val="24"/>
                <w:lang w:eastAsia="lt-LT"/>
              </w:rPr>
              <w:t>je</w:t>
            </w:r>
            <w:r w:rsidR="00183723" w:rsidRPr="005E6748">
              <w:rPr>
                <w:rFonts w:ascii="Times New Roman" w:eastAsia="Times New Roman" w:hAnsi="Times New Roman" w:cs="Times New Roman"/>
                <w:sz w:val="24"/>
                <w:szCs w:val="24"/>
                <w:lang w:eastAsia="lt-LT"/>
              </w:rPr>
              <w:t>.</w:t>
            </w:r>
            <w:r w:rsidR="0038033F" w:rsidRPr="005E6748">
              <w:rPr>
                <w:rFonts w:ascii="Times New Roman" w:eastAsia="Times New Roman" w:hAnsi="Times New Roman" w:cs="Times New Roman"/>
                <w:sz w:val="24"/>
                <w:szCs w:val="24"/>
                <w:lang w:eastAsia="lt-LT"/>
              </w:rPr>
              <w:t xml:space="preserve"> </w:t>
            </w:r>
            <w:r w:rsidRPr="005E6748">
              <w:rPr>
                <w:rFonts w:ascii="Times New Roman" w:eastAsia="Times New Roman" w:hAnsi="Times New Roman" w:cs="Times New Roman"/>
                <w:sz w:val="24"/>
                <w:szCs w:val="24"/>
                <w:lang w:eastAsia="lt-LT"/>
              </w:rPr>
              <w:t>Toks reguliavimas</w:t>
            </w:r>
            <w:r w:rsidR="0038033F" w:rsidRPr="005E6748">
              <w:rPr>
                <w:rFonts w:ascii="Times New Roman" w:eastAsia="Times New Roman" w:hAnsi="Times New Roman" w:cs="Times New Roman"/>
                <w:sz w:val="24"/>
                <w:szCs w:val="24"/>
                <w:lang w:eastAsia="lt-LT"/>
              </w:rPr>
              <w:t>, be kita ko,</w:t>
            </w:r>
            <w:r w:rsidRPr="005E6748">
              <w:rPr>
                <w:rFonts w:ascii="Times New Roman" w:eastAsia="Times New Roman" w:hAnsi="Times New Roman" w:cs="Times New Roman"/>
                <w:sz w:val="24"/>
                <w:szCs w:val="24"/>
                <w:lang w:eastAsia="lt-LT"/>
              </w:rPr>
              <w:t xml:space="preserve"> leis eliminuoti potencialią neigiamą aerodromų ir orlaivių veiklos keliamo triukšmo įtaką gyventojams.</w:t>
            </w:r>
          </w:p>
          <w:p w14:paraId="04EF54CF" w14:textId="09B8DD75" w:rsidR="00EB7CB6" w:rsidRPr="005E6748" w:rsidRDefault="00EB7CB6"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Taisyklėse įtvirtintas aiškus triukšmo mažinimo priemonių įgyvendinimo išlaidų kompensavimo mechanizmas sudarys palankesnes prielaidas suderinti gyventojų ir civilinių aerodromų valdytojų bei atitinkamai</w:t>
            </w:r>
            <w:r w:rsidR="006F376C" w:rsidRPr="005E6748">
              <w:rPr>
                <w:rFonts w:ascii="Times New Roman" w:eastAsia="Times New Roman" w:hAnsi="Times New Roman" w:cs="Times New Roman"/>
                <w:sz w:val="24"/>
                <w:szCs w:val="24"/>
                <w:lang w:eastAsia="lt-LT"/>
              </w:rPr>
              <w:t xml:space="preserve"> </w:t>
            </w:r>
            <w:r w:rsidRPr="005E6748">
              <w:rPr>
                <w:rFonts w:ascii="Times New Roman" w:eastAsia="Times New Roman" w:hAnsi="Times New Roman" w:cs="Times New Roman"/>
                <w:sz w:val="24"/>
                <w:szCs w:val="24"/>
                <w:lang w:eastAsia="lt-LT"/>
              </w:rPr>
              <w:t xml:space="preserve">orlaivių keleivių ir krovinių </w:t>
            </w:r>
            <w:r w:rsidR="00E379D9" w:rsidRPr="005E6748">
              <w:rPr>
                <w:rFonts w:ascii="Times New Roman" w:eastAsia="Times New Roman" w:hAnsi="Times New Roman" w:cs="Times New Roman"/>
                <w:sz w:val="24"/>
                <w:szCs w:val="24"/>
                <w:lang w:eastAsia="lt-LT"/>
              </w:rPr>
              <w:t xml:space="preserve">vežėjų </w:t>
            </w:r>
            <w:r w:rsidRPr="005E6748">
              <w:rPr>
                <w:rFonts w:ascii="Times New Roman" w:eastAsia="Times New Roman" w:hAnsi="Times New Roman" w:cs="Times New Roman"/>
                <w:sz w:val="24"/>
                <w:szCs w:val="24"/>
                <w:lang w:eastAsia="lt-LT"/>
              </w:rPr>
              <w:t>orlaiviais interesus.</w:t>
            </w:r>
          </w:p>
          <w:p w14:paraId="6C954956" w14:textId="1B8BBCAC" w:rsidR="00CC0EE7" w:rsidRPr="005E6748" w:rsidRDefault="00EB7CB6"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 xml:space="preserve">Triukšmo mažinimo priemonių įgyvendinimas civilinių aerodromų triukšmo apsauginėse zonose prisidės prie galimo neigiamo poveikio </w:t>
            </w:r>
            <w:r w:rsidRPr="005E6748">
              <w:rPr>
                <w:rFonts w:ascii="Times New Roman" w:eastAsia="Times New Roman" w:hAnsi="Times New Roman" w:cs="Times New Roman"/>
                <w:sz w:val="24"/>
                <w:szCs w:val="24"/>
                <w:lang w:eastAsia="lt-LT"/>
              </w:rPr>
              <w:lastRenderedPageBreak/>
              <w:t xml:space="preserve">visuomenės sveikatai mažinimo, </w:t>
            </w:r>
            <w:r w:rsidR="00E379D9" w:rsidRPr="005E6748">
              <w:rPr>
                <w:rFonts w:ascii="Times New Roman" w:eastAsia="Times New Roman" w:hAnsi="Times New Roman" w:cs="Times New Roman"/>
                <w:sz w:val="24"/>
                <w:szCs w:val="24"/>
                <w:lang w:eastAsia="lt-LT"/>
              </w:rPr>
              <w:t>taip pat leis</w:t>
            </w:r>
            <w:r w:rsidRPr="005E6748">
              <w:rPr>
                <w:rFonts w:ascii="Times New Roman" w:eastAsia="Times New Roman" w:hAnsi="Times New Roman" w:cs="Times New Roman"/>
                <w:sz w:val="24"/>
                <w:szCs w:val="24"/>
                <w:lang w:eastAsia="lt-LT"/>
              </w:rPr>
              <w:t xml:space="preserve"> užtikrint</w:t>
            </w:r>
            <w:r w:rsidR="00E379D9" w:rsidRPr="005E6748">
              <w:rPr>
                <w:rFonts w:ascii="Times New Roman" w:eastAsia="Times New Roman" w:hAnsi="Times New Roman" w:cs="Times New Roman"/>
                <w:sz w:val="24"/>
                <w:szCs w:val="24"/>
                <w:lang w:eastAsia="lt-LT"/>
              </w:rPr>
              <w:t>i</w:t>
            </w:r>
            <w:r w:rsidRPr="005E6748">
              <w:rPr>
                <w:rFonts w:ascii="Times New Roman" w:eastAsia="Times New Roman" w:hAnsi="Times New Roman" w:cs="Times New Roman"/>
                <w:sz w:val="24"/>
                <w:szCs w:val="24"/>
                <w:lang w:eastAsia="lt-LT"/>
              </w:rPr>
              <w:t xml:space="preserve"> veiklos tęstinumo ir plėtros galimybes oro uostams</w:t>
            </w:r>
            <w:r w:rsidR="00E379D9" w:rsidRPr="005E6748">
              <w:rPr>
                <w:rFonts w:ascii="Times New Roman" w:eastAsia="Times New Roman" w:hAnsi="Times New Roman" w:cs="Times New Roman"/>
                <w:sz w:val="24"/>
                <w:szCs w:val="24"/>
                <w:lang w:eastAsia="lt-LT"/>
              </w:rPr>
              <w:t xml:space="preserve"> ir</w:t>
            </w:r>
            <w:r w:rsidRPr="005E6748">
              <w:rPr>
                <w:rFonts w:ascii="Times New Roman" w:eastAsia="Times New Roman" w:hAnsi="Times New Roman" w:cs="Times New Roman"/>
                <w:sz w:val="24"/>
                <w:szCs w:val="24"/>
                <w:lang w:eastAsia="lt-LT"/>
              </w:rPr>
              <w:t xml:space="preserve"> įgyvendint</w:t>
            </w:r>
            <w:r w:rsidR="00E379D9" w:rsidRPr="005E6748">
              <w:rPr>
                <w:rFonts w:ascii="Times New Roman" w:eastAsia="Times New Roman" w:hAnsi="Times New Roman" w:cs="Times New Roman"/>
                <w:sz w:val="24"/>
                <w:szCs w:val="24"/>
                <w:lang w:eastAsia="lt-LT"/>
              </w:rPr>
              <w:t>i</w:t>
            </w:r>
            <w:r w:rsidRPr="005E6748">
              <w:rPr>
                <w:rFonts w:ascii="Times New Roman" w:eastAsia="Times New Roman" w:hAnsi="Times New Roman" w:cs="Times New Roman"/>
                <w:sz w:val="24"/>
                <w:szCs w:val="24"/>
                <w:lang w:eastAsia="lt-LT"/>
              </w:rPr>
              <w:t xml:space="preserve"> Europos Sąjungos reikalaujamą darnųjį metodą dėl su triukšmu susijusių apribojimų Europos Sąjungos oro uostuose taikymo.  </w:t>
            </w:r>
            <w:r w:rsidR="00CC0EE7" w:rsidRPr="005E6748">
              <w:rPr>
                <w:rFonts w:ascii="Times New Roman" w:eastAsia="Times New Roman" w:hAnsi="Times New Roman" w:cs="Times New Roman"/>
                <w:sz w:val="24"/>
                <w:szCs w:val="24"/>
                <w:lang w:eastAsia="lt-LT"/>
              </w:rPr>
              <w:t xml:space="preserve"> </w:t>
            </w:r>
          </w:p>
        </w:tc>
      </w:tr>
    </w:tbl>
    <w:p w14:paraId="375BD14E" w14:textId="77777777" w:rsidR="00CC0EE7" w:rsidRPr="00E379D9" w:rsidRDefault="00CC0EE7" w:rsidP="00CC0EE7">
      <w:pPr>
        <w:spacing w:after="0" w:line="240" w:lineRule="auto"/>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i/>
          <w:iCs/>
          <w:sz w:val="24"/>
          <w:szCs w:val="24"/>
          <w:lang w:eastAsia="lt-LT"/>
        </w:rPr>
        <w:lastRenderedPageBreak/>
        <w:t> </w:t>
      </w:r>
    </w:p>
    <w:tbl>
      <w:tblPr>
        <w:tblW w:w="0" w:type="auto"/>
        <w:tblCellMar>
          <w:left w:w="0" w:type="dxa"/>
          <w:right w:w="0" w:type="dxa"/>
        </w:tblCellMar>
        <w:tblLook w:val="04A0" w:firstRow="1" w:lastRow="0" w:firstColumn="1" w:lastColumn="0" w:noHBand="0" w:noVBand="1"/>
      </w:tblPr>
      <w:tblGrid>
        <w:gridCol w:w="9606"/>
        <w:gridCol w:w="6"/>
      </w:tblGrid>
      <w:tr w:rsidR="00CC0EE7" w:rsidRPr="00E379D9" w14:paraId="30E7369D" w14:textId="77777777" w:rsidTr="00CC0EE7">
        <w:trPr>
          <w:trHeight w:val="396"/>
        </w:trPr>
        <w:tc>
          <w:tcPr>
            <w:tcW w:w="9606" w:type="dxa"/>
            <w:vMerge w:val="restart"/>
            <w:shd w:val="clear" w:color="auto" w:fill="DBE5F1"/>
            <w:tcMar>
              <w:top w:w="0" w:type="dxa"/>
              <w:left w:w="108" w:type="dxa"/>
              <w:bottom w:w="0" w:type="dxa"/>
              <w:right w:w="108" w:type="dxa"/>
            </w:tcMar>
            <w:hideMark/>
          </w:tcPr>
          <w:p w14:paraId="5879651E"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b/>
                <w:bCs/>
                <w:sz w:val="24"/>
                <w:szCs w:val="24"/>
                <w:lang w:eastAsia="lt-LT"/>
              </w:rPr>
              <w:t>Kita svarbi informacija</w:t>
            </w:r>
          </w:p>
          <w:p w14:paraId="44290A30" w14:textId="3F5A2EC9" w:rsidR="00CC0EE7" w:rsidRPr="005E6748" w:rsidRDefault="00F542A7"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 xml:space="preserve">Taisyklės parengtos </w:t>
            </w:r>
            <w:r w:rsidR="003D0943" w:rsidRPr="005E6748">
              <w:rPr>
                <w:rFonts w:ascii="Times New Roman" w:eastAsia="Times New Roman" w:hAnsi="Times New Roman" w:cs="Times New Roman"/>
                <w:sz w:val="24"/>
                <w:szCs w:val="24"/>
                <w:lang w:eastAsia="lt-LT"/>
              </w:rPr>
              <w:t>įvertinus</w:t>
            </w:r>
            <w:r w:rsidR="00761DF3" w:rsidRPr="005E6748">
              <w:rPr>
                <w:rFonts w:ascii="Times New Roman" w:eastAsia="Times New Roman" w:hAnsi="Times New Roman" w:cs="Times New Roman"/>
                <w:sz w:val="24"/>
                <w:szCs w:val="24"/>
                <w:lang w:eastAsia="lt-LT"/>
              </w:rPr>
              <w:t xml:space="preserve"> </w:t>
            </w:r>
            <w:r w:rsidR="003D0943" w:rsidRPr="005E6748">
              <w:rPr>
                <w:rFonts w:ascii="Times New Roman" w:eastAsia="Times New Roman" w:hAnsi="Times New Roman" w:cs="Times New Roman"/>
                <w:sz w:val="24"/>
                <w:szCs w:val="24"/>
                <w:lang w:eastAsia="lt-LT"/>
              </w:rPr>
              <w:t>kitų valstybių (Vokietijos, Prancūzijos, Danijos)</w:t>
            </w:r>
            <w:r w:rsidR="00761DF3" w:rsidRPr="005E6748">
              <w:rPr>
                <w:rFonts w:ascii="Times New Roman" w:eastAsia="Times New Roman" w:hAnsi="Times New Roman" w:cs="Times New Roman"/>
                <w:sz w:val="24"/>
                <w:szCs w:val="24"/>
                <w:lang w:eastAsia="lt-LT"/>
              </w:rPr>
              <w:t xml:space="preserve"> </w:t>
            </w:r>
            <w:r w:rsidR="003D0943" w:rsidRPr="005E6748">
              <w:rPr>
                <w:rFonts w:ascii="Times New Roman" w:eastAsia="Times New Roman" w:hAnsi="Times New Roman" w:cs="Times New Roman"/>
                <w:sz w:val="24"/>
                <w:szCs w:val="24"/>
                <w:lang w:eastAsia="lt-LT"/>
              </w:rPr>
              <w:t>teisinio reguliavimo dėl aerodromų veiklos keliamo triukšmo</w:t>
            </w:r>
            <w:r w:rsidR="001E500D" w:rsidRPr="005E6748">
              <w:rPr>
                <w:rFonts w:ascii="Times New Roman" w:eastAsia="Times New Roman" w:hAnsi="Times New Roman" w:cs="Times New Roman"/>
                <w:sz w:val="24"/>
                <w:szCs w:val="24"/>
                <w:lang w:eastAsia="lt-LT"/>
              </w:rPr>
              <w:t xml:space="preserve"> praktiką</w:t>
            </w:r>
            <w:r w:rsidR="00761DF3" w:rsidRPr="005E6748">
              <w:rPr>
                <w:rFonts w:ascii="Times New Roman" w:eastAsia="Times New Roman" w:hAnsi="Times New Roman" w:cs="Times New Roman"/>
                <w:sz w:val="24"/>
                <w:szCs w:val="24"/>
                <w:lang w:eastAsia="lt-LT"/>
              </w:rPr>
              <w:t xml:space="preserve">; </w:t>
            </w:r>
            <w:r w:rsidR="003D0943" w:rsidRPr="005E6748">
              <w:rPr>
                <w:rFonts w:ascii="Times New Roman" w:eastAsia="Times New Roman" w:hAnsi="Times New Roman" w:cs="Times New Roman"/>
                <w:sz w:val="24"/>
                <w:szCs w:val="24"/>
                <w:lang w:eastAsia="lt-LT"/>
              </w:rPr>
              <w:t>taip pat atsižvelg</w:t>
            </w:r>
            <w:r w:rsidR="00761DF3" w:rsidRPr="005E6748">
              <w:rPr>
                <w:rFonts w:ascii="Times New Roman" w:eastAsia="Times New Roman" w:hAnsi="Times New Roman" w:cs="Times New Roman"/>
                <w:sz w:val="24"/>
                <w:szCs w:val="24"/>
                <w:lang w:eastAsia="lt-LT"/>
              </w:rPr>
              <w:t>ta</w:t>
            </w:r>
            <w:r w:rsidR="003D0943" w:rsidRPr="005E6748">
              <w:rPr>
                <w:rFonts w:ascii="Times New Roman" w:eastAsia="Times New Roman" w:hAnsi="Times New Roman" w:cs="Times New Roman"/>
                <w:sz w:val="24"/>
                <w:szCs w:val="24"/>
                <w:lang w:eastAsia="lt-LT"/>
              </w:rPr>
              <w:t xml:space="preserve"> į orlaivių keliamo triukšmo neigiamas pasekmes</w:t>
            </w:r>
            <w:r w:rsidR="00761DF3" w:rsidRPr="005E6748">
              <w:rPr>
                <w:rFonts w:ascii="Times New Roman" w:eastAsia="Times New Roman" w:hAnsi="Times New Roman" w:cs="Times New Roman"/>
                <w:sz w:val="24"/>
                <w:szCs w:val="24"/>
                <w:lang w:eastAsia="lt-LT"/>
              </w:rPr>
              <w:t xml:space="preserve"> visuomenei; pasirinktas minėtų valstybių taikomas kompensavimo modelis (dėl triukšmo mažinimo priemonių diferencijavimo; priemonių rūšių įtvirtinimo; kompensacijų išmokėjimo).</w:t>
            </w:r>
          </w:p>
        </w:tc>
        <w:tc>
          <w:tcPr>
            <w:tcW w:w="6" w:type="dxa"/>
            <w:vAlign w:val="center"/>
            <w:hideMark/>
          </w:tcPr>
          <w:p w14:paraId="7578A88E"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p>
        </w:tc>
      </w:tr>
      <w:tr w:rsidR="00CC0EE7" w:rsidRPr="00E379D9" w14:paraId="56A2C04E" w14:textId="77777777" w:rsidTr="00CC0EE7">
        <w:trPr>
          <w:trHeight w:val="285"/>
        </w:trPr>
        <w:tc>
          <w:tcPr>
            <w:tcW w:w="0" w:type="auto"/>
            <w:vMerge/>
            <w:vAlign w:val="center"/>
            <w:hideMark/>
          </w:tcPr>
          <w:p w14:paraId="3126F596"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3EA83915" w14:textId="77777777" w:rsidR="00CC0EE7" w:rsidRPr="005E6748" w:rsidRDefault="00CC0EE7" w:rsidP="00CC0EE7">
            <w:pPr>
              <w:spacing w:after="0" w:line="240" w:lineRule="auto"/>
              <w:rPr>
                <w:rFonts w:ascii="Times New Roman" w:eastAsia="Times New Roman" w:hAnsi="Times New Roman" w:cs="Times New Roman"/>
                <w:sz w:val="24"/>
                <w:szCs w:val="24"/>
                <w:lang w:eastAsia="lt-LT"/>
              </w:rPr>
            </w:pPr>
          </w:p>
        </w:tc>
      </w:tr>
      <w:tr w:rsidR="00CC0EE7" w:rsidRPr="00E379D9" w14:paraId="0C5A01FC" w14:textId="77777777" w:rsidTr="00CC0EE7">
        <w:trPr>
          <w:trHeight w:val="276"/>
        </w:trPr>
        <w:tc>
          <w:tcPr>
            <w:tcW w:w="0" w:type="auto"/>
            <w:vMerge/>
            <w:vAlign w:val="center"/>
            <w:hideMark/>
          </w:tcPr>
          <w:p w14:paraId="3CB85CD5"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07CE31D2" w14:textId="77777777" w:rsidR="00CC0EE7" w:rsidRPr="005E6748" w:rsidRDefault="00CC0EE7" w:rsidP="00CC0EE7">
            <w:pPr>
              <w:spacing w:after="0" w:line="240" w:lineRule="auto"/>
              <w:rPr>
                <w:rFonts w:ascii="Times New Roman" w:eastAsia="Times New Roman" w:hAnsi="Times New Roman" w:cs="Times New Roman"/>
                <w:sz w:val="24"/>
                <w:szCs w:val="24"/>
                <w:lang w:eastAsia="lt-LT"/>
              </w:rPr>
            </w:pPr>
          </w:p>
        </w:tc>
      </w:tr>
      <w:tr w:rsidR="001051AD" w:rsidRPr="00E379D9" w14:paraId="2D7EC05F" w14:textId="77777777" w:rsidTr="00CC0EE7">
        <w:trPr>
          <w:trHeight w:val="276"/>
        </w:trPr>
        <w:tc>
          <w:tcPr>
            <w:tcW w:w="0" w:type="auto"/>
            <w:vAlign w:val="center"/>
          </w:tcPr>
          <w:p w14:paraId="740AD8F7" w14:textId="77777777" w:rsidR="001051AD" w:rsidRPr="00E379D9" w:rsidRDefault="001051AD" w:rsidP="00CC0EE7">
            <w:pPr>
              <w:spacing w:after="0" w:line="240" w:lineRule="auto"/>
              <w:rPr>
                <w:rFonts w:ascii="Times New Roman" w:eastAsia="Times New Roman" w:hAnsi="Times New Roman" w:cs="Times New Roman"/>
                <w:sz w:val="24"/>
                <w:szCs w:val="24"/>
                <w:lang w:eastAsia="lt-LT"/>
              </w:rPr>
            </w:pPr>
          </w:p>
        </w:tc>
        <w:tc>
          <w:tcPr>
            <w:tcW w:w="6" w:type="dxa"/>
            <w:vAlign w:val="center"/>
          </w:tcPr>
          <w:p w14:paraId="5F327350" w14:textId="77777777" w:rsidR="001051AD" w:rsidRPr="005E6748" w:rsidRDefault="001051AD" w:rsidP="00CC0EE7">
            <w:pPr>
              <w:spacing w:after="0" w:line="240" w:lineRule="auto"/>
              <w:rPr>
                <w:rFonts w:ascii="Times New Roman" w:eastAsia="Times New Roman" w:hAnsi="Times New Roman" w:cs="Times New Roman"/>
                <w:sz w:val="24"/>
                <w:szCs w:val="24"/>
                <w:lang w:eastAsia="lt-LT"/>
              </w:rPr>
            </w:pPr>
          </w:p>
        </w:tc>
      </w:tr>
    </w:tbl>
    <w:p w14:paraId="72A6BD19" w14:textId="77777777" w:rsidR="00CC0EE7" w:rsidRPr="00E379D9" w:rsidRDefault="00CC0EE7" w:rsidP="00CC0EE7">
      <w:pPr>
        <w:spacing w:after="0" w:line="240" w:lineRule="auto"/>
        <w:jc w:val="both"/>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b/>
          <w:bCs/>
          <w:sz w:val="24"/>
          <w:szCs w:val="24"/>
          <w:lang w:eastAsia="lt-LT"/>
        </w:rPr>
        <w:t>Informacija apie asmenį ir instituciją, atsakingą už poveikio vertinimą</w:t>
      </w:r>
    </w:p>
    <w:p w14:paraId="01B157F4" w14:textId="77777777" w:rsidR="00CC0EE7" w:rsidRPr="00E379D9" w:rsidRDefault="00CC0EE7" w:rsidP="00CC0EE7">
      <w:pPr>
        <w:spacing w:after="0" w:line="240" w:lineRule="auto"/>
        <w:ind w:left="1296"/>
        <w:jc w:val="both"/>
        <w:rPr>
          <w:rFonts w:ascii="Times New Roman" w:eastAsia="Times New Roman" w:hAnsi="Times New Roman" w:cs="Times New Roman"/>
          <w:sz w:val="24"/>
          <w:szCs w:val="24"/>
          <w:lang w:val="en-US" w:eastAsia="lt-LT"/>
        </w:rPr>
      </w:pPr>
      <w:r w:rsidRPr="005E6748">
        <w:rPr>
          <w:rFonts w:ascii="Times New Roman" w:eastAsia="Times New Roman" w:hAnsi="Times New Roman" w:cs="Times New Roman"/>
          <w:b/>
          <w:bCs/>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7020"/>
      </w:tblGrid>
      <w:tr w:rsidR="00CC0EE7" w:rsidRPr="00E379D9" w14:paraId="779281B4" w14:textId="77777777" w:rsidTr="00CC0EE7">
        <w:tc>
          <w:tcPr>
            <w:tcW w:w="143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B87E676"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Vardas ir pavardė</w:t>
            </w:r>
          </w:p>
        </w:tc>
        <w:tc>
          <w:tcPr>
            <w:tcW w:w="3562"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7A106E5" w14:textId="77777777" w:rsidR="00CC0EE7" w:rsidRPr="00E379D9" w:rsidRDefault="00565261" w:rsidP="00565261">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Laurynas Buzys</w:t>
            </w:r>
            <w:r w:rsidR="00CC0EE7" w:rsidRPr="005E6748">
              <w:rPr>
                <w:rFonts w:ascii="Times New Roman" w:eastAsia="Times New Roman" w:hAnsi="Times New Roman" w:cs="Times New Roman"/>
                <w:sz w:val="24"/>
                <w:szCs w:val="24"/>
                <w:lang w:eastAsia="lt-LT"/>
              </w:rPr>
              <w:t> </w:t>
            </w:r>
          </w:p>
        </w:tc>
      </w:tr>
      <w:tr w:rsidR="00CC0EE7" w:rsidRPr="00E379D9" w14:paraId="24D918C7"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A86D77E"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Pareigos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3205D56A" w14:textId="77777777" w:rsidR="00CC0EE7" w:rsidRPr="00E379D9" w:rsidRDefault="00565261"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Vyriausiasis specialistas</w:t>
            </w:r>
          </w:p>
        </w:tc>
      </w:tr>
      <w:tr w:rsidR="00CC0EE7" w:rsidRPr="00E379D9" w14:paraId="408439F8"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79858E5"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Institucija (padalinys)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6A97116C" w14:textId="77777777" w:rsidR="00CC0EE7" w:rsidRPr="00E379D9" w:rsidRDefault="00565261"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Susisiekimo ministerijos Kelių ir oro transporto politikos grupė</w:t>
            </w:r>
          </w:p>
        </w:tc>
      </w:tr>
      <w:tr w:rsidR="00CC0EE7" w:rsidRPr="00E379D9" w14:paraId="042A6C85"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B0C1DA" w14:textId="77777777" w:rsidR="00CC0EE7" w:rsidRPr="00E379D9" w:rsidRDefault="00CC0EE7" w:rsidP="00CC0EE7">
            <w:pPr>
              <w:spacing w:after="0" w:line="240" w:lineRule="auto"/>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Telefono numeris ir elektroninio pašto adresas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37098B1B" w14:textId="77777777" w:rsidR="00CC0EE7" w:rsidRPr="00E379D9" w:rsidRDefault="00565261" w:rsidP="00CC0EE7">
            <w:pPr>
              <w:spacing w:after="0" w:line="240" w:lineRule="auto"/>
              <w:jc w:val="both"/>
              <w:rPr>
                <w:rFonts w:ascii="Times New Roman" w:eastAsia="Times New Roman" w:hAnsi="Times New Roman" w:cs="Times New Roman"/>
                <w:sz w:val="24"/>
                <w:szCs w:val="24"/>
                <w:lang w:eastAsia="lt-LT"/>
              </w:rPr>
            </w:pPr>
            <w:r w:rsidRPr="005E6748">
              <w:rPr>
                <w:rFonts w:ascii="Times New Roman" w:eastAsia="Times New Roman" w:hAnsi="Times New Roman" w:cs="Times New Roman"/>
                <w:sz w:val="24"/>
                <w:szCs w:val="24"/>
                <w:lang w:eastAsia="lt-LT"/>
              </w:rPr>
              <w:t>(8 5) 239 3825, el. p. laurynas.buzys@sumin.lt</w:t>
            </w:r>
          </w:p>
        </w:tc>
      </w:tr>
    </w:tbl>
    <w:p w14:paraId="6A91D865" w14:textId="77777777" w:rsidR="00AB4E4A" w:rsidRPr="006F376C" w:rsidRDefault="00CC0EE7" w:rsidP="006F376C">
      <w:pPr>
        <w:spacing w:after="0" w:line="240" w:lineRule="auto"/>
        <w:jc w:val="both"/>
        <w:rPr>
          <w:rFonts w:ascii="Times New Roman" w:eastAsia="Times New Roman" w:hAnsi="Times New Roman" w:cs="Times New Roman"/>
          <w:sz w:val="24"/>
          <w:szCs w:val="24"/>
          <w:lang w:val="en-US" w:eastAsia="lt-LT"/>
        </w:rPr>
      </w:pPr>
      <w:r w:rsidRPr="00CC0EE7">
        <w:rPr>
          <w:rFonts w:ascii="Times New Roman" w:eastAsia="Times New Roman" w:hAnsi="Times New Roman" w:cs="Times New Roman"/>
          <w:lang w:eastAsia="lt-LT"/>
        </w:rPr>
        <w:t> </w:t>
      </w:r>
    </w:p>
    <w:sectPr w:rsidR="00AB4E4A" w:rsidRPr="006F376C" w:rsidSect="006F376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EE7"/>
    <w:rsid w:val="00046818"/>
    <w:rsid w:val="00063492"/>
    <w:rsid w:val="000779E5"/>
    <w:rsid w:val="000F3CD5"/>
    <w:rsid w:val="000F7736"/>
    <w:rsid w:val="001006C1"/>
    <w:rsid w:val="001051AD"/>
    <w:rsid w:val="00183723"/>
    <w:rsid w:val="001E500D"/>
    <w:rsid w:val="00224105"/>
    <w:rsid w:val="002A3A53"/>
    <w:rsid w:val="002D39EB"/>
    <w:rsid w:val="0038033F"/>
    <w:rsid w:val="003D0943"/>
    <w:rsid w:val="00565261"/>
    <w:rsid w:val="005E6748"/>
    <w:rsid w:val="00605A4E"/>
    <w:rsid w:val="0063054D"/>
    <w:rsid w:val="00653464"/>
    <w:rsid w:val="006754ED"/>
    <w:rsid w:val="006C433B"/>
    <w:rsid w:val="006F376C"/>
    <w:rsid w:val="00761DF3"/>
    <w:rsid w:val="0078173C"/>
    <w:rsid w:val="00964324"/>
    <w:rsid w:val="009F2D20"/>
    <w:rsid w:val="00A3606F"/>
    <w:rsid w:val="00AB4E4A"/>
    <w:rsid w:val="00CC0EE7"/>
    <w:rsid w:val="00DE2DEE"/>
    <w:rsid w:val="00E270AD"/>
    <w:rsid w:val="00E379D9"/>
    <w:rsid w:val="00E9021E"/>
    <w:rsid w:val="00EB7CB6"/>
    <w:rsid w:val="00ED6ED2"/>
    <w:rsid w:val="00F04B1B"/>
    <w:rsid w:val="00F542A7"/>
    <w:rsid w:val="00FE5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BB40"/>
  <w15:docId w15:val="{C227096D-3159-4A35-BA2F-18CB6C3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379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79D9"/>
    <w:rPr>
      <w:rFonts w:ascii="Segoe UI" w:hAnsi="Segoe UI" w:cs="Segoe UI"/>
      <w:sz w:val="18"/>
      <w:szCs w:val="18"/>
    </w:rPr>
  </w:style>
  <w:style w:type="character" w:styleId="Komentaronuoroda">
    <w:name w:val="annotation reference"/>
    <w:basedOn w:val="Numatytasispastraiposriftas"/>
    <w:uiPriority w:val="99"/>
    <w:semiHidden/>
    <w:unhideWhenUsed/>
    <w:rsid w:val="00E379D9"/>
    <w:rPr>
      <w:sz w:val="16"/>
      <w:szCs w:val="16"/>
    </w:rPr>
  </w:style>
  <w:style w:type="paragraph" w:styleId="Komentarotekstas">
    <w:name w:val="annotation text"/>
    <w:basedOn w:val="prastasis"/>
    <w:link w:val="KomentarotekstasDiagrama"/>
    <w:uiPriority w:val="99"/>
    <w:semiHidden/>
    <w:unhideWhenUsed/>
    <w:rsid w:val="00E37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379D9"/>
    <w:rPr>
      <w:sz w:val="20"/>
      <w:szCs w:val="20"/>
    </w:rPr>
  </w:style>
  <w:style w:type="paragraph" w:styleId="Komentarotema">
    <w:name w:val="annotation subject"/>
    <w:basedOn w:val="Komentarotekstas"/>
    <w:next w:val="Komentarotekstas"/>
    <w:link w:val="KomentarotemaDiagrama"/>
    <w:uiPriority w:val="99"/>
    <w:semiHidden/>
    <w:unhideWhenUsed/>
    <w:rsid w:val="00E379D9"/>
    <w:rPr>
      <w:b/>
      <w:bCs/>
    </w:rPr>
  </w:style>
  <w:style w:type="character" w:customStyle="1" w:styleId="KomentarotemaDiagrama">
    <w:name w:val="Komentaro tema Diagrama"/>
    <w:basedOn w:val="KomentarotekstasDiagrama"/>
    <w:link w:val="Komentarotema"/>
    <w:uiPriority w:val="99"/>
    <w:semiHidden/>
    <w:rsid w:val="00E37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321949">
      <w:bodyDiv w:val="1"/>
      <w:marLeft w:val="0"/>
      <w:marRight w:val="0"/>
      <w:marTop w:val="0"/>
      <w:marBottom w:val="0"/>
      <w:divBdr>
        <w:top w:val="none" w:sz="0" w:space="0" w:color="auto"/>
        <w:left w:val="none" w:sz="0" w:space="0" w:color="auto"/>
        <w:bottom w:val="none" w:sz="0" w:space="0" w:color="auto"/>
        <w:right w:val="none" w:sz="0" w:space="0" w:color="auto"/>
      </w:divBdr>
    </w:div>
    <w:div w:id="1616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2650</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2020-10-08T10:14:00Z</dcterms:created>
  <dc:creator>Laurynas Buzys</dc:creator>
  <cp:lastModifiedBy>Laurynas Buzys</cp:lastModifiedBy>
  <cp:lastPrinted>2019-11-22T06:59:00Z</cp:lastPrinted>
  <dcterms:modified xsi:type="dcterms:W3CDTF">2020-10-14T06:18:00Z</dcterms:modified>
  <cp:revision>3</cp:revision>
</cp:coreProperties>
</file>