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4820"/>
        <w:gridCol w:w="4820"/>
      </w:tblGrid>
      <w:tr w:rsidR="004716FB" w14:paraId="31A3D6FF" w14:textId="77777777">
        <w:trPr>
          <w:cantSplit/>
          <w:trHeight w:val="1079"/>
        </w:trPr>
        <w:tc>
          <w:tcPr>
            <w:tcW w:w="9640" w:type="dxa"/>
            <w:gridSpan w:val="2"/>
          </w:tcPr>
          <w:bookmarkStart w:id="0" w:name="_GoBack"/>
          <w:bookmarkEnd w:id="0"/>
          <w:bookmarkStart w:id="1" w:name="_MON_1052823171"/>
          <w:bookmarkEnd w:id="1"/>
          <w:p w14:paraId="31A3D6FE" w14:textId="77777777" w:rsidR="004716FB" w:rsidRDefault="004716FB">
            <w:pPr>
              <w:jc w:val="center"/>
            </w:pPr>
            <w:r>
              <w:object w:dxaOrig="706" w:dyaOrig="796" w14:anchorId="31A3D7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6pt;height:45pt" o:ole="" fillcolor="window">
                  <v:imagedata r:id="rId7" o:title=""/>
                </v:shape>
                <o:OLEObject Type="Embed" ProgID="Word.Picture.8" ShapeID="_x0000_i1025" DrawAspect="Content" ObjectID="_1667045545" r:id="rId8"/>
              </w:object>
            </w:r>
          </w:p>
        </w:tc>
      </w:tr>
      <w:tr w:rsidR="004716FB" w14:paraId="31A3D701" w14:textId="77777777">
        <w:trPr>
          <w:cantSplit/>
          <w:trHeight w:val="397"/>
        </w:trPr>
        <w:tc>
          <w:tcPr>
            <w:tcW w:w="9640" w:type="dxa"/>
            <w:gridSpan w:val="2"/>
          </w:tcPr>
          <w:p w14:paraId="31A3D700" w14:textId="77777777" w:rsidR="004716FB" w:rsidRDefault="004716FB">
            <w:pPr>
              <w:pStyle w:val="Antrat1"/>
            </w:pPr>
            <w:r>
              <w:t>LIETUVOS RESPUBLIKOS KULTŪROS MINISTERIJA</w:t>
            </w:r>
          </w:p>
        </w:tc>
      </w:tr>
      <w:tr w:rsidR="004716FB" w14:paraId="31A3D704" w14:textId="77777777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31A3D702" w14:textId="77777777" w:rsidR="00E6604B" w:rsidRPr="008F7399" w:rsidRDefault="00FD4D06" w:rsidP="00E66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E6604B" w:rsidRPr="008F7399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>
              <w:rPr>
                <w:sz w:val="16"/>
                <w:szCs w:val="16"/>
              </w:rPr>
              <w:t>219 34</w:t>
            </w:r>
            <w:r w:rsidR="009D4BB7" w:rsidRPr="009D4BB7">
              <w:rPr>
                <w:sz w:val="16"/>
                <w:szCs w:val="16"/>
              </w:rPr>
              <w:t>00</w:t>
            </w:r>
            <w:r w:rsidR="00E6604B" w:rsidRPr="008F7399">
              <w:rPr>
                <w:sz w:val="16"/>
                <w:szCs w:val="16"/>
              </w:rPr>
              <w:t xml:space="preserve">, el. p. </w:t>
            </w:r>
            <w:r w:rsidR="00294486">
              <w:rPr>
                <w:sz w:val="16"/>
                <w:szCs w:val="16"/>
              </w:rPr>
              <w:t>dmm</w:t>
            </w:r>
            <w:r w:rsidR="00E6604B" w:rsidRPr="008F7399">
              <w:rPr>
                <w:sz w:val="16"/>
                <w:szCs w:val="16"/>
              </w:rPr>
              <w:t>@lrkm.lt</w:t>
            </w:r>
            <w:r w:rsidR="00663FA4" w:rsidRPr="008F7399">
              <w:rPr>
                <w:sz w:val="16"/>
                <w:szCs w:val="16"/>
              </w:rPr>
              <w:t>.</w:t>
            </w:r>
          </w:p>
          <w:p w14:paraId="31A3D703" w14:textId="77777777" w:rsidR="004716FB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8F7399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 w14:paraId="31A3D706" w14:textId="77777777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14:paraId="31A3D705" w14:textId="77777777" w:rsidR="004716FB" w:rsidRDefault="004716FB">
            <w:pPr>
              <w:jc w:val="center"/>
              <w:rPr>
                <w:b/>
                <w:bCs/>
              </w:rPr>
            </w:pPr>
          </w:p>
        </w:tc>
      </w:tr>
      <w:tr w:rsidR="004716FB" w14:paraId="31A3D70D" w14:textId="77777777">
        <w:trPr>
          <w:cantSplit/>
        </w:trPr>
        <w:tc>
          <w:tcPr>
            <w:tcW w:w="4820" w:type="dxa"/>
          </w:tcPr>
          <w:p w14:paraId="497753D3" w14:textId="77777777" w:rsidR="001C4E6A" w:rsidRDefault="001C4E6A" w:rsidP="00E91348">
            <w:pPr>
              <w:tabs>
                <w:tab w:val="left" w:pos="619"/>
              </w:tabs>
              <w:suppressAutoHyphens/>
            </w:pPr>
            <w:r>
              <w:t xml:space="preserve">Lietuvos Respublikos socialinės apsaugos </w:t>
            </w:r>
          </w:p>
          <w:p w14:paraId="31A3D708" w14:textId="01D7B2FA" w:rsidR="004716FB" w:rsidRDefault="001C4E6A" w:rsidP="00E91348">
            <w:pPr>
              <w:tabs>
                <w:tab w:val="left" w:pos="619"/>
              </w:tabs>
              <w:suppressAutoHyphens/>
            </w:pPr>
            <w:r>
              <w:t>ir darbo ministerija</w:t>
            </w:r>
          </w:p>
          <w:p w14:paraId="31A3D709" w14:textId="77777777" w:rsidR="004716FB" w:rsidRDefault="004716FB">
            <w:pPr>
              <w:rPr>
                <w:b/>
                <w:bCs/>
              </w:rPr>
            </w:pPr>
          </w:p>
          <w:p w14:paraId="31A3D70A" w14:textId="77777777" w:rsidR="004716FB" w:rsidRDefault="004716F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31A3D70B" w14:textId="03FC0DA9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  <w:r>
              <w:t xml:space="preserve">           </w:t>
            </w:r>
            <w:r w:rsidR="00A049EC"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2019-00-00"/>
                  </w:textInput>
                </w:ffData>
              </w:fldChar>
            </w:r>
            <w:r w:rsidR="00A049EC">
              <w:instrText xml:space="preserve"> FORMTEXT </w:instrText>
            </w:r>
            <w:r w:rsidR="00A049EC">
              <w:fldChar w:fldCharType="separate"/>
            </w:r>
            <w:r w:rsidR="008058F3">
              <w:rPr>
                <w:noProof/>
              </w:rPr>
              <w:t>2020</w:t>
            </w:r>
            <w:r w:rsidR="00A049EC">
              <w:rPr>
                <w:noProof/>
              </w:rPr>
              <w:t>-</w:t>
            </w:r>
            <w:r w:rsidR="00A049EC">
              <w:fldChar w:fldCharType="end"/>
            </w:r>
            <w:r w:rsidR="001C4E6A">
              <w:t>11</w:t>
            </w:r>
            <w:r w:rsidR="00497A94">
              <w:t xml:space="preserve">      </w:t>
            </w:r>
            <w:r>
              <w:t xml:space="preserve"> Nr. </w:t>
            </w:r>
          </w:p>
          <w:p w14:paraId="31A3D70C" w14:textId="01E6A3E5" w:rsidR="004716FB" w:rsidRDefault="004716FB" w:rsidP="001C4E6A">
            <w:pPr>
              <w:rPr>
                <w:b/>
                <w:bCs/>
              </w:rPr>
            </w:pPr>
            <w:r>
              <w:t xml:space="preserve">        Į  </w:t>
            </w:r>
            <w:r w:rsidR="001C4E6A">
              <w:t>2020-11</w:t>
            </w:r>
            <w:r w:rsidR="00497A94">
              <w:t>-0</w:t>
            </w:r>
            <w:r w:rsidR="001C4E6A">
              <w:t>6</w:t>
            </w:r>
            <w:r>
              <w:t xml:space="preserve"> Nr. </w:t>
            </w:r>
            <w:r w:rsidR="001C4E6A">
              <w:t>(33.3E-52)SD-5835</w:t>
            </w:r>
          </w:p>
        </w:tc>
      </w:tr>
      <w:tr w:rsidR="004716FB" w14:paraId="31A3D710" w14:textId="77777777">
        <w:trPr>
          <w:cantSplit/>
        </w:trPr>
        <w:tc>
          <w:tcPr>
            <w:tcW w:w="4820" w:type="dxa"/>
          </w:tcPr>
          <w:p w14:paraId="31A3D70E" w14:textId="77777777" w:rsidR="004716FB" w:rsidRDefault="004716FB">
            <w:pPr>
              <w:tabs>
                <w:tab w:val="left" w:pos="619"/>
              </w:tabs>
              <w:suppressAutoHyphens/>
            </w:pPr>
          </w:p>
        </w:tc>
        <w:tc>
          <w:tcPr>
            <w:tcW w:w="4820" w:type="dxa"/>
          </w:tcPr>
          <w:p w14:paraId="31A3D70F" w14:textId="77777777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</w:p>
        </w:tc>
      </w:tr>
      <w:tr w:rsidR="004716FB" w14:paraId="31A3D714" w14:textId="77777777">
        <w:trPr>
          <w:cantSplit/>
        </w:trPr>
        <w:tc>
          <w:tcPr>
            <w:tcW w:w="9640" w:type="dxa"/>
            <w:gridSpan w:val="2"/>
          </w:tcPr>
          <w:p w14:paraId="31A3D711" w14:textId="3F3327FF" w:rsidR="004716FB" w:rsidRPr="0033386F" w:rsidRDefault="00CC599E" w:rsidP="001C4E6A">
            <w:pPr>
              <w:tabs>
                <w:tab w:val="left" w:pos="619"/>
              </w:tabs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D</w:t>
            </w:r>
            <w:r w:rsidR="00497A94">
              <w:rPr>
                <w:b/>
                <w:caps/>
              </w:rPr>
              <w:t>Ė</w:t>
            </w:r>
            <w:r>
              <w:rPr>
                <w:b/>
                <w:caps/>
              </w:rPr>
              <w:t>L</w:t>
            </w:r>
            <w:r w:rsidR="00C00522">
              <w:rPr>
                <w:b/>
                <w:caps/>
              </w:rPr>
              <w:t xml:space="preserve"> </w:t>
            </w:r>
            <w:r w:rsidR="001C4E6A">
              <w:rPr>
                <w:b/>
                <w:caps/>
              </w:rPr>
              <w:t>2021 metų nacionalinės kolektyvinės sutarties išplėtimo viešųjų įstaigų ir įmonių darbuotojams</w:t>
            </w:r>
          </w:p>
          <w:p w14:paraId="31A3D712" w14:textId="77777777" w:rsidR="004716FB" w:rsidRDefault="004716FB">
            <w:pPr>
              <w:rPr>
                <w:b/>
                <w:bCs/>
              </w:rPr>
            </w:pPr>
          </w:p>
          <w:p w14:paraId="31A3D713" w14:textId="77777777" w:rsidR="004716FB" w:rsidRDefault="004716FB">
            <w:pPr>
              <w:rPr>
                <w:b/>
                <w:bCs/>
              </w:rPr>
            </w:pPr>
          </w:p>
        </w:tc>
      </w:tr>
    </w:tbl>
    <w:p w14:paraId="31A3D715" w14:textId="77777777" w:rsidR="004716FB" w:rsidRDefault="004716FB">
      <w:pPr>
        <w:sectPr w:rsidR="004716FB">
          <w:footerReference w:type="default" r:id="rId9"/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0AB8B911" w14:textId="1CE807F8" w:rsidR="001C4E6A" w:rsidRDefault="0032584F" w:rsidP="00CC599E">
      <w:pPr>
        <w:spacing w:line="276" w:lineRule="auto"/>
        <w:ind w:firstLine="709"/>
        <w:jc w:val="both"/>
      </w:pPr>
      <w:r>
        <w:rPr>
          <w:color w:val="0D0D0D" w:themeColor="text1" w:themeTint="F2"/>
        </w:rPr>
        <w:lastRenderedPageBreak/>
        <w:t xml:space="preserve">Kultūros ministerija, </w:t>
      </w:r>
      <w:r w:rsidR="001C4E6A">
        <w:rPr>
          <w:color w:val="0D0D0D" w:themeColor="text1" w:themeTint="F2"/>
        </w:rPr>
        <w:t>atsakydama į Jūsų 2020-11</w:t>
      </w:r>
      <w:r>
        <w:rPr>
          <w:color w:val="0D0D0D" w:themeColor="text1" w:themeTint="F2"/>
        </w:rPr>
        <w:t>-0</w:t>
      </w:r>
      <w:r w:rsidR="001C4E6A">
        <w:rPr>
          <w:color w:val="0D0D0D" w:themeColor="text1" w:themeTint="F2"/>
        </w:rPr>
        <w:t>6 raštą</w:t>
      </w:r>
      <w:r w:rsidR="009B7A1F">
        <w:rPr>
          <w:color w:val="0D0D0D" w:themeColor="text1" w:themeTint="F2"/>
        </w:rPr>
        <w:t xml:space="preserve"> </w:t>
      </w:r>
      <w:r w:rsidR="005A2F4E">
        <w:rPr>
          <w:color w:val="0D0D0D" w:themeColor="text1" w:themeTint="F2"/>
        </w:rPr>
        <w:t xml:space="preserve">Nr. </w:t>
      </w:r>
      <w:r w:rsidR="001C4E6A">
        <w:rPr>
          <w:color w:val="0D0D0D" w:themeColor="text1" w:themeTint="F2"/>
        </w:rPr>
        <w:t xml:space="preserve">(33.3E-52)SD-5835 „Dėl 2021 metų nacionalinės kolektyvinės sutarties išplėtimo viešųjų įstaigų ir įmonių darbuotojams“ informuoja, kad </w:t>
      </w:r>
      <w:r w:rsidR="001C4E6A">
        <w:t>išnagrinėjo</w:t>
      </w:r>
      <w:r w:rsidR="00DD3371">
        <w:t xml:space="preserve"> ir neprieštarauja</w:t>
      </w:r>
      <w:r w:rsidR="001C4E6A">
        <w:t xml:space="preserve"> profesinių sąjungų organizacijų, pasirašiusių 2021 metų nacionalinę kolektyvinė sutartį, pasiūlym</w:t>
      </w:r>
      <w:r w:rsidR="00DD3371">
        <w:t>ui</w:t>
      </w:r>
      <w:r w:rsidR="001C4E6A">
        <w:t xml:space="preserve"> išplėsti šios sutarties taikymą ir ją taikyti šią sutartį pasirašiusių profesinių sąjungų nariams, kurie dirba valstybės ir savivaldybių viešosiose įstaigose ir įmonėse.</w:t>
      </w:r>
    </w:p>
    <w:p w14:paraId="24125108" w14:textId="47F9FB0E" w:rsidR="00DD3371" w:rsidRDefault="00A55D49" w:rsidP="00CC599E">
      <w:pPr>
        <w:spacing w:line="276" w:lineRule="auto"/>
        <w:ind w:firstLine="709"/>
        <w:jc w:val="both"/>
      </w:pPr>
      <w:r>
        <w:t xml:space="preserve"> </w:t>
      </w:r>
      <w:r w:rsidR="00C167FC">
        <w:t xml:space="preserve">Pažymėtina tai, kad </w:t>
      </w:r>
      <w:r w:rsidR="004D6C9D">
        <w:t xml:space="preserve">viešųjų įstaigų ir įmonių, kurių savininko teises ir pareigas pavesta  įgyvendinti </w:t>
      </w:r>
      <w:r w:rsidR="00C167FC">
        <w:t>Kultūros ministerijai nėra, todėl 2021 m. nacionalinės kolektyvinės sutarties išplėtimas neturės esminio poveikio sričiai.</w:t>
      </w:r>
    </w:p>
    <w:p w14:paraId="31A3D71C" w14:textId="0AAD99AD" w:rsidR="001F56A0" w:rsidRDefault="00DD3371" w:rsidP="001F56A0">
      <w:pPr>
        <w:spacing w:line="276" w:lineRule="auto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</w:t>
      </w:r>
    </w:p>
    <w:p w14:paraId="31A3D71D" w14:textId="7C78DCC8" w:rsidR="00320D18" w:rsidRPr="00E0533C" w:rsidRDefault="004D6C9D" w:rsidP="00320D18">
      <w:pPr>
        <w:overflowPunct w:val="0"/>
        <w:autoSpaceDE w:val="0"/>
        <w:autoSpaceDN w:val="0"/>
        <w:adjustRightInd w:val="0"/>
        <w:rPr>
          <w:szCs w:val="20"/>
        </w:rPr>
      </w:pPr>
      <w:r>
        <w:rPr>
          <w:color w:val="000000"/>
        </w:rPr>
        <w:t xml:space="preserve"> </w:t>
      </w:r>
    </w:p>
    <w:p w14:paraId="31A3D71E" w14:textId="77777777" w:rsidR="004716FB" w:rsidRDefault="004716FB"/>
    <w:p w14:paraId="31A3D71F" w14:textId="77777777" w:rsidR="004716FB" w:rsidRDefault="004716FB">
      <w:pPr>
        <w:pStyle w:val="Antrats"/>
        <w:tabs>
          <w:tab w:val="clear" w:pos="4153"/>
          <w:tab w:val="clear" w:pos="8306"/>
        </w:tabs>
        <w:rPr>
          <w:szCs w:val="24"/>
        </w:rPr>
        <w:sectPr w:rsidR="004716FB">
          <w:type w:val="continuous"/>
          <w:pgSz w:w="11906" w:h="16838" w:code="9"/>
          <w:pgMar w:top="1134" w:right="567" w:bottom="1134" w:left="1701" w:header="709" w:footer="665" w:gutter="0"/>
          <w:cols w:space="708"/>
          <w:formProt w:val="0"/>
          <w:docGrid w:linePitch="36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620"/>
        <w:gridCol w:w="3198"/>
      </w:tblGrid>
      <w:tr w:rsidR="00AD2E4D" w14:paraId="31A3D723" w14:textId="77777777" w:rsidTr="00B95319">
        <w:trPr>
          <w:cantSplit/>
          <w:trHeight w:val="215"/>
        </w:trPr>
        <w:tc>
          <w:tcPr>
            <w:tcW w:w="4680" w:type="dxa"/>
          </w:tcPr>
          <w:p w14:paraId="31A3D720" w14:textId="71C65A87" w:rsidR="00AD2E4D" w:rsidRDefault="001C4E6A" w:rsidP="00E80F97">
            <w:pPr>
              <w:keepNext/>
              <w:tabs>
                <w:tab w:val="left" w:pos="7777"/>
              </w:tabs>
            </w:pPr>
            <w:r>
              <w:lastRenderedPageBreak/>
              <w:t>Ministerijos kancleris</w:t>
            </w:r>
          </w:p>
        </w:tc>
        <w:tc>
          <w:tcPr>
            <w:tcW w:w="1620" w:type="dxa"/>
          </w:tcPr>
          <w:p w14:paraId="31A3D721" w14:textId="77777777" w:rsidR="00AD2E4D" w:rsidRDefault="00AD2E4D" w:rsidP="00E80F97">
            <w:pPr>
              <w:keepNext/>
              <w:tabs>
                <w:tab w:val="left" w:pos="7777"/>
              </w:tabs>
              <w:rPr>
                <w:vanish/>
                <w:color w:val="0000FF"/>
              </w:rPr>
            </w:pPr>
          </w:p>
        </w:tc>
        <w:tc>
          <w:tcPr>
            <w:tcW w:w="3198" w:type="dxa"/>
          </w:tcPr>
          <w:p w14:paraId="31A3D722" w14:textId="4EE009A8" w:rsidR="00AD2E4D" w:rsidRDefault="001C4E6A" w:rsidP="003471E1">
            <w:pPr>
              <w:keepNext/>
              <w:tabs>
                <w:tab w:val="left" w:pos="7777"/>
              </w:tabs>
              <w:jc w:val="right"/>
            </w:pPr>
            <w:r>
              <w:t>Laimonas Ubavičius</w:t>
            </w:r>
          </w:p>
        </w:tc>
      </w:tr>
    </w:tbl>
    <w:p w14:paraId="31A3D724" w14:textId="77777777" w:rsidR="004716FB" w:rsidRDefault="004716FB">
      <w:pPr>
        <w:sectPr w:rsidR="004716FB"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31A3D725" w14:textId="77777777" w:rsidR="004716FB" w:rsidRDefault="004716FB"/>
    <w:p w14:paraId="31A3D726" w14:textId="77777777" w:rsidR="00C552B5" w:rsidRDefault="00C552B5"/>
    <w:p w14:paraId="31A3D727" w14:textId="77777777" w:rsidR="00C67C67" w:rsidRDefault="00C67C67"/>
    <w:p w14:paraId="31A3D728" w14:textId="77777777" w:rsidR="0048222E" w:rsidRDefault="0048222E"/>
    <w:p w14:paraId="31A3D729" w14:textId="77777777" w:rsidR="00C67C67" w:rsidRDefault="00C67C67"/>
    <w:p w14:paraId="31A3D72A" w14:textId="77777777" w:rsidR="00C67C67" w:rsidRDefault="00C67C67"/>
    <w:p w14:paraId="63F932E1" w14:textId="77777777" w:rsidR="005A2F4E" w:rsidRDefault="005A2F4E"/>
    <w:p w14:paraId="6A21D3B4" w14:textId="77777777" w:rsidR="005A2F4E" w:rsidRDefault="005A2F4E"/>
    <w:p w14:paraId="1DCA48DF" w14:textId="77777777" w:rsidR="005A2F4E" w:rsidRDefault="005A2F4E"/>
    <w:p w14:paraId="745A66C7" w14:textId="77777777" w:rsidR="005A2F4E" w:rsidRDefault="005A2F4E"/>
    <w:p w14:paraId="4B25E358" w14:textId="77777777" w:rsidR="005A2F4E" w:rsidRDefault="005A2F4E"/>
    <w:p w14:paraId="078F74F9" w14:textId="77777777" w:rsidR="005A2F4E" w:rsidRDefault="005A2F4E"/>
    <w:p w14:paraId="25872B4E" w14:textId="77777777" w:rsidR="005A2F4E" w:rsidRDefault="005A2F4E"/>
    <w:p w14:paraId="4D9527AD" w14:textId="77777777" w:rsidR="005A2F4E" w:rsidRDefault="005A2F4E"/>
    <w:p w14:paraId="6E1FF79B" w14:textId="77777777" w:rsidR="005A2F4E" w:rsidRDefault="005A2F4E"/>
    <w:p w14:paraId="5B6AD464" w14:textId="77777777" w:rsidR="005A2F4E" w:rsidRDefault="005A2F4E"/>
    <w:p w14:paraId="2C62ED80" w14:textId="77777777" w:rsidR="005A2F4E" w:rsidRDefault="005A2F4E"/>
    <w:p w14:paraId="31A3D72B" w14:textId="77777777" w:rsidR="004716FB" w:rsidRDefault="004716FB"/>
    <w:p w14:paraId="31A3D72C" w14:textId="77777777" w:rsidR="004716FB" w:rsidRDefault="004716FB">
      <w:pPr>
        <w:sectPr w:rsidR="004716FB" w:rsidSect="00C67C67">
          <w:type w:val="continuous"/>
          <w:pgSz w:w="11906" w:h="16838" w:code="9"/>
          <w:pgMar w:top="1134" w:right="567" w:bottom="1134" w:left="1701" w:header="709" w:footer="663" w:gutter="0"/>
          <w:cols w:space="708"/>
          <w:formProt w:val="0"/>
          <w:docGrid w:linePitch="360"/>
        </w:sectPr>
      </w:pPr>
    </w:p>
    <w:p w14:paraId="31A3D72D" w14:textId="77777777" w:rsidR="004716FB" w:rsidRPr="001C4E6A" w:rsidRDefault="004716FB"/>
    <w:tbl>
      <w:tblPr>
        <w:tblpPr w:leftFromText="180" w:rightFromText="180" w:vertAnchor="text" w:horzAnchor="margin" w:tblpY="6001"/>
        <w:tblW w:w="0" w:type="auto"/>
        <w:tblLook w:val="04A0" w:firstRow="1" w:lastRow="0" w:firstColumn="1" w:lastColumn="0" w:noHBand="0" w:noVBand="1"/>
      </w:tblPr>
      <w:tblGrid>
        <w:gridCol w:w="6912"/>
        <w:gridCol w:w="2942"/>
      </w:tblGrid>
      <w:tr w:rsidR="00CA0B4E" w:rsidRPr="001C4E6A" w14:paraId="31A3D730" w14:textId="77777777" w:rsidTr="005A2F4E">
        <w:tc>
          <w:tcPr>
            <w:tcW w:w="6912" w:type="dxa"/>
            <w:vAlign w:val="center"/>
          </w:tcPr>
          <w:p w14:paraId="31A3D72E" w14:textId="06757AEB" w:rsidR="00CA0B4E" w:rsidRPr="001C4E6A" w:rsidRDefault="00CA0B4E" w:rsidP="00087199"/>
        </w:tc>
        <w:tc>
          <w:tcPr>
            <w:tcW w:w="2942" w:type="dxa"/>
          </w:tcPr>
          <w:p w14:paraId="31A3D72F" w14:textId="0CF3F7C8" w:rsidR="00CA0B4E" w:rsidRPr="001C4E6A" w:rsidRDefault="00CA0B4E" w:rsidP="00CA0B4E">
            <w:pPr>
              <w:jc w:val="center"/>
            </w:pPr>
          </w:p>
        </w:tc>
      </w:tr>
    </w:tbl>
    <w:p w14:paraId="31A3D731" w14:textId="36A2A025" w:rsidR="004A716F" w:rsidRPr="001C4E6A" w:rsidRDefault="001C4E6A">
      <w:r w:rsidRPr="001C4E6A">
        <w:rPr>
          <w:noProof/>
        </w:rPr>
        <w:t>Daiva Pilipavičienė</w:t>
      </w:r>
      <w:r w:rsidR="005A2F4E" w:rsidRPr="001C4E6A">
        <w:rPr>
          <w:noProof/>
        </w:rPr>
        <w:t>, tel.</w:t>
      </w:r>
      <w:r w:rsidR="005A2F4E" w:rsidRPr="001C4E6A">
        <w:t xml:space="preserve"> </w:t>
      </w:r>
      <w:r w:rsidR="005A2F4E" w:rsidRPr="001C4E6A">
        <w:rPr>
          <w:rStyle w:val="phonetxt"/>
        </w:rPr>
        <w:t>8 608 476</w:t>
      </w:r>
      <w:r w:rsidRPr="001C4E6A">
        <w:rPr>
          <w:rStyle w:val="phonetxt"/>
        </w:rPr>
        <w:t>39</w:t>
      </w:r>
      <w:r w:rsidR="005A2F4E" w:rsidRPr="001C4E6A">
        <w:t xml:space="preserve">, el. p. </w:t>
      </w:r>
      <w:hyperlink r:id="rId10" w:history="1">
        <w:r w:rsidRPr="001C4E6A">
          <w:rPr>
            <w:rStyle w:val="Hipersaitas"/>
          </w:rPr>
          <w:t>daiva.pilipaviciene@lrkm.lt</w:t>
        </w:r>
      </w:hyperlink>
    </w:p>
    <w:sectPr w:rsidR="004A716F" w:rsidRPr="001C4E6A"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893F9" w14:textId="77777777" w:rsidR="00B728DD" w:rsidRDefault="00B728DD">
      <w:r>
        <w:separator/>
      </w:r>
    </w:p>
  </w:endnote>
  <w:endnote w:type="continuationSeparator" w:id="0">
    <w:p w14:paraId="77A8FE45" w14:textId="77777777" w:rsidR="00B728DD" w:rsidRDefault="00B7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3D739" w14:textId="77777777" w:rsidR="008D7ED1" w:rsidRDefault="008D7ED1" w:rsidP="008D7ED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1DDB7" w14:textId="77777777" w:rsidR="00B728DD" w:rsidRDefault="00B728DD">
      <w:r>
        <w:separator/>
      </w:r>
    </w:p>
  </w:footnote>
  <w:footnote w:type="continuationSeparator" w:id="0">
    <w:p w14:paraId="61812EB8" w14:textId="77777777" w:rsidR="00B728DD" w:rsidRDefault="00B72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191"/>
  <w:hyphenationZone w:val="396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282"/>
    <w:rsid w:val="00010CDE"/>
    <w:rsid w:val="000133A9"/>
    <w:rsid w:val="00025DE0"/>
    <w:rsid w:val="000527AA"/>
    <w:rsid w:val="00087199"/>
    <w:rsid w:val="000F7B49"/>
    <w:rsid w:val="00112355"/>
    <w:rsid w:val="00126CFE"/>
    <w:rsid w:val="00190E4D"/>
    <w:rsid w:val="00191585"/>
    <w:rsid w:val="00195282"/>
    <w:rsid w:val="001B4985"/>
    <w:rsid w:val="001C4E6A"/>
    <w:rsid w:val="001F56A0"/>
    <w:rsid w:val="00204509"/>
    <w:rsid w:val="00222404"/>
    <w:rsid w:val="002272C5"/>
    <w:rsid w:val="00230167"/>
    <w:rsid w:val="00270091"/>
    <w:rsid w:val="00276809"/>
    <w:rsid w:val="00294486"/>
    <w:rsid w:val="002F6065"/>
    <w:rsid w:val="002F6673"/>
    <w:rsid w:val="00320D18"/>
    <w:rsid w:val="0032584F"/>
    <w:rsid w:val="0033386F"/>
    <w:rsid w:val="003351F4"/>
    <w:rsid w:val="003471E1"/>
    <w:rsid w:val="00365298"/>
    <w:rsid w:val="00383E26"/>
    <w:rsid w:val="0038761C"/>
    <w:rsid w:val="00390498"/>
    <w:rsid w:val="003A61AB"/>
    <w:rsid w:val="003C2BF6"/>
    <w:rsid w:val="003C5283"/>
    <w:rsid w:val="003D211B"/>
    <w:rsid w:val="003D5A8C"/>
    <w:rsid w:val="003D7FB1"/>
    <w:rsid w:val="003F6451"/>
    <w:rsid w:val="00422603"/>
    <w:rsid w:val="00436EA2"/>
    <w:rsid w:val="004716FB"/>
    <w:rsid w:val="00480E29"/>
    <w:rsid w:val="0048222E"/>
    <w:rsid w:val="00497A94"/>
    <w:rsid w:val="004A716F"/>
    <w:rsid w:val="004C6A67"/>
    <w:rsid w:val="004D6C9D"/>
    <w:rsid w:val="004F28E8"/>
    <w:rsid w:val="00503781"/>
    <w:rsid w:val="0053602B"/>
    <w:rsid w:val="00537DF8"/>
    <w:rsid w:val="00541BFF"/>
    <w:rsid w:val="005436F5"/>
    <w:rsid w:val="005A2F4E"/>
    <w:rsid w:val="005A4EC5"/>
    <w:rsid w:val="005E123D"/>
    <w:rsid w:val="005E6682"/>
    <w:rsid w:val="005F03B7"/>
    <w:rsid w:val="00617489"/>
    <w:rsid w:val="0062337E"/>
    <w:rsid w:val="00662BE3"/>
    <w:rsid w:val="00663FA4"/>
    <w:rsid w:val="00674507"/>
    <w:rsid w:val="00685378"/>
    <w:rsid w:val="006927CD"/>
    <w:rsid w:val="006A1621"/>
    <w:rsid w:val="006A2A90"/>
    <w:rsid w:val="006A6606"/>
    <w:rsid w:val="006E4D26"/>
    <w:rsid w:val="006F4E03"/>
    <w:rsid w:val="00716811"/>
    <w:rsid w:val="007371BA"/>
    <w:rsid w:val="0074511D"/>
    <w:rsid w:val="007D4749"/>
    <w:rsid w:val="008058F3"/>
    <w:rsid w:val="00807049"/>
    <w:rsid w:val="00855C75"/>
    <w:rsid w:val="008713FB"/>
    <w:rsid w:val="008762CF"/>
    <w:rsid w:val="00877726"/>
    <w:rsid w:val="00880C11"/>
    <w:rsid w:val="00891391"/>
    <w:rsid w:val="008D7ED1"/>
    <w:rsid w:val="008E5645"/>
    <w:rsid w:val="008F7399"/>
    <w:rsid w:val="00907652"/>
    <w:rsid w:val="009239DE"/>
    <w:rsid w:val="00934787"/>
    <w:rsid w:val="009513FF"/>
    <w:rsid w:val="00953FC0"/>
    <w:rsid w:val="009B24B9"/>
    <w:rsid w:val="009B7A1F"/>
    <w:rsid w:val="009C7739"/>
    <w:rsid w:val="009D4BB7"/>
    <w:rsid w:val="00A049EC"/>
    <w:rsid w:val="00A45F1E"/>
    <w:rsid w:val="00A55D49"/>
    <w:rsid w:val="00A65C7E"/>
    <w:rsid w:val="00AD2E4D"/>
    <w:rsid w:val="00AE77F5"/>
    <w:rsid w:val="00B04580"/>
    <w:rsid w:val="00B40827"/>
    <w:rsid w:val="00B6096E"/>
    <w:rsid w:val="00B728DD"/>
    <w:rsid w:val="00B7545B"/>
    <w:rsid w:val="00B87BCA"/>
    <w:rsid w:val="00B95319"/>
    <w:rsid w:val="00B96525"/>
    <w:rsid w:val="00BB79BA"/>
    <w:rsid w:val="00BE5D6A"/>
    <w:rsid w:val="00BF6F20"/>
    <w:rsid w:val="00BF6FDD"/>
    <w:rsid w:val="00C00522"/>
    <w:rsid w:val="00C01FAE"/>
    <w:rsid w:val="00C02278"/>
    <w:rsid w:val="00C040A4"/>
    <w:rsid w:val="00C167FC"/>
    <w:rsid w:val="00C169B5"/>
    <w:rsid w:val="00C552B5"/>
    <w:rsid w:val="00C67C67"/>
    <w:rsid w:val="00CA0B4E"/>
    <w:rsid w:val="00CC599E"/>
    <w:rsid w:val="00D02B09"/>
    <w:rsid w:val="00D370E9"/>
    <w:rsid w:val="00D66EC2"/>
    <w:rsid w:val="00D84CB4"/>
    <w:rsid w:val="00DA072F"/>
    <w:rsid w:val="00DA6364"/>
    <w:rsid w:val="00DA7FEF"/>
    <w:rsid w:val="00DD3371"/>
    <w:rsid w:val="00DE4D10"/>
    <w:rsid w:val="00E06CFE"/>
    <w:rsid w:val="00E1574A"/>
    <w:rsid w:val="00E5599D"/>
    <w:rsid w:val="00E62059"/>
    <w:rsid w:val="00E6604B"/>
    <w:rsid w:val="00E80F97"/>
    <w:rsid w:val="00E91348"/>
    <w:rsid w:val="00EA3286"/>
    <w:rsid w:val="00EB14E0"/>
    <w:rsid w:val="00EE1D64"/>
    <w:rsid w:val="00FB48DC"/>
    <w:rsid w:val="00FC1816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1A3D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character" w:customStyle="1" w:styleId="phonetxt">
    <w:name w:val="phone_txt"/>
    <w:basedOn w:val="Numatytasispastraiposriftas"/>
    <w:rsid w:val="005A2F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character" w:customStyle="1" w:styleId="phonetxt">
    <w:name w:val="phone_txt"/>
    <w:basedOn w:val="Numatytasispastraiposriftas"/>
    <w:rsid w:val="005A2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mailto:daiva.pilipaviciene@lrkm.lt" TargetMode="External"
                 Type="http://schemas.openxmlformats.org/officeDocument/2006/relationships/hyperlink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wmf"
                 Type="http://schemas.openxmlformats.org/officeDocument/2006/relationships/image"/>
   <Relationship Id="rId8" Target="embeddings/oleObject1.bin"
                 Type="http://schemas.openxmlformats.org/officeDocument/2006/relationships/oleObject"/>
   <Relationship Id="rId9" Target="footer1.xml"
                 Type="http://schemas.openxmlformats.org/officeDocument/2006/relationships/footer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virginijusv/AppData/Local/Microsoft/Windows/INetCache/Content.MSO/8932BBD9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8932BBD9</Template>
  <TotalTime>0</TotalTime>
  <Pages>1</Pages>
  <Words>910</Words>
  <Characters>520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2020-11-16T13:26:00Z</dcterms:created>
  <dc:creator>Elena Vilkienė</dc:creator>
  <cp:lastModifiedBy>Jurgita Vitkauskienė</cp:lastModifiedBy>
  <cp:lastPrinted>2008-11-12T06:44:00Z</cp:lastPrinted>
  <dcterms:modified xsi:type="dcterms:W3CDTF">2020-11-16T13:26:00Z</dcterms:modified>
  <cp:revision>2</cp:revision>
</cp:coreProperties>
</file>