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6A3E2" w14:textId="15B8287F" w:rsidR="005E33B0" w:rsidRPr="00877ED2" w:rsidRDefault="005E33B0" w:rsidP="00611E51">
      <w:pPr>
        <w:jc w:val="center"/>
        <w:rPr>
          <w:b/>
          <w:bCs/>
          <w:caps/>
        </w:rPr>
      </w:pPr>
      <w:bookmarkStart w:id="0" w:name="_Hlk19802865"/>
      <w:bookmarkStart w:id="1" w:name="OLE_LINK1"/>
      <w:bookmarkStart w:id="2" w:name="OLE_LINK2"/>
      <w:r w:rsidRPr="00877ED2">
        <w:rPr>
          <w:b/>
          <w:bCs/>
          <w:caps/>
        </w:rPr>
        <w:t>LIETUVOS RESPUBLIKOS</w:t>
      </w:r>
      <w:r w:rsidR="00611E51" w:rsidRPr="00877ED2">
        <w:rPr>
          <w:b/>
          <w:bCs/>
          <w:caps/>
        </w:rPr>
        <w:t xml:space="preserve"> </w:t>
      </w:r>
      <w:r w:rsidRPr="00877ED2">
        <w:rPr>
          <w:b/>
          <w:caps/>
        </w:rPr>
        <w:t>SVEIKATOS PRIEŽIŪROS ĮSTAIGŲ ĮSTATYMO NR. I-1367 5</w:t>
      </w:r>
      <w:r w:rsidR="008341B6" w:rsidRPr="00877ED2">
        <w:rPr>
          <w:b/>
          <w:caps/>
        </w:rPr>
        <w:t xml:space="preserve"> IR 45</w:t>
      </w:r>
      <w:r w:rsidRPr="00877ED2">
        <w:rPr>
          <w:b/>
          <w:caps/>
        </w:rPr>
        <w:t> straipsni</w:t>
      </w:r>
      <w:r w:rsidR="008341B6" w:rsidRPr="00877ED2">
        <w:rPr>
          <w:b/>
          <w:caps/>
        </w:rPr>
        <w:t>Ų</w:t>
      </w:r>
      <w:r w:rsidRPr="00877ED2">
        <w:rPr>
          <w:b/>
          <w:caps/>
        </w:rPr>
        <w:t xml:space="preserve"> PAKEITIMO </w:t>
      </w:r>
      <w:r w:rsidRPr="00877ED2">
        <w:rPr>
          <w:b/>
          <w:bCs/>
          <w:caps/>
        </w:rPr>
        <w:t xml:space="preserve">ĮSTATYMO </w:t>
      </w:r>
      <w:r w:rsidRPr="00877ED2">
        <w:rPr>
          <w:b/>
        </w:rPr>
        <w:t>PROJEKTO</w:t>
      </w:r>
      <w:bookmarkEnd w:id="0"/>
      <w:r w:rsidRPr="00877ED2">
        <w:rPr>
          <w:b/>
        </w:rPr>
        <w:t xml:space="preserve"> </w:t>
      </w:r>
    </w:p>
    <w:p w14:paraId="4389E726" w14:textId="77777777" w:rsidR="005E33B0" w:rsidRPr="00877ED2" w:rsidRDefault="005E33B0" w:rsidP="00460E08">
      <w:pPr>
        <w:jc w:val="center"/>
        <w:rPr>
          <w:b/>
          <w:caps/>
        </w:rPr>
      </w:pPr>
      <w:r w:rsidRPr="00877ED2">
        <w:rPr>
          <w:b/>
        </w:rPr>
        <w:t>AIŠKINAMASIS RAŠTAS</w:t>
      </w:r>
    </w:p>
    <w:p w14:paraId="63F4A5A5" w14:textId="77777777" w:rsidR="008B634F" w:rsidRPr="00877ED2" w:rsidRDefault="008B634F" w:rsidP="00611E51">
      <w:pPr>
        <w:pStyle w:val="statymopavad"/>
        <w:spacing w:line="240" w:lineRule="auto"/>
        <w:ind w:right="191" w:firstLine="0"/>
        <w:jc w:val="left"/>
        <w:rPr>
          <w:rFonts w:ascii="Times New Roman" w:hAnsi="Times New Roman" w:cs="Times New Roman"/>
          <w:b/>
        </w:rPr>
      </w:pPr>
    </w:p>
    <w:p w14:paraId="3B83A034" w14:textId="6C1E9C10" w:rsidR="00B6233B" w:rsidRPr="00877ED2" w:rsidRDefault="008B634F" w:rsidP="00460E08">
      <w:pPr>
        <w:pStyle w:val="statymopavad"/>
        <w:numPr>
          <w:ilvl w:val="0"/>
          <w:numId w:val="6"/>
        </w:numPr>
        <w:tabs>
          <w:tab w:val="left" w:pos="851"/>
          <w:tab w:val="left" w:pos="1276"/>
        </w:tabs>
        <w:spacing w:line="240" w:lineRule="auto"/>
        <w:ind w:left="0" w:right="191" w:firstLine="851"/>
        <w:jc w:val="both"/>
        <w:rPr>
          <w:rFonts w:ascii="Times New Roman" w:hAnsi="Times New Roman" w:cs="Times New Roman"/>
        </w:rPr>
      </w:pPr>
      <w:bookmarkStart w:id="3" w:name="dok_nr"/>
      <w:bookmarkEnd w:id="1"/>
      <w:bookmarkEnd w:id="2"/>
      <w:bookmarkEnd w:id="3"/>
      <w:r w:rsidRPr="00877ED2">
        <w:rPr>
          <w:rFonts w:ascii="Times New Roman" w:hAnsi="Times New Roman" w:cs="Times New Roman"/>
          <w:b/>
          <w:bCs/>
          <w:caps w:val="0"/>
        </w:rPr>
        <w:t>Į</w:t>
      </w:r>
      <w:r w:rsidR="00B6233B" w:rsidRPr="00877ED2">
        <w:rPr>
          <w:rFonts w:ascii="Times New Roman" w:hAnsi="Times New Roman" w:cs="Times New Roman"/>
          <w:b/>
          <w:bCs/>
          <w:caps w:val="0"/>
        </w:rPr>
        <w:t>statym</w:t>
      </w:r>
      <w:r w:rsidR="00380C6B" w:rsidRPr="00877ED2">
        <w:rPr>
          <w:rFonts w:ascii="Times New Roman" w:hAnsi="Times New Roman" w:cs="Times New Roman"/>
          <w:b/>
          <w:bCs/>
          <w:caps w:val="0"/>
        </w:rPr>
        <w:t>o</w:t>
      </w:r>
      <w:r w:rsidR="00B6233B" w:rsidRPr="00877ED2">
        <w:rPr>
          <w:rFonts w:ascii="Times New Roman" w:hAnsi="Times New Roman" w:cs="Times New Roman"/>
          <w:b/>
          <w:bCs/>
          <w:caps w:val="0"/>
        </w:rPr>
        <w:t xml:space="preserve"> projekt</w:t>
      </w:r>
      <w:r w:rsidR="00380C6B" w:rsidRPr="00877ED2">
        <w:rPr>
          <w:rFonts w:ascii="Times New Roman" w:hAnsi="Times New Roman" w:cs="Times New Roman"/>
          <w:b/>
          <w:bCs/>
          <w:caps w:val="0"/>
        </w:rPr>
        <w:t>o</w:t>
      </w:r>
      <w:r w:rsidR="00B6233B" w:rsidRPr="00877ED2">
        <w:rPr>
          <w:rFonts w:ascii="Times New Roman" w:hAnsi="Times New Roman" w:cs="Times New Roman"/>
          <w:b/>
          <w:bCs/>
          <w:caps w:val="0"/>
        </w:rPr>
        <w:t xml:space="preserve"> rengimą paskatinusios priežastys, parengt</w:t>
      </w:r>
      <w:r w:rsidR="00EE1729" w:rsidRPr="00877ED2">
        <w:rPr>
          <w:rFonts w:ascii="Times New Roman" w:hAnsi="Times New Roman" w:cs="Times New Roman"/>
          <w:b/>
          <w:bCs/>
          <w:caps w:val="0"/>
        </w:rPr>
        <w:t>o</w:t>
      </w:r>
      <w:r w:rsidR="00B6233B" w:rsidRPr="00877ED2">
        <w:rPr>
          <w:rFonts w:ascii="Times New Roman" w:hAnsi="Times New Roman" w:cs="Times New Roman"/>
          <w:b/>
          <w:bCs/>
          <w:caps w:val="0"/>
        </w:rPr>
        <w:t xml:space="preserve"> projekt</w:t>
      </w:r>
      <w:r w:rsidR="00EE1729" w:rsidRPr="00877ED2">
        <w:rPr>
          <w:rFonts w:ascii="Times New Roman" w:hAnsi="Times New Roman" w:cs="Times New Roman"/>
          <w:b/>
          <w:bCs/>
          <w:caps w:val="0"/>
        </w:rPr>
        <w:t>o</w:t>
      </w:r>
      <w:r w:rsidR="00B6233B" w:rsidRPr="00877ED2">
        <w:rPr>
          <w:rFonts w:ascii="Times New Roman" w:hAnsi="Times New Roman" w:cs="Times New Roman"/>
          <w:b/>
          <w:bCs/>
          <w:caps w:val="0"/>
        </w:rPr>
        <w:t xml:space="preserve"> tikslai ir uždaviniai</w:t>
      </w:r>
    </w:p>
    <w:p w14:paraId="63CEAC54" w14:textId="135BED58" w:rsidR="00F47C0F" w:rsidRPr="00877ED2" w:rsidRDefault="00583589" w:rsidP="00460E08">
      <w:pPr>
        <w:ind w:firstLine="851"/>
        <w:jc w:val="both"/>
        <w:rPr>
          <w:lang w:eastAsia="en-GB"/>
        </w:rPr>
      </w:pPr>
      <w:r w:rsidRPr="00877ED2">
        <w:rPr>
          <w:bCs/>
        </w:rPr>
        <w:t xml:space="preserve">Lietuvos Respublikos </w:t>
      </w:r>
      <w:r w:rsidR="00B818E9" w:rsidRPr="00877ED2">
        <w:t xml:space="preserve">sveikatos </w:t>
      </w:r>
      <w:r w:rsidR="00494DE0" w:rsidRPr="00877ED2">
        <w:t>priežiūros įstaigų</w:t>
      </w:r>
      <w:r w:rsidR="00B818E9" w:rsidRPr="00877ED2">
        <w:rPr>
          <w:b/>
          <w:bCs/>
        </w:rPr>
        <w:t xml:space="preserve"> </w:t>
      </w:r>
      <w:r w:rsidRPr="00877ED2">
        <w:t>įstatymo Nr. I-</w:t>
      </w:r>
      <w:r w:rsidR="00494DE0" w:rsidRPr="00877ED2">
        <w:t>1367</w:t>
      </w:r>
      <w:r w:rsidRPr="00877ED2">
        <w:t xml:space="preserve"> </w:t>
      </w:r>
      <w:r w:rsidR="00B818E9" w:rsidRPr="00877ED2">
        <w:t>5</w:t>
      </w:r>
      <w:r w:rsidRPr="00877ED2">
        <w:t xml:space="preserve"> </w:t>
      </w:r>
      <w:r w:rsidR="008341B6" w:rsidRPr="00877ED2">
        <w:t xml:space="preserve">ir 45 </w:t>
      </w:r>
      <w:r w:rsidRPr="00877ED2">
        <w:t>straipsni</w:t>
      </w:r>
      <w:r w:rsidR="008341B6" w:rsidRPr="00877ED2">
        <w:t>ų</w:t>
      </w:r>
      <w:r w:rsidRPr="00877ED2">
        <w:t xml:space="preserve"> pakeitimo </w:t>
      </w:r>
      <w:r w:rsidRPr="00877ED2">
        <w:rPr>
          <w:bCs/>
        </w:rPr>
        <w:t>įstatymo</w:t>
      </w:r>
      <w:r w:rsidRPr="00877ED2">
        <w:rPr>
          <w:rFonts w:eastAsia="Calibri"/>
        </w:rPr>
        <w:t xml:space="preserve"> </w:t>
      </w:r>
      <w:r w:rsidRPr="00877ED2">
        <w:t>projekt</w:t>
      </w:r>
      <w:r w:rsidR="009B4701" w:rsidRPr="00877ED2">
        <w:t>as</w:t>
      </w:r>
      <w:r w:rsidRPr="00877ED2">
        <w:t xml:space="preserve"> (toliau –</w:t>
      </w:r>
      <w:r w:rsidR="00B818E9" w:rsidRPr="00877ED2">
        <w:t xml:space="preserve"> </w:t>
      </w:r>
      <w:r w:rsidR="00DF0CC2" w:rsidRPr="00877ED2">
        <w:t>p</w:t>
      </w:r>
      <w:r w:rsidRPr="00877ED2">
        <w:t>rojekta</w:t>
      </w:r>
      <w:r w:rsidR="00B818E9" w:rsidRPr="00877ED2">
        <w:t>s</w:t>
      </w:r>
      <w:r w:rsidRPr="00877ED2">
        <w:t>)</w:t>
      </w:r>
      <w:r w:rsidR="009B4701" w:rsidRPr="00877ED2">
        <w:t xml:space="preserve"> parengtas</w:t>
      </w:r>
      <w:r w:rsidRPr="00877ED2">
        <w:t xml:space="preserve"> </w:t>
      </w:r>
      <w:r w:rsidR="00494DE0" w:rsidRPr="00877ED2">
        <w:t>sieki</w:t>
      </w:r>
      <w:r w:rsidR="009B4701" w:rsidRPr="00877ED2">
        <w:t>ant</w:t>
      </w:r>
      <w:r w:rsidR="00080808" w:rsidRPr="00877ED2">
        <w:t xml:space="preserve"> </w:t>
      </w:r>
      <w:r w:rsidR="00DD24E5" w:rsidRPr="00877ED2">
        <w:t xml:space="preserve">užtikrinti </w:t>
      </w:r>
      <w:r w:rsidR="00080808" w:rsidRPr="00877ED2">
        <w:rPr>
          <w:lang w:eastAsia="en-GB"/>
        </w:rPr>
        <w:t>Lietuvos Respublikos sveikatos sistemos įstatymo 13</w:t>
      </w:r>
      <w:r w:rsidR="00080808" w:rsidRPr="00877ED2">
        <w:rPr>
          <w:vertAlign w:val="superscript"/>
          <w:lang w:eastAsia="en-GB"/>
        </w:rPr>
        <w:t>1</w:t>
      </w:r>
      <w:r w:rsidR="00080808" w:rsidRPr="00877ED2">
        <w:rPr>
          <w:lang w:eastAsia="en-GB"/>
        </w:rPr>
        <w:t> straipsnio nuostat</w:t>
      </w:r>
      <w:r w:rsidR="00DD24E5" w:rsidRPr="00877ED2">
        <w:rPr>
          <w:lang w:eastAsia="en-GB"/>
        </w:rPr>
        <w:t>ų</w:t>
      </w:r>
      <w:r w:rsidR="00080808" w:rsidRPr="00877ED2">
        <w:rPr>
          <w:lang w:eastAsia="en-GB"/>
        </w:rPr>
        <w:t xml:space="preserve">, kurios numato, kad visi sveikatos priežiūros paslaugas teikiantys asmenys, teikdami su sveikatinimo veikla susijusias paslaugas, privalo naudotis </w:t>
      </w:r>
      <w:r w:rsidR="006244AC" w:rsidRPr="00877ED2">
        <w:rPr>
          <w:lang w:eastAsia="en-GB"/>
        </w:rPr>
        <w:t>V</w:t>
      </w:r>
      <w:r w:rsidR="00080808" w:rsidRPr="00877ED2">
        <w:rPr>
          <w:lang w:eastAsia="en-GB"/>
        </w:rPr>
        <w:t xml:space="preserve">alstybės elektronine sveikatos paslaugų ir bendradarbiavimo infrastruktūros informacine sistema </w:t>
      </w:r>
      <w:r w:rsidR="00AF63DE" w:rsidRPr="00877ED2">
        <w:rPr>
          <w:lang w:eastAsia="en-GB"/>
        </w:rPr>
        <w:t xml:space="preserve">(toliau – ESPBI IS) </w:t>
      </w:r>
      <w:r w:rsidR="00080808" w:rsidRPr="00877ED2">
        <w:rPr>
          <w:lang w:eastAsia="en-GB"/>
        </w:rPr>
        <w:t>ir teisės aktų nustatyta tvarka teikti ir gauti duomenis</w:t>
      </w:r>
      <w:r w:rsidR="00EF43EA" w:rsidRPr="00877ED2">
        <w:rPr>
          <w:lang w:eastAsia="en-GB"/>
        </w:rPr>
        <w:t>,</w:t>
      </w:r>
      <w:r w:rsidR="00A11DAF" w:rsidRPr="00877ED2">
        <w:rPr>
          <w:lang w:eastAsia="en-GB"/>
        </w:rPr>
        <w:t xml:space="preserve"> vykdymą</w:t>
      </w:r>
      <w:r w:rsidR="001646A8" w:rsidRPr="00877ED2">
        <w:rPr>
          <w:lang w:eastAsia="en-GB"/>
        </w:rPr>
        <w:t>.</w:t>
      </w:r>
      <w:r w:rsidR="00A11DAF" w:rsidRPr="00877ED2">
        <w:rPr>
          <w:lang w:eastAsia="en-GB"/>
        </w:rPr>
        <w:t xml:space="preserve"> </w:t>
      </w:r>
    </w:p>
    <w:p w14:paraId="18C8C57D" w14:textId="156C5711" w:rsidR="00BB3127" w:rsidRPr="00877ED2" w:rsidRDefault="00BB3127" w:rsidP="00460E08">
      <w:pPr>
        <w:ind w:firstLine="851"/>
        <w:jc w:val="both"/>
        <w:rPr>
          <w:lang w:eastAsia="en-GB"/>
        </w:rPr>
      </w:pPr>
      <w:r w:rsidRPr="00877ED2">
        <w:rPr>
          <w:lang w:eastAsia="en-GB"/>
        </w:rPr>
        <w:t>ESPBI IS yra pagrindinė Lietuvos elektroninės sveikatos sistemos įgyvendinimo priemonė – Lietuvos Respublikos sveikatos sistemos organizacinių, techninių ir programinių priemonių, skirtų pacientų elektroninėms sveikatos istorijoms centralizuotai formuoti, naudoti</w:t>
      </w:r>
      <w:r w:rsidR="00A7280C" w:rsidRPr="00877ED2">
        <w:rPr>
          <w:lang w:eastAsia="en-GB"/>
        </w:rPr>
        <w:t xml:space="preserve"> bei</w:t>
      </w:r>
      <w:r w:rsidRPr="00877ED2">
        <w:rPr>
          <w:lang w:eastAsia="en-GB"/>
        </w:rPr>
        <w:t xml:space="preserve"> kaupti ir jomis keistis tarp sveikatinimo veiklą vykdančių įstaigų, jų specialistų ir kitų darbuotojų, visuma. ESPBI IS užtikrina Lietuvos </w:t>
      </w:r>
      <w:r w:rsidR="00BD42A3" w:rsidRPr="00877ED2">
        <w:rPr>
          <w:lang w:eastAsia="en-GB"/>
        </w:rPr>
        <w:t>elektroninės</w:t>
      </w:r>
      <w:r w:rsidRPr="00877ED2">
        <w:rPr>
          <w:lang w:eastAsia="en-GB"/>
        </w:rPr>
        <w:t xml:space="preserve"> sveikatos sistemos subjektų bendradarbiavimą ir jų informacinių sistemų integraciją,</w:t>
      </w:r>
      <w:r w:rsidR="000F7617" w:rsidRPr="00877ED2">
        <w:rPr>
          <w:lang w:eastAsia="en-GB"/>
        </w:rPr>
        <w:t xml:space="preserve"> elektroninės</w:t>
      </w:r>
      <w:r w:rsidRPr="00877ED2">
        <w:rPr>
          <w:lang w:eastAsia="en-GB"/>
        </w:rPr>
        <w:t xml:space="preserve"> sveikatos paslaugų veikimą ir prieigą prie viešojo administravimo institucijų informacinių išteklių. Asmens duomenys ESPBI IS tvarkomi siekiant teikti pacientams su sveikatinimo veikla susijusias paslaugas, identifikuoti pacientus ir sveikatinimo veiklą vykdančius specialistus.</w:t>
      </w:r>
    </w:p>
    <w:p w14:paraId="4C23A090" w14:textId="0AA74826" w:rsidR="00BB3127" w:rsidRPr="00877ED2" w:rsidRDefault="00BB3127" w:rsidP="00460E08">
      <w:pPr>
        <w:ind w:firstLine="851"/>
        <w:jc w:val="both"/>
        <w:rPr>
          <w:lang w:eastAsia="en-GB"/>
        </w:rPr>
      </w:pPr>
      <w:r w:rsidRPr="00877ED2">
        <w:rPr>
          <w:lang w:eastAsia="en-GB"/>
        </w:rPr>
        <w:t xml:space="preserve">Lietuvos </w:t>
      </w:r>
      <w:r w:rsidR="00741EB2" w:rsidRPr="00877ED2">
        <w:rPr>
          <w:lang w:eastAsia="en-GB"/>
        </w:rPr>
        <w:t>elektroninės</w:t>
      </w:r>
      <w:r w:rsidRPr="00877ED2">
        <w:rPr>
          <w:lang w:eastAsia="en-GB"/>
        </w:rPr>
        <w:t xml:space="preserve"> sveikatos sistemą sudaro </w:t>
      </w:r>
      <w:r w:rsidR="0036580C" w:rsidRPr="00877ED2">
        <w:rPr>
          <w:lang w:eastAsia="en-GB"/>
        </w:rPr>
        <w:t>C</w:t>
      </w:r>
      <w:r w:rsidRPr="00877ED2">
        <w:rPr>
          <w:lang w:eastAsia="en-GB"/>
        </w:rPr>
        <w:t xml:space="preserve">entrinė </w:t>
      </w:r>
      <w:r w:rsidR="00741EB2" w:rsidRPr="00877ED2">
        <w:rPr>
          <w:lang w:eastAsia="en-GB"/>
        </w:rPr>
        <w:t>elektroninės</w:t>
      </w:r>
      <w:r w:rsidRPr="00877ED2">
        <w:rPr>
          <w:lang w:eastAsia="en-GB"/>
        </w:rPr>
        <w:t xml:space="preserve"> sveikatos informacinė sistema</w:t>
      </w:r>
      <w:r w:rsidR="00741EB2" w:rsidRPr="00877ED2">
        <w:rPr>
          <w:lang w:eastAsia="en-GB"/>
        </w:rPr>
        <w:t xml:space="preserve"> (ESPBI IS)</w:t>
      </w:r>
      <w:r w:rsidRPr="00877ED2">
        <w:rPr>
          <w:lang w:eastAsia="en-GB"/>
        </w:rPr>
        <w:t xml:space="preserve"> bei jos posistemės – </w:t>
      </w:r>
      <w:r w:rsidR="0036580C" w:rsidRPr="00877ED2">
        <w:t>P</w:t>
      </w:r>
      <w:r w:rsidRPr="00877ED2">
        <w:t xml:space="preserve">acientų posistemė, </w:t>
      </w:r>
      <w:r w:rsidR="0036580C" w:rsidRPr="00877ED2">
        <w:t>E</w:t>
      </w:r>
      <w:r w:rsidRPr="00877ED2">
        <w:t xml:space="preserve">lektroninės sveikatos istorijos posistemė, </w:t>
      </w:r>
      <w:r w:rsidR="0036580C" w:rsidRPr="00877ED2">
        <w:rPr>
          <w:lang w:eastAsia="en-GB"/>
        </w:rPr>
        <w:t>E</w:t>
      </w:r>
      <w:r w:rsidR="00BD42A3" w:rsidRPr="00877ED2">
        <w:rPr>
          <w:lang w:eastAsia="en-GB"/>
        </w:rPr>
        <w:t>lektroninio</w:t>
      </w:r>
      <w:r w:rsidRPr="00877ED2">
        <w:t xml:space="preserve"> recepto posistemė, </w:t>
      </w:r>
      <w:r w:rsidR="0036580C" w:rsidRPr="00877ED2">
        <w:rPr>
          <w:bCs/>
        </w:rPr>
        <w:t>N</w:t>
      </w:r>
      <w:r w:rsidR="00F0744F" w:rsidRPr="00877ED2">
        <w:rPr>
          <w:bCs/>
        </w:rPr>
        <w:t>acionalinė medicininių vaizdų archyvavimo ir mainų informacinė sistema</w:t>
      </w:r>
      <w:r w:rsidR="00F0744F" w:rsidRPr="00877ED2">
        <w:t xml:space="preserve">, </w:t>
      </w:r>
      <w:r w:rsidR="0036580C" w:rsidRPr="00877ED2">
        <w:t>M</w:t>
      </w:r>
      <w:r w:rsidRPr="00877ED2">
        <w:t xml:space="preserve">etodinės pagalbos teikimo sveikatinimo specialistui posistemė, </w:t>
      </w:r>
      <w:r w:rsidR="0036580C" w:rsidRPr="00877ED2">
        <w:t>S</w:t>
      </w:r>
      <w:r w:rsidRPr="00877ED2">
        <w:t xml:space="preserve">veikatinimo paslaugų posistemė, </w:t>
      </w:r>
      <w:r w:rsidR="0036580C" w:rsidRPr="00877ED2">
        <w:t>D</w:t>
      </w:r>
      <w:r w:rsidRPr="00877ED2">
        <w:t>uomenų analizės, ataskaitų formavimo ir informavimo posistemė ir kt</w:t>
      </w:r>
      <w:r w:rsidRPr="00877ED2">
        <w:rPr>
          <w:lang w:eastAsia="en-GB"/>
        </w:rPr>
        <w:t xml:space="preserve">. </w:t>
      </w:r>
    </w:p>
    <w:p w14:paraId="14E3C2CE" w14:textId="2B999447" w:rsidR="00ED31E2" w:rsidRPr="00877ED2" w:rsidRDefault="00343EED" w:rsidP="00460E08">
      <w:pPr>
        <w:ind w:firstLine="851"/>
        <w:jc w:val="both"/>
      </w:pPr>
      <w:r w:rsidRPr="00877ED2">
        <w:t>E</w:t>
      </w:r>
      <w:r w:rsidR="00ED31E2" w:rsidRPr="00877ED2">
        <w:t>lektroninė sveikatos istorija yra e. sveikatos sistemos pagrindas ir remiasi principu „vienas gyventojas – viena istorija“. E. sveikatos portalas (</w:t>
      </w:r>
      <w:hyperlink r:id="rId8" w:history="1">
        <w:r w:rsidR="00ED31E2" w:rsidRPr="00877ED2">
          <w:rPr>
            <w:rStyle w:val="Hipersaitas"/>
            <w:rFonts w:eastAsia="Calibri"/>
            <w:color w:val="auto"/>
          </w:rPr>
          <w:t>www.esveikata.lt</w:t>
        </w:r>
      </w:hyperlink>
      <w:r w:rsidR="00ED31E2" w:rsidRPr="00877ED2">
        <w:rPr>
          <w:rFonts w:eastAsia="Calibri"/>
        </w:rPr>
        <w:t xml:space="preserve">) </w:t>
      </w:r>
      <w:r w:rsidR="00ED31E2" w:rsidRPr="00877ED2">
        <w:t>skirta</w:t>
      </w:r>
      <w:r w:rsidR="00AC4793" w:rsidRPr="00877ED2">
        <w:t>s</w:t>
      </w:r>
      <w:r w:rsidR="00ED31E2" w:rsidRPr="00877ED2">
        <w:t xml:space="preserve"> vieno langelio </w:t>
      </w:r>
      <w:r w:rsidR="00046550" w:rsidRPr="00877ED2">
        <w:t xml:space="preserve">principui </w:t>
      </w:r>
      <w:r w:rsidR="00ED31E2" w:rsidRPr="00877ED2">
        <w:t>ESPBI IS naudotojams (sveikatos priežiūros specialistams ir pacientams)</w:t>
      </w:r>
      <w:r w:rsidR="00046550" w:rsidRPr="00877ED2">
        <w:t xml:space="preserve"> įgyvendinti.</w:t>
      </w:r>
    </w:p>
    <w:p w14:paraId="781CB357" w14:textId="444ED1C8" w:rsidR="00BB3127" w:rsidRPr="00877ED2" w:rsidRDefault="00BB3127" w:rsidP="00460E08">
      <w:pPr>
        <w:ind w:firstLine="851"/>
        <w:jc w:val="both"/>
        <w:rPr>
          <w:lang w:eastAsia="en-GB"/>
        </w:rPr>
      </w:pPr>
      <w:r w:rsidRPr="00877ED2">
        <w:rPr>
          <w:lang w:eastAsia="en-GB"/>
        </w:rPr>
        <w:t xml:space="preserve">ESPBI IS elektroninėje sveikatos istorijoje įrašoma visa informacija apie paciento sveikatos istoriją, pacientas ir jo gydytojas mato atliktų tyrimų duomenis, medicininius vaizdus, diagnozes, išrašytus receptus, siuntimus, rentgeno nuotraukas, užsakytas ir išduotas pažymas, </w:t>
      </w:r>
      <w:r w:rsidR="00046550" w:rsidRPr="00877ED2">
        <w:rPr>
          <w:lang w:eastAsia="en-GB"/>
        </w:rPr>
        <w:t xml:space="preserve">konsultacijų registracijas </w:t>
      </w:r>
      <w:r w:rsidRPr="00877ED2">
        <w:rPr>
          <w:lang w:eastAsia="en-GB"/>
        </w:rPr>
        <w:t xml:space="preserve">ir kitą svarbią informaciją. ESPBI IS leidžia pacientams peržiūrėti savo sveikatos duomenis, paskirti atstovą ir veikti kaip atstovams kitų </w:t>
      </w:r>
      <w:r w:rsidR="00786D10" w:rsidRPr="00877ED2">
        <w:rPr>
          <w:lang w:eastAsia="en-GB"/>
        </w:rPr>
        <w:t>pacientų</w:t>
      </w:r>
      <w:r w:rsidRPr="00877ED2">
        <w:rPr>
          <w:lang w:eastAsia="en-GB"/>
        </w:rPr>
        <w:t xml:space="preserve"> vardu. Gydytojai, naudodamiesi ESPBI IS, mato elektroninius sveikatos įrašus, turi greitą prieigą prie paciento išsamios sveikatos informacijos, išrašytų e. receptų, elektroninės registracijos, e</w:t>
      </w:r>
      <w:r w:rsidR="00786D10" w:rsidRPr="00877ED2">
        <w:rPr>
          <w:lang w:eastAsia="en-GB"/>
        </w:rPr>
        <w:t>lektroninių</w:t>
      </w:r>
      <w:r w:rsidRPr="00877ED2">
        <w:rPr>
          <w:lang w:eastAsia="en-GB"/>
        </w:rPr>
        <w:t xml:space="preserve"> medicin</w:t>
      </w:r>
      <w:r w:rsidR="00786D10" w:rsidRPr="00877ED2">
        <w:rPr>
          <w:lang w:eastAsia="en-GB"/>
        </w:rPr>
        <w:t>inių</w:t>
      </w:r>
      <w:r w:rsidRPr="00877ED2">
        <w:rPr>
          <w:lang w:eastAsia="en-GB"/>
        </w:rPr>
        <w:t xml:space="preserve"> pažymų, taip pat skiria vaistus</w:t>
      </w:r>
      <w:r w:rsidR="00786D10" w:rsidRPr="00877ED2">
        <w:rPr>
          <w:lang w:eastAsia="en-GB"/>
        </w:rPr>
        <w:t xml:space="preserve"> ir išrašo</w:t>
      </w:r>
      <w:r w:rsidRPr="00877ED2">
        <w:rPr>
          <w:lang w:eastAsia="en-GB"/>
        </w:rPr>
        <w:t xml:space="preserve"> elektronin</w:t>
      </w:r>
      <w:r w:rsidR="00786D10" w:rsidRPr="00877ED2">
        <w:rPr>
          <w:lang w:eastAsia="en-GB"/>
        </w:rPr>
        <w:t>ius</w:t>
      </w:r>
      <w:r w:rsidRPr="00877ED2">
        <w:rPr>
          <w:lang w:eastAsia="en-GB"/>
        </w:rPr>
        <w:t xml:space="preserve"> recept</w:t>
      </w:r>
      <w:r w:rsidR="00786D10" w:rsidRPr="00877ED2">
        <w:rPr>
          <w:lang w:eastAsia="en-GB"/>
        </w:rPr>
        <w:t>us</w:t>
      </w:r>
      <w:r w:rsidRPr="00877ED2">
        <w:rPr>
          <w:lang w:eastAsia="en-GB"/>
        </w:rPr>
        <w:t>, todėl pacientams perkant vaistus</w:t>
      </w:r>
      <w:r w:rsidR="00786D10" w:rsidRPr="00877ED2">
        <w:rPr>
          <w:lang w:eastAsia="en-GB"/>
        </w:rPr>
        <w:t xml:space="preserve"> ir medicinos priemones (prietaisus)</w:t>
      </w:r>
      <w:r w:rsidRPr="00877ED2">
        <w:rPr>
          <w:lang w:eastAsia="en-GB"/>
        </w:rPr>
        <w:t xml:space="preserve"> užtenka parodyti savo asmens dokumentą. </w:t>
      </w:r>
      <w:r w:rsidR="00046550" w:rsidRPr="00877ED2">
        <w:rPr>
          <w:lang w:eastAsia="en-GB"/>
        </w:rPr>
        <w:t xml:space="preserve"> </w:t>
      </w:r>
    </w:p>
    <w:p w14:paraId="58EF31AD" w14:textId="1A2BA37B" w:rsidR="00BB3127" w:rsidRPr="00877ED2" w:rsidRDefault="00BB3127" w:rsidP="00460E08">
      <w:pPr>
        <w:ind w:firstLine="851"/>
        <w:jc w:val="both"/>
        <w:rPr>
          <w:lang w:eastAsia="en-GB"/>
        </w:rPr>
      </w:pPr>
      <w:r w:rsidRPr="00877ED2">
        <w:rPr>
          <w:lang w:eastAsia="en-GB"/>
        </w:rPr>
        <w:t xml:space="preserve">Ypač ESPBI IS priemonėmis formuojami </w:t>
      </w:r>
      <w:r w:rsidR="002E64D4" w:rsidRPr="00877ED2">
        <w:rPr>
          <w:lang w:eastAsia="en-GB"/>
        </w:rPr>
        <w:t xml:space="preserve">elektroniniai </w:t>
      </w:r>
      <w:r w:rsidRPr="00877ED2">
        <w:rPr>
          <w:lang w:eastAsia="en-GB"/>
        </w:rPr>
        <w:t>medicininiai dokumentai yra svarbūs, kai pacientams</w:t>
      </w:r>
      <w:r w:rsidR="00381D81" w:rsidRPr="00877ED2">
        <w:rPr>
          <w:lang w:eastAsia="en-GB"/>
        </w:rPr>
        <w:t xml:space="preserve"> asmens</w:t>
      </w:r>
      <w:r w:rsidRPr="00877ED2">
        <w:rPr>
          <w:lang w:eastAsia="en-GB"/>
        </w:rPr>
        <w:t xml:space="preserve"> sveikatos priežiūros paslaugos yra teikiamos keliose įstaigose, pvz., kai viena įstaiga išrašo siuntimą </w:t>
      </w:r>
      <w:r w:rsidR="00046550" w:rsidRPr="00877ED2">
        <w:rPr>
          <w:lang w:eastAsia="en-GB"/>
        </w:rPr>
        <w:t xml:space="preserve">dėl </w:t>
      </w:r>
      <w:r w:rsidRPr="00877ED2">
        <w:rPr>
          <w:lang w:eastAsia="en-GB"/>
        </w:rPr>
        <w:t>kitos įstaigos gydytojo konsultacij</w:t>
      </w:r>
      <w:r w:rsidR="00046550" w:rsidRPr="00877ED2">
        <w:rPr>
          <w:lang w:eastAsia="en-GB"/>
        </w:rPr>
        <w:t>os</w:t>
      </w:r>
      <w:r w:rsidRPr="00877ED2">
        <w:rPr>
          <w:lang w:eastAsia="en-GB"/>
        </w:rPr>
        <w:t xml:space="preserve"> (šios įstaigos gydytojas mato ne tik siuntimą, bet ir kitus paciento sveikatos duomenis), kai teikiamos prevencinės </w:t>
      </w:r>
      <w:r w:rsidR="00381D81" w:rsidRPr="00877ED2">
        <w:rPr>
          <w:lang w:eastAsia="en-GB"/>
        </w:rPr>
        <w:t xml:space="preserve">asmens </w:t>
      </w:r>
      <w:r w:rsidRPr="00877ED2">
        <w:rPr>
          <w:lang w:eastAsia="en-GB"/>
        </w:rPr>
        <w:t xml:space="preserve">sveikatos priežiūros paslaugos, kai pacientai pervežami </w:t>
      </w:r>
      <w:r w:rsidR="00046550" w:rsidRPr="00877ED2">
        <w:rPr>
          <w:lang w:eastAsia="en-GB"/>
        </w:rPr>
        <w:t>toliau gydyti</w:t>
      </w:r>
      <w:r w:rsidR="00343EED" w:rsidRPr="00877ED2">
        <w:rPr>
          <w:lang w:eastAsia="en-GB"/>
        </w:rPr>
        <w:t xml:space="preserve"> </w:t>
      </w:r>
      <w:r w:rsidRPr="00877ED2">
        <w:rPr>
          <w:lang w:eastAsia="en-GB"/>
        </w:rPr>
        <w:t>ar t</w:t>
      </w:r>
      <w:r w:rsidR="00046550" w:rsidRPr="00877ED2">
        <w:rPr>
          <w:lang w:eastAsia="en-GB"/>
        </w:rPr>
        <w:t>irti</w:t>
      </w:r>
      <w:r w:rsidRPr="00877ED2">
        <w:rPr>
          <w:lang w:eastAsia="en-GB"/>
        </w:rPr>
        <w:t xml:space="preserve"> į kitas įstaigas ir pan.</w:t>
      </w:r>
      <w:r w:rsidR="004A1C4F" w:rsidRPr="00877ED2">
        <w:rPr>
          <w:lang w:eastAsia="en-GB"/>
        </w:rPr>
        <w:t xml:space="preserve"> </w:t>
      </w:r>
    </w:p>
    <w:p w14:paraId="6F27E8F8" w14:textId="6A7554F1" w:rsidR="00363D64" w:rsidRPr="00877ED2" w:rsidRDefault="00343EED" w:rsidP="00363D64">
      <w:pPr>
        <w:ind w:firstLine="851"/>
        <w:jc w:val="both"/>
        <w:rPr>
          <w:lang w:eastAsia="en-GB"/>
        </w:rPr>
      </w:pPr>
      <w:r w:rsidRPr="00877ED2">
        <w:rPr>
          <w:lang w:eastAsia="en-GB"/>
        </w:rPr>
        <w:t xml:space="preserve">Taigi ESPBI IS </w:t>
      </w:r>
      <w:r w:rsidR="00BB3127" w:rsidRPr="00877ED2">
        <w:rPr>
          <w:lang w:eastAsia="en-GB"/>
        </w:rPr>
        <w:t xml:space="preserve">iš esmės </w:t>
      </w:r>
      <w:r w:rsidR="00685533" w:rsidRPr="00877ED2">
        <w:rPr>
          <w:lang w:eastAsia="en-GB"/>
        </w:rPr>
        <w:t>pa</w:t>
      </w:r>
      <w:r w:rsidR="00BB3127" w:rsidRPr="00877ED2">
        <w:rPr>
          <w:lang w:eastAsia="en-GB"/>
        </w:rPr>
        <w:t xml:space="preserve">lengvina tiek įstaigų darbą, tiek pacientų galimybes naudojantis savo sveikatos duomenimis sekti savo sveikatos būklę, laiku priimti sprendimus dėl naudojimosi </w:t>
      </w:r>
      <w:r w:rsidR="00381D81" w:rsidRPr="00877ED2">
        <w:rPr>
          <w:lang w:eastAsia="en-GB"/>
        </w:rPr>
        <w:t xml:space="preserve">asmens </w:t>
      </w:r>
      <w:r w:rsidR="00BB3127" w:rsidRPr="00877ED2">
        <w:rPr>
          <w:lang w:eastAsia="en-GB"/>
        </w:rPr>
        <w:t>sveikatos priežiūros paslaugomis, gauti jų poreikius (geografin</w:t>
      </w:r>
      <w:r w:rsidR="00685533" w:rsidRPr="00877ED2">
        <w:rPr>
          <w:lang w:eastAsia="en-GB"/>
        </w:rPr>
        <w:t>io</w:t>
      </w:r>
      <w:r w:rsidR="00BB3127" w:rsidRPr="00877ED2">
        <w:rPr>
          <w:lang w:eastAsia="en-GB"/>
        </w:rPr>
        <w:t xml:space="preserve"> prieinamum</w:t>
      </w:r>
      <w:r w:rsidR="00685533" w:rsidRPr="00877ED2">
        <w:rPr>
          <w:lang w:eastAsia="en-GB"/>
        </w:rPr>
        <w:t>o</w:t>
      </w:r>
      <w:r w:rsidR="00BB3127" w:rsidRPr="00877ED2">
        <w:rPr>
          <w:lang w:eastAsia="en-GB"/>
        </w:rPr>
        <w:t>, laik</w:t>
      </w:r>
      <w:r w:rsidR="00685533" w:rsidRPr="00877ED2">
        <w:rPr>
          <w:lang w:eastAsia="en-GB"/>
        </w:rPr>
        <w:t>o požiūriu</w:t>
      </w:r>
      <w:r w:rsidR="00BB3127" w:rsidRPr="00877ED2">
        <w:rPr>
          <w:lang w:eastAsia="en-GB"/>
        </w:rPr>
        <w:t xml:space="preserve"> ir kt.) atitinkančias </w:t>
      </w:r>
      <w:r w:rsidR="00381D81" w:rsidRPr="00877ED2">
        <w:rPr>
          <w:lang w:eastAsia="en-GB"/>
        </w:rPr>
        <w:t xml:space="preserve">asmens </w:t>
      </w:r>
      <w:r w:rsidR="00BB3127" w:rsidRPr="00877ED2">
        <w:rPr>
          <w:lang w:eastAsia="en-GB"/>
        </w:rPr>
        <w:t xml:space="preserve">sveikatos priežiūros paslaugas. </w:t>
      </w:r>
    </w:p>
    <w:p w14:paraId="40C92452" w14:textId="127C597C" w:rsidR="00363D64" w:rsidRPr="00877ED2" w:rsidRDefault="00363D64" w:rsidP="00460E08">
      <w:pPr>
        <w:ind w:firstLine="851"/>
        <w:jc w:val="both"/>
        <w:rPr>
          <w:lang w:eastAsia="en-GB"/>
        </w:rPr>
      </w:pPr>
      <w:r w:rsidRPr="00877ED2">
        <w:rPr>
          <w:lang w:eastAsia="en-GB"/>
        </w:rPr>
        <w:t xml:space="preserve">Be to, ESPBI IS esantys </w:t>
      </w:r>
      <w:r w:rsidR="00685533" w:rsidRPr="00877ED2">
        <w:rPr>
          <w:lang w:eastAsia="en-GB"/>
        </w:rPr>
        <w:t xml:space="preserve">medicinos </w:t>
      </w:r>
      <w:r w:rsidRPr="00877ED2">
        <w:rPr>
          <w:lang w:eastAsia="en-GB"/>
        </w:rPr>
        <w:t xml:space="preserve">dokumentai </w:t>
      </w:r>
      <w:r w:rsidR="000E7B02" w:rsidRPr="00877ED2">
        <w:rPr>
          <w:lang w:eastAsia="en-GB"/>
        </w:rPr>
        <w:t>padeda lengviau (nenešant popierinių dokumentų į atitinkamą įstaigą) gauti</w:t>
      </w:r>
      <w:r w:rsidRPr="00877ED2">
        <w:rPr>
          <w:lang w:eastAsia="en-GB"/>
        </w:rPr>
        <w:t xml:space="preserve"> administracin</w:t>
      </w:r>
      <w:r w:rsidR="000E7B02" w:rsidRPr="00877ED2">
        <w:rPr>
          <w:lang w:eastAsia="en-GB"/>
        </w:rPr>
        <w:t>es</w:t>
      </w:r>
      <w:r w:rsidRPr="00877ED2">
        <w:rPr>
          <w:lang w:eastAsia="en-GB"/>
        </w:rPr>
        <w:t xml:space="preserve"> paslaug</w:t>
      </w:r>
      <w:r w:rsidR="000E7B02" w:rsidRPr="00877ED2">
        <w:rPr>
          <w:lang w:eastAsia="en-GB"/>
        </w:rPr>
        <w:t xml:space="preserve">as </w:t>
      </w:r>
      <w:r w:rsidRPr="00877ED2">
        <w:rPr>
          <w:lang w:eastAsia="en-GB"/>
        </w:rPr>
        <w:t xml:space="preserve">(pvz., </w:t>
      </w:r>
      <w:r w:rsidR="000E7B02" w:rsidRPr="00877ED2">
        <w:rPr>
          <w:lang w:eastAsia="en-GB"/>
        </w:rPr>
        <w:t xml:space="preserve">083-1/a „Vairuotojo sveikatos patikrinimo medicininė pažyma“ – gauti </w:t>
      </w:r>
      <w:r w:rsidRPr="00877ED2">
        <w:rPr>
          <w:lang w:eastAsia="en-GB"/>
        </w:rPr>
        <w:t>vairuotojo pažymėjim</w:t>
      </w:r>
      <w:r w:rsidR="000E7B02" w:rsidRPr="00877ED2">
        <w:rPr>
          <w:lang w:eastAsia="en-GB"/>
        </w:rPr>
        <w:t xml:space="preserve">ą), vykdyti kitas teisės </w:t>
      </w:r>
      <w:r w:rsidR="00685533" w:rsidRPr="00877ED2">
        <w:rPr>
          <w:lang w:eastAsia="en-GB"/>
        </w:rPr>
        <w:t xml:space="preserve">aktų </w:t>
      </w:r>
      <w:r w:rsidR="000E7B02" w:rsidRPr="00877ED2">
        <w:rPr>
          <w:lang w:eastAsia="en-GB"/>
        </w:rPr>
        <w:t>nustatytas pareigas (pvz., form</w:t>
      </w:r>
      <w:r w:rsidR="00343EED" w:rsidRPr="00877ED2">
        <w:rPr>
          <w:lang w:eastAsia="en-GB"/>
        </w:rPr>
        <w:t>a</w:t>
      </w:r>
      <w:r w:rsidR="000E7B02" w:rsidRPr="00877ED2">
        <w:rPr>
          <w:lang w:eastAsia="en-GB"/>
        </w:rPr>
        <w:t xml:space="preserve"> </w:t>
      </w:r>
      <w:r w:rsidRPr="00877ED2">
        <w:rPr>
          <w:lang w:eastAsia="en-GB"/>
        </w:rPr>
        <w:t>027-1/a „</w:t>
      </w:r>
      <w:r w:rsidR="004E5AA0" w:rsidRPr="00877ED2">
        <w:rPr>
          <w:lang w:eastAsia="en-GB"/>
        </w:rPr>
        <w:t xml:space="preserve">Mokinio </w:t>
      </w:r>
      <w:r w:rsidRPr="00877ED2">
        <w:rPr>
          <w:lang w:eastAsia="en-GB"/>
        </w:rPr>
        <w:t>sveikatos pažymėjimas“</w:t>
      </w:r>
      <w:r w:rsidR="000E7B02" w:rsidRPr="00877ED2">
        <w:rPr>
          <w:lang w:eastAsia="en-GB"/>
        </w:rPr>
        <w:t>,</w:t>
      </w:r>
      <w:r w:rsidR="00343EED" w:rsidRPr="00877ED2">
        <w:rPr>
          <w:lang w:eastAsia="en-GB"/>
        </w:rPr>
        <w:t xml:space="preserve"> forma</w:t>
      </w:r>
      <w:r w:rsidR="000E7B02" w:rsidRPr="00877ED2">
        <w:rPr>
          <w:lang w:eastAsia="en-GB"/>
        </w:rPr>
        <w:t xml:space="preserve"> </w:t>
      </w:r>
      <w:r w:rsidRPr="00877ED2">
        <w:rPr>
          <w:lang w:eastAsia="en-GB"/>
        </w:rPr>
        <w:t>047/a „Privalomo sveikatos patikrinimo medicininė pažyma“</w:t>
      </w:r>
      <w:r w:rsidR="000E7B02" w:rsidRPr="00877ED2">
        <w:rPr>
          <w:lang w:eastAsia="en-GB"/>
        </w:rPr>
        <w:t xml:space="preserve">, </w:t>
      </w:r>
      <w:r w:rsidR="00343EED" w:rsidRPr="00877ED2">
        <w:rPr>
          <w:lang w:eastAsia="en-GB"/>
        </w:rPr>
        <w:t xml:space="preserve">forma </w:t>
      </w:r>
      <w:r w:rsidRPr="00877ED2">
        <w:rPr>
          <w:lang w:eastAsia="en-GB"/>
        </w:rPr>
        <w:t>048/a „Asmens medicininė knygelė (sveikatos pasas)“</w:t>
      </w:r>
      <w:r w:rsidR="000E7B02" w:rsidRPr="00877ED2">
        <w:rPr>
          <w:lang w:eastAsia="en-GB"/>
        </w:rPr>
        <w:t xml:space="preserve">, </w:t>
      </w:r>
      <w:r w:rsidR="00343EED" w:rsidRPr="00877ED2">
        <w:rPr>
          <w:lang w:eastAsia="en-GB"/>
        </w:rPr>
        <w:t xml:space="preserve">forma </w:t>
      </w:r>
      <w:r w:rsidRPr="00877ED2">
        <w:rPr>
          <w:lang w:eastAsia="en-GB"/>
        </w:rPr>
        <w:t>049/a „Asmens privalomojo sveikatos tikrinimo kortelė“</w:t>
      </w:r>
      <w:r w:rsidR="000E7B02" w:rsidRPr="00877ED2">
        <w:rPr>
          <w:lang w:eastAsia="en-GB"/>
        </w:rPr>
        <w:t xml:space="preserve"> – </w:t>
      </w:r>
      <w:r w:rsidR="00C12264" w:rsidRPr="00877ED2">
        <w:rPr>
          <w:lang w:eastAsia="en-GB"/>
        </w:rPr>
        <w:t>pareigą tikrintis sveikatą).</w:t>
      </w:r>
    </w:p>
    <w:p w14:paraId="0DD3A455" w14:textId="4D0B2592" w:rsidR="00BB3127" w:rsidRPr="00877ED2" w:rsidRDefault="00BB3127" w:rsidP="00460E08">
      <w:pPr>
        <w:ind w:firstLine="851"/>
        <w:jc w:val="both"/>
        <w:rPr>
          <w:lang w:eastAsia="en-GB"/>
        </w:rPr>
      </w:pPr>
      <w:r w:rsidRPr="00877ED2">
        <w:rPr>
          <w:lang w:eastAsia="en-GB"/>
        </w:rPr>
        <w:lastRenderedPageBreak/>
        <w:t>Atsižvelgiant į</w:t>
      </w:r>
      <w:r w:rsidR="00343EED" w:rsidRPr="00877ED2">
        <w:rPr>
          <w:lang w:eastAsia="en-GB"/>
        </w:rPr>
        <w:t xml:space="preserve"> visa</w:t>
      </w:r>
      <w:r w:rsidRPr="00877ED2">
        <w:rPr>
          <w:lang w:eastAsia="en-GB"/>
        </w:rPr>
        <w:t xml:space="preserve"> tai,</w:t>
      </w:r>
      <w:r w:rsidR="00343EED" w:rsidRPr="00877ED2">
        <w:rPr>
          <w:lang w:eastAsia="en-GB"/>
        </w:rPr>
        <w:t xml:space="preserve"> kas išdėstyta,</w:t>
      </w:r>
      <w:r w:rsidRPr="00877ED2">
        <w:rPr>
          <w:lang w:eastAsia="en-GB"/>
        </w:rPr>
        <w:t xml:space="preserve"> būtina užtikrinti, kad įstaigos būtų prisijungusios prie ESPBI IS ir teiktų į ją duomenis.</w:t>
      </w:r>
    </w:p>
    <w:p w14:paraId="5B432D00" w14:textId="7B5925DB" w:rsidR="000E78EE" w:rsidRPr="00877ED2" w:rsidRDefault="000F4F2F" w:rsidP="00460E08">
      <w:pPr>
        <w:ind w:firstLine="851"/>
        <w:jc w:val="both"/>
        <w:rPr>
          <w:lang w:eastAsia="en-GB"/>
        </w:rPr>
      </w:pPr>
      <w:r w:rsidRPr="00877ED2">
        <w:rPr>
          <w:lang w:eastAsia="en-GB"/>
        </w:rPr>
        <w:t>Pagal E. sveikatos sistemos 2009–2015 metų plėtros programą, patvirtintą Lietuvos Respublikos sveikatos apsaugos ministro 2010 m. vasario 22 d. įsakymu Nr. V-151 „Dėl E. sveikatos sistemos 2009–2015 metų plėtros programos patvirtinimo“ (toliau – E. sveikatos sistemos 2009–2015 metų plėtros programa), Lietuvoje įgyvendinti 29 e</w:t>
      </w:r>
      <w:r w:rsidR="00786D10" w:rsidRPr="00877ED2">
        <w:rPr>
          <w:lang w:eastAsia="en-GB"/>
        </w:rPr>
        <w:t>lektroninės</w:t>
      </w:r>
      <w:r w:rsidRPr="00877ED2">
        <w:rPr>
          <w:lang w:eastAsia="en-GB"/>
        </w:rPr>
        <w:t xml:space="preserve"> sveikatos sistemos plėtros projektai, juose dalyvavo 150 asmens sveikatos priežiūros įstaigų (toliau – įstaiga). Tačiau praėjus 11 m</w:t>
      </w:r>
      <w:r w:rsidR="00786D10" w:rsidRPr="00877ED2">
        <w:rPr>
          <w:lang w:eastAsia="en-GB"/>
        </w:rPr>
        <w:t>etų</w:t>
      </w:r>
      <w:r w:rsidRPr="00877ED2">
        <w:rPr>
          <w:lang w:eastAsia="en-GB"/>
        </w:rPr>
        <w:t xml:space="preserve"> nuo E.</w:t>
      </w:r>
      <w:r w:rsidR="000E78EE" w:rsidRPr="00877ED2">
        <w:rPr>
          <w:lang w:eastAsia="en-GB"/>
        </w:rPr>
        <w:t> </w:t>
      </w:r>
      <w:r w:rsidRPr="00877ED2">
        <w:rPr>
          <w:lang w:eastAsia="en-GB"/>
        </w:rPr>
        <w:t xml:space="preserve">sveikatos sistemos 2009–2015 metų plėtros programos įgyvendinimo pradžios </w:t>
      </w:r>
      <w:r w:rsidR="00A63376" w:rsidRPr="00877ED2">
        <w:rPr>
          <w:lang w:eastAsia="en-GB"/>
        </w:rPr>
        <w:t xml:space="preserve">sutartis dėl naudojimosi ESPBI IS su </w:t>
      </w:r>
      <w:r w:rsidR="000E78EE" w:rsidRPr="00877ED2">
        <w:rPr>
          <w:lang w:eastAsia="en-GB"/>
        </w:rPr>
        <w:t>pagrindiniu ESPBI IS tvarkytoju</w:t>
      </w:r>
      <w:r w:rsidR="000C4D66" w:rsidRPr="00877ED2">
        <w:rPr>
          <w:lang w:eastAsia="en-GB"/>
        </w:rPr>
        <w:t xml:space="preserve"> VĮ</w:t>
      </w:r>
      <w:r w:rsidR="000E78EE" w:rsidRPr="00877ED2">
        <w:rPr>
          <w:lang w:eastAsia="en-GB"/>
        </w:rPr>
        <w:t xml:space="preserve"> </w:t>
      </w:r>
      <w:r w:rsidR="00A63376" w:rsidRPr="00877ED2">
        <w:rPr>
          <w:lang w:eastAsia="en-GB"/>
        </w:rPr>
        <w:t xml:space="preserve">Registrų centru yra sudariusios tik 1 223 įstaigos (iš jų 336 odontologinės priežiūros (pagalbos) įstaigos) iš </w:t>
      </w:r>
      <w:r w:rsidR="00A81D17" w:rsidRPr="00877ED2">
        <w:rPr>
          <w:lang w:eastAsia="en-GB"/>
        </w:rPr>
        <w:t>3</w:t>
      </w:r>
      <w:r w:rsidR="00065FA4" w:rsidRPr="00877ED2">
        <w:rPr>
          <w:lang w:eastAsia="en-GB"/>
        </w:rPr>
        <w:t xml:space="preserve"> </w:t>
      </w:r>
      <w:r w:rsidR="00A81D17" w:rsidRPr="00877ED2">
        <w:rPr>
          <w:lang w:eastAsia="en-GB"/>
        </w:rPr>
        <w:t>872</w:t>
      </w:r>
      <w:r w:rsidR="00A63376" w:rsidRPr="00877ED2">
        <w:rPr>
          <w:lang w:eastAsia="en-GB"/>
        </w:rPr>
        <w:t xml:space="preserve"> įstaigų (</w:t>
      </w:r>
      <w:r w:rsidR="00A81D17" w:rsidRPr="00877ED2">
        <w:rPr>
          <w:lang w:eastAsia="en-GB"/>
        </w:rPr>
        <w:t>32</w:t>
      </w:r>
      <w:r w:rsidR="00A63376" w:rsidRPr="00877ED2">
        <w:rPr>
          <w:lang w:eastAsia="en-GB"/>
        </w:rPr>
        <w:t xml:space="preserve"> proc.). </w:t>
      </w:r>
      <w:r w:rsidR="008F46B2" w:rsidRPr="00877ED2">
        <w:rPr>
          <w:lang w:eastAsia="en-GB"/>
        </w:rPr>
        <w:t xml:space="preserve">Pažymėtina, kad prie ESPBI IS yra prisijungusios visos sutartis su teritorinėmis ligonių kasomis turinčios įstaigos, tačiau ne visos </w:t>
      </w:r>
      <w:r w:rsidR="00343EED" w:rsidRPr="00877ED2">
        <w:rPr>
          <w:lang w:eastAsia="en-GB"/>
        </w:rPr>
        <w:t xml:space="preserve">jos </w:t>
      </w:r>
      <w:r w:rsidR="008F46B2" w:rsidRPr="00877ED2">
        <w:rPr>
          <w:lang w:eastAsia="en-GB"/>
        </w:rPr>
        <w:t>teikia duomen</w:t>
      </w:r>
      <w:r w:rsidR="00685533" w:rsidRPr="00877ED2">
        <w:rPr>
          <w:lang w:eastAsia="en-GB"/>
        </w:rPr>
        <w:t>is</w:t>
      </w:r>
      <w:r w:rsidR="008F46B2" w:rsidRPr="00877ED2">
        <w:rPr>
          <w:lang w:eastAsia="en-GB"/>
        </w:rPr>
        <w:t xml:space="preserve"> į ESPBI IS.</w:t>
      </w:r>
      <w:r w:rsidR="00343EED" w:rsidRPr="00877ED2">
        <w:rPr>
          <w:lang w:eastAsia="en-GB"/>
        </w:rPr>
        <w:t xml:space="preserve"> Duomenų į ESPBI IS neteikia ir nemažai įstaigų, neturinčių sutarčių su teritorinėmis ligonių kasomis.</w:t>
      </w:r>
    </w:p>
    <w:p w14:paraId="11BFDB75" w14:textId="478193DB" w:rsidR="001646A8" w:rsidRPr="00877ED2" w:rsidRDefault="00600463" w:rsidP="00460E08">
      <w:pPr>
        <w:ind w:firstLine="720"/>
        <w:jc w:val="both"/>
        <w:rPr>
          <w:lang w:eastAsia="en-GB"/>
        </w:rPr>
      </w:pPr>
      <w:r w:rsidRPr="00877ED2">
        <w:rPr>
          <w:lang w:eastAsia="en-GB"/>
        </w:rPr>
        <w:t xml:space="preserve">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priede nurodyta </w:t>
      </w:r>
      <w:r w:rsidR="00C12264" w:rsidRPr="00877ED2">
        <w:rPr>
          <w:lang w:eastAsia="en-GB"/>
        </w:rPr>
        <w:t>18</w:t>
      </w:r>
      <w:r w:rsidRPr="00877ED2">
        <w:rPr>
          <w:lang w:eastAsia="en-GB"/>
        </w:rPr>
        <w:t xml:space="preserve"> </w:t>
      </w:r>
      <w:r w:rsidR="00D51A7B" w:rsidRPr="00877ED2">
        <w:rPr>
          <w:lang w:eastAsia="en-GB"/>
        </w:rPr>
        <w:t xml:space="preserve">privalomų teikti į ESPBI IS </w:t>
      </w:r>
      <w:r w:rsidR="000D0F6D" w:rsidRPr="00877ED2">
        <w:rPr>
          <w:lang w:eastAsia="en-GB"/>
        </w:rPr>
        <w:t xml:space="preserve">klinikinių elektroninių </w:t>
      </w:r>
      <w:r w:rsidR="00D51A7B" w:rsidRPr="00877ED2">
        <w:rPr>
          <w:lang w:eastAsia="en-GB"/>
        </w:rPr>
        <w:t>dokumentų</w:t>
      </w:r>
      <w:r w:rsidRPr="00877ED2">
        <w:rPr>
          <w:lang w:eastAsia="en-GB"/>
        </w:rPr>
        <w:t xml:space="preserve">: </w:t>
      </w:r>
      <w:r w:rsidR="00977788" w:rsidRPr="00877ED2">
        <w:rPr>
          <w:lang w:eastAsia="en-GB"/>
        </w:rPr>
        <w:t xml:space="preserve">Ambulatorinio apsilankymo aprašymas, </w:t>
      </w:r>
      <w:r w:rsidR="00466A95" w:rsidRPr="00877ED2">
        <w:rPr>
          <w:lang w:eastAsia="en-GB"/>
        </w:rPr>
        <w:t xml:space="preserve">Stacionaro </w:t>
      </w:r>
      <w:proofErr w:type="spellStart"/>
      <w:r w:rsidR="00466A95" w:rsidRPr="00877ED2">
        <w:rPr>
          <w:lang w:eastAsia="en-GB"/>
        </w:rPr>
        <w:t>epikrizė</w:t>
      </w:r>
      <w:proofErr w:type="spellEnd"/>
      <w:r w:rsidR="00466A95" w:rsidRPr="00877ED2">
        <w:rPr>
          <w:lang w:eastAsia="en-GB"/>
        </w:rPr>
        <w:t xml:space="preserve">, </w:t>
      </w:r>
      <w:r w:rsidR="00977788" w:rsidRPr="00877ED2">
        <w:rPr>
          <w:lang w:eastAsia="en-GB"/>
        </w:rPr>
        <w:t xml:space="preserve">Siuntimas konsultacijai, tyrimams, gydymui, Atsakymas į siuntimą konsultacijai, tyrimams, gydymui, Diagnostinio tyrimo aprašymas, Vakcinacijos įrašas, Laboratorinio tyrimo užsakymas, Laboratorinio tyrimo rezultatų (duomenų) protokolas, Patologijos tyrimo atsakymas, Elektroninis receptas, Elektroninis vaistinio preparato ir (ar) kompensuojamosios medicinos pagalbos priemonės išdavimo dokumentas, Vaiko gimimo pažymėjimas, Asmens privalomojo sveikatos tikrinimo kortelė, Vairuotojo sveikatos patikrinimo medicininė pažyma, Medicininis mirties liudijimas, Medicininis perinatalinės mirties liudijimas, </w:t>
      </w:r>
      <w:r w:rsidR="004E5AA0" w:rsidRPr="00877ED2">
        <w:rPr>
          <w:lang w:eastAsia="en-GB"/>
        </w:rPr>
        <w:t xml:space="preserve">Mokinio </w:t>
      </w:r>
      <w:r w:rsidR="00977788" w:rsidRPr="00877ED2">
        <w:rPr>
          <w:lang w:eastAsia="en-GB"/>
        </w:rPr>
        <w:t xml:space="preserve">sveikatos pažymėjimas. </w:t>
      </w:r>
      <w:r w:rsidR="00C12264" w:rsidRPr="00877ED2">
        <w:rPr>
          <w:lang w:eastAsia="en-GB"/>
        </w:rPr>
        <w:t xml:space="preserve">Taip pat nurodyti 3 klinikiniai elektroniniai dokumentai </w:t>
      </w:r>
      <w:r w:rsidR="005110D3" w:rsidRPr="00877ED2">
        <w:rPr>
          <w:lang w:eastAsia="en-GB"/>
        </w:rPr>
        <w:t>(P</w:t>
      </w:r>
      <w:r w:rsidR="00C12264" w:rsidRPr="00877ED2">
        <w:rPr>
          <w:lang w:eastAsia="en-GB"/>
        </w:rPr>
        <w:t>atologijos tyrimo užsakymas, Privalomo sveikatos patikrinimo medicininė pažyma, Asmens medicininė knygelė (sveikatos pasas)</w:t>
      </w:r>
      <w:r w:rsidR="005110D3" w:rsidRPr="00877ED2">
        <w:rPr>
          <w:lang w:eastAsia="en-GB"/>
        </w:rPr>
        <w:t xml:space="preserve">, kurių teikimas į ESPBI IS yra neprivalomas (pasirinktinis). </w:t>
      </w:r>
    </w:p>
    <w:p w14:paraId="154A2DC4" w14:textId="01463364" w:rsidR="006F1E27" w:rsidRPr="00877ED2" w:rsidRDefault="007C5C9D" w:rsidP="006F1E27">
      <w:pPr>
        <w:ind w:firstLine="720"/>
        <w:jc w:val="both"/>
        <w:rPr>
          <w:lang w:eastAsia="en-GB"/>
        </w:rPr>
      </w:pPr>
      <w:r w:rsidRPr="00877ED2">
        <w:rPr>
          <w:lang w:eastAsia="en-GB"/>
        </w:rPr>
        <w:t xml:space="preserve">Lietuvos Respublikos sveikatos apsaugos ministro 2015 m. gegužės 26 d. įsakymu Nr. V-657 „Dėl Elektroninės sveikatos paslaugų ir bendradarbiavimo infrastruktūros informacinės sistemos naudojimo tvarkos aprašo patvirtinimo“ numatytas įpareigojimas vaistinėms naudoti ESPBI IS ne vėliau kaip nuo 2015 m. lapkričio 2 d., taip pat įpareigojimai įstaigoms duomenis tvarkyti naudojantis ESPBI IS: duomenis (išskyrus psichikos sveikatos duomenis (psichikos sveikatos duomenimis nelaikoma informacija, susijusi su vaisto išrašymu naudojantis e. receptu)), susijusius su ambulatorinio apsilankymo aprašymu, stacionaro </w:t>
      </w:r>
      <w:proofErr w:type="spellStart"/>
      <w:r w:rsidRPr="00877ED2">
        <w:rPr>
          <w:lang w:eastAsia="en-GB"/>
        </w:rPr>
        <w:t>epikrize</w:t>
      </w:r>
      <w:proofErr w:type="spellEnd"/>
      <w:r w:rsidRPr="00877ED2">
        <w:rPr>
          <w:lang w:eastAsia="en-GB"/>
        </w:rPr>
        <w:t xml:space="preserve">, e. recepto išrašymu, vaiko gimimo pažymėjimu, medicininiu mirties liudijimu, vairuotojo sveikatos patikrinimo medicinine pažyma, – nuo 2018 m. kovo 1 d., </w:t>
      </w:r>
      <w:r w:rsidR="00025854" w:rsidRPr="00877ED2">
        <w:rPr>
          <w:lang w:eastAsia="en-GB"/>
        </w:rPr>
        <w:t>duomenis, susijusius vaiko sveikatos pažymėjimu</w:t>
      </w:r>
      <w:r w:rsidR="00721745" w:rsidRPr="00877ED2">
        <w:rPr>
          <w:lang w:eastAsia="en-GB"/>
        </w:rPr>
        <w:t>,</w:t>
      </w:r>
      <w:r w:rsidR="00025854" w:rsidRPr="00877ED2">
        <w:rPr>
          <w:lang w:eastAsia="en-GB"/>
        </w:rPr>
        <w:t xml:space="preserve"> – nuo 2018 m. birželio 1 d., duomenis, susijusius siuntimu konsultacijai, tyrimams, gydymui, atsakymu į siuntimą konsultacijai, tyrimams, gydymui, diagnostinio tyrimo aprašymu</w:t>
      </w:r>
      <w:r w:rsidR="00721745" w:rsidRPr="00877ED2">
        <w:rPr>
          <w:lang w:eastAsia="en-GB"/>
        </w:rPr>
        <w:t>,</w:t>
      </w:r>
      <w:r w:rsidR="00025854" w:rsidRPr="00877ED2">
        <w:rPr>
          <w:lang w:eastAsia="en-GB"/>
        </w:rPr>
        <w:t xml:space="preserve"> – nuo 2018 m. liepos 1 d. </w:t>
      </w:r>
      <w:r w:rsidRPr="00877ED2">
        <w:rPr>
          <w:lang w:eastAsia="en-GB"/>
        </w:rPr>
        <w:t>duomenis, susijusius su psichikos sveikata</w:t>
      </w:r>
      <w:r w:rsidR="00685533" w:rsidRPr="00877ED2">
        <w:rPr>
          <w:lang w:eastAsia="en-GB"/>
        </w:rPr>
        <w:t>,</w:t>
      </w:r>
      <w:r w:rsidRPr="00877ED2">
        <w:rPr>
          <w:lang w:eastAsia="en-GB"/>
        </w:rPr>
        <w:t xml:space="preserve"> – nuo 2021 m. liepos 1 d., duomenis, susijusius su vakcinacijos įrašu</w:t>
      </w:r>
      <w:r w:rsidR="00685533" w:rsidRPr="00877ED2">
        <w:rPr>
          <w:lang w:eastAsia="en-GB"/>
        </w:rPr>
        <w:t>,</w:t>
      </w:r>
      <w:r w:rsidRPr="00877ED2">
        <w:rPr>
          <w:lang w:eastAsia="en-GB"/>
        </w:rPr>
        <w:t xml:space="preserve"> – nuo 2019 m. liepos 1 </w:t>
      </w:r>
      <w:r w:rsidR="00685533" w:rsidRPr="00877ED2">
        <w:rPr>
          <w:lang w:eastAsia="en-GB"/>
        </w:rPr>
        <w:t> </w:t>
      </w:r>
      <w:r w:rsidRPr="00877ED2">
        <w:rPr>
          <w:lang w:eastAsia="en-GB"/>
        </w:rPr>
        <w:t>d., duomenis, susijusius su asmens privalomojo sveikatos tikrinimo kortele</w:t>
      </w:r>
      <w:r w:rsidR="00FF4EF8" w:rsidRPr="00877ED2">
        <w:rPr>
          <w:lang w:eastAsia="en-GB"/>
        </w:rPr>
        <w:t>,</w:t>
      </w:r>
      <w:r w:rsidRPr="00877ED2">
        <w:rPr>
          <w:lang w:eastAsia="en-GB"/>
        </w:rPr>
        <w:t xml:space="preserve"> – nuo 2020 m. gegužės 1 </w:t>
      </w:r>
      <w:r w:rsidR="00FF4EF8" w:rsidRPr="00877ED2">
        <w:rPr>
          <w:lang w:eastAsia="en-GB"/>
        </w:rPr>
        <w:t> </w:t>
      </w:r>
      <w:r w:rsidRPr="00877ED2">
        <w:rPr>
          <w:lang w:eastAsia="en-GB"/>
        </w:rPr>
        <w:t>d.</w:t>
      </w:r>
      <w:bookmarkStart w:id="4" w:name="part_1773f433ab954482bdee28b1f427e9c6"/>
      <w:bookmarkStart w:id="5" w:name="part_828c6681ba3d476fa029d35f28475bf1"/>
      <w:bookmarkStart w:id="6" w:name="part_b1726b6bc7fa4c02b39606a7935e447d"/>
      <w:bookmarkStart w:id="7" w:name="part_0f183b4fc9ac46e0b13a88a8464ba72a"/>
      <w:bookmarkStart w:id="8" w:name="part_6205689077ba48c5a2a8c11b52d7e2f9"/>
      <w:bookmarkStart w:id="9" w:name="part_7b770ae7b46e48308f5c783fd0f6b4d0"/>
      <w:bookmarkStart w:id="10" w:name="part_271ce7b0d8d845ca8e8d180158e347bb"/>
      <w:bookmarkEnd w:id="4"/>
      <w:bookmarkEnd w:id="5"/>
      <w:bookmarkEnd w:id="6"/>
      <w:bookmarkEnd w:id="7"/>
      <w:bookmarkEnd w:id="8"/>
      <w:bookmarkEnd w:id="9"/>
      <w:bookmarkEnd w:id="10"/>
    </w:p>
    <w:p w14:paraId="0AE3AA9F" w14:textId="5D44C2A2" w:rsidR="0011146F" w:rsidRPr="00877ED2" w:rsidRDefault="0011146F" w:rsidP="0011146F">
      <w:pPr>
        <w:ind w:firstLine="851"/>
        <w:jc w:val="both"/>
        <w:rPr>
          <w:lang w:eastAsia="en-GB"/>
        </w:rPr>
      </w:pPr>
      <w:r w:rsidRPr="00877ED2">
        <w:rPr>
          <w:lang w:eastAsia="en-GB"/>
        </w:rPr>
        <w:t xml:space="preserve">Tačiau šie dokumentai į ESPBI IS teikiami ne visada ir ne visų įstaigų. ESPBI IS unikalių naudotojų, pateikusių </w:t>
      </w:r>
      <w:r w:rsidRPr="00877ED2">
        <w:rPr>
          <w:b/>
          <w:bCs/>
          <w:lang w:eastAsia="en-GB"/>
        </w:rPr>
        <w:t>nors vieną</w:t>
      </w:r>
      <w:r w:rsidRPr="00877ED2">
        <w:rPr>
          <w:lang w:eastAsia="en-GB"/>
        </w:rPr>
        <w:t xml:space="preserve"> elektroninį dokumentą ESPBI IS</w:t>
      </w:r>
      <w:r w:rsidR="00FF4EF8" w:rsidRPr="00877ED2">
        <w:rPr>
          <w:lang w:eastAsia="en-GB"/>
        </w:rPr>
        <w:t>,</w:t>
      </w:r>
      <w:r w:rsidRPr="00877ED2">
        <w:rPr>
          <w:lang w:eastAsia="en-GB"/>
        </w:rPr>
        <w:t xml:space="preserve"> skaičius</w:t>
      </w:r>
      <w:r w:rsidR="00FF4EF8" w:rsidRPr="00877ED2">
        <w:rPr>
          <w:lang w:eastAsia="en-GB"/>
        </w:rPr>
        <w:t>,</w:t>
      </w:r>
      <w:r w:rsidRPr="00877ED2">
        <w:rPr>
          <w:lang w:eastAsia="en-GB"/>
        </w:rPr>
        <w:t xml:space="preserve"> 2020 m. rugpjūčio 13 d. </w:t>
      </w:r>
      <w:r w:rsidR="000C4D66" w:rsidRPr="00877ED2">
        <w:rPr>
          <w:lang w:eastAsia="en-GB"/>
        </w:rPr>
        <w:t xml:space="preserve">VĮ </w:t>
      </w:r>
      <w:r w:rsidRPr="00877ED2">
        <w:rPr>
          <w:lang w:eastAsia="en-GB"/>
        </w:rPr>
        <w:t>Registrų centro pateiktais duomenimis</w:t>
      </w:r>
      <w:r w:rsidR="00FF4EF8" w:rsidRPr="00877ED2">
        <w:rPr>
          <w:lang w:eastAsia="en-GB"/>
        </w:rPr>
        <w:t>,</w:t>
      </w:r>
      <w:r w:rsidRPr="00877ED2">
        <w:rPr>
          <w:lang w:eastAsia="en-GB"/>
        </w:rPr>
        <w:t xml:space="preserve"> yra tik 1 006 (82 proc. nuo visų sutartis su </w:t>
      </w:r>
      <w:r w:rsidR="000C4D66" w:rsidRPr="00877ED2">
        <w:rPr>
          <w:lang w:eastAsia="en-GB"/>
        </w:rPr>
        <w:t xml:space="preserve">VĮ </w:t>
      </w:r>
      <w:r w:rsidRPr="00877ED2">
        <w:rPr>
          <w:lang w:eastAsia="en-GB"/>
        </w:rPr>
        <w:t>Registrų centru turinčių įstaigų</w:t>
      </w:r>
      <w:r w:rsidR="00FF4EF8" w:rsidRPr="00877ED2">
        <w:rPr>
          <w:lang w:eastAsia="en-GB"/>
        </w:rPr>
        <w:t>,</w:t>
      </w:r>
      <w:r w:rsidRPr="00877ED2">
        <w:rPr>
          <w:lang w:eastAsia="en-GB"/>
        </w:rPr>
        <w:t xml:space="preserve"> arba 2</w:t>
      </w:r>
      <w:r w:rsidR="00A81D17" w:rsidRPr="00877ED2">
        <w:rPr>
          <w:lang w:eastAsia="en-GB"/>
        </w:rPr>
        <w:t>6</w:t>
      </w:r>
      <w:r w:rsidR="00277152" w:rsidRPr="00877ED2">
        <w:rPr>
          <w:lang w:eastAsia="en-GB"/>
        </w:rPr>
        <w:t xml:space="preserve"> proc.</w:t>
      </w:r>
      <w:r w:rsidRPr="00877ED2">
        <w:rPr>
          <w:lang w:eastAsia="en-GB"/>
        </w:rPr>
        <w:t xml:space="preserve"> nuo visų įstaigų).</w:t>
      </w:r>
    </w:p>
    <w:p w14:paraId="201855F9" w14:textId="7D43C7A9" w:rsidR="00977788" w:rsidRPr="00877ED2" w:rsidRDefault="00977788" w:rsidP="00460E08">
      <w:pPr>
        <w:ind w:firstLine="720"/>
        <w:jc w:val="both"/>
        <w:rPr>
          <w:lang w:eastAsia="en-GB"/>
        </w:rPr>
      </w:pPr>
      <w:r w:rsidRPr="00877ED2">
        <w:rPr>
          <w:lang w:eastAsia="en-GB"/>
        </w:rPr>
        <w:t xml:space="preserve">Valstybinės ligonių kasos prie Sveikatos apsaugos ministerijos </w:t>
      </w:r>
      <w:r w:rsidR="005110D3" w:rsidRPr="00877ED2">
        <w:rPr>
          <w:lang w:eastAsia="en-GB"/>
        </w:rPr>
        <w:t xml:space="preserve">pateikti </w:t>
      </w:r>
      <w:r w:rsidRPr="00877ED2">
        <w:rPr>
          <w:lang w:eastAsia="en-GB"/>
        </w:rPr>
        <w:t>duomenys apie pagrindinius (dažniausiai išduodamus) dokumentus, pateiktus ESPBI IS:</w:t>
      </w:r>
    </w:p>
    <w:p w14:paraId="602A10AF" w14:textId="48CF025C" w:rsidR="00CF57BB" w:rsidRPr="00877ED2" w:rsidRDefault="00CF57BB" w:rsidP="00460E08">
      <w:pPr>
        <w:ind w:firstLine="720"/>
        <w:jc w:val="both"/>
        <w:rPr>
          <w:lang w:eastAsia="en-GB"/>
        </w:rPr>
      </w:pPr>
    </w:p>
    <w:p w14:paraId="489A55C5" w14:textId="63D931F1" w:rsidR="00CF57BB" w:rsidRPr="00877ED2" w:rsidRDefault="00CF57BB" w:rsidP="00460E08">
      <w:pPr>
        <w:ind w:firstLine="720"/>
        <w:jc w:val="both"/>
        <w:rPr>
          <w:lang w:eastAsia="en-GB"/>
        </w:rPr>
      </w:pPr>
    </w:p>
    <w:p w14:paraId="1E5DE06A" w14:textId="7DDCFE39" w:rsidR="00CF57BB" w:rsidRPr="00877ED2" w:rsidRDefault="00CF57BB" w:rsidP="00707725">
      <w:pPr>
        <w:jc w:val="both"/>
        <w:rPr>
          <w:lang w:eastAsia="en-GB"/>
        </w:rPr>
      </w:pPr>
      <w:r w:rsidRPr="00877ED2">
        <w:rPr>
          <w:noProof/>
        </w:rPr>
        <w:lastRenderedPageBreak/>
        <w:drawing>
          <wp:inline distT="0" distB="0" distL="0" distR="0" wp14:anchorId="2211BE1B" wp14:editId="0DCCC310">
            <wp:extent cx="6299835" cy="4492625"/>
            <wp:effectExtent l="0" t="19050" r="0" b="22225"/>
            <wp:docPr id="6" name="Diagrama 6">
              <a:extLst xmlns:a="http://schemas.openxmlformats.org/drawingml/2006/main">
                <a:ext uri="{FF2B5EF4-FFF2-40B4-BE49-F238E27FC236}">
                  <a16:creationId xmlns:a16="http://schemas.microsoft.com/office/drawing/2014/main" id="{BD9529A3-84C2-4AC4-A9B6-67C6DB32FCD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CEC467E" w14:textId="0F595D64" w:rsidR="00CF57BB" w:rsidRPr="00877ED2" w:rsidRDefault="00CF57BB" w:rsidP="00460E08">
      <w:pPr>
        <w:ind w:firstLine="720"/>
        <w:jc w:val="both"/>
        <w:rPr>
          <w:lang w:eastAsia="en-GB"/>
        </w:rPr>
      </w:pPr>
    </w:p>
    <w:p w14:paraId="7260847D" w14:textId="1836EE1A" w:rsidR="00CF57BB" w:rsidRPr="00877ED2" w:rsidRDefault="00BE4B28" w:rsidP="00460E08">
      <w:pPr>
        <w:ind w:firstLine="720"/>
        <w:jc w:val="both"/>
        <w:rPr>
          <w:lang w:eastAsia="en-GB"/>
        </w:rPr>
      </w:pPr>
      <w:r w:rsidRPr="00877ED2">
        <w:rPr>
          <w:lang w:eastAsia="en-GB"/>
        </w:rPr>
        <w:t>2020 m. birželio mėn. duomenys</w:t>
      </w:r>
    </w:p>
    <w:p w14:paraId="375E03B6" w14:textId="2CC12713" w:rsidR="00CF57BB" w:rsidRPr="00877ED2" w:rsidRDefault="00CF57BB" w:rsidP="00460E08">
      <w:pPr>
        <w:ind w:firstLine="720"/>
        <w:jc w:val="both"/>
        <w:rPr>
          <w:lang w:eastAsia="en-GB"/>
        </w:rPr>
      </w:pPr>
    </w:p>
    <w:p w14:paraId="0904C219" w14:textId="6C749C7F" w:rsidR="00CF57BB" w:rsidRPr="00877ED2" w:rsidRDefault="00F36193" w:rsidP="00460E08">
      <w:pPr>
        <w:ind w:firstLine="720"/>
        <w:jc w:val="both"/>
        <w:rPr>
          <w:lang w:eastAsia="en-GB"/>
        </w:rPr>
      </w:pPr>
      <w:r w:rsidRPr="00877ED2">
        <w:rPr>
          <w:noProof/>
        </w:rPr>
        <w:drawing>
          <wp:inline distT="0" distB="0" distL="0" distR="0" wp14:anchorId="7AEA897E" wp14:editId="45902BE0">
            <wp:extent cx="6299835" cy="2828290"/>
            <wp:effectExtent l="0" t="0" r="5715"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5"/>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99835" cy="2828290"/>
                    </a:xfrm>
                    <a:prstGeom prst="rect">
                      <a:avLst/>
                    </a:prstGeom>
                    <a:noFill/>
                    <a:ln>
                      <a:noFill/>
                    </a:ln>
                  </pic:spPr>
                </pic:pic>
              </a:graphicData>
            </a:graphic>
          </wp:inline>
        </w:drawing>
      </w:r>
    </w:p>
    <w:p w14:paraId="359F4B66" w14:textId="77777777" w:rsidR="00CF57BB" w:rsidRPr="00877ED2" w:rsidRDefault="00CF57BB" w:rsidP="00460E08">
      <w:pPr>
        <w:ind w:firstLine="720"/>
        <w:jc w:val="both"/>
        <w:rPr>
          <w:lang w:eastAsia="en-GB"/>
        </w:rPr>
      </w:pPr>
    </w:p>
    <w:p w14:paraId="750636AA" w14:textId="7CD04E87" w:rsidR="00977788" w:rsidRPr="00877ED2" w:rsidRDefault="00977788" w:rsidP="00F36193">
      <w:pPr>
        <w:jc w:val="both"/>
        <w:rPr>
          <w:lang w:eastAsia="en-GB"/>
        </w:rPr>
      </w:pPr>
    </w:p>
    <w:p w14:paraId="06CC800F" w14:textId="7B526B2D" w:rsidR="00977788" w:rsidRPr="00877ED2" w:rsidRDefault="00F36193" w:rsidP="00460E08">
      <w:pPr>
        <w:ind w:firstLine="720"/>
        <w:jc w:val="both"/>
        <w:rPr>
          <w:lang w:eastAsia="en-GB"/>
        </w:rPr>
      </w:pPr>
      <w:r w:rsidRPr="00877ED2">
        <w:rPr>
          <w:lang w:eastAsia="en-GB"/>
        </w:rPr>
        <w:t>* preliminarūs duomenys</w:t>
      </w:r>
    </w:p>
    <w:p w14:paraId="6C2FA5D8" w14:textId="0896593A" w:rsidR="00977788" w:rsidRPr="00877ED2" w:rsidRDefault="00977788" w:rsidP="00460E08">
      <w:pPr>
        <w:jc w:val="both"/>
        <w:rPr>
          <w:lang w:eastAsia="en-GB"/>
        </w:rPr>
      </w:pPr>
    </w:p>
    <w:p w14:paraId="31D43BF1" w14:textId="61EC4247" w:rsidR="00977788" w:rsidRPr="00877ED2" w:rsidRDefault="00F36193" w:rsidP="00460E08">
      <w:pPr>
        <w:ind w:firstLine="720"/>
        <w:jc w:val="both"/>
        <w:rPr>
          <w:lang w:eastAsia="en-GB"/>
        </w:rPr>
      </w:pPr>
      <w:r w:rsidRPr="00877ED2">
        <w:rPr>
          <w:noProof/>
        </w:rPr>
        <w:lastRenderedPageBreak/>
        <w:drawing>
          <wp:inline distT="0" distB="0" distL="0" distR="0" wp14:anchorId="63F7225E" wp14:editId="7ADBEBA6">
            <wp:extent cx="6299835" cy="2828290"/>
            <wp:effectExtent l="0" t="0" r="5715"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6"/>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299835" cy="2828290"/>
                    </a:xfrm>
                    <a:prstGeom prst="rect">
                      <a:avLst/>
                    </a:prstGeom>
                    <a:noFill/>
                    <a:ln>
                      <a:noFill/>
                    </a:ln>
                  </pic:spPr>
                </pic:pic>
              </a:graphicData>
            </a:graphic>
          </wp:inline>
        </w:drawing>
      </w:r>
    </w:p>
    <w:p w14:paraId="3FB78B1D" w14:textId="7F60B1E5" w:rsidR="00F36193" w:rsidRPr="00877ED2" w:rsidRDefault="00F36193" w:rsidP="00460E08">
      <w:pPr>
        <w:ind w:firstLine="720"/>
        <w:jc w:val="both"/>
        <w:rPr>
          <w:lang w:eastAsia="en-GB"/>
        </w:rPr>
      </w:pPr>
    </w:p>
    <w:p w14:paraId="7E4F0B8B" w14:textId="77777777" w:rsidR="00F36193" w:rsidRPr="00877ED2" w:rsidRDefault="00F36193" w:rsidP="00F36193">
      <w:pPr>
        <w:ind w:firstLine="720"/>
        <w:jc w:val="both"/>
        <w:rPr>
          <w:lang w:eastAsia="en-GB"/>
        </w:rPr>
      </w:pPr>
      <w:r w:rsidRPr="00877ED2">
        <w:rPr>
          <w:lang w:eastAsia="en-GB"/>
        </w:rPr>
        <w:t>* preliminarūs duomenys</w:t>
      </w:r>
    </w:p>
    <w:p w14:paraId="3B95A0A4" w14:textId="77777777" w:rsidR="00F36193" w:rsidRPr="00877ED2" w:rsidRDefault="00F36193" w:rsidP="00460E08">
      <w:pPr>
        <w:ind w:firstLine="720"/>
        <w:jc w:val="both"/>
        <w:rPr>
          <w:lang w:eastAsia="en-GB"/>
        </w:rPr>
      </w:pPr>
    </w:p>
    <w:p w14:paraId="0EEDC5F9" w14:textId="4980BA73" w:rsidR="00977788" w:rsidRPr="00877ED2" w:rsidRDefault="00977788" w:rsidP="00460E08">
      <w:pPr>
        <w:jc w:val="both"/>
        <w:rPr>
          <w:lang w:eastAsia="en-GB"/>
        </w:rPr>
      </w:pPr>
    </w:p>
    <w:p w14:paraId="6C0F2E51" w14:textId="5DFFE1BC" w:rsidR="00F36193" w:rsidRPr="00877ED2" w:rsidRDefault="00F36193" w:rsidP="00460E08">
      <w:pPr>
        <w:jc w:val="both"/>
        <w:rPr>
          <w:lang w:eastAsia="en-GB"/>
        </w:rPr>
      </w:pPr>
    </w:p>
    <w:p w14:paraId="3C83C7C8" w14:textId="4A56DB7E" w:rsidR="00F36193" w:rsidRPr="00877ED2" w:rsidRDefault="00F36193" w:rsidP="00460E08">
      <w:pPr>
        <w:jc w:val="both"/>
        <w:rPr>
          <w:lang w:eastAsia="en-GB"/>
        </w:rPr>
      </w:pPr>
      <w:r w:rsidRPr="00877ED2">
        <w:rPr>
          <w:noProof/>
        </w:rPr>
        <w:drawing>
          <wp:inline distT="0" distB="0" distL="0" distR="0" wp14:anchorId="1AFC2294" wp14:editId="190B8FC0">
            <wp:extent cx="6299835" cy="2828290"/>
            <wp:effectExtent l="0" t="0" r="5715"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7"/>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299835" cy="2828290"/>
                    </a:xfrm>
                    <a:prstGeom prst="rect">
                      <a:avLst/>
                    </a:prstGeom>
                    <a:noFill/>
                    <a:ln>
                      <a:noFill/>
                    </a:ln>
                  </pic:spPr>
                </pic:pic>
              </a:graphicData>
            </a:graphic>
          </wp:inline>
        </w:drawing>
      </w:r>
    </w:p>
    <w:p w14:paraId="1B843F94" w14:textId="3B87CFDB" w:rsidR="00F36193" w:rsidRPr="00877ED2" w:rsidRDefault="00F36193" w:rsidP="00460E08">
      <w:pPr>
        <w:jc w:val="both"/>
        <w:rPr>
          <w:lang w:eastAsia="en-GB"/>
        </w:rPr>
      </w:pPr>
    </w:p>
    <w:p w14:paraId="6959C0A8" w14:textId="77777777" w:rsidR="00F36193" w:rsidRPr="00877ED2" w:rsidRDefault="00F36193" w:rsidP="00F36193">
      <w:pPr>
        <w:ind w:firstLine="720"/>
        <w:jc w:val="both"/>
        <w:rPr>
          <w:lang w:eastAsia="en-GB"/>
        </w:rPr>
      </w:pPr>
      <w:r w:rsidRPr="00877ED2">
        <w:rPr>
          <w:lang w:eastAsia="en-GB"/>
        </w:rPr>
        <w:t>* preliminarūs duomenys</w:t>
      </w:r>
    </w:p>
    <w:p w14:paraId="643DDC26" w14:textId="77777777" w:rsidR="00F36193" w:rsidRPr="00877ED2" w:rsidRDefault="00F36193" w:rsidP="00460E08">
      <w:pPr>
        <w:jc w:val="both"/>
        <w:rPr>
          <w:lang w:eastAsia="en-GB"/>
        </w:rPr>
      </w:pPr>
    </w:p>
    <w:p w14:paraId="5CFAD954" w14:textId="6642F343" w:rsidR="00977788" w:rsidRPr="00877ED2" w:rsidRDefault="00977788" w:rsidP="00460E08">
      <w:pPr>
        <w:ind w:firstLine="720"/>
        <w:jc w:val="both"/>
        <w:rPr>
          <w:lang w:eastAsia="en-GB"/>
        </w:rPr>
      </w:pPr>
    </w:p>
    <w:p w14:paraId="317B3200" w14:textId="39329582" w:rsidR="00977788" w:rsidRPr="00877ED2" w:rsidRDefault="00F36193" w:rsidP="00460E08">
      <w:pPr>
        <w:jc w:val="both"/>
        <w:rPr>
          <w:lang w:eastAsia="en-GB"/>
        </w:rPr>
      </w:pPr>
      <w:r w:rsidRPr="00877ED2">
        <w:rPr>
          <w:noProof/>
        </w:rPr>
        <w:lastRenderedPageBreak/>
        <w:drawing>
          <wp:inline distT="0" distB="0" distL="0" distR="0" wp14:anchorId="18B04829" wp14:editId="2CD77CE2">
            <wp:extent cx="6299835" cy="2828290"/>
            <wp:effectExtent l="0" t="0" r="5715"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8"/>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299835" cy="2828290"/>
                    </a:xfrm>
                    <a:prstGeom prst="rect">
                      <a:avLst/>
                    </a:prstGeom>
                    <a:noFill/>
                    <a:ln>
                      <a:noFill/>
                    </a:ln>
                  </pic:spPr>
                </pic:pic>
              </a:graphicData>
            </a:graphic>
          </wp:inline>
        </w:drawing>
      </w:r>
    </w:p>
    <w:p w14:paraId="2FEB7B18" w14:textId="61DEAB96" w:rsidR="00977788" w:rsidRPr="00877ED2" w:rsidRDefault="00977788" w:rsidP="00460E08">
      <w:pPr>
        <w:ind w:firstLine="720"/>
        <w:jc w:val="both"/>
        <w:rPr>
          <w:lang w:eastAsia="en-GB"/>
        </w:rPr>
      </w:pPr>
    </w:p>
    <w:p w14:paraId="36699041" w14:textId="0ACFE3A2" w:rsidR="00F36193" w:rsidRPr="00877ED2" w:rsidRDefault="00F36193" w:rsidP="00460E08">
      <w:pPr>
        <w:ind w:firstLine="720"/>
        <w:jc w:val="both"/>
        <w:rPr>
          <w:lang w:eastAsia="en-GB"/>
        </w:rPr>
      </w:pPr>
    </w:p>
    <w:p w14:paraId="645C8568" w14:textId="77777777" w:rsidR="00F36193" w:rsidRPr="00877ED2" w:rsidRDefault="00F36193" w:rsidP="00460E08">
      <w:pPr>
        <w:ind w:firstLine="720"/>
        <w:jc w:val="both"/>
        <w:rPr>
          <w:lang w:eastAsia="en-GB"/>
        </w:rPr>
      </w:pPr>
    </w:p>
    <w:p w14:paraId="4D5E9E92" w14:textId="44BD8705" w:rsidR="00977788" w:rsidRPr="00877ED2" w:rsidRDefault="00F36193" w:rsidP="00460E08">
      <w:pPr>
        <w:jc w:val="both"/>
        <w:rPr>
          <w:lang w:eastAsia="en-GB"/>
        </w:rPr>
      </w:pPr>
      <w:r w:rsidRPr="00877ED2">
        <w:rPr>
          <w:noProof/>
        </w:rPr>
        <w:drawing>
          <wp:inline distT="0" distB="0" distL="0" distR="0" wp14:anchorId="101B45CF" wp14:editId="6352FF3D">
            <wp:extent cx="6299835" cy="2828290"/>
            <wp:effectExtent l="0" t="0" r="5715"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9"/>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299835" cy="2828290"/>
                    </a:xfrm>
                    <a:prstGeom prst="rect">
                      <a:avLst/>
                    </a:prstGeom>
                    <a:noFill/>
                    <a:ln>
                      <a:noFill/>
                    </a:ln>
                  </pic:spPr>
                </pic:pic>
              </a:graphicData>
            </a:graphic>
          </wp:inline>
        </w:drawing>
      </w:r>
    </w:p>
    <w:p w14:paraId="3D1A7CE3" w14:textId="492BB952" w:rsidR="00977788" w:rsidRPr="00877ED2" w:rsidRDefault="00977788" w:rsidP="00460E08">
      <w:pPr>
        <w:ind w:firstLine="720"/>
        <w:jc w:val="both"/>
        <w:rPr>
          <w:lang w:eastAsia="en-GB"/>
        </w:rPr>
      </w:pPr>
    </w:p>
    <w:p w14:paraId="3F9A0C9C" w14:textId="77777777" w:rsidR="00F36193" w:rsidRPr="00877ED2" w:rsidRDefault="00F36193" w:rsidP="00F36193">
      <w:pPr>
        <w:ind w:firstLine="720"/>
        <w:jc w:val="both"/>
        <w:rPr>
          <w:lang w:eastAsia="en-GB"/>
        </w:rPr>
      </w:pPr>
      <w:r w:rsidRPr="00877ED2">
        <w:rPr>
          <w:lang w:eastAsia="en-GB"/>
        </w:rPr>
        <w:t>* preliminarūs duomenys</w:t>
      </w:r>
    </w:p>
    <w:p w14:paraId="421520D9" w14:textId="77777777" w:rsidR="00F36193" w:rsidRPr="00877ED2" w:rsidRDefault="00F36193" w:rsidP="006C39A4">
      <w:pPr>
        <w:jc w:val="both"/>
        <w:rPr>
          <w:lang w:eastAsia="en-GB"/>
        </w:rPr>
      </w:pPr>
    </w:p>
    <w:p w14:paraId="551E30CD" w14:textId="581A9B7A" w:rsidR="005765AC" w:rsidRPr="00877ED2" w:rsidRDefault="00977788" w:rsidP="005765AC">
      <w:pPr>
        <w:ind w:firstLine="851"/>
        <w:jc w:val="both"/>
        <w:rPr>
          <w:lang w:eastAsia="en-GB"/>
        </w:rPr>
      </w:pPr>
      <w:r w:rsidRPr="00877ED2">
        <w:rPr>
          <w:lang w:eastAsia="en-GB"/>
        </w:rPr>
        <w:t xml:space="preserve">Kaip matyti, </w:t>
      </w:r>
      <w:r w:rsidR="00463659" w:rsidRPr="00877ED2">
        <w:rPr>
          <w:lang w:eastAsia="en-GB"/>
        </w:rPr>
        <w:t xml:space="preserve">nurodytų dokumentų išdavimas per ESPBI IS </w:t>
      </w:r>
      <w:r w:rsidR="00B3501C" w:rsidRPr="00877ED2">
        <w:rPr>
          <w:lang w:eastAsia="en-GB"/>
        </w:rPr>
        <w:t xml:space="preserve">retai </w:t>
      </w:r>
      <w:r w:rsidR="00463659" w:rsidRPr="00877ED2">
        <w:rPr>
          <w:lang w:eastAsia="en-GB"/>
        </w:rPr>
        <w:t xml:space="preserve">siekia </w:t>
      </w:r>
      <w:r w:rsidR="00B3501C" w:rsidRPr="00877ED2">
        <w:rPr>
          <w:lang w:eastAsia="en-GB"/>
        </w:rPr>
        <w:t>90</w:t>
      </w:r>
      <w:r w:rsidR="008F61BE" w:rsidRPr="00877ED2">
        <w:rPr>
          <w:lang w:eastAsia="en-GB"/>
        </w:rPr>
        <w:t>–</w:t>
      </w:r>
      <w:r w:rsidR="00463659" w:rsidRPr="00877ED2">
        <w:rPr>
          <w:lang w:eastAsia="en-GB"/>
        </w:rPr>
        <w:t xml:space="preserve">100 proc., o elektroniniai atsakymai į </w:t>
      </w:r>
      <w:r w:rsidR="00343EED" w:rsidRPr="00877ED2">
        <w:rPr>
          <w:lang w:eastAsia="en-GB"/>
        </w:rPr>
        <w:t>siuntimą konsultacijai, tyrimams, gydymui</w:t>
      </w:r>
      <w:r w:rsidR="00343EED" w:rsidRPr="00877ED2" w:rsidDel="00343EED">
        <w:rPr>
          <w:lang w:eastAsia="en-GB"/>
        </w:rPr>
        <w:t xml:space="preserve"> </w:t>
      </w:r>
      <w:r w:rsidR="00463659" w:rsidRPr="00877ED2">
        <w:rPr>
          <w:lang w:eastAsia="en-GB"/>
        </w:rPr>
        <w:t xml:space="preserve">2020 m. </w:t>
      </w:r>
      <w:r w:rsidR="00671B7E" w:rsidRPr="00877ED2">
        <w:rPr>
          <w:lang w:eastAsia="en-GB"/>
        </w:rPr>
        <w:t xml:space="preserve">liepos </w:t>
      </w:r>
      <w:r w:rsidR="00463659" w:rsidRPr="00877ED2">
        <w:rPr>
          <w:lang w:eastAsia="en-GB"/>
        </w:rPr>
        <w:t xml:space="preserve">mėn. </w:t>
      </w:r>
      <w:r w:rsidR="008F61BE" w:rsidRPr="00877ED2">
        <w:rPr>
          <w:lang w:eastAsia="en-GB"/>
        </w:rPr>
        <w:t xml:space="preserve">tesudarė </w:t>
      </w:r>
      <w:r w:rsidR="00463659" w:rsidRPr="00877ED2">
        <w:rPr>
          <w:lang w:eastAsia="en-GB"/>
        </w:rPr>
        <w:t>vos</w:t>
      </w:r>
      <w:r w:rsidR="00671B7E" w:rsidRPr="00877ED2">
        <w:rPr>
          <w:lang w:eastAsia="en-GB"/>
        </w:rPr>
        <w:t xml:space="preserve"> </w:t>
      </w:r>
      <w:r w:rsidR="00463659" w:rsidRPr="00877ED2">
        <w:rPr>
          <w:lang w:eastAsia="en-GB"/>
        </w:rPr>
        <w:t>1</w:t>
      </w:r>
      <w:r w:rsidR="00671B7E" w:rsidRPr="00877ED2">
        <w:rPr>
          <w:lang w:eastAsia="en-GB"/>
        </w:rPr>
        <w:t>2</w:t>
      </w:r>
      <w:r w:rsidR="00463659" w:rsidRPr="00877ED2">
        <w:rPr>
          <w:lang w:eastAsia="en-GB"/>
        </w:rPr>
        <w:t xml:space="preserve"> proc. Pastebėtina, kad 2020 m. balandžio</w:t>
      </w:r>
      <w:r w:rsidR="00721745" w:rsidRPr="00877ED2">
        <w:rPr>
          <w:lang w:eastAsia="en-GB"/>
        </w:rPr>
        <w:t>–</w:t>
      </w:r>
      <w:r w:rsidR="00463659" w:rsidRPr="00877ED2">
        <w:rPr>
          <w:lang w:eastAsia="en-GB"/>
        </w:rPr>
        <w:t xml:space="preserve">birželio mėn. elektroninių dokumentų skaičius kiek išaugo dėl padidėjusio nuotolinių </w:t>
      </w:r>
      <w:r w:rsidR="00381D81" w:rsidRPr="00877ED2">
        <w:rPr>
          <w:lang w:eastAsia="en-GB"/>
        </w:rPr>
        <w:t xml:space="preserve">asmens </w:t>
      </w:r>
      <w:r w:rsidR="00463659" w:rsidRPr="00877ED2">
        <w:rPr>
          <w:lang w:eastAsia="en-GB"/>
        </w:rPr>
        <w:t>sveikatos priežiūros paslaugų skaičiaus Lietuvoje paskelbto karantino valstybės mastu dėl COVID-19 ligos (</w:t>
      </w:r>
      <w:proofErr w:type="spellStart"/>
      <w:r w:rsidR="00463659" w:rsidRPr="00877ED2">
        <w:rPr>
          <w:lang w:eastAsia="en-GB"/>
        </w:rPr>
        <w:t>koronaviruso</w:t>
      </w:r>
      <w:proofErr w:type="spellEnd"/>
      <w:r w:rsidR="00463659" w:rsidRPr="00877ED2">
        <w:rPr>
          <w:lang w:eastAsia="en-GB"/>
        </w:rPr>
        <w:t xml:space="preserve"> infekcijos) grėsmės metu. </w:t>
      </w:r>
    </w:p>
    <w:p w14:paraId="56541C65" w14:textId="55CDBE3F" w:rsidR="006C39A4" w:rsidRPr="00877ED2" w:rsidRDefault="005765AC" w:rsidP="005765AC">
      <w:pPr>
        <w:ind w:firstLine="851"/>
        <w:jc w:val="both"/>
        <w:rPr>
          <w:lang w:eastAsia="en-GB"/>
        </w:rPr>
      </w:pPr>
      <w:r w:rsidRPr="00877ED2">
        <w:rPr>
          <w:lang w:eastAsia="en-GB"/>
        </w:rPr>
        <w:t xml:space="preserve">Įstaigos ESPBI IS nesinaudoja dėl įvairių priežasčių. Kai kurios įstaigos, ypač didelės, rengia daugiau elektroninių medicininių dokumentų nei jų formų šiuo metu yra ESPBI IS (20), todėl jos naudojasi kitomis </w:t>
      </w:r>
      <w:r w:rsidR="005110D3" w:rsidRPr="00877ED2">
        <w:rPr>
          <w:lang w:eastAsia="en-GB"/>
        </w:rPr>
        <w:t xml:space="preserve">informacinėmis </w:t>
      </w:r>
      <w:r w:rsidRPr="00877ED2">
        <w:rPr>
          <w:lang w:eastAsia="en-GB"/>
        </w:rPr>
        <w:t xml:space="preserve">sistemomis, kurias pačios nusiperka. Norint šias įstaigų </w:t>
      </w:r>
      <w:r w:rsidR="006C39A4" w:rsidRPr="00877ED2">
        <w:rPr>
          <w:lang w:eastAsia="en-GB"/>
        </w:rPr>
        <w:t>informacines</w:t>
      </w:r>
      <w:r w:rsidRPr="00877ED2">
        <w:rPr>
          <w:lang w:eastAsia="en-GB"/>
        </w:rPr>
        <w:t xml:space="preserve"> sistemas integruoti </w:t>
      </w:r>
      <w:r w:rsidR="00C53624" w:rsidRPr="00877ED2">
        <w:rPr>
          <w:lang w:eastAsia="en-GB"/>
        </w:rPr>
        <w:t xml:space="preserve">į </w:t>
      </w:r>
      <w:r w:rsidRPr="00877ED2">
        <w:rPr>
          <w:lang w:eastAsia="en-GB"/>
        </w:rPr>
        <w:t>ESPBI IS</w:t>
      </w:r>
      <w:r w:rsidR="00C53624" w:rsidRPr="00877ED2">
        <w:rPr>
          <w:lang w:eastAsia="en-GB"/>
        </w:rPr>
        <w:t>,</w:t>
      </w:r>
      <w:r w:rsidRPr="00877ED2">
        <w:rPr>
          <w:lang w:eastAsia="en-GB"/>
        </w:rPr>
        <w:t xml:space="preserve"> įstaigoms reikia lėšų šių sistemų atnaujinimui, todėl įstaigos, siekdamos išvengti šių investicijų</w:t>
      </w:r>
      <w:r w:rsidR="005110D3" w:rsidRPr="00877ED2">
        <w:rPr>
          <w:lang w:eastAsia="en-GB"/>
        </w:rPr>
        <w:t xml:space="preserve"> (arba neturėdamos tam lėšų)</w:t>
      </w:r>
      <w:r w:rsidRPr="00877ED2">
        <w:rPr>
          <w:lang w:eastAsia="en-GB"/>
        </w:rPr>
        <w:t>, nėra linkusios prisijungti ir (ar) naudotis ESPBI</w:t>
      </w:r>
      <w:r w:rsidR="00C53624" w:rsidRPr="00877ED2">
        <w:rPr>
          <w:lang w:eastAsia="en-GB"/>
        </w:rPr>
        <w:t xml:space="preserve"> IS</w:t>
      </w:r>
      <w:r w:rsidRPr="00877ED2">
        <w:rPr>
          <w:lang w:eastAsia="en-GB"/>
        </w:rPr>
        <w:t xml:space="preserve">. </w:t>
      </w:r>
    </w:p>
    <w:p w14:paraId="5F6426D8" w14:textId="0B39BE23" w:rsidR="006C39A4" w:rsidRPr="00877ED2" w:rsidRDefault="006C39A4" w:rsidP="005765AC">
      <w:pPr>
        <w:ind w:firstLine="851"/>
        <w:jc w:val="both"/>
        <w:rPr>
          <w:lang w:eastAsia="en-GB"/>
        </w:rPr>
      </w:pPr>
      <w:r w:rsidRPr="00877ED2">
        <w:rPr>
          <w:bCs/>
        </w:rPr>
        <w:t xml:space="preserve">Be to, įstaigos naudoja </w:t>
      </w:r>
      <w:r w:rsidRPr="00877ED2">
        <w:t>skirtingas</w:t>
      </w:r>
      <w:r w:rsidRPr="00877ED2">
        <w:rPr>
          <w:bCs/>
        </w:rPr>
        <w:t xml:space="preserve"> informacines sistemas, kurių palaikymui ir plėtrai </w:t>
      </w:r>
      <w:r w:rsidRPr="00877ED2">
        <w:rPr>
          <w:bCs/>
          <w:lang w:eastAsia="lt-LT"/>
        </w:rPr>
        <w:t xml:space="preserve">skiria skirtingo dydžio lėšas. Dėl šių priežasčių įstaigų </w:t>
      </w:r>
      <w:r w:rsidRPr="00877ED2">
        <w:rPr>
          <w:bCs/>
        </w:rPr>
        <w:t>informacinių sistemų</w:t>
      </w:r>
      <w:r w:rsidRPr="00877ED2">
        <w:rPr>
          <w:bCs/>
          <w:lang w:eastAsia="lt-LT"/>
        </w:rPr>
        <w:t xml:space="preserve"> funkcionalumai yra skirting</w:t>
      </w:r>
      <w:r w:rsidR="00566644" w:rsidRPr="00877ED2">
        <w:rPr>
          <w:bCs/>
          <w:lang w:eastAsia="lt-LT"/>
        </w:rPr>
        <w:t xml:space="preserve">i ir tai </w:t>
      </w:r>
      <w:r w:rsidRPr="00877ED2">
        <w:rPr>
          <w:bCs/>
          <w:lang w:eastAsia="lt-LT"/>
        </w:rPr>
        <w:t xml:space="preserve"> lemia skirtingas jose tvarkomų duomenų, kuri</w:t>
      </w:r>
      <w:r w:rsidR="00721745" w:rsidRPr="00877ED2">
        <w:rPr>
          <w:bCs/>
          <w:lang w:eastAsia="lt-LT"/>
        </w:rPr>
        <w:t>a</w:t>
      </w:r>
      <w:r w:rsidRPr="00877ED2">
        <w:rPr>
          <w:bCs/>
          <w:lang w:eastAsia="lt-LT"/>
        </w:rPr>
        <w:t>is yra keičiama</w:t>
      </w:r>
      <w:r w:rsidR="00721745" w:rsidRPr="00877ED2">
        <w:rPr>
          <w:bCs/>
          <w:lang w:eastAsia="lt-LT"/>
        </w:rPr>
        <w:t>si</w:t>
      </w:r>
      <w:r w:rsidRPr="00877ED2">
        <w:rPr>
          <w:bCs/>
          <w:lang w:eastAsia="lt-LT"/>
        </w:rPr>
        <w:t xml:space="preserve"> tarp įstaigų informacinių sistemų ir ESPBI IS</w:t>
      </w:r>
      <w:r w:rsidR="00566644" w:rsidRPr="00877ED2">
        <w:rPr>
          <w:bCs/>
          <w:lang w:eastAsia="lt-LT"/>
        </w:rPr>
        <w:t>, apimtis</w:t>
      </w:r>
      <w:r w:rsidRPr="00877ED2">
        <w:rPr>
          <w:bCs/>
          <w:lang w:eastAsia="lt-LT"/>
        </w:rPr>
        <w:t>.</w:t>
      </w:r>
    </w:p>
    <w:p w14:paraId="69B656FE" w14:textId="77777777" w:rsidR="006C39A4" w:rsidRPr="00877ED2" w:rsidRDefault="006C39A4" w:rsidP="005765AC">
      <w:pPr>
        <w:ind w:firstLine="851"/>
        <w:jc w:val="both"/>
        <w:rPr>
          <w:lang w:eastAsia="en-GB"/>
        </w:rPr>
      </w:pPr>
      <w:r w:rsidRPr="00877ED2">
        <w:rPr>
          <w:lang w:eastAsia="en-GB"/>
        </w:rPr>
        <w:lastRenderedPageBreak/>
        <w:t xml:space="preserve">Vis dėlto pastebėtina, kad esant įstatyme numatytam įpareigojimui naudotis ESPBI IS, įstaigos dar prieš įsigydamos ar atnaujindamos savo informacines sistemas turėtų numatyti jų integraciją į ESPBI IS. </w:t>
      </w:r>
    </w:p>
    <w:p w14:paraId="0243005E" w14:textId="48471325" w:rsidR="005765AC" w:rsidRPr="00877ED2" w:rsidRDefault="005110D3" w:rsidP="005765AC">
      <w:pPr>
        <w:ind w:firstLine="851"/>
        <w:jc w:val="both"/>
        <w:rPr>
          <w:lang w:eastAsia="en-GB"/>
        </w:rPr>
      </w:pPr>
      <w:r w:rsidRPr="00877ED2">
        <w:rPr>
          <w:lang w:eastAsia="en-GB"/>
        </w:rPr>
        <w:t>Taip pat ESPBI IS nesinaudojama dėl įstaigų specialistų kompiuterinių įgūdžių stokos, įstaigų informacinių sistemų veiklos nesklandumų ir kt.</w:t>
      </w:r>
    </w:p>
    <w:p w14:paraId="215145D0" w14:textId="4C75FB95" w:rsidR="00B74D68" w:rsidRPr="00877ED2" w:rsidRDefault="00463659" w:rsidP="00460E08">
      <w:pPr>
        <w:ind w:firstLine="851"/>
        <w:jc w:val="both"/>
      </w:pPr>
      <w:r w:rsidRPr="00877ED2">
        <w:rPr>
          <w:lang w:eastAsia="en-GB"/>
        </w:rPr>
        <w:t>Siekiant paskatinti įstaigas aktyviau naudotis ESPBI IS</w:t>
      </w:r>
      <w:r w:rsidR="00C53624" w:rsidRPr="00877ED2">
        <w:rPr>
          <w:lang w:eastAsia="en-GB"/>
        </w:rPr>
        <w:t>,</w:t>
      </w:r>
      <w:r w:rsidR="00FE2FD7" w:rsidRPr="00877ED2">
        <w:rPr>
          <w:lang w:eastAsia="en-GB"/>
        </w:rPr>
        <w:t xml:space="preserve"> </w:t>
      </w:r>
      <w:r w:rsidR="00B74D68" w:rsidRPr="00877ED2">
        <w:rPr>
          <w:lang w:eastAsia="en-GB"/>
        </w:rPr>
        <w:t>Lietuvos Respublikos sveikatos priežiūros įstaigų įstatymo</w:t>
      </w:r>
      <w:r w:rsidR="00DF0CC2" w:rsidRPr="00877ED2">
        <w:rPr>
          <w:lang w:eastAsia="en-GB"/>
        </w:rPr>
        <w:t xml:space="preserve"> (toliau – Įstatymas)</w:t>
      </w:r>
      <w:r w:rsidR="00B74D68" w:rsidRPr="00877ED2">
        <w:rPr>
          <w:lang w:eastAsia="en-GB"/>
        </w:rPr>
        <w:t xml:space="preserve"> 15</w:t>
      </w:r>
      <w:r w:rsidR="00B74D68" w:rsidRPr="00877ED2">
        <w:rPr>
          <w:vertAlign w:val="superscript"/>
          <w:lang w:eastAsia="en-GB"/>
        </w:rPr>
        <w:t>2</w:t>
      </w:r>
      <w:r w:rsidR="00B74D68" w:rsidRPr="00877ED2">
        <w:rPr>
          <w:lang w:eastAsia="en-GB"/>
        </w:rPr>
        <w:t xml:space="preserve"> straipsnio 2 dalies 5 punkte </w:t>
      </w:r>
      <w:r w:rsidR="00FE2FD7" w:rsidRPr="00877ED2">
        <w:rPr>
          <w:lang w:eastAsia="en-GB"/>
        </w:rPr>
        <w:t xml:space="preserve">buvo </w:t>
      </w:r>
      <w:r w:rsidR="00B74D68" w:rsidRPr="00877ED2">
        <w:rPr>
          <w:lang w:eastAsia="en-GB"/>
        </w:rPr>
        <w:t>nustatytas</w:t>
      </w:r>
      <w:r w:rsidR="00B74D68" w:rsidRPr="00877ED2">
        <w:t xml:space="preserve"> </w:t>
      </w:r>
      <w:r w:rsidR="00FE2FD7" w:rsidRPr="00877ED2">
        <w:t xml:space="preserve">vienas iš </w:t>
      </w:r>
      <w:r w:rsidR="00B74D68" w:rsidRPr="00877ED2">
        <w:t>LNSS viešųjų įstaigų ir LNSS biudžetinių įstaigų, teikiančių asmens sveikatos priežiūros paslaugas, veiklos rezultatų vertinimo rodikli</w:t>
      </w:r>
      <w:r w:rsidR="00FE2FD7" w:rsidRPr="00877ED2">
        <w:t>ų</w:t>
      </w:r>
      <w:r w:rsidR="00B74D68" w:rsidRPr="00877ED2">
        <w:t xml:space="preserve"> – informacinių technologijų diegimo ir plėtros lygis (pacientų elektroninės registracijos sistema, įstaigos interneto svetainės išsamumas, darbuotojų darbo krūvio apskaita, </w:t>
      </w:r>
      <w:r w:rsidR="00B74D68" w:rsidRPr="00877ED2">
        <w:rPr>
          <w:i/>
          <w:iCs/>
        </w:rPr>
        <w:t>įstaigos dalyvavimo elektroninėje sveikatos sistemoje mastas</w:t>
      </w:r>
      <w:r w:rsidR="00B74D68" w:rsidRPr="00877ED2">
        <w:t>), o to paties straipsnio 3 dalyje numatyta, kad šio rodiklio (kaip</w:t>
      </w:r>
      <w:r w:rsidR="00C53624" w:rsidRPr="00877ED2">
        <w:t xml:space="preserve"> ir</w:t>
      </w:r>
      <w:r w:rsidR="00B74D68" w:rsidRPr="00877ED2">
        <w:t xml:space="preserve"> kitų) sveikatos apsaugos ministro nustatyta siektina reikšmė  taikoma apskaičiuojant LNSS viešųjų įstaigų vadovaujančiųjų darbuotojų mėnesinio darbo užmokesčio kintamosios dalies dydį šio įstatymo 15</w:t>
      </w:r>
      <w:r w:rsidR="00B74D68" w:rsidRPr="00877ED2">
        <w:rPr>
          <w:sz w:val="20"/>
          <w:vertAlign w:val="superscript"/>
        </w:rPr>
        <w:t>1</w:t>
      </w:r>
      <w:r w:rsidR="00B74D68" w:rsidRPr="00877ED2">
        <w:t> straipsnio 10 dalyje nurodytu pagrindu</w:t>
      </w:r>
      <w:r w:rsidR="00BB3127" w:rsidRPr="00877ED2">
        <w:t xml:space="preserve"> (t. y. motyvuojama naudotis ESPBI IS per įstaigų vadovų darbo užmokesčio dydį)</w:t>
      </w:r>
      <w:r w:rsidR="00B74D68" w:rsidRPr="00877ED2">
        <w:t>.</w:t>
      </w:r>
    </w:p>
    <w:p w14:paraId="54B8571A" w14:textId="2A56EBBD" w:rsidR="00B74D68" w:rsidRPr="00877ED2" w:rsidRDefault="00B74D68" w:rsidP="00460E08">
      <w:pPr>
        <w:ind w:firstLine="851"/>
        <w:jc w:val="both"/>
        <w:rPr>
          <w:lang w:eastAsia="en-GB"/>
        </w:rPr>
      </w:pPr>
      <w:r w:rsidRPr="00877ED2">
        <w:rPr>
          <w:lang w:eastAsia="en-GB"/>
        </w:rPr>
        <w:t>Lietuvos nacionalinės sveikatos sistemos viešųjų ir biudžetinių įstaigų, teikiančių asmens sveikatos priežiūros paslaugas, veiklos rezultatų vertinimo rodiklių 2018 metų siektin</w:t>
      </w:r>
      <w:r w:rsidR="0006798E" w:rsidRPr="00877ED2">
        <w:rPr>
          <w:lang w:eastAsia="en-GB"/>
        </w:rPr>
        <w:t>ose</w:t>
      </w:r>
      <w:r w:rsidRPr="00877ED2">
        <w:rPr>
          <w:lang w:eastAsia="en-GB"/>
        </w:rPr>
        <w:t xml:space="preserve"> reikšmės</w:t>
      </w:r>
      <w:r w:rsidR="0006798E" w:rsidRPr="00877ED2">
        <w:rPr>
          <w:lang w:eastAsia="en-GB"/>
        </w:rPr>
        <w:t>e</w:t>
      </w:r>
      <w:r w:rsidRPr="00877ED2">
        <w:rPr>
          <w:lang w:eastAsia="en-GB"/>
        </w:rPr>
        <w:t xml:space="preserve">, </w:t>
      </w:r>
      <w:r w:rsidR="00D862B2" w:rsidRPr="00877ED2">
        <w:rPr>
          <w:lang w:eastAsia="en-GB"/>
        </w:rPr>
        <w:t> </w:t>
      </w:r>
      <w:r w:rsidRPr="00877ED2">
        <w:rPr>
          <w:lang w:eastAsia="en-GB"/>
        </w:rPr>
        <w:t>patvirtintos</w:t>
      </w:r>
      <w:r w:rsidR="0006798E" w:rsidRPr="00877ED2">
        <w:rPr>
          <w:lang w:eastAsia="en-GB"/>
        </w:rPr>
        <w:t>e</w:t>
      </w:r>
      <w:r w:rsidRPr="00877ED2">
        <w:rPr>
          <w:lang w:eastAsia="en-GB"/>
        </w:rPr>
        <w:t xml:space="preserve"> Lietuvos Respublikos sveikatos apsaugos ministro 2018 m. gegužės 9 d. įsakymu Nr.</w:t>
      </w:r>
      <w:r w:rsidR="00D862B2" w:rsidRPr="00877ED2">
        <w:rPr>
          <w:lang w:eastAsia="en-GB"/>
        </w:rPr>
        <w:t xml:space="preserve"> </w:t>
      </w:r>
      <w:r w:rsidRPr="00877ED2">
        <w:rPr>
          <w:lang w:eastAsia="en-GB"/>
        </w:rPr>
        <w:t xml:space="preserve">V-554 „Dėl Lietuvos nacionalinės sveikatos sistemos viešųjų ir biudžetinių įstaigų, teikiančių asmens sveikatos priežiūros paslaugas, veiklos rezultatų vertinimo rodiklių 2018 metų siektinų reikšmių patvirtinimo“, visoms įstaigų grupėms buvo numatyta </w:t>
      </w:r>
      <w:r w:rsidR="007B018C" w:rsidRPr="00877ED2">
        <w:rPr>
          <w:lang w:eastAsia="en-GB"/>
        </w:rPr>
        <w:t xml:space="preserve">minėto rodiklio siektina reikšmė </w:t>
      </w:r>
      <w:r w:rsidR="00D862B2" w:rsidRPr="00877ED2">
        <w:rPr>
          <w:lang w:eastAsia="en-GB"/>
        </w:rPr>
        <w:t> </w:t>
      </w:r>
      <w:r w:rsidR="007B018C" w:rsidRPr="00877ED2">
        <w:rPr>
          <w:lang w:eastAsia="en-GB"/>
        </w:rPr>
        <w:t xml:space="preserve">– </w:t>
      </w:r>
      <w:r w:rsidRPr="00877ED2">
        <w:rPr>
          <w:lang w:eastAsia="en-GB"/>
        </w:rPr>
        <w:t xml:space="preserve">ne mažiau kaip </w:t>
      </w:r>
      <w:r w:rsidRPr="00877ED2">
        <w:rPr>
          <w:b/>
          <w:bCs/>
          <w:lang w:eastAsia="en-GB"/>
        </w:rPr>
        <w:t>50 proc.</w:t>
      </w:r>
      <w:r w:rsidRPr="00877ED2">
        <w:rPr>
          <w:lang w:eastAsia="en-GB"/>
        </w:rPr>
        <w:t xml:space="preserve"> visų kompensuojamųjų vaistų ir medicinos pagalbos priemonių </w:t>
      </w:r>
      <w:r w:rsidRPr="00877ED2">
        <w:rPr>
          <w:b/>
          <w:bCs/>
          <w:lang w:eastAsia="en-GB"/>
        </w:rPr>
        <w:t>receptų yra elektroniniai</w:t>
      </w:r>
      <w:r w:rsidRPr="00877ED2">
        <w:rPr>
          <w:lang w:eastAsia="en-GB"/>
        </w:rPr>
        <w:t>. Lietuvos nacionalinės sveikatos sistemos viešųjų ir biudžetinių įstaigų, teikiančių asmens sveikatos priežiūros paslaugas, veiklos rezultatų vertinimo rodiklių 2019 metų siektin</w:t>
      </w:r>
      <w:r w:rsidR="0006798E" w:rsidRPr="00877ED2">
        <w:rPr>
          <w:lang w:eastAsia="en-GB"/>
        </w:rPr>
        <w:t>ose</w:t>
      </w:r>
      <w:r w:rsidRPr="00877ED2">
        <w:rPr>
          <w:lang w:eastAsia="en-GB"/>
        </w:rPr>
        <w:t xml:space="preserve"> reikšmėse, patvirtintose Lietuvos Respublikos sveikatos apsaugos ministro 2019 m. birželio 20 d. įsakymu Nr. </w:t>
      </w:r>
      <w:r w:rsidR="00C53624" w:rsidRPr="00877ED2">
        <w:rPr>
          <w:lang w:eastAsia="en-GB"/>
        </w:rPr>
        <w:t> </w:t>
      </w:r>
      <w:r w:rsidRPr="00877ED2">
        <w:rPr>
          <w:lang w:eastAsia="en-GB"/>
        </w:rPr>
        <w:t>V-</w:t>
      </w:r>
      <w:r w:rsidR="00C53624" w:rsidRPr="00877ED2">
        <w:rPr>
          <w:lang w:eastAsia="en-GB"/>
        </w:rPr>
        <w:t> </w:t>
      </w:r>
      <w:r w:rsidRPr="00877ED2">
        <w:rPr>
          <w:lang w:eastAsia="en-GB"/>
        </w:rPr>
        <w:t>731 „Dėl Lietuvos nacionalinės sveikatos sistemos viešųjų ir biudžetinių įstaigų, teikiančių asmens sveikatos priežiūros paslaugas, veiklos rezultatų vertinimo rodiklių 2019 metų siektinų reikšmių patvirtinimo“, atitinkamoms įstaigų grupėms buvo numatytos tokios</w:t>
      </w:r>
      <w:r w:rsidR="00C53624" w:rsidRPr="00877ED2">
        <w:rPr>
          <w:lang w:eastAsia="en-GB"/>
        </w:rPr>
        <w:t xml:space="preserve"> minėto rodiklio siektinos reikšmės</w:t>
      </w:r>
      <w:r w:rsidRPr="00877ED2">
        <w:rPr>
          <w:lang w:eastAsia="en-GB"/>
        </w:rPr>
        <w:t>: 1</w:t>
      </w:r>
      <w:r w:rsidR="002C150C" w:rsidRPr="00877ED2">
        <w:rPr>
          <w:lang w:eastAsia="en-GB"/>
        </w:rPr>
        <w:t>)</w:t>
      </w:r>
      <w:r w:rsidRPr="00877ED2">
        <w:rPr>
          <w:lang w:eastAsia="en-GB"/>
        </w:rPr>
        <w:t xml:space="preserve"> </w:t>
      </w:r>
      <w:r w:rsidR="002C150C" w:rsidRPr="00877ED2">
        <w:rPr>
          <w:lang w:eastAsia="en-GB"/>
        </w:rPr>
        <w:t>n</w:t>
      </w:r>
      <w:r w:rsidRPr="00877ED2">
        <w:rPr>
          <w:lang w:eastAsia="en-GB"/>
        </w:rPr>
        <w:t xml:space="preserve">e mažiau kaip </w:t>
      </w:r>
      <w:r w:rsidRPr="00877ED2">
        <w:rPr>
          <w:b/>
          <w:bCs/>
          <w:lang w:eastAsia="en-GB"/>
        </w:rPr>
        <w:t>90 proc.</w:t>
      </w:r>
      <w:r w:rsidRPr="00877ED2">
        <w:rPr>
          <w:lang w:eastAsia="en-GB"/>
        </w:rPr>
        <w:t xml:space="preserve"> visų </w:t>
      </w:r>
      <w:proofErr w:type="spellStart"/>
      <w:r w:rsidRPr="00877ED2">
        <w:rPr>
          <w:b/>
          <w:bCs/>
          <w:lang w:eastAsia="en-GB"/>
        </w:rPr>
        <w:t>epikrizių</w:t>
      </w:r>
      <w:proofErr w:type="spellEnd"/>
      <w:r w:rsidRPr="00877ED2">
        <w:rPr>
          <w:b/>
          <w:bCs/>
          <w:lang w:eastAsia="en-GB"/>
        </w:rPr>
        <w:t xml:space="preserve"> išrašoma el. būdu</w:t>
      </w:r>
      <w:r w:rsidRPr="00877ED2">
        <w:rPr>
          <w:lang w:eastAsia="en-GB"/>
        </w:rPr>
        <w:t xml:space="preserve"> (e. dokumentas Nr. E003 „Stacionaro </w:t>
      </w:r>
      <w:proofErr w:type="spellStart"/>
      <w:r w:rsidRPr="00877ED2">
        <w:rPr>
          <w:lang w:eastAsia="en-GB"/>
        </w:rPr>
        <w:t>epikrizė</w:t>
      </w:r>
      <w:proofErr w:type="spellEnd"/>
      <w:r w:rsidRPr="00877ED2">
        <w:rPr>
          <w:lang w:eastAsia="en-GB"/>
        </w:rPr>
        <w:t>“, kurio duomenų sąrašas nustatytas Lietuvos Respublikos sveikatos apsaugos ministro 2010 m. gruodžio 17 d. įsakyme Nr. V-1079 „Dėl Sveikatos priežiūros įstaigų informacinių sistemų susiejimo su e. sveikatos paslaugų ir bendradarbiavimo infrastruktūra reikalavimų ir techninių sąlygų patvirtinimo“</w:t>
      </w:r>
      <w:r w:rsidR="00D862B2" w:rsidRPr="00877ED2">
        <w:rPr>
          <w:lang w:eastAsia="en-GB"/>
        </w:rPr>
        <w:t xml:space="preserve"> </w:t>
      </w:r>
      <w:r w:rsidRPr="00877ED2">
        <w:rPr>
          <w:lang w:eastAsia="en-GB"/>
        </w:rPr>
        <w:t>(toliau – E003); 2</w:t>
      </w:r>
      <w:r w:rsidR="002C150C" w:rsidRPr="00877ED2">
        <w:rPr>
          <w:lang w:eastAsia="en-GB"/>
        </w:rPr>
        <w:t>)</w:t>
      </w:r>
      <w:r w:rsidRPr="00877ED2">
        <w:rPr>
          <w:lang w:eastAsia="en-GB"/>
        </w:rPr>
        <w:t xml:space="preserve"> įstaigos informacinėje sistemoje </w:t>
      </w:r>
      <w:r w:rsidRPr="00877ED2">
        <w:rPr>
          <w:b/>
          <w:bCs/>
          <w:lang w:eastAsia="en-GB"/>
        </w:rPr>
        <w:t>įdiegtas</w:t>
      </w:r>
      <w:r w:rsidRPr="00877ED2">
        <w:rPr>
          <w:lang w:eastAsia="en-GB"/>
        </w:rPr>
        <w:t xml:space="preserve"> </w:t>
      </w:r>
      <w:r w:rsidRPr="00877ED2">
        <w:rPr>
          <w:b/>
          <w:bCs/>
          <w:lang w:eastAsia="en-GB"/>
        </w:rPr>
        <w:t>vaistų suderinamumo tikrinimo funkcionalumas</w:t>
      </w:r>
      <w:r w:rsidR="002C150C" w:rsidRPr="00877ED2">
        <w:rPr>
          <w:lang w:eastAsia="en-GB"/>
        </w:rPr>
        <w:t xml:space="preserve">; 3) įstaiga yra Išankstinės pacientų registracijos informacinės sistemos </w:t>
      </w:r>
      <w:r w:rsidR="007B018C" w:rsidRPr="00877ED2">
        <w:rPr>
          <w:lang w:eastAsia="en-GB"/>
        </w:rPr>
        <w:t>dalyvė</w:t>
      </w:r>
      <w:r w:rsidR="002C150C" w:rsidRPr="00877ED2">
        <w:rPr>
          <w:lang w:eastAsia="en-GB"/>
        </w:rPr>
        <w:t xml:space="preserve">. </w:t>
      </w:r>
      <w:r w:rsidR="007B018C" w:rsidRPr="00877ED2">
        <w:rPr>
          <w:lang w:eastAsia="en-GB"/>
        </w:rPr>
        <w:t xml:space="preserve"> </w:t>
      </w:r>
    </w:p>
    <w:p w14:paraId="23FB8F10" w14:textId="7FB0C5CF" w:rsidR="00D81F3A" w:rsidRPr="00877ED2" w:rsidRDefault="00D81F3A" w:rsidP="00460E08">
      <w:pPr>
        <w:ind w:firstLine="851"/>
        <w:jc w:val="both"/>
        <w:rPr>
          <w:lang w:eastAsia="en-GB"/>
        </w:rPr>
      </w:pPr>
      <w:r w:rsidRPr="00877ED2">
        <w:rPr>
          <w:lang w:eastAsia="en-GB"/>
        </w:rPr>
        <w:t>K</w:t>
      </w:r>
      <w:r w:rsidR="00FE2FD7" w:rsidRPr="00877ED2">
        <w:rPr>
          <w:lang w:eastAsia="en-GB"/>
        </w:rPr>
        <w:t xml:space="preserve">aip matyti iš </w:t>
      </w:r>
      <w:r w:rsidR="00C53624" w:rsidRPr="00877ED2">
        <w:rPr>
          <w:lang w:eastAsia="en-GB"/>
        </w:rPr>
        <w:t xml:space="preserve">pirmiau </w:t>
      </w:r>
      <w:r w:rsidR="00FE2FD7" w:rsidRPr="00877ED2">
        <w:rPr>
          <w:lang w:eastAsia="en-GB"/>
        </w:rPr>
        <w:t>pateiktų diagramų</w:t>
      </w:r>
      <w:r w:rsidR="00C53624" w:rsidRPr="00877ED2">
        <w:rPr>
          <w:lang w:eastAsia="en-GB"/>
        </w:rPr>
        <w:t>,</w:t>
      </w:r>
      <w:r w:rsidR="00FE2FD7" w:rsidRPr="00877ED2">
        <w:rPr>
          <w:lang w:eastAsia="en-GB"/>
        </w:rPr>
        <w:t xml:space="preserve"> per ESPBI </w:t>
      </w:r>
      <w:r w:rsidR="0006798E" w:rsidRPr="00877ED2">
        <w:rPr>
          <w:lang w:eastAsia="en-GB"/>
        </w:rPr>
        <w:t xml:space="preserve">IS </w:t>
      </w:r>
      <w:r w:rsidR="00FE2FD7" w:rsidRPr="00877ED2">
        <w:rPr>
          <w:lang w:eastAsia="en-GB"/>
        </w:rPr>
        <w:t xml:space="preserve">išrašomų </w:t>
      </w:r>
      <w:proofErr w:type="spellStart"/>
      <w:r w:rsidR="00FE2FD7" w:rsidRPr="00877ED2">
        <w:rPr>
          <w:lang w:eastAsia="en-GB"/>
        </w:rPr>
        <w:t>epikrizių</w:t>
      </w:r>
      <w:proofErr w:type="spellEnd"/>
      <w:r w:rsidR="00FE2FD7" w:rsidRPr="00877ED2">
        <w:rPr>
          <w:lang w:eastAsia="en-GB"/>
        </w:rPr>
        <w:t xml:space="preserve"> skaičius retai pasiekia ar viršija 90 proc.</w:t>
      </w:r>
      <w:r w:rsidRPr="00877ED2">
        <w:rPr>
          <w:lang w:eastAsia="en-GB"/>
        </w:rPr>
        <w:t xml:space="preserve"> Iš 16 asmens sveikatos priežiūros viešųjų įstaigų, kurių savininko (dalininko) teises ir pareigas įgyvendina Sveikatos apsaugos ministerija, įstaigos informacinėje sistemoje įdiegtą vaistų suderinamumo tikrinimo funkcionalumą turi 11, t. y. 68 proc.</w:t>
      </w:r>
      <w:r w:rsidR="00E266FC" w:rsidRPr="00877ED2">
        <w:rPr>
          <w:lang w:eastAsia="en-GB"/>
        </w:rPr>
        <w:t xml:space="preserve"> </w:t>
      </w:r>
      <w:r w:rsidRPr="00877ED2">
        <w:rPr>
          <w:lang w:eastAsia="en-GB"/>
        </w:rPr>
        <w:t xml:space="preserve">(pagal Sveikatos apsaugos ministerijos parengtą šių įstaigų veiklos rezultatų vertinimo rodiklių 2019 metų siektinų reikšmių įvykdymo rezultatų ataskaitą). </w:t>
      </w:r>
    </w:p>
    <w:p w14:paraId="3DB7CFB0" w14:textId="7400CCD2" w:rsidR="00FE2FD7" w:rsidRPr="00877ED2" w:rsidRDefault="00D81F3A" w:rsidP="00460E08">
      <w:pPr>
        <w:ind w:firstLine="851"/>
        <w:jc w:val="both"/>
        <w:rPr>
          <w:lang w:eastAsia="en-GB"/>
        </w:rPr>
      </w:pPr>
      <w:r w:rsidRPr="00877ED2">
        <w:rPr>
          <w:lang w:eastAsia="en-GB"/>
        </w:rPr>
        <w:t xml:space="preserve">Taigi </w:t>
      </w:r>
      <w:r w:rsidR="00DF0CC2" w:rsidRPr="00877ED2">
        <w:rPr>
          <w:lang w:eastAsia="en-GB"/>
        </w:rPr>
        <w:t>Į</w:t>
      </w:r>
      <w:r w:rsidR="00E266FC" w:rsidRPr="00877ED2">
        <w:rPr>
          <w:lang w:eastAsia="en-GB"/>
        </w:rPr>
        <w:t>statymo 15</w:t>
      </w:r>
      <w:r w:rsidR="00E266FC" w:rsidRPr="00877ED2">
        <w:rPr>
          <w:vertAlign w:val="superscript"/>
          <w:lang w:eastAsia="en-GB"/>
        </w:rPr>
        <w:t>2</w:t>
      </w:r>
      <w:r w:rsidR="00E266FC" w:rsidRPr="00877ED2">
        <w:rPr>
          <w:lang w:eastAsia="en-GB"/>
        </w:rPr>
        <w:t xml:space="preserve"> straipsnio 2 dalies 5 punkte numatyta </w:t>
      </w:r>
      <w:r w:rsidR="00BB3127" w:rsidRPr="00877ED2">
        <w:rPr>
          <w:lang w:eastAsia="en-GB"/>
        </w:rPr>
        <w:t>motyvacijos priemonė nėra pakankama (</w:t>
      </w:r>
      <w:r w:rsidR="00E266FC" w:rsidRPr="00877ED2">
        <w:t>veiklos rezultatų vertinimo rodiklis „informacinių technologijų diegimo ir plėtros lygis“</w:t>
      </w:r>
      <w:r w:rsidR="00E266FC" w:rsidRPr="00877ED2">
        <w:rPr>
          <w:lang w:eastAsia="en-GB"/>
        </w:rPr>
        <w:t xml:space="preserve"> </w:t>
      </w:r>
      <w:r w:rsidR="00BB3127" w:rsidRPr="00877ED2">
        <w:rPr>
          <w:lang w:eastAsia="en-GB"/>
        </w:rPr>
        <w:t xml:space="preserve">yra tik vienas iš daugelio </w:t>
      </w:r>
      <w:r w:rsidR="00DF0CC2" w:rsidRPr="00877ED2">
        <w:rPr>
          <w:lang w:eastAsia="en-GB"/>
        </w:rPr>
        <w:t>Į</w:t>
      </w:r>
      <w:r w:rsidR="00BB3127" w:rsidRPr="00877ED2">
        <w:rPr>
          <w:lang w:eastAsia="en-GB"/>
        </w:rPr>
        <w:t>statymo 15</w:t>
      </w:r>
      <w:r w:rsidR="00BB3127" w:rsidRPr="00877ED2">
        <w:rPr>
          <w:vertAlign w:val="superscript"/>
          <w:lang w:eastAsia="en-GB"/>
        </w:rPr>
        <w:t>2</w:t>
      </w:r>
      <w:r w:rsidR="00BB3127" w:rsidRPr="00877ED2">
        <w:rPr>
          <w:lang w:eastAsia="en-GB"/>
        </w:rPr>
        <w:t xml:space="preserve"> straipsnio 2 dalyje nurodytų rodiklių, todėl jo įtaka įstaigos vadovo darbo užmokesčio kintamajai daliai nėra lemiama). </w:t>
      </w:r>
    </w:p>
    <w:p w14:paraId="44F0D0B3" w14:textId="51F63AB8" w:rsidR="008F46B2" w:rsidRPr="00877ED2" w:rsidRDefault="00F661F5">
      <w:pPr>
        <w:ind w:firstLine="851"/>
        <w:jc w:val="both"/>
        <w:rPr>
          <w:bCs/>
        </w:rPr>
      </w:pPr>
      <w:r w:rsidRPr="00877ED2">
        <w:rPr>
          <w:lang w:eastAsia="en-GB"/>
        </w:rPr>
        <w:t>Lietuvos Respublikos valstybės kontrolė 2017 m. balandžio 26 d. valstybinio audito ataskaitoje Nr. VA-2017-P-900-3-12 „Elektroninės sveikatos sistemos kūrimas“ (toliau – Audito ataskaita) yra pažymėjusi, kad „</w:t>
      </w:r>
      <w:r w:rsidRPr="00877ED2">
        <w:t>ASPĮ naudojimasis e. sveikatos portalu (www.esveikata.lt) išlieka pasyvus. Vietoj jo kuriamos integracinės sąsajos su gydymo įstaigų IS, todėl tikėtina, kad ir ateityje ESPBI IS tiesioginis naudojimas išliks santykinai mažas ir sistemos portalo sprendimui sukurti panaudotos lėšos neatsipirks &lt;...&gt; Siek</w:t>
      </w:r>
      <w:r w:rsidR="00D862B2" w:rsidRPr="00877ED2">
        <w:t>dama</w:t>
      </w:r>
      <w:r w:rsidRPr="00877ED2">
        <w:t xml:space="preserve">, kad elektroninių duomenų teikimas dinamiškai augtų, SAM turėtų imtis aktyvesnių veiksmų ir skatinti naudotis ne tik prioritetinėmis e. sveikatos paslaugomis, tokiomis kaip e. recepto išrašymas, bet ir kitomis sukurtomis IS funkcijomis (laboratorinių tyrimų, medicininių vaizdų aprašymai </w:t>
      </w:r>
      <w:r w:rsidRPr="00877ED2">
        <w:lastRenderedPageBreak/>
        <w:t>ir kt.)“.</w:t>
      </w:r>
      <w:r w:rsidR="00034504" w:rsidRPr="00877ED2">
        <w:rPr>
          <w:lang w:eastAsia="en-GB"/>
        </w:rPr>
        <w:t xml:space="preserve"> </w:t>
      </w:r>
      <w:r w:rsidRPr="00877ED2">
        <w:rPr>
          <w:lang w:eastAsia="en-GB"/>
        </w:rPr>
        <w:t>Sveikatos apsaugos ministerija vykd</w:t>
      </w:r>
      <w:r w:rsidR="00D862B2" w:rsidRPr="00877ED2">
        <w:rPr>
          <w:lang w:eastAsia="en-GB"/>
        </w:rPr>
        <w:t>o</w:t>
      </w:r>
      <w:r w:rsidRPr="00877ED2">
        <w:rPr>
          <w:lang w:eastAsia="en-GB"/>
        </w:rPr>
        <w:t xml:space="preserve"> įvairias e. sveikatos sistemos viešinimo iniciatyvas (Audito ataskaitoje nurodyta, kad „VĮ Registrų centro pateiktais duomenimis, organizuota 11 viešinimo renginių, skirtų pristatyti sukurtas elektroninių paslaugų ir ESPBI IS funkcijas“), siun</w:t>
      </w:r>
      <w:r w:rsidR="00B3501C" w:rsidRPr="00877ED2">
        <w:rPr>
          <w:lang w:eastAsia="en-GB"/>
        </w:rPr>
        <w:t>čia</w:t>
      </w:r>
      <w:r w:rsidRPr="00877ED2">
        <w:rPr>
          <w:lang w:eastAsia="en-GB"/>
        </w:rPr>
        <w:t xml:space="preserve"> raštiškus raginimus įstaigoms naudotis ESPBI IS duomenų ma</w:t>
      </w:r>
      <w:r w:rsidR="00301656" w:rsidRPr="00877ED2">
        <w:rPr>
          <w:lang w:eastAsia="en-GB"/>
        </w:rPr>
        <w:t>i</w:t>
      </w:r>
      <w:r w:rsidRPr="00877ED2">
        <w:rPr>
          <w:lang w:eastAsia="en-GB"/>
        </w:rPr>
        <w:t xml:space="preserve">nų posisteme (pasirašius sutartį su VĮ Registrų centru) arba jungtis prie ESPBI IS per portalą </w:t>
      </w:r>
      <w:hyperlink r:id="rId24" w:history="1">
        <w:r w:rsidRPr="00877ED2">
          <w:rPr>
            <w:rStyle w:val="Hipersaitas"/>
            <w:color w:val="auto"/>
            <w:lang w:eastAsia="en-GB"/>
          </w:rPr>
          <w:t>www.esveikata.lt</w:t>
        </w:r>
      </w:hyperlink>
      <w:r w:rsidR="00266F9D" w:rsidRPr="00877ED2">
        <w:rPr>
          <w:lang w:eastAsia="en-GB"/>
        </w:rPr>
        <w:t xml:space="preserve"> (n</w:t>
      </w:r>
      <w:r w:rsidRPr="00877ED2">
        <w:rPr>
          <w:lang w:eastAsia="en-GB"/>
        </w:rPr>
        <w:t>audojimasis ESPBI IS abiem būdais yra nemokamas</w:t>
      </w:r>
      <w:r w:rsidR="00266F9D" w:rsidRPr="00877ED2">
        <w:rPr>
          <w:lang w:eastAsia="en-GB"/>
        </w:rPr>
        <w:t>),</w:t>
      </w:r>
      <w:r w:rsidR="00B3501C" w:rsidRPr="00877ED2">
        <w:rPr>
          <w:lang w:eastAsia="en-GB"/>
        </w:rPr>
        <w:t xml:space="preserve"> teikti duomenis į ESPBI IS,</w:t>
      </w:r>
      <w:r w:rsidR="00266F9D" w:rsidRPr="00877ED2">
        <w:rPr>
          <w:lang w:eastAsia="en-GB"/>
        </w:rPr>
        <w:t xml:space="preserve"> </w:t>
      </w:r>
      <w:r w:rsidR="00B3501C" w:rsidRPr="00877ED2">
        <w:t xml:space="preserve"> yra </w:t>
      </w:r>
      <w:r w:rsidR="00B3501C" w:rsidRPr="00877ED2">
        <w:rPr>
          <w:lang w:eastAsia="en-GB"/>
        </w:rPr>
        <w:t xml:space="preserve">parengti ESPBI IS naudotojų vadovai ir organizuojami mokymai įstaigoms, kaip pildyti elektroninius dokumentus, </w:t>
      </w:r>
      <w:r w:rsidR="00266F9D" w:rsidRPr="00877ED2">
        <w:rPr>
          <w:lang w:eastAsia="en-GB"/>
        </w:rPr>
        <w:t xml:space="preserve">taip pat portale </w:t>
      </w:r>
      <w:hyperlink r:id="rId25" w:history="1">
        <w:r w:rsidR="00266F9D" w:rsidRPr="00877ED2">
          <w:rPr>
            <w:rStyle w:val="Hipersaitas"/>
            <w:color w:val="auto"/>
            <w:lang w:eastAsia="en-GB"/>
          </w:rPr>
          <w:t>www.esveikata.lt</w:t>
        </w:r>
      </w:hyperlink>
      <w:r w:rsidR="00266F9D" w:rsidRPr="00877ED2">
        <w:rPr>
          <w:lang w:eastAsia="en-GB"/>
        </w:rPr>
        <w:t xml:space="preserve"> ir </w:t>
      </w:r>
      <w:proofErr w:type="spellStart"/>
      <w:r w:rsidR="00266F9D" w:rsidRPr="00877ED2">
        <w:rPr>
          <w:lang w:eastAsia="en-GB"/>
        </w:rPr>
        <w:t>Youtube</w:t>
      </w:r>
      <w:proofErr w:type="spellEnd"/>
      <w:r w:rsidR="00266F9D" w:rsidRPr="00877ED2">
        <w:rPr>
          <w:lang w:eastAsia="en-GB"/>
        </w:rPr>
        <w:t xml:space="preserve"> skelbiami mokomieji naudojimosi ESPBI IS vaizdo klipai (pvz., E.</w:t>
      </w:r>
      <w:r w:rsidR="00616E46" w:rsidRPr="00877ED2">
        <w:rPr>
          <w:lang w:eastAsia="en-GB"/>
        </w:rPr>
        <w:t xml:space="preserve"> </w:t>
      </w:r>
      <w:r w:rsidR="00266F9D" w:rsidRPr="00877ED2">
        <w:rPr>
          <w:lang w:eastAsia="en-GB"/>
        </w:rPr>
        <w:t>sveikata: asmeninė sveikatos istorija (pacientams); E. sveikata: kaip sugeneruoti vaiko sveikatos pažymos peržiūros kodą;</w:t>
      </w:r>
      <w:r w:rsidR="00266F9D" w:rsidRPr="00877ED2">
        <w:t xml:space="preserve"> </w:t>
      </w:r>
      <w:r w:rsidR="00266F9D" w:rsidRPr="00877ED2">
        <w:rPr>
          <w:lang w:eastAsia="en-GB"/>
        </w:rPr>
        <w:t>E.</w:t>
      </w:r>
      <w:r w:rsidR="00616E46" w:rsidRPr="00877ED2">
        <w:rPr>
          <w:lang w:eastAsia="en-GB"/>
        </w:rPr>
        <w:t xml:space="preserve"> </w:t>
      </w:r>
      <w:r w:rsidR="00266F9D" w:rsidRPr="00877ED2">
        <w:rPr>
          <w:lang w:eastAsia="en-GB"/>
        </w:rPr>
        <w:t>sveikata: paciento istorijos tvarkymas (specialistams); E.</w:t>
      </w:r>
      <w:r w:rsidR="00616E46" w:rsidRPr="00877ED2">
        <w:rPr>
          <w:lang w:eastAsia="en-GB"/>
        </w:rPr>
        <w:t xml:space="preserve"> </w:t>
      </w:r>
      <w:r w:rsidR="00266F9D" w:rsidRPr="00877ED2">
        <w:rPr>
          <w:lang w:eastAsia="en-GB"/>
        </w:rPr>
        <w:t>sveikata: e.</w:t>
      </w:r>
      <w:r w:rsidR="00616E46" w:rsidRPr="00877ED2">
        <w:rPr>
          <w:lang w:eastAsia="en-GB"/>
        </w:rPr>
        <w:t xml:space="preserve"> </w:t>
      </w:r>
      <w:r w:rsidR="00266F9D" w:rsidRPr="00877ED2">
        <w:rPr>
          <w:lang w:eastAsia="en-GB"/>
        </w:rPr>
        <w:t xml:space="preserve">recepto rašymas (specialistams) ir kt.). </w:t>
      </w:r>
      <w:r w:rsidR="00034504" w:rsidRPr="00877ED2">
        <w:rPr>
          <w:lang w:eastAsia="en-GB"/>
        </w:rPr>
        <w:t xml:space="preserve">Tačiau visos šios priemonės nėra pakankamos užtikrinti, kad visos įstaigos kuo greičiau imtų naudotis ESPBI IS. </w:t>
      </w:r>
    </w:p>
    <w:p w14:paraId="6D80CD20" w14:textId="432A42B3" w:rsidR="003547CD" w:rsidRPr="00877ED2" w:rsidRDefault="008F46B2" w:rsidP="00460E08">
      <w:pPr>
        <w:ind w:firstLine="851"/>
        <w:jc w:val="both"/>
        <w:rPr>
          <w:lang w:eastAsia="en-GB"/>
        </w:rPr>
      </w:pPr>
      <w:r w:rsidRPr="00877ED2">
        <w:rPr>
          <w:bCs/>
        </w:rPr>
        <w:t>Kita priežastis,</w:t>
      </w:r>
      <w:r w:rsidRPr="00877ED2">
        <w:rPr>
          <w:bCs/>
          <w:i/>
          <w:iCs/>
        </w:rPr>
        <w:t xml:space="preserve"> </w:t>
      </w:r>
      <w:r w:rsidRPr="00877ED2">
        <w:rPr>
          <w:bCs/>
        </w:rPr>
        <w:t>kuri paskatino parengti projektą</w:t>
      </w:r>
      <w:r w:rsidR="0062509B" w:rsidRPr="00877ED2">
        <w:rPr>
          <w:bCs/>
        </w:rPr>
        <w:t>,</w:t>
      </w:r>
      <w:r w:rsidRPr="00877ED2">
        <w:rPr>
          <w:bCs/>
        </w:rPr>
        <w:t xml:space="preserve"> yra ta, kad </w:t>
      </w:r>
      <w:r w:rsidRPr="00877ED2">
        <w:rPr>
          <w:lang w:eastAsia="en-GB"/>
        </w:rPr>
        <w:t xml:space="preserve">ESPBI IS duomenys yra svarbūs ir ūkio subjektų </w:t>
      </w:r>
      <w:r w:rsidR="0062509B" w:rsidRPr="00877ED2">
        <w:rPr>
          <w:lang w:eastAsia="en-GB"/>
        </w:rPr>
        <w:t xml:space="preserve">(įstaigų, vaistinių) </w:t>
      </w:r>
      <w:r w:rsidRPr="00877ED2">
        <w:rPr>
          <w:lang w:eastAsia="en-GB"/>
        </w:rPr>
        <w:t>priežiūrą vykdančioms valstybės institucijoms. Šie duomenys reikalingi įstaigų veiklos analizei, šios veiklos rizikingumui nustatyti, atitinkamiems patikrinimams planuoti, t. y. priežiūros institucijos</w:t>
      </w:r>
      <w:r w:rsidR="00616E46" w:rsidRPr="00877ED2">
        <w:rPr>
          <w:lang w:eastAsia="en-GB"/>
        </w:rPr>
        <w:t>,</w:t>
      </w:r>
      <w:r w:rsidRPr="00877ED2">
        <w:rPr>
          <w:lang w:eastAsia="en-GB"/>
        </w:rPr>
        <w:t xml:space="preserve"> matydamos realius pacientų srautus, jiems teikiamas paslaugas, sisteminės analizės būdu lygindami duomenis galės operatyviai identifikuoti galimus teisės aktų pažeidimus, imtis prevencinių veiksmų. Dėl šios priežasties yra labai svarbu, kad visos įstaigos teiktų duomenis į ESPBI</w:t>
      </w:r>
      <w:r w:rsidR="00CE00E1" w:rsidRPr="00877ED2">
        <w:rPr>
          <w:lang w:eastAsia="en-GB"/>
        </w:rPr>
        <w:t> </w:t>
      </w:r>
      <w:r w:rsidRPr="00877ED2">
        <w:rPr>
          <w:lang w:eastAsia="en-GB"/>
        </w:rPr>
        <w:t xml:space="preserve">IS ir kad šie duomenys būtų </w:t>
      </w:r>
      <w:r w:rsidR="0062509B" w:rsidRPr="00877ED2">
        <w:rPr>
          <w:lang w:eastAsia="en-GB"/>
        </w:rPr>
        <w:t>teisingi</w:t>
      </w:r>
      <w:r w:rsidRPr="00877ED2">
        <w:rPr>
          <w:lang w:eastAsia="en-GB"/>
        </w:rPr>
        <w:t xml:space="preserve"> ir tikslūs.</w:t>
      </w:r>
    </w:p>
    <w:p w14:paraId="0F9FDA14" w14:textId="27F5D455" w:rsidR="00A35AAA" w:rsidRPr="00877ED2" w:rsidRDefault="00C25332">
      <w:pPr>
        <w:ind w:firstLine="851"/>
        <w:jc w:val="both"/>
      </w:pPr>
      <w:r w:rsidRPr="00877ED2">
        <w:rPr>
          <w:lang w:eastAsia="en-GB"/>
        </w:rPr>
        <w:t xml:space="preserve">Galiausiai paminėtina ir tai, kad ESPBI IS esantys duomenys yra svarbūs ir epidemiologiniais tikslais – Lietuvoje </w:t>
      </w:r>
      <w:r w:rsidR="00EC76D3" w:rsidRPr="00877ED2">
        <w:rPr>
          <w:lang w:eastAsia="en-GB"/>
        </w:rPr>
        <w:t xml:space="preserve">2020 m. </w:t>
      </w:r>
      <w:r w:rsidRPr="00877ED2">
        <w:rPr>
          <w:lang w:eastAsia="en-GB"/>
        </w:rPr>
        <w:t>paskelbus ekstremaliąją situaciją ir karantiną dėl COVID-19 ligos (</w:t>
      </w:r>
      <w:proofErr w:type="spellStart"/>
      <w:r w:rsidRPr="00877ED2">
        <w:rPr>
          <w:lang w:eastAsia="en-GB"/>
        </w:rPr>
        <w:t>koronaviruso</w:t>
      </w:r>
      <w:proofErr w:type="spellEnd"/>
      <w:r w:rsidRPr="00877ED2">
        <w:rPr>
          <w:lang w:eastAsia="en-GB"/>
        </w:rPr>
        <w:t xml:space="preserve"> infekcijos) plitimo grėsmės, sveikatos apsaugos ministro – valstybės lygio ekstremaliosios situacijos valstybės operacijų vadovo sprendimais įstaigos (mobil</w:t>
      </w:r>
      <w:r w:rsidR="00616E46" w:rsidRPr="00877ED2">
        <w:rPr>
          <w:lang w:eastAsia="en-GB"/>
        </w:rPr>
        <w:t>ieji</w:t>
      </w:r>
      <w:r w:rsidRPr="00877ED2">
        <w:rPr>
          <w:lang w:eastAsia="en-GB"/>
        </w:rPr>
        <w:t xml:space="preserve"> punktai, laboratorijos ir kitos įstaigos) įpareigotos į ESPBI IS suvesti duomenis apie paimtus ėminius COVID-</w:t>
      </w:r>
      <w:r w:rsidR="00CE00E1" w:rsidRPr="00877ED2">
        <w:rPr>
          <w:lang w:eastAsia="en-GB"/>
        </w:rPr>
        <w:t> </w:t>
      </w:r>
      <w:r w:rsidRPr="00877ED2">
        <w:rPr>
          <w:lang w:eastAsia="en-GB"/>
        </w:rPr>
        <w:t>19 ligos (</w:t>
      </w:r>
      <w:proofErr w:type="spellStart"/>
      <w:r w:rsidRPr="00877ED2">
        <w:rPr>
          <w:lang w:eastAsia="en-GB"/>
        </w:rPr>
        <w:t>koronaviruso</w:t>
      </w:r>
      <w:proofErr w:type="spellEnd"/>
      <w:r w:rsidRPr="00877ED2">
        <w:rPr>
          <w:lang w:eastAsia="en-GB"/>
        </w:rPr>
        <w:t xml:space="preserve"> infekcijos) laboratoriniams tyrimams atlikti ir šių tyrimų rezultatus. Šių duomenų centralizuotas ir operatyvus surinkimas per ESPBI IS yra ypač svarbus vertinant epidemiologinę situaciją šalyje ir planuojant priemones epidemijai suvaldyti. </w:t>
      </w:r>
    </w:p>
    <w:p w14:paraId="1469173A" w14:textId="378CA02E" w:rsidR="007A4DFE" w:rsidRPr="00877ED2" w:rsidRDefault="00D5331D" w:rsidP="00460E08">
      <w:pPr>
        <w:ind w:firstLine="851"/>
        <w:jc w:val="both"/>
      </w:pPr>
      <w:r w:rsidRPr="00877ED2">
        <w:t>Svarbu ir tai, kad įdiegti ESPBI IS reikėjo didelių lėšų, lėšų reikalauja ir šios sistemos palaikymas bei vystymas, o įstaigoms nevykdant imperatyvių įstatymo reikalavimų naudotis šia sistema, negaunama ta nauda, rezultatas, kurių tikėtasi kuriant ESPBI IS</w:t>
      </w:r>
      <w:r w:rsidR="00522401" w:rsidRPr="00877ED2">
        <w:t>, tam panaudotos viešosios lėšos nesukuria naudos visuomenei</w:t>
      </w:r>
      <w:r w:rsidRPr="00877ED2">
        <w:t xml:space="preserve">. </w:t>
      </w:r>
    </w:p>
    <w:p w14:paraId="2AEC0368" w14:textId="52789EC4" w:rsidR="007A4DFE" w:rsidRPr="00877ED2" w:rsidRDefault="007A4DFE" w:rsidP="00460E08">
      <w:pPr>
        <w:ind w:firstLine="851"/>
        <w:jc w:val="both"/>
      </w:pPr>
      <w:r w:rsidRPr="00877ED2">
        <w:t>E. sveikatos sistema Lietuvoje sukurta Europos Sąjungos struktūrinių fondų (Europos regioninės plėtros fondo) ir Lietuvos Respublikos valstybės biudžeto lėšomis pagal 2007–2013 m. Ekonomikos augimo veiksmų programos 3 prioriteto „Informacinė visuomenė visiems“ įgyvendinimo priemones VP2-3.1-IVPK-10-V „Elektroninės sveikatos paslaugos“ ir VP2-3.1-IVPK-11-V „E. sveikatos paslaugos savivaldybėse“, kurių investicijos siekia 28 mln. eurų. Už šias investicijas sukurta Centrinė e. sveikatos sistema (ESPBI IS) su e. recepto ir medicininių vaizdų posistemėmis. Centrinės e.</w:t>
      </w:r>
      <w:r w:rsidR="007C5726" w:rsidRPr="00877ED2">
        <w:t> </w:t>
      </w:r>
      <w:r w:rsidRPr="00877ED2">
        <w:t xml:space="preserve">sveikatos </w:t>
      </w:r>
      <w:r w:rsidR="00176877" w:rsidRPr="00877ED2">
        <w:t xml:space="preserve">sistemai </w:t>
      </w:r>
      <w:r w:rsidRPr="00877ED2">
        <w:t xml:space="preserve">(ESPBI IS) </w:t>
      </w:r>
      <w:r w:rsidR="007C5726" w:rsidRPr="00877ED2">
        <w:t xml:space="preserve">ir e. recepto bei medicininių vaizdų </w:t>
      </w:r>
      <w:r w:rsidR="00176877" w:rsidRPr="00877ED2">
        <w:t xml:space="preserve">posistemei sukurti </w:t>
      </w:r>
      <w:r w:rsidRPr="00877ED2">
        <w:t>buvo panaudota 5,7 mln. Eur. Taip pat buvo kuriami su sveikatos sektoriumi susiję registrai (pvz.</w:t>
      </w:r>
      <w:r w:rsidR="009A2428" w:rsidRPr="00877ED2">
        <w:t>,</w:t>
      </w:r>
      <w:r w:rsidRPr="00877ED2">
        <w:t xml:space="preserve"> </w:t>
      </w:r>
      <w:r w:rsidR="00821560" w:rsidRPr="00877ED2">
        <w:t xml:space="preserve">Lietuvos Respublikos vaistinių preparatų registras </w:t>
      </w:r>
      <w:r w:rsidRPr="00877ED2">
        <w:t xml:space="preserve">ir </w:t>
      </w:r>
      <w:r w:rsidR="00821560" w:rsidRPr="00877ED2">
        <w:t>kt</w:t>
      </w:r>
      <w:r w:rsidRPr="00877ED2">
        <w:t xml:space="preserve">.). Didžioji dalis lėšų skirta nacionalinio ir regioninio lygmens įstaigų </w:t>
      </w:r>
      <w:r w:rsidR="009A2428" w:rsidRPr="00877ED2">
        <w:t xml:space="preserve">vidinėms informacinėms </w:t>
      </w:r>
      <w:r w:rsidRPr="00877ED2">
        <w:t>sistem</w:t>
      </w:r>
      <w:r w:rsidR="009A2428" w:rsidRPr="00877ED2">
        <w:t>oms</w:t>
      </w:r>
      <w:r w:rsidRPr="00877ED2">
        <w:t xml:space="preserve"> suk</w:t>
      </w:r>
      <w:r w:rsidR="009A2428" w:rsidRPr="00877ED2">
        <w:t>urti</w:t>
      </w:r>
      <w:r w:rsidRPr="00877ED2">
        <w:t>.</w:t>
      </w:r>
    </w:p>
    <w:p w14:paraId="67900940" w14:textId="6E3779A9" w:rsidR="007A4DFE" w:rsidRPr="00877ED2" w:rsidRDefault="00821560" w:rsidP="00460E08">
      <w:pPr>
        <w:ind w:firstLine="851"/>
        <w:jc w:val="both"/>
      </w:pPr>
      <w:r w:rsidRPr="00877ED2">
        <w:t>Sveikatos apsaugos mi</w:t>
      </w:r>
      <w:r w:rsidR="007A4DFE" w:rsidRPr="00877ED2">
        <w:t xml:space="preserve">nisterija kasmet su </w:t>
      </w:r>
      <w:r w:rsidR="007C5726" w:rsidRPr="00877ED2">
        <w:t xml:space="preserve">VĮ </w:t>
      </w:r>
      <w:r w:rsidR="007A4DFE" w:rsidRPr="00877ED2">
        <w:t xml:space="preserve">Registrų centru sudaro valstybės biudžeto </w:t>
      </w:r>
      <w:r w:rsidRPr="00877ED2">
        <w:t xml:space="preserve">lėšų skyrimo </w:t>
      </w:r>
      <w:r w:rsidR="007A4DFE" w:rsidRPr="00877ED2">
        <w:t xml:space="preserve">sutartį ir </w:t>
      </w:r>
      <w:r w:rsidR="007C5726" w:rsidRPr="00877ED2">
        <w:t xml:space="preserve">VĮ </w:t>
      </w:r>
      <w:r w:rsidR="007A4DFE" w:rsidRPr="00877ED2">
        <w:t xml:space="preserve">Registrų centrui, kaip pagrindiniam ESPBI IS tvarkytojui, skiria finansavimą </w:t>
      </w:r>
      <w:r w:rsidR="007671C6" w:rsidRPr="00877ED2">
        <w:t>C</w:t>
      </w:r>
      <w:r w:rsidR="007A4DFE" w:rsidRPr="00877ED2">
        <w:t xml:space="preserve">entrinės e. sveikatos sistemos (ESPBI IS) palaikymo ir plėtojimo veikloms, taip pat numatomas ir techninės įrangos atnaujinimas pagal </w:t>
      </w:r>
      <w:r w:rsidR="007C5726" w:rsidRPr="00877ED2">
        <w:t xml:space="preserve">VĮ </w:t>
      </w:r>
      <w:r w:rsidR="007A4DFE" w:rsidRPr="00877ED2">
        <w:t xml:space="preserve">Registrų centro, kaip pagrindinio tvarkytojo, teikiamą poreikį. </w:t>
      </w:r>
      <w:r w:rsidRPr="00877ED2">
        <w:t>N</w:t>
      </w:r>
      <w:r w:rsidR="007A4DFE" w:rsidRPr="00877ED2">
        <w:t xml:space="preserve">uo 2017 m. augant e. sveikatos sistemos naudotojų skaičiui ir duomenų kiekiui, e. sveikatos sistemos palaikymui, taip pat techninės įrangos plėtojimo poreikiams kasmet </w:t>
      </w:r>
      <w:r w:rsidR="009A2428" w:rsidRPr="00877ED2">
        <w:t xml:space="preserve">buvo skiriama </w:t>
      </w:r>
      <w:r w:rsidR="007A4DFE" w:rsidRPr="00877ED2">
        <w:t xml:space="preserve">po 2 mln. </w:t>
      </w:r>
      <w:r w:rsidRPr="00877ED2">
        <w:t>e</w:t>
      </w:r>
      <w:r w:rsidR="007A4DFE" w:rsidRPr="00877ED2">
        <w:t xml:space="preserve">urų. </w:t>
      </w:r>
    </w:p>
    <w:p w14:paraId="529064EB" w14:textId="4DD771CB" w:rsidR="0062509B" w:rsidRPr="00877ED2" w:rsidRDefault="0062509B" w:rsidP="00460E08">
      <w:pPr>
        <w:ind w:firstLine="851"/>
        <w:jc w:val="both"/>
      </w:pPr>
      <w:r w:rsidRPr="00877ED2">
        <w:t xml:space="preserve">2020 m. kovo 19 d. su Centrine projektų valdymo agentūra buvo pasirašyta iš Europos Sąjungos struktūrinių fondų lėšų bendrai finansuojamo projekto Nr. 02.3.1-CPVA-V-525-25-0001 „Elektroninės sveikatos paslaugų ir bendradarbiavimo infrastruktūros informacinės sistemos plėtra“ </w:t>
      </w:r>
      <w:r w:rsidR="00243AC0" w:rsidRPr="00877ED2">
        <w:t xml:space="preserve"> (toliau – Plėtros projektas) </w:t>
      </w:r>
      <w:r w:rsidRPr="00877ED2">
        <w:t>sutartis</w:t>
      </w:r>
      <w:r w:rsidR="00243AC0" w:rsidRPr="00877ED2">
        <w:t>. Plėtros projekto tikslas – didinti ESPBI IS naudotojams sukurtų E. sveikatos sistemos priemonių naudojimo patrauklumą ir gebėjimus jomis naudotis, užtikrinant šių priemonių sklaidą, tinkamumą naudoti, integruoti E. sveikatos sistemos priemones į kasdienę specialistų veiklą.</w:t>
      </w:r>
      <w:r w:rsidRPr="00877ED2">
        <w:t xml:space="preserve"> </w:t>
      </w:r>
      <w:r w:rsidR="00243AC0" w:rsidRPr="00877ED2">
        <w:lastRenderedPageBreak/>
        <w:t>Įgyvendinant plėtros projektą</w:t>
      </w:r>
      <w:r w:rsidRPr="00877ED2">
        <w:t xml:space="preserve"> ESPBI IS bus sukurtos </w:t>
      </w:r>
      <w:r w:rsidRPr="00877ED2">
        <w:rPr>
          <w:bCs/>
        </w:rPr>
        <w:t>naujos posistemės (</w:t>
      </w:r>
      <w:bookmarkStart w:id="11" w:name="_Hlk45107283"/>
      <w:r w:rsidRPr="00877ED2">
        <w:rPr>
          <w:bCs/>
        </w:rPr>
        <w:t>Slaugos paslaugų posistemė</w:t>
      </w:r>
      <w:r w:rsidRPr="00877ED2">
        <w:t xml:space="preserve">, Nėščiųjų, gimdyvių ir naujagimių posistemė, Autentiškumo užtikrinimo posistemė, Laboratorinių tyrimų posistemė, </w:t>
      </w:r>
      <w:r w:rsidRPr="00877ED2">
        <w:rPr>
          <w:bCs/>
        </w:rPr>
        <w:t>Lietuvos nacionalinio elektroninės sveikatos kontaktų centro posistemė)</w:t>
      </w:r>
      <w:bookmarkEnd w:id="11"/>
      <w:r w:rsidRPr="00877ED2">
        <w:rPr>
          <w:bCs/>
        </w:rPr>
        <w:t xml:space="preserve">, </w:t>
      </w:r>
      <w:r w:rsidR="003E05AD" w:rsidRPr="00877ED2">
        <w:rPr>
          <w:bCs/>
        </w:rPr>
        <w:t xml:space="preserve">įvykdžius </w:t>
      </w:r>
      <w:r w:rsidR="003E05AD" w:rsidRPr="00877ED2">
        <w:t xml:space="preserve">ESPBI IS plėtrą, </w:t>
      </w:r>
      <w:r w:rsidR="003E05AD" w:rsidRPr="00877ED2">
        <w:rPr>
          <w:bCs/>
        </w:rPr>
        <w:t>ESPBI IS bus tvarkomi nauji duomenys, kurie anksčiau nebuvo tvarkomi ESPBI IS, pavyzdžiui, apie nėštumą, vaisiaus vystymąsi, gimdymo ir naujagimio sveikatą, greitosios medicinos pagalbos paslaugas, pranešimo apie pirmą kartą nustatytą onkologinės ligos diagnozę duomenys (ESPBI</w:t>
      </w:r>
      <w:r w:rsidR="000C4D66" w:rsidRPr="00877ED2">
        <w:rPr>
          <w:bCs/>
        </w:rPr>
        <w:t> </w:t>
      </w:r>
      <w:r w:rsidR="003E05AD" w:rsidRPr="00877ED2">
        <w:rPr>
          <w:bCs/>
        </w:rPr>
        <w:t xml:space="preserve">IS bus sukuriamos atitinkamos elektroninės formos), praplečiamas duomenų, susijusių su pacientų psichikos sveikata, tvarkymas, </w:t>
      </w:r>
      <w:r w:rsidRPr="00877ED2">
        <w:rPr>
          <w:bCs/>
        </w:rPr>
        <w:t>ESPBI IS bus papildyta naujais klasifikatoriais, informacija apie specialiųjų poreikių lygius, duomenų mainų sąsajų pokyčius</w:t>
      </w:r>
      <w:r w:rsidR="003E05AD" w:rsidRPr="00877ED2">
        <w:rPr>
          <w:bCs/>
        </w:rPr>
        <w:t xml:space="preserve">. </w:t>
      </w:r>
      <w:r w:rsidRPr="00877ED2">
        <w:rPr>
          <w:bCs/>
        </w:rPr>
        <w:t>Lietuvos nacionalinio elektroninės sveikatos kontaktų centro posistemė</w:t>
      </w:r>
      <w:r w:rsidR="007403AC" w:rsidRPr="00877ED2">
        <w:rPr>
          <w:bCs/>
        </w:rPr>
        <w:t xml:space="preserve"> </w:t>
      </w:r>
      <w:r w:rsidRPr="00877ED2">
        <w:rPr>
          <w:bCs/>
        </w:rPr>
        <w:t xml:space="preserve">sudarys galimybę </w:t>
      </w:r>
      <w:r w:rsidRPr="00877ED2">
        <w:t>Lietuvos Respublikos sveikatos sistemos dalyviams keistis e. receptais bei vaistinių preparatų išdavimo (pardavimo) dokumentais su kitų Europos Sąjungos valstybių nacionaliniais kontaktų centrais (ji leis Lietuvos gyventojams nuvykus į kitas šalis įsigyti vaistinių preparatų pagal jiems išrašytus e. receptus),</w:t>
      </w:r>
      <w:r w:rsidR="00243AC0" w:rsidRPr="00877ED2">
        <w:t xml:space="preserve"> </w:t>
      </w:r>
      <w:r w:rsidRPr="00877ED2">
        <w:t>atliekami kiti patobulinimai. Įgyvendinus šiuos ESPBI IS pokyčius šiuo metu egzistuojantys „popieriniai“ informacijos įvedimo procesai būtų perkeliami į elektroninę erdvę, būtų sukuriama daugiau elektroninių formų</w:t>
      </w:r>
      <w:r w:rsidR="00CC2E25" w:rsidRPr="00877ED2">
        <w:t>,</w:t>
      </w:r>
      <w:r w:rsidRPr="00877ED2">
        <w:t xml:space="preserve"> </w:t>
      </w:r>
      <w:r w:rsidR="00CC2E25" w:rsidRPr="00877ED2">
        <w:t>jose</w:t>
      </w:r>
      <w:r w:rsidRPr="00877ED2">
        <w:t xml:space="preserve"> dauguma duomenų užsipildytų automatiškai </w:t>
      </w:r>
      <w:r w:rsidR="00CC2E25" w:rsidRPr="00877ED2">
        <w:t>(</w:t>
      </w:r>
      <w:r w:rsidRPr="00877ED2">
        <w:t>pvz., nereikėtų įvesti paciento vardo, pavardės, diagnozių ir t. t.</w:t>
      </w:r>
      <w:r w:rsidR="00CC2E25" w:rsidRPr="00877ED2">
        <w:t>),</w:t>
      </w:r>
      <w:r w:rsidRPr="00877ED2">
        <w:t xml:space="preserve"> kur įmanoma, būtų naudojami klasifikatoriai</w:t>
      </w:r>
      <w:r w:rsidR="00CC2E25" w:rsidRPr="00877ED2">
        <w:t>,</w:t>
      </w:r>
      <w:r w:rsidRPr="00877ED2">
        <w:t xml:space="preserve"> </w:t>
      </w:r>
      <w:r w:rsidR="00CC2E25" w:rsidRPr="00877ED2">
        <w:t>s</w:t>
      </w:r>
      <w:r w:rsidRPr="00877ED2">
        <w:t xml:space="preserve">veikatos priežiūros specialistai turėtų galimybę pasidaryti dokumentų šablonus ir </w:t>
      </w:r>
      <w:r w:rsidR="00CC2E25" w:rsidRPr="00877ED2">
        <w:t>kt</w:t>
      </w:r>
      <w:r w:rsidRPr="00877ED2">
        <w:t>.</w:t>
      </w:r>
      <w:r w:rsidR="00CC2E25" w:rsidRPr="00877ED2">
        <w:t xml:space="preserve"> </w:t>
      </w:r>
      <w:r w:rsidR="00243AC0" w:rsidRPr="00877ED2">
        <w:t xml:space="preserve">Plėtros projekto metu taip pat bus didinama įstaigų informacinių sistemų integracija su ESPBI IS ir asmens duomenų saugos brandos lygis. </w:t>
      </w:r>
      <w:r w:rsidR="00821560" w:rsidRPr="00877ED2">
        <w:t xml:space="preserve">Minėtos </w:t>
      </w:r>
      <w:r w:rsidR="00243AC0" w:rsidRPr="00877ED2">
        <w:t xml:space="preserve">Plėtros projekto </w:t>
      </w:r>
      <w:r w:rsidR="00821560" w:rsidRPr="00877ED2">
        <w:t xml:space="preserve">sutarties vertė – </w:t>
      </w:r>
      <w:r w:rsidR="002E3AD7" w:rsidRPr="00877ED2">
        <w:t>7,5</w:t>
      </w:r>
      <w:r w:rsidR="00821560" w:rsidRPr="00877ED2">
        <w:t xml:space="preserve"> mln. eurų.</w:t>
      </w:r>
      <w:r w:rsidR="00AB0955" w:rsidRPr="00877ED2">
        <w:t xml:space="preserve"> Projekto veiklos pradedamos 2020 m. </w:t>
      </w:r>
    </w:p>
    <w:p w14:paraId="4FD5AC15" w14:textId="60514F52" w:rsidR="00914BB3" w:rsidRPr="00877ED2" w:rsidRDefault="00914BB3" w:rsidP="00460E08">
      <w:pPr>
        <w:ind w:firstLine="851"/>
        <w:jc w:val="both"/>
      </w:pPr>
      <w:r w:rsidRPr="00877ED2">
        <w:t xml:space="preserve">Atsižvelgiant į šias investicijas ir numatomą Plėtros projektu sukurti naudą pacientams ir įstaigoms, būtina užtikrinti </w:t>
      </w:r>
      <w:r w:rsidR="009A2428" w:rsidRPr="00877ED2">
        <w:t xml:space="preserve">tinkamą </w:t>
      </w:r>
      <w:r w:rsidRPr="00877ED2">
        <w:t>prievolės naudoti ESPBI IS vykdymą.</w:t>
      </w:r>
    </w:p>
    <w:p w14:paraId="33E25181" w14:textId="614339E9" w:rsidR="00A35AAA" w:rsidRPr="00877ED2" w:rsidRDefault="00914BB3" w:rsidP="00460E08">
      <w:pPr>
        <w:ind w:firstLine="851"/>
        <w:jc w:val="both"/>
        <w:rPr>
          <w:lang w:eastAsia="en-GB"/>
        </w:rPr>
      </w:pPr>
      <w:r w:rsidRPr="00877ED2">
        <w:rPr>
          <w:lang w:eastAsia="en-GB"/>
        </w:rPr>
        <w:t xml:space="preserve">Pažymėtina, kad siekis (uždavinys) nustatyti skatinimo (už pažangų) ir </w:t>
      </w:r>
      <w:r w:rsidRPr="00877ED2">
        <w:rPr>
          <w:i/>
          <w:iCs/>
          <w:lang w:eastAsia="en-GB"/>
        </w:rPr>
        <w:t>poveikio priemonių</w:t>
      </w:r>
      <w:r w:rsidRPr="00877ED2">
        <w:rPr>
          <w:lang w:eastAsia="en-GB"/>
        </w:rPr>
        <w:t xml:space="preserve"> (už nepakankamą) naudojimąsi e. sveikatos sistema tvarką yra numatytas ir </w:t>
      </w:r>
      <w:r w:rsidR="00FA3D26" w:rsidRPr="00877ED2">
        <w:rPr>
          <w:lang w:eastAsia="en-GB"/>
        </w:rPr>
        <w:t xml:space="preserve">ilgalaikiame strateginiame </w:t>
      </w:r>
      <w:r w:rsidR="007671C6" w:rsidRPr="00877ED2">
        <w:rPr>
          <w:lang w:eastAsia="en-GB"/>
        </w:rPr>
        <w:t> </w:t>
      </w:r>
      <w:r w:rsidR="00FA3D26" w:rsidRPr="00877ED2">
        <w:rPr>
          <w:lang w:eastAsia="en-GB"/>
        </w:rPr>
        <w:t xml:space="preserve">dokumente – </w:t>
      </w:r>
      <w:r w:rsidR="00A35AAA" w:rsidRPr="00877ED2">
        <w:rPr>
          <w:lang w:eastAsia="en-GB"/>
        </w:rPr>
        <w:t>Lietuvos Respublikos sveikatos apsaugos ministro 2017 m. liepos 17 d. įsakymu Nr.</w:t>
      </w:r>
      <w:r w:rsidR="009A2428" w:rsidRPr="00877ED2">
        <w:rPr>
          <w:lang w:eastAsia="en-GB"/>
        </w:rPr>
        <w:t> </w:t>
      </w:r>
      <w:r w:rsidR="00A35AAA" w:rsidRPr="00877ED2">
        <w:rPr>
          <w:lang w:eastAsia="en-GB"/>
        </w:rPr>
        <w:t>V-878 „Dėl Lietuvos e. sveikatos sistemos 2017</w:t>
      </w:r>
      <w:r w:rsidR="009A2428" w:rsidRPr="00877ED2">
        <w:rPr>
          <w:lang w:eastAsia="en-GB"/>
        </w:rPr>
        <w:t>–</w:t>
      </w:r>
      <w:r w:rsidR="00A35AAA" w:rsidRPr="00877ED2">
        <w:rPr>
          <w:lang w:eastAsia="en-GB"/>
        </w:rPr>
        <w:t>2025 metų plėtros programos tvirtinimo“ patvirtintoje Lietuvos e. sveikatos sistemos 2017</w:t>
      </w:r>
      <w:r w:rsidR="009A2428" w:rsidRPr="00877ED2">
        <w:rPr>
          <w:lang w:eastAsia="en-GB"/>
        </w:rPr>
        <w:t>–</w:t>
      </w:r>
      <w:r w:rsidR="00A35AAA" w:rsidRPr="00877ED2">
        <w:rPr>
          <w:lang w:eastAsia="en-GB"/>
        </w:rPr>
        <w:t>2025 metų plėtros programoje</w:t>
      </w:r>
      <w:r w:rsidRPr="00877ED2">
        <w:rPr>
          <w:lang w:eastAsia="en-GB"/>
        </w:rPr>
        <w:t>.</w:t>
      </w:r>
      <w:r w:rsidR="009A2428" w:rsidRPr="00877ED2">
        <w:rPr>
          <w:lang w:eastAsia="en-GB"/>
        </w:rPr>
        <w:t xml:space="preserve"> </w:t>
      </w:r>
    </w:p>
    <w:p w14:paraId="630127B9" w14:textId="77777777" w:rsidR="0062509B" w:rsidRPr="00877ED2" w:rsidRDefault="0062509B" w:rsidP="00460E08">
      <w:pPr>
        <w:ind w:firstLine="851"/>
        <w:jc w:val="both"/>
        <w:rPr>
          <w:lang w:eastAsia="en-GB"/>
        </w:rPr>
      </w:pPr>
    </w:p>
    <w:p w14:paraId="4D72EB8E" w14:textId="319458CC" w:rsidR="0025793A" w:rsidRPr="00877ED2" w:rsidRDefault="002427E7" w:rsidP="00460E08">
      <w:pPr>
        <w:pStyle w:val="Sraopastraipa"/>
        <w:tabs>
          <w:tab w:val="left" w:pos="851"/>
        </w:tabs>
        <w:ind w:left="0"/>
        <w:jc w:val="both"/>
      </w:pPr>
      <w:r w:rsidRPr="00877ED2">
        <w:tab/>
      </w:r>
      <w:r w:rsidRPr="00877ED2">
        <w:rPr>
          <w:b/>
          <w:bCs/>
        </w:rPr>
        <w:t>Projekto tikslas</w:t>
      </w:r>
      <w:r w:rsidRPr="00877ED2">
        <w:t xml:space="preserve"> – </w:t>
      </w:r>
      <w:r w:rsidR="00610BF1" w:rsidRPr="00877ED2">
        <w:t>užtikrinti, kad visos įstaigos naudotųsi</w:t>
      </w:r>
      <w:r w:rsidR="00610BF1" w:rsidRPr="00877ED2">
        <w:rPr>
          <w:lang w:eastAsia="en-GB"/>
        </w:rPr>
        <w:t xml:space="preserve"> </w:t>
      </w:r>
      <w:r w:rsidR="00A7110F" w:rsidRPr="00877ED2">
        <w:rPr>
          <w:lang w:eastAsia="en-GB"/>
        </w:rPr>
        <w:t>ESPBI IS</w:t>
      </w:r>
      <w:r w:rsidR="00610BF1" w:rsidRPr="00877ED2">
        <w:rPr>
          <w:lang w:eastAsia="en-GB"/>
        </w:rPr>
        <w:t xml:space="preserve"> ir </w:t>
      </w:r>
      <w:r w:rsidR="007403AC" w:rsidRPr="00877ED2">
        <w:t xml:space="preserve">ESPBI IS veiklą reglamentuojančių teisės aktų nustatyta tvarka </w:t>
      </w:r>
      <w:r w:rsidR="00610BF1" w:rsidRPr="00877ED2">
        <w:rPr>
          <w:lang w:eastAsia="en-GB"/>
        </w:rPr>
        <w:t xml:space="preserve">teiktų į šią sistemą visus </w:t>
      </w:r>
      <w:r w:rsidR="007403AC" w:rsidRPr="00877ED2">
        <w:rPr>
          <w:lang w:eastAsia="en-GB"/>
        </w:rPr>
        <w:t xml:space="preserve">šių </w:t>
      </w:r>
      <w:r w:rsidR="00610BF1" w:rsidRPr="00877ED2">
        <w:rPr>
          <w:lang w:eastAsia="en-GB"/>
        </w:rPr>
        <w:t>teisės aktų nustatytus duomenis</w:t>
      </w:r>
      <w:r w:rsidR="00C51228" w:rsidRPr="00877ED2">
        <w:t>.</w:t>
      </w:r>
    </w:p>
    <w:p w14:paraId="5B0AA31C" w14:textId="5CBE037F" w:rsidR="0025793A" w:rsidRPr="00877ED2" w:rsidRDefault="0025793A" w:rsidP="00460E08">
      <w:pPr>
        <w:ind w:firstLine="851"/>
        <w:jc w:val="both"/>
        <w:rPr>
          <w:b/>
          <w:bCs/>
          <w:iCs/>
        </w:rPr>
      </w:pPr>
      <w:r w:rsidRPr="00877ED2">
        <w:rPr>
          <w:b/>
          <w:bCs/>
          <w:iCs/>
        </w:rPr>
        <w:t>Projekto uždavin</w:t>
      </w:r>
      <w:r w:rsidR="002427E7" w:rsidRPr="00877ED2">
        <w:rPr>
          <w:b/>
          <w:bCs/>
          <w:iCs/>
        </w:rPr>
        <w:t xml:space="preserve">ys – </w:t>
      </w:r>
      <w:r w:rsidR="002427E7" w:rsidRPr="00877ED2">
        <w:rPr>
          <w:iCs/>
        </w:rPr>
        <w:t>n</w:t>
      </w:r>
      <w:r w:rsidRPr="00877ED2">
        <w:t xml:space="preserve">ustatyti, kad už nesinaudojimą </w:t>
      </w:r>
      <w:r w:rsidR="009927EF" w:rsidRPr="00877ED2">
        <w:t>ESPBI IS</w:t>
      </w:r>
      <w:r w:rsidRPr="00877ED2">
        <w:t xml:space="preserve"> ir </w:t>
      </w:r>
      <w:r w:rsidR="009927EF" w:rsidRPr="00877ED2">
        <w:t xml:space="preserve">ESPBI veiklą reguliuojančių </w:t>
      </w:r>
      <w:r w:rsidRPr="00877ED2">
        <w:t xml:space="preserve">teisės aktų nustatyta tvarka duomenų </w:t>
      </w:r>
      <w:r w:rsidR="00610BF1" w:rsidRPr="00877ED2">
        <w:t xml:space="preserve">į ją </w:t>
      </w:r>
      <w:r w:rsidRPr="00877ED2">
        <w:t>neteikimą</w:t>
      </w:r>
      <w:r w:rsidR="00610BF1" w:rsidRPr="00877ED2">
        <w:t xml:space="preserve"> </w:t>
      </w:r>
      <w:r w:rsidRPr="00877ED2">
        <w:t>įstaigai būtų galima pritaikyti poveikio priemonę –</w:t>
      </w:r>
      <w:r w:rsidR="00EE4E8C" w:rsidRPr="00877ED2">
        <w:t xml:space="preserve"> </w:t>
      </w:r>
      <w:r w:rsidRPr="00877ED2">
        <w:rPr>
          <w:lang w:eastAsia="en-GB"/>
        </w:rPr>
        <w:t>asmens sveikatos priežiūros </w:t>
      </w:r>
      <w:r w:rsidR="00EE4E8C" w:rsidRPr="00877ED2">
        <w:rPr>
          <w:lang w:eastAsia="en-GB"/>
        </w:rPr>
        <w:t xml:space="preserve">veiklos licencijos </w:t>
      </w:r>
      <w:r w:rsidRPr="00877ED2">
        <w:rPr>
          <w:lang w:eastAsia="en-GB"/>
        </w:rPr>
        <w:t xml:space="preserve">galiojimo sustabdymą. </w:t>
      </w:r>
    </w:p>
    <w:p w14:paraId="11CEAF4C" w14:textId="77777777" w:rsidR="00C51228" w:rsidRPr="00877ED2" w:rsidRDefault="00C51228" w:rsidP="00460E08">
      <w:pPr>
        <w:ind w:right="191" w:firstLine="567"/>
        <w:jc w:val="both"/>
        <w:rPr>
          <w:b/>
          <w:bCs/>
        </w:rPr>
      </w:pPr>
    </w:p>
    <w:p w14:paraId="4127A07F" w14:textId="77777777" w:rsidR="00C51228" w:rsidRPr="00877ED2" w:rsidRDefault="00C51228" w:rsidP="00460E08">
      <w:pPr>
        <w:ind w:right="191" w:firstLine="851"/>
        <w:jc w:val="both"/>
        <w:rPr>
          <w:b/>
          <w:bCs/>
        </w:rPr>
      </w:pPr>
      <w:r w:rsidRPr="00877ED2">
        <w:rPr>
          <w:b/>
          <w:bCs/>
        </w:rPr>
        <w:t>2. Įstatymo projekto iniciatoriai (institucija, asmenys ar piliečių įgalioti atstovai) ir rengėjai</w:t>
      </w:r>
    </w:p>
    <w:p w14:paraId="2844F038" w14:textId="75919CE5" w:rsidR="00C51228" w:rsidRPr="00877ED2" w:rsidRDefault="00C51228" w:rsidP="00460E08">
      <w:pPr>
        <w:pStyle w:val="Pagrindinistekstas"/>
        <w:ind w:firstLine="851"/>
        <w:jc w:val="both"/>
        <w:rPr>
          <w:b w:val="0"/>
          <w:sz w:val="24"/>
        </w:rPr>
      </w:pPr>
      <w:r w:rsidRPr="00877ED2">
        <w:rPr>
          <w:b w:val="0"/>
          <w:sz w:val="24"/>
        </w:rPr>
        <w:t xml:space="preserve">Projektą inicijavo Sveikatos apsaugos ministerija. Projektą parengė Lietuvos Respublikos sveikatos apsaugos ministerija kartu su </w:t>
      </w:r>
      <w:bookmarkStart w:id="12" w:name="_Hlk5367063"/>
      <w:r w:rsidRPr="00877ED2">
        <w:rPr>
          <w:b w:val="0"/>
          <w:sz w:val="24"/>
        </w:rPr>
        <w:t xml:space="preserve">Valstybine </w:t>
      </w:r>
      <w:r w:rsidR="002D4F04" w:rsidRPr="00877ED2">
        <w:rPr>
          <w:b w:val="0"/>
          <w:sz w:val="24"/>
        </w:rPr>
        <w:t>a</w:t>
      </w:r>
      <w:r w:rsidRPr="00877ED2">
        <w:rPr>
          <w:b w:val="0"/>
          <w:sz w:val="24"/>
        </w:rPr>
        <w:t>kreditavimo sveikatos priežiūros veiklai tarnyba</w:t>
      </w:r>
      <w:bookmarkEnd w:id="12"/>
      <w:r w:rsidRPr="00877ED2">
        <w:rPr>
          <w:b w:val="0"/>
          <w:sz w:val="24"/>
        </w:rPr>
        <w:t xml:space="preserve"> prie Sveikatos apsaugos ministerijos. </w:t>
      </w:r>
    </w:p>
    <w:p w14:paraId="77C06424" w14:textId="77777777" w:rsidR="00C51228" w:rsidRPr="00877ED2" w:rsidRDefault="00C51228" w:rsidP="00460E08">
      <w:pPr>
        <w:pStyle w:val="statymopavad"/>
        <w:spacing w:line="240" w:lineRule="auto"/>
        <w:ind w:left="1080" w:right="191" w:firstLine="567"/>
        <w:jc w:val="both"/>
        <w:rPr>
          <w:rFonts w:ascii="Times New Roman" w:hAnsi="Times New Roman" w:cs="Times New Roman"/>
          <w:b/>
          <w:bCs/>
          <w:caps w:val="0"/>
        </w:rPr>
      </w:pPr>
    </w:p>
    <w:p w14:paraId="2ACEA414" w14:textId="77777777" w:rsidR="00C51228" w:rsidRPr="00877ED2" w:rsidRDefault="00C51228" w:rsidP="00460E08">
      <w:pPr>
        <w:pStyle w:val="statymopavad"/>
        <w:spacing w:line="240" w:lineRule="auto"/>
        <w:ind w:right="191" w:firstLine="851"/>
        <w:jc w:val="both"/>
        <w:rPr>
          <w:rFonts w:ascii="Times New Roman" w:hAnsi="Times New Roman" w:cs="Times New Roman"/>
          <w:b/>
          <w:bCs/>
          <w:caps w:val="0"/>
        </w:rPr>
      </w:pPr>
      <w:r w:rsidRPr="00877ED2">
        <w:rPr>
          <w:rFonts w:ascii="Times New Roman" w:hAnsi="Times New Roman" w:cs="Times New Roman"/>
          <w:b/>
          <w:bCs/>
          <w:caps w:val="0"/>
        </w:rPr>
        <w:t>3. Kaip šiuo metu yra reguliuojami įstatymo projekte aptarti teisiniai santykiai</w:t>
      </w:r>
    </w:p>
    <w:p w14:paraId="5479556D" w14:textId="08987E48" w:rsidR="00C51228" w:rsidRPr="00877ED2" w:rsidRDefault="00DF0CC2" w:rsidP="00460E08">
      <w:pPr>
        <w:pStyle w:val="statymopavad"/>
        <w:spacing w:line="240" w:lineRule="auto"/>
        <w:ind w:right="191" w:firstLine="851"/>
        <w:jc w:val="both"/>
        <w:rPr>
          <w:rFonts w:ascii="Times New Roman" w:hAnsi="Times New Roman" w:cs="Times New Roman"/>
          <w:caps w:val="0"/>
        </w:rPr>
      </w:pPr>
      <w:r w:rsidRPr="00877ED2">
        <w:rPr>
          <w:rFonts w:ascii="Times New Roman" w:hAnsi="Times New Roman" w:cs="Times New Roman"/>
          <w:bCs/>
          <w:caps w:val="0"/>
        </w:rPr>
        <w:t>Į</w:t>
      </w:r>
      <w:r w:rsidR="00C51228" w:rsidRPr="00877ED2">
        <w:rPr>
          <w:rFonts w:ascii="Times New Roman" w:hAnsi="Times New Roman" w:cs="Times New Roman"/>
          <w:bCs/>
          <w:caps w:val="0"/>
        </w:rPr>
        <w:t>statymas</w:t>
      </w:r>
      <w:r w:rsidR="00C51228" w:rsidRPr="00877ED2">
        <w:rPr>
          <w:rFonts w:ascii="Times New Roman" w:hAnsi="Times New Roman" w:cs="Times New Roman"/>
          <w:caps w:val="0"/>
        </w:rPr>
        <w:t xml:space="preserve"> numato, kad </w:t>
      </w:r>
      <w:r w:rsidR="00C51228" w:rsidRPr="00877ED2">
        <w:rPr>
          <w:caps w:val="0"/>
          <w:lang w:eastAsia="en-GB"/>
        </w:rPr>
        <w:t>asmens sveikatos priežiūros </w:t>
      </w:r>
      <w:r w:rsidR="00EE4E8C" w:rsidRPr="00877ED2">
        <w:rPr>
          <w:caps w:val="0"/>
          <w:lang w:eastAsia="en-GB"/>
        </w:rPr>
        <w:t xml:space="preserve">veiklos licencijos </w:t>
      </w:r>
      <w:r w:rsidR="00C51228" w:rsidRPr="00877ED2">
        <w:rPr>
          <w:caps w:val="0"/>
          <w:lang w:eastAsia="en-GB"/>
        </w:rPr>
        <w:t>(ar jos dalies) galiojimas</w:t>
      </w:r>
      <w:r w:rsidR="00C51228" w:rsidRPr="00877ED2">
        <w:rPr>
          <w:rFonts w:ascii="Times New Roman" w:hAnsi="Times New Roman" w:cs="Times New Roman"/>
          <w:caps w:val="0"/>
        </w:rPr>
        <w:t xml:space="preserve"> sustabdomas ne ilgiau kaip trims mėnesiams, kai paaiškėja, kad įstaiga pažeidžia </w:t>
      </w:r>
      <w:r w:rsidR="009802C4" w:rsidRPr="00877ED2">
        <w:rPr>
          <w:rFonts w:ascii="Times New Roman" w:hAnsi="Times New Roman" w:cs="Times New Roman"/>
          <w:caps w:val="0"/>
        </w:rPr>
        <w:t xml:space="preserve">įstatymo 5 </w:t>
      </w:r>
      <w:r w:rsidR="00C51228" w:rsidRPr="00877ED2">
        <w:rPr>
          <w:rFonts w:ascii="Times New Roman" w:hAnsi="Times New Roman" w:cs="Times New Roman"/>
          <w:caps w:val="0"/>
        </w:rPr>
        <w:t>straipsnio 4 dalyje nurodytus reikalavimus</w:t>
      </w:r>
      <w:r w:rsidR="00610BF1" w:rsidRPr="00877ED2">
        <w:rPr>
          <w:rFonts w:ascii="Times New Roman" w:hAnsi="Times New Roman" w:cs="Times New Roman"/>
          <w:caps w:val="0"/>
        </w:rPr>
        <w:t>, t.</w:t>
      </w:r>
      <w:r w:rsidR="002D4F04" w:rsidRPr="00877ED2">
        <w:rPr>
          <w:rFonts w:ascii="Times New Roman" w:hAnsi="Times New Roman" w:cs="Times New Roman"/>
          <w:caps w:val="0"/>
        </w:rPr>
        <w:t> </w:t>
      </w:r>
      <w:r w:rsidR="00610BF1" w:rsidRPr="00877ED2">
        <w:rPr>
          <w:rFonts w:ascii="Times New Roman" w:hAnsi="Times New Roman" w:cs="Times New Roman"/>
          <w:caps w:val="0"/>
        </w:rPr>
        <w:t xml:space="preserve">y. kai pažeidžiami teisės aktų nustatyti higienos, medicinos priemonių (prietaisų), personalo, patalpų ir teisinės formos reikalavimai </w:t>
      </w:r>
      <w:r w:rsidR="00C51228" w:rsidRPr="00877ED2">
        <w:rPr>
          <w:rFonts w:ascii="Times New Roman" w:hAnsi="Times New Roman" w:cs="Times New Roman"/>
          <w:caps w:val="0"/>
        </w:rPr>
        <w:t>(išskyrus atvejus, kai paslaugų teikimas stabdomas įstatymo 54 straipsnyje nustatyta tvarka) arba Pacientų teisių ir žalos sveikatai atlyginimo įstatyme nustatyt</w:t>
      </w:r>
      <w:r w:rsidR="009802C4" w:rsidRPr="00877ED2">
        <w:rPr>
          <w:rFonts w:ascii="Times New Roman" w:hAnsi="Times New Roman" w:cs="Times New Roman"/>
          <w:caps w:val="0"/>
        </w:rPr>
        <w:t>as</w:t>
      </w:r>
      <w:r w:rsidR="00C51228" w:rsidRPr="00877ED2">
        <w:rPr>
          <w:rFonts w:ascii="Times New Roman" w:hAnsi="Times New Roman" w:cs="Times New Roman"/>
          <w:caps w:val="0"/>
        </w:rPr>
        <w:t xml:space="preserve"> įpareigojim</w:t>
      </w:r>
      <w:r w:rsidR="009802C4" w:rsidRPr="00877ED2">
        <w:rPr>
          <w:rFonts w:ascii="Times New Roman" w:hAnsi="Times New Roman" w:cs="Times New Roman"/>
          <w:caps w:val="0"/>
        </w:rPr>
        <w:t>as</w:t>
      </w:r>
      <w:r w:rsidR="00C51228" w:rsidRPr="00877ED2">
        <w:rPr>
          <w:rFonts w:ascii="Times New Roman" w:hAnsi="Times New Roman" w:cs="Times New Roman"/>
          <w:caps w:val="0"/>
        </w:rPr>
        <w:t xml:space="preserve"> į Vyriausybės įgaliotos institucijos administruojamą sąskaitą mokėti įmokas, reikalingas pacientų sveikatai padarytai žalai (turtinei ir neturtinei) atlyginti, ir yra bent viena iš tam tikrų </w:t>
      </w:r>
      <w:r w:rsidR="00C3532E" w:rsidRPr="00877ED2">
        <w:rPr>
          <w:rFonts w:ascii="Times New Roman" w:hAnsi="Times New Roman" w:cs="Times New Roman"/>
          <w:caps w:val="0"/>
        </w:rPr>
        <w:t xml:space="preserve">nurodytų </w:t>
      </w:r>
      <w:r w:rsidR="00C51228" w:rsidRPr="00877ED2">
        <w:rPr>
          <w:rFonts w:ascii="Times New Roman" w:hAnsi="Times New Roman" w:cs="Times New Roman"/>
          <w:caps w:val="0"/>
        </w:rPr>
        <w:t>sąlygų.</w:t>
      </w:r>
    </w:p>
    <w:p w14:paraId="4410C7CB" w14:textId="401816D0" w:rsidR="00610BF1" w:rsidRPr="00877ED2" w:rsidRDefault="00DF0CC2" w:rsidP="00460E08">
      <w:pPr>
        <w:pStyle w:val="statymopavad"/>
        <w:spacing w:line="240" w:lineRule="auto"/>
        <w:ind w:right="191" w:firstLine="851"/>
        <w:jc w:val="both"/>
        <w:rPr>
          <w:rFonts w:ascii="Times New Roman" w:hAnsi="Times New Roman" w:cs="Times New Roman"/>
          <w:caps w:val="0"/>
        </w:rPr>
      </w:pPr>
      <w:r w:rsidRPr="00877ED2">
        <w:rPr>
          <w:rFonts w:ascii="Times New Roman" w:hAnsi="Times New Roman" w:cs="Times New Roman"/>
          <w:bCs/>
          <w:caps w:val="0"/>
        </w:rPr>
        <w:t>Į</w:t>
      </w:r>
      <w:r w:rsidR="00A33CCB" w:rsidRPr="00877ED2">
        <w:rPr>
          <w:rFonts w:ascii="Times New Roman" w:hAnsi="Times New Roman" w:cs="Times New Roman"/>
          <w:bCs/>
          <w:caps w:val="0"/>
        </w:rPr>
        <w:t>statyme bei kituose teisės aktuose nėra nustatyta jokių poveikio priemonių</w:t>
      </w:r>
      <w:r w:rsidR="00A33CCB" w:rsidRPr="00877ED2">
        <w:rPr>
          <w:caps w:val="0"/>
        </w:rPr>
        <w:t xml:space="preserve"> dėl</w:t>
      </w:r>
      <w:r w:rsidR="00610BF1" w:rsidRPr="00877ED2">
        <w:rPr>
          <w:caps w:val="0"/>
        </w:rPr>
        <w:t xml:space="preserve"> nesinaudojim</w:t>
      </w:r>
      <w:r w:rsidR="00A33CCB" w:rsidRPr="00877ED2">
        <w:rPr>
          <w:caps w:val="0"/>
        </w:rPr>
        <w:t>o</w:t>
      </w:r>
      <w:r w:rsidR="00610BF1" w:rsidRPr="00877ED2">
        <w:rPr>
          <w:caps w:val="0"/>
        </w:rPr>
        <w:t xml:space="preserve"> </w:t>
      </w:r>
      <w:r w:rsidR="00A7110F" w:rsidRPr="00877ED2">
        <w:rPr>
          <w:caps w:val="0"/>
        </w:rPr>
        <w:t>ESPBI IS</w:t>
      </w:r>
      <w:r w:rsidR="00610BF1" w:rsidRPr="00877ED2">
        <w:rPr>
          <w:caps w:val="0"/>
        </w:rPr>
        <w:t xml:space="preserve"> ir teisės aktų nustatyta tvarka </w:t>
      </w:r>
      <w:r w:rsidR="00094EBC" w:rsidRPr="00877ED2">
        <w:rPr>
          <w:caps w:val="0"/>
        </w:rPr>
        <w:t xml:space="preserve">nustatytų </w:t>
      </w:r>
      <w:r w:rsidR="00610BF1" w:rsidRPr="00877ED2">
        <w:rPr>
          <w:caps w:val="0"/>
        </w:rPr>
        <w:t>duomenų į ją neteikim</w:t>
      </w:r>
      <w:r w:rsidR="00A33CCB" w:rsidRPr="00877ED2">
        <w:rPr>
          <w:caps w:val="0"/>
        </w:rPr>
        <w:t>o</w:t>
      </w:r>
      <w:r w:rsidR="00A33CCB" w:rsidRPr="00877ED2">
        <w:rPr>
          <w:rFonts w:ascii="Times New Roman" w:hAnsi="Times New Roman" w:cs="Times New Roman"/>
          <w:bCs/>
          <w:caps w:val="0"/>
        </w:rPr>
        <w:t>.</w:t>
      </w:r>
      <w:r w:rsidR="00EE4E8C" w:rsidRPr="00877ED2">
        <w:rPr>
          <w:rFonts w:ascii="Times New Roman" w:hAnsi="Times New Roman" w:cs="Times New Roman"/>
          <w:bCs/>
          <w:caps w:val="0"/>
        </w:rPr>
        <w:t xml:space="preserve"> </w:t>
      </w:r>
    </w:p>
    <w:p w14:paraId="4DCF1F59" w14:textId="77777777" w:rsidR="00C51228" w:rsidRPr="00877ED2" w:rsidRDefault="00C51228" w:rsidP="00460E08">
      <w:pPr>
        <w:tabs>
          <w:tab w:val="left" w:pos="851"/>
        </w:tabs>
        <w:ind w:firstLine="567"/>
        <w:jc w:val="both"/>
      </w:pPr>
    </w:p>
    <w:p w14:paraId="1DF270A0" w14:textId="77777777" w:rsidR="00C51228" w:rsidRPr="00877ED2" w:rsidRDefault="00C51228" w:rsidP="00460E08">
      <w:pPr>
        <w:pStyle w:val="statymopavad"/>
        <w:tabs>
          <w:tab w:val="left" w:pos="851"/>
        </w:tabs>
        <w:spacing w:line="240" w:lineRule="auto"/>
        <w:ind w:right="191" w:firstLine="851"/>
        <w:jc w:val="both"/>
        <w:rPr>
          <w:rFonts w:ascii="Times New Roman" w:hAnsi="Times New Roman" w:cs="Times New Roman"/>
          <w:b/>
          <w:bCs/>
          <w:caps w:val="0"/>
        </w:rPr>
      </w:pPr>
      <w:r w:rsidRPr="00877ED2">
        <w:rPr>
          <w:rFonts w:ascii="Times New Roman" w:hAnsi="Times New Roman" w:cs="Times New Roman"/>
          <w:b/>
          <w:bCs/>
          <w:caps w:val="0"/>
        </w:rPr>
        <w:lastRenderedPageBreak/>
        <w:t>4. Kokios siūlomos naujos teisinio reguliavimo nuostatos ir kokių teigiamų rezultatų laukiama</w:t>
      </w:r>
    </w:p>
    <w:p w14:paraId="54E1023A" w14:textId="77777777" w:rsidR="00D31F39" w:rsidRPr="00877ED2" w:rsidRDefault="00C51228" w:rsidP="00460E08">
      <w:pPr>
        <w:pStyle w:val="Sraopastraipa"/>
        <w:tabs>
          <w:tab w:val="left" w:pos="993"/>
        </w:tabs>
        <w:ind w:left="0" w:firstLine="851"/>
        <w:jc w:val="both"/>
      </w:pPr>
      <w:bookmarkStart w:id="13" w:name="_Hlk528681278"/>
      <w:r w:rsidRPr="00877ED2">
        <w:t xml:space="preserve">Projektu </w:t>
      </w:r>
      <w:r w:rsidR="00EC76D3" w:rsidRPr="00877ED2">
        <w:t>s</w:t>
      </w:r>
      <w:r w:rsidR="00EC76D3" w:rsidRPr="00877ED2">
        <w:rPr>
          <w:bCs/>
          <w:iCs/>
        </w:rPr>
        <w:t>iūloma n</w:t>
      </w:r>
      <w:r w:rsidR="00EC76D3" w:rsidRPr="00877ED2">
        <w:t>ustatyti</w:t>
      </w:r>
      <w:r w:rsidRPr="00877ED2">
        <w:t xml:space="preserve">, kad </w:t>
      </w:r>
      <w:bookmarkEnd w:id="13"/>
      <w:r w:rsidR="00C3532E" w:rsidRPr="00877ED2">
        <w:t xml:space="preserve">asmens sveikatos priežiūros </w:t>
      </w:r>
      <w:r w:rsidR="00EE4E8C" w:rsidRPr="00877ED2">
        <w:t xml:space="preserve">veiklos licencijos </w:t>
      </w:r>
      <w:r w:rsidR="00A33CCB" w:rsidRPr="00877ED2">
        <w:t>g</w:t>
      </w:r>
      <w:r w:rsidR="00C3532E" w:rsidRPr="00877ED2">
        <w:t xml:space="preserve">aliojimas sustabdomas, kai paaiškėja, kad įstaiga </w:t>
      </w:r>
      <w:r w:rsidR="00CC66F9" w:rsidRPr="00877ED2">
        <w:t xml:space="preserve">ESPBI IS veiklą reguliuojančių teisės aktų nustatyta tvarka nėra sudariusi sutarties </w:t>
      </w:r>
      <w:r w:rsidR="00C82F3D" w:rsidRPr="00877ED2">
        <w:t xml:space="preserve">su pagrindiniu ESPBI IS tvarkytoju </w:t>
      </w:r>
      <w:r w:rsidR="00CC66F9" w:rsidRPr="00877ED2">
        <w:t>dėl naudojimosi ESPBI IS</w:t>
      </w:r>
      <w:r w:rsidR="0041385F" w:rsidRPr="00877ED2">
        <w:t xml:space="preserve"> </w:t>
      </w:r>
      <w:r w:rsidR="00C3532E" w:rsidRPr="00877ED2">
        <w:t>ir</w:t>
      </w:r>
      <w:r w:rsidR="001375D1" w:rsidRPr="00877ED2">
        <w:t xml:space="preserve"> (ar)</w:t>
      </w:r>
      <w:r w:rsidR="00C3532E" w:rsidRPr="00877ED2">
        <w:t xml:space="preserve"> </w:t>
      </w:r>
      <w:r w:rsidR="006B05CC" w:rsidRPr="00877ED2">
        <w:t xml:space="preserve">ESPBI veiklą reguliuojančių </w:t>
      </w:r>
      <w:r w:rsidR="00C3532E" w:rsidRPr="00877ED2">
        <w:t xml:space="preserve">teisės aktų nustatyta tvarka </w:t>
      </w:r>
      <w:r w:rsidR="00CC66F9" w:rsidRPr="00877ED2">
        <w:t xml:space="preserve">ESPBI IS nepildo elektroninių dokumentų ir (arba) neteikia jų </w:t>
      </w:r>
      <w:r w:rsidR="00C3532E" w:rsidRPr="00877ED2">
        <w:t>duomenų</w:t>
      </w:r>
      <w:r w:rsidR="00CC66F9" w:rsidRPr="00877ED2">
        <w:t xml:space="preserve"> į ESPBI IS</w:t>
      </w:r>
      <w:r w:rsidR="00460E08" w:rsidRPr="00877ED2">
        <w:t xml:space="preserve"> (t. y. turės būti nustatytas elektroninių dokumentų neužpildymo arba tokių dokumentų (jų duomenų) neperdavimo ESPBI IS faktas)</w:t>
      </w:r>
      <w:r w:rsidR="00C3532E" w:rsidRPr="00877ED2">
        <w:t>.</w:t>
      </w:r>
      <w:r w:rsidR="001375D1" w:rsidRPr="00877ED2">
        <w:t xml:space="preserve"> </w:t>
      </w:r>
    </w:p>
    <w:p w14:paraId="150A1258" w14:textId="372930E3" w:rsidR="00460E08" w:rsidRPr="00877ED2" w:rsidRDefault="00D31F39" w:rsidP="00DC4E47">
      <w:pPr>
        <w:pStyle w:val="Sraopastraipa"/>
        <w:tabs>
          <w:tab w:val="left" w:pos="993"/>
        </w:tabs>
        <w:ind w:left="0" w:firstLine="851"/>
        <w:jc w:val="both"/>
      </w:pPr>
      <w:r w:rsidRPr="00877ED2">
        <w:t xml:space="preserve">Pastebėtina, kad licencija nebus stabdoma, jei įstaiga </w:t>
      </w:r>
      <w:r w:rsidR="001037CE" w:rsidRPr="00877ED2">
        <w:t>ESPBI IS nesinaudo</w:t>
      </w:r>
      <w:r w:rsidRPr="00877ED2">
        <w:t>s</w:t>
      </w:r>
      <w:r w:rsidR="001037CE" w:rsidRPr="00877ED2">
        <w:t xml:space="preserve"> ar elektronin</w:t>
      </w:r>
      <w:r w:rsidRPr="00877ED2">
        <w:t>ių</w:t>
      </w:r>
      <w:r w:rsidR="001037CE" w:rsidRPr="00877ED2">
        <w:t xml:space="preserve"> dokument</w:t>
      </w:r>
      <w:r w:rsidRPr="00877ED2">
        <w:t>ų</w:t>
      </w:r>
      <w:r w:rsidR="001037CE" w:rsidRPr="00877ED2">
        <w:t xml:space="preserve"> ESPBI IS nepild</w:t>
      </w:r>
      <w:r w:rsidRPr="00877ED2">
        <w:t>ys</w:t>
      </w:r>
      <w:r w:rsidR="001037CE" w:rsidRPr="00877ED2">
        <w:t xml:space="preserve"> ar jų duomen</w:t>
      </w:r>
      <w:r w:rsidRPr="00877ED2">
        <w:t>ų</w:t>
      </w:r>
      <w:r w:rsidR="001037CE" w:rsidRPr="00877ED2">
        <w:t xml:space="preserve"> į ESPBI IS neteik</w:t>
      </w:r>
      <w:r w:rsidRPr="00877ED2">
        <w:t>s</w:t>
      </w:r>
      <w:r w:rsidR="001037CE" w:rsidRPr="00877ED2">
        <w:t xml:space="preserve"> dėl</w:t>
      </w:r>
      <w:r w:rsidR="005A0257" w:rsidRPr="00877ED2">
        <w:t xml:space="preserve"> ne nuo jos priklausančių</w:t>
      </w:r>
      <w:r w:rsidR="001037CE" w:rsidRPr="00877ED2">
        <w:t xml:space="preserve"> aplinkybių, pvz., </w:t>
      </w:r>
      <w:r w:rsidR="005A0257" w:rsidRPr="00877ED2">
        <w:t xml:space="preserve">esant </w:t>
      </w:r>
      <w:r w:rsidR="001037CE" w:rsidRPr="00877ED2">
        <w:t xml:space="preserve">ESPBI IS veiklos sutrikimų. </w:t>
      </w:r>
      <w:r w:rsidR="00DC4E47" w:rsidRPr="00877ED2">
        <w:t xml:space="preserve">Tokiu atveju duomenys į ESPBI IS turės būti teikiami vadovaujantis Elektroninės sveikatos paslaugų ir bendradarbiavimo infrastruktūros informacinės sistemos naudojimo tvarkos aprašo, patvirtinto Lietuvos Respublikos sveikatos apsaugos ministro 2015 </w:t>
      </w:r>
      <w:r w:rsidR="007671C6" w:rsidRPr="00877ED2">
        <w:t> </w:t>
      </w:r>
      <w:r w:rsidR="00DC4E47" w:rsidRPr="00877ED2">
        <w:t xml:space="preserve">m. gegužės 26 d. įsakymu Nr. V-657 „Dėl Elektroninės sveikatos paslaugų ir bendradarbiavimo infrastruktūros informacinės sistemos naudojimo tvarkos aprašo patvirtinimo“, 9 ir 10 punktais, kurie numato, kad esant įstaigos informacinės sistemos veikimo sutrikimų, sudaryti elektroninį receptą, išduoti siuntimą bei tvarkyti paciento elektroninę sveikatos istoriją galima per e. sveikatos portalą; jei sutrinka įstaigos informacinė sistema, o ESPBI IS veikia, tai įstaigos administratorius suteikia prieigos teises prie ESPBI IS E. sveikatos portalo posistemės skaitymo / rašymo režimu; esant įstaigos informacinės sistemos ir ESPBI IS veikimo sutrikimų, dėl kurių nėra galimybės paciento sveikatos duomenų tvarkyti elektroniniu būdu, įstaiga privalo užtikrinti pacientų sveikatos duomenų fiksavimą rašytiniu būdu teisės aktų nustatyta tvarka, o pašalinus įstaigos informacinės sistemos ar ESPBI IS veikimo sutrikimus, rašytine forma užfiksuoti paciento sveikatos duomenys turi būti įvedami į įstaigos informacinę sistemą ar į ESPBI IS, prie </w:t>
      </w:r>
      <w:r w:rsidR="007671C6" w:rsidRPr="00877ED2">
        <w:t>į</w:t>
      </w:r>
      <w:r w:rsidR="00DC4E47" w:rsidRPr="00877ED2">
        <w:t>vedamų duomenų nurodant, kad duomenys pateikiami iš popierinio dokumento; duomenų suvedimą iš popierinio dokumento sveikatinimo įstaiga organizuoja sveikatinimo įstaigos vidaus nustatyta tvarka.</w:t>
      </w:r>
    </w:p>
    <w:p w14:paraId="003176C4" w14:textId="0CFA343B" w:rsidR="00C3532E" w:rsidRPr="00877ED2" w:rsidRDefault="001375D1" w:rsidP="00460E08">
      <w:pPr>
        <w:pStyle w:val="Sraopastraipa"/>
        <w:tabs>
          <w:tab w:val="left" w:pos="993"/>
        </w:tabs>
        <w:ind w:left="0" w:firstLine="851"/>
        <w:jc w:val="both"/>
      </w:pPr>
      <w:r w:rsidRPr="00877ED2">
        <w:t xml:space="preserve">Siūloma nustatyti, kad asmens sveikatos priežiūros </w:t>
      </w:r>
      <w:r w:rsidR="00851049" w:rsidRPr="00877ED2">
        <w:t xml:space="preserve">veiklos licencijos galiojimas </w:t>
      </w:r>
      <w:r w:rsidRPr="00877ED2">
        <w:t xml:space="preserve">būtų stabdoma tik toms asmens sveikatos priežiūros paslaugoms, kurias teikiant į ESPBI IS neteikiami duomenys. Tačiau jei įstaiga </w:t>
      </w:r>
      <w:r w:rsidR="0041385F" w:rsidRPr="00877ED2">
        <w:t>nėra sudariusi sutarties dėl naudojimosi ESPBI IS</w:t>
      </w:r>
      <w:r w:rsidRPr="00877ED2">
        <w:t xml:space="preserve">, asmens sveikatos priežiūros </w:t>
      </w:r>
      <w:r w:rsidR="00EE4E8C" w:rsidRPr="00877ED2">
        <w:t>veiklos licencij</w:t>
      </w:r>
      <w:r w:rsidR="00851049" w:rsidRPr="00877ED2">
        <w:t>os galiojimas</w:t>
      </w:r>
      <w:r w:rsidR="00EE4E8C" w:rsidRPr="00877ED2">
        <w:t xml:space="preserve"> būtų </w:t>
      </w:r>
      <w:r w:rsidRPr="00877ED2">
        <w:t>stabdoma</w:t>
      </w:r>
      <w:r w:rsidR="00851049" w:rsidRPr="00877ED2">
        <w:t>s</w:t>
      </w:r>
      <w:r w:rsidRPr="00877ED2">
        <w:t xml:space="preserve"> visoms </w:t>
      </w:r>
      <w:r w:rsidR="0041385F" w:rsidRPr="00877ED2">
        <w:t xml:space="preserve">asmens sveikatos priežiūros </w:t>
      </w:r>
      <w:r w:rsidRPr="00877ED2">
        <w:t>paslaugoms</w:t>
      </w:r>
      <w:r w:rsidR="0041385F" w:rsidRPr="00877ED2">
        <w:t>.</w:t>
      </w:r>
      <w:r w:rsidR="00AE4E4C" w:rsidRPr="00877ED2">
        <w:t xml:space="preserve"> </w:t>
      </w:r>
    </w:p>
    <w:p w14:paraId="1319B1AC" w14:textId="53C95B8E" w:rsidR="00AE4716" w:rsidRPr="00877ED2" w:rsidRDefault="00BE361D" w:rsidP="00460E08">
      <w:pPr>
        <w:pStyle w:val="Sraopastraipa"/>
        <w:tabs>
          <w:tab w:val="left" w:pos="993"/>
        </w:tabs>
        <w:ind w:left="0" w:firstLine="851"/>
        <w:jc w:val="both"/>
      </w:pPr>
      <w:r w:rsidRPr="00877ED2">
        <w:t>Siūloma</w:t>
      </w:r>
      <w:r w:rsidR="00AE4716" w:rsidRPr="00877ED2">
        <w:t xml:space="preserve"> poveikio</w:t>
      </w:r>
      <w:r w:rsidRPr="00877ED2">
        <w:t xml:space="preserve"> priemonė </w:t>
      </w:r>
      <w:r w:rsidR="00AE4716" w:rsidRPr="00877ED2">
        <w:t xml:space="preserve">iš esmės yra analogiška </w:t>
      </w:r>
      <w:r w:rsidR="004F2A16" w:rsidRPr="00877ED2">
        <w:rPr>
          <w:shd w:val="clear" w:color="auto" w:fill="FFFFFF"/>
        </w:rPr>
        <w:t xml:space="preserve">Įstatymo </w:t>
      </w:r>
      <w:r w:rsidRPr="00877ED2">
        <w:rPr>
          <w:shd w:val="clear" w:color="auto" w:fill="FFFFFF"/>
        </w:rPr>
        <w:t>5</w:t>
      </w:r>
      <w:r w:rsidRPr="00877ED2">
        <w:rPr>
          <w:b/>
          <w:bCs/>
          <w:shd w:val="clear" w:color="auto" w:fill="FFFFFF"/>
          <w:vertAlign w:val="superscript"/>
        </w:rPr>
        <w:t> </w:t>
      </w:r>
      <w:r w:rsidRPr="00877ED2">
        <w:rPr>
          <w:shd w:val="clear" w:color="auto" w:fill="FFFFFF"/>
        </w:rPr>
        <w:t>straipsnio 11 dalies 2 punkte nurodyta</w:t>
      </w:r>
      <w:r w:rsidR="00AE4716" w:rsidRPr="00877ED2">
        <w:rPr>
          <w:shd w:val="clear" w:color="auto" w:fill="FFFFFF"/>
        </w:rPr>
        <w:t>m</w:t>
      </w:r>
      <w:r w:rsidRPr="00877ED2">
        <w:rPr>
          <w:shd w:val="clear" w:color="auto" w:fill="FFFFFF"/>
        </w:rPr>
        <w:t xml:space="preserve"> licencijos galiojim</w:t>
      </w:r>
      <w:r w:rsidR="00AE4716" w:rsidRPr="00877ED2">
        <w:rPr>
          <w:shd w:val="clear" w:color="auto" w:fill="FFFFFF"/>
        </w:rPr>
        <w:t>o</w:t>
      </w:r>
      <w:r w:rsidRPr="00877ED2">
        <w:rPr>
          <w:shd w:val="clear" w:color="auto" w:fill="FFFFFF"/>
        </w:rPr>
        <w:t xml:space="preserve"> stabd</w:t>
      </w:r>
      <w:r w:rsidR="00AE4716" w:rsidRPr="00877ED2">
        <w:rPr>
          <w:shd w:val="clear" w:color="auto" w:fill="FFFFFF"/>
        </w:rPr>
        <w:t>ymo pagrindui,</w:t>
      </w:r>
      <w:r w:rsidRPr="00877ED2">
        <w:rPr>
          <w:shd w:val="clear" w:color="auto" w:fill="FFFFFF"/>
        </w:rPr>
        <w:t xml:space="preserve"> „</w:t>
      </w:r>
      <w:r w:rsidRPr="00877ED2">
        <w:t>kai paaiškėja, kad įstaiga pažeidžia šio straipsnio 4 dalyje nurodytus reikalavimus“</w:t>
      </w:r>
      <w:r w:rsidR="00AE4716" w:rsidRPr="00877ED2">
        <w:t xml:space="preserve">, t. y. reikalavimą </w:t>
      </w:r>
      <w:r w:rsidR="004F2A16" w:rsidRPr="00877ED2">
        <w:t xml:space="preserve">atitikti „Lietuvos Respublikos </w:t>
      </w:r>
      <w:r w:rsidR="004F2A16" w:rsidRPr="00877ED2">
        <w:rPr>
          <w:i/>
          <w:iCs/>
        </w:rPr>
        <w:t>įstatymų</w:t>
      </w:r>
      <w:r w:rsidR="004F2A16" w:rsidRPr="00877ED2">
        <w:t xml:space="preserve">, Lietuvos Respublikos Vyriausybės </w:t>
      </w:r>
      <w:r w:rsidR="004F2A16" w:rsidRPr="00877ED2">
        <w:rPr>
          <w:i/>
          <w:iCs/>
        </w:rPr>
        <w:t>nutarimų</w:t>
      </w:r>
      <w:r w:rsidR="004F2A16" w:rsidRPr="00877ED2">
        <w:t xml:space="preserve"> ir Lietuvos Respublikos sveikatos apsaugos ministro </w:t>
      </w:r>
      <w:r w:rsidR="004F2A16" w:rsidRPr="00877ED2">
        <w:rPr>
          <w:i/>
          <w:iCs/>
        </w:rPr>
        <w:t>įsakymų</w:t>
      </w:r>
      <w:r w:rsidR="004F2A16" w:rsidRPr="00877ED2">
        <w:t xml:space="preserve">, reglamentuojančių asmens sveikatos priežiūros įstaigų veiklą, </w:t>
      </w:r>
      <w:r w:rsidR="004F2A16" w:rsidRPr="00877ED2">
        <w:rPr>
          <w:i/>
          <w:iCs/>
        </w:rPr>
        <w:t>nustatytus</w:t>
      </w:r>
      <w:r w:rsidR="004F2A16" w:rsidRPr="00877ED2">
        <w:t xml:space="preserve"> higienos, medicinos priemonių (prietaisų) (toliau – medicinos priemonės), personalo, patalpų ir teisinės formos reikalavimus“. </w:t>
      </w:r>
      <w:r w:rsidR="00AE4716" w:rsidRPr="00877ED2">
        <w:t xml:space="preserve">Pastebėtina, kad įstatyme negali būti surašyti visi reikalavimai įstaigoms, nes jie labai skiriasi įvairioms </w:t>
      </w:r>
      <w:r w:rsidR="00381D81" w:rsidRPr="00877ED2">
        <w:rPr>
          <w:lang w:eastAsia="en-GB"/>
        </w:rPr>
        <w:t xml:space="preserve">asmens </w:t>
      </w:r>
      <w:r w:rsidR="00AE4716" w:rsidRPr="00877ED2">
        <w:t>sveikatos priežiūros paslaugoms, kaip negali būti surašyti ir detalūs reikalavimai, koks duomenų neteikimo į ESPBI IS mastas laikytinas duomenų neteikimu (pvz., ar vieno duomens (pvz., diagnozės kodo) nepateikimas ar jo klaidingas pateikimas laikytina duomenų neteikimu ar ne). Pastebėtina, kad taikant licencijos galiojimo sustabdymą už projekt</w:t>
      </w:r>
      <w:r w:rsidR="00343EED" w:rsidRPr="00877ED2">
        <w:t>e</w:t>
      </w:r>
      <w:r w:rsidR="00AE4716" w:rsidRPr="00877ED2">
        <w:t xml:space="preserve"> </w:t>
      </w:r>
      <w:r w:rsidR="00343EED" w:rsidRPr="00877ED2">
        <w:t>nurodytą</w:t>
      </w:r>
      <w:r w:rsidR="00AE4716" w:rsidRPr="00877ED2">
        <w:t xml:space="preserve"> pažeidimą</w:t>
      </w:r>
      <w:r w:rsidR="00460E08" w:rsidRPr="00877ED2">
        <w:t xml:space="preserve"> (kaip ir kitus </w:t>
      </w:r>
      <w:r w:rsidR="00460E08" w:rsidRPr="00877ED2">
        <w:rPr>
          <w:shd w:val="clear" w:color="auto" w:fill="FFFFFF"/>
        </w:rPr>
        <w:t>Įstatymo 5</w:t>
      </w:r>
      <w:r w:rsidR="00460E08" w:rsidRPr="00877ED2">
        <w:rPr>
          <w:b/>
          <w:bCs/>
          <w:shd w:val="clear" w:color="auto" w:fill="FFFFFF"/>
          <w:vertAlign w:val="superscript"/>
        </w:rPr>
        <w:t> </w:t>
      </w:r>
      <w:r w:rsidR="00460E08" w:rsidRPr="00877ED2">
        <w:rPr>
          <w:shd w:val="clear" w:color="auto" w:fill="FFFFFF"/>
        </w:rPr>
        <w:t>straipsnio 11 dalies 2 punkte nurodytus pažeidimus)</w:t>
      </w:r>
      <w:r w:rsidR="00AE4716" w:rsidRPr="00877ED2">
        <w:t xml:space="preserve"> bus taikomos Lietuvos Respublikos viešojo administravimo įstatymo 36</w:t>
      </w:r>
      <w:r w:rsidR="00AE4716" w:rsidRPr="00877ED2">
        <w:rPr>
          <w:vertAlign w:val="superscript"/>
        </w:rPr>
        <w:t>9</w:t>
      </w:r>
      <w:r w:rsidR="00AE4716" w:rsidRPr="00877ED2">
        <w:t xml:space="preserve"> straipsnyje nustatytos mažareikšmio teisės aktų reikalavimų pažeidimo</w:t>
      </w:r>
      <w:r w:rsidR="00460E08" w:rsidRPr="00877ED2">
        <w:t xml:space="preserve"> šalinimo taisyklės. </w:t>
      </w:r>
      <w:r w:rsidR="0090331D" w:rsidRPr="00877ED2">
        <w:t xml:space="preserve">Be to, Įstatymo </w:t>
      </w:r>
      <w:r w:rsidR="0090331D" w:rsidRPr="00877ED2">
        <w:rPr>
          <w:shd w:val="clear" w:color="auto" w:fill="FFFFFF"/>
        </w:rPr>
        <w:t>5</w:t>
      </w:r>
      <w:r w:rsidR="0090331D" w:rsidRPr="00877ED2">
        <w:rPr>
          <w:b/>
          <w:bCs/>
          <w:shd w:val="clear" w:color="auto" w:fill="FFFFFF"/>
          <w:vertAlign w:val="superscript"/>
        </w:rPr>
        <w:t> </w:t>
      </w:r>
      <w:r w:rsidR="0090331D" w:rsidRPr="00877ED2">
        <w:rPr>
          <w:shd w:val="clear" w:color="auto" w:fill="FFFFFF"/>
        </w:rPr>
        <w:t xml:space="preserve">straipsnio 11 dalies 2 punkte numatytas </w:t>
      </w:r>
      <w:r w:rsidR="0090331D" w:rsidRPr="00877ED2">
        <w:t xml:space="preserve">pažeidimų pašalinimo terminas (ne ilgesnis kaip 30 dienų nuo asmens sveikatos priežiūros </w:t>
      </w:r>
      <w:r w:rsidR="00EE4E8C" w:rsidRPr="00877ED2">
        <w:t xml:space="preserve">veiklos licencijos </w:t>
      </w:r>
      <w:r w:rsidR="0090331D" w:rsidRPr="00877ED2">
        <w:t xml:space="preserve">turėtojo informavimo apie pažeidimo padarymą dienos), per kurį įstaiga galėtų pašalinti duomenų teikimo į ESPBI IS pažeidimus. </w:t>
      </w:r>
      <w:r w:rsidR="002B63D3" w:rsidRPr="00877ED2">
        <w:t xml:space="preserve">Taigi rizikos, kad už nedidelius pažeidimus įstaigų licencijos galiojimas bus stabdomas ir jos negalės pacientams laiku suteikti reikalingų asmens sveikatos priežiūros paslaugų, nėra. </w:t>
      </w:r>
    </w:p>
    <w:p w14:paraId="75F7DF2A" w14:textId="47132C6F" w:rsidR="00613AA5" w:rsidRPr="00877ED2" w:rsidRDefault="00613AA5" w:rsidP="00460E08">
      <w:pPr>
        <w:pStyle w:val="Sraopastraipa"/>
        <w:tabs>
          <w:tab w:val="left" w:pos="993"/>
        </w:tabs>
        <w:ind w:left="0" w:firstLine="851"/>
        <w:jc w:val="both"/>
      </w:pPr>
      <w:r w:rsidRPr="00877ED2">
        <w:t>Pažymėtina ir tai, kad licencijos galiojimo stabdymas už nesinaudojimą ESPBI IS (sutarties dėl naudojimosi ESPBI IS nesudarymą) bus aktualus tik toms įstaigoms, kurios iki įstatymo projekto įsigaliojimo nebus sudariusios minėtų sutarčių, bei naujai įsisteigusioms įstaigoms</w:t>
      </w:r>
      <w:r w:rsidR="00414500" w:rsidRPr="00877ED2">
        <w:t xml:space="preserve"> (jos naudotis ESPBI</w:t>
      </w:r>
      <w:r w:rsidR="00E43C35" w:rsidRPr="00877ED2">
        <w:t> </w:t>
      </w:r>
      <w:r w:rsidR="00414500" w:rsidRPr="00877ED2">
        <w:t xml:space="preserve">IS turėtų pasiruošti iki asmens sveikatos priežiūros </w:t>
      </w:r>
      <w:r w:rsidR="00EE4E8C" w:rsidRPr="00877ED2">
        <w:t xml:space="preserve">veiklos licencijos </w:t>
      </w:r>
      <w:r w:rsidR="00414500" w:rsidRPr="00877ED2">
        <w:t>gavimo)</w:t>
      </w:r>
      <w:r w:rsidRPr="00877ED2">
        <w:t xml:space="preserve">. </w:t>
      </w:r>
      <w:r w:rsidR="00EE4E8C" w:rsidRPr="00877ED2">
        <w:t xml:space="preserve"> </w:t>
      </w:r>
    </w:p>
    <w:p w14:paraId="2A431441" w14:textId="02F1FD9F" w:rsidR="00B5679B" w:rsidRPr="00877ED2" w:rsidRDefault="008E2F68" w:rsidP="00B5679B">
      <w:pPr>
        <w:ind w:firstLine="851"/>
        <w:jc w:val="both"/>
        <w:rPr>
          <w:lang w:eastAsia="lt-LT"/>
        </w:rPr>
      </w:pPr>
      <w:r w:rsidRPr="00877ED2">
        <w:rPr>
          <w:lang w:eastAsia="lt-LT"/>
        </w:rPr>
        <w:lastRenderedPageBreak/>
        <w:t xml:space="preserve">2020 m. atlikus ESPBI IS architektūros optimalumo vertinimą, nustatyta, kad šiuo metu naudojamas ESPBI IS programinės įrangos architektūros modelis, paremtas </w:t>
      </w:r>
      <w:r w:rsidRPr="00877ED2">
        <w:rPr>
          <w:i/>
          <w:iCs/>
          <w:lang w:eastAsia="lt-LT"/>
        </w:rPr>
        <w:t xml:space="preserve">Java ir </w:t>
      </w:r>
      <w:proofErr w:type="spellStart"/>
      <w:r w:rsidRPr="00877ED2">
        <w:rPr>
          <w:i/>
          <w:iCs/>
          <w:lang w:eastAsia="lt-LT"/>
        </w:rPr>
        <w:t>Spring</w:t>
      </w:r>
      <w:proofErr w:type="spellEnd"/>
      <w:r w:rsidRPr="00877ED2">
        <w:rPr>
          <w:i/>
          <w:iCs/>
          <w:lang w:eastAsia="lt-LT"/>
        </w:rPr>
        <w:t xml:space="preserve"> </w:t>
      </w:r>
      <w:proofErr w:type="spellStart"/>
      <w:r w:rsidRPr="00877ED2">
        <w:rPr>
          <w:i/>
          <w:iCs/>
          <w:lang w:eastAsia="lt-LT"/>
        </w:rPr>
        <w:t>Boot</w:t>
      </w:r>
      <w:proofErr w:type="spellEnd"/>
      <w:r w:rsidRPr="00877ED2">
        <w:rPr>
          <w:lang w:eastAsia="lt-LT"/>
        </w:rPr>
        <w:t xml:space="preserve"> sprendimais</w:t>
      </w:r>
      <w:r w:rsidR="00B5679B" w:rsidRPr="00877ED2">
        <w:rPr>
          <w:lang w:eastAsia="lt-LT"/>
        </w:rPr>
        <w:t>,</w:t>
      </w:r>
      <w:r w:rsidRPr="00877ED2">
        <w:rPr>
          <w:lang w:eastAsia="lt-LT"/>
        </w:rPr>
        <w:t xml:space="preserve"> reikalauja daugiau pastangų plečiant ir įtraukiant naujas paslaugas, modulius ir juos palaikant, taip pat savo monolitiškumu slepia daug komponentų</w:t>
      </w:r>
      <w:r w:rsidR="00261F3D" w:rsidRPr="00877ED2">
        <w:rPr>
          <w:lang w:eastAsia="lt-LT"/>
        </w:rPr>
        <w:t xml:space="preserve"> (</w:t>
      </w:r>
      <w:r w:rsidRPr="00877ED2">
        <w:rPr>
          <w:lang w:eastAsia="lt-LT"/>
        </w:rPr>
        <w:t xml:space="preserve">sunku </w:t>
      </w:r>
      <w:r w:rsidR="00261F3D" w:rsidRPr="00877ED2">
        <w:rPr>
          <w:lang w:eastAsia="lt-LT"/>
        </w:rPr>
        <w:t xml:space="preserve">nustatyti </w:t>
      </w:r>
      <w:r w:rsidRPr="00877ED2">
        <w:rPr>
          <w:lang w:eastAsia="lt-LT"/>
        </w:rPr>
        <w:t>klaidų ir greitaveikos problem</w:t>
      </w:r>
      <w:r w:rsidR="00261F3D" w:rsidRPr="00877ED2">
        <w:rPr>
          <w:lang w:eastAsia="lt-LT"/>
        </w:rPr>
        <w:t xml:space="preserve">as, kylančias teikiant </w:t>
      </w:r>
      <w:r w:rsidRPr="00877ED2">
        <w:rPr>
          <w:lang w:eastAsia="lt-LT"/>
        </w:rPr>
        <w:t>paslaug</w:t>
      </w:r>
      <w:r w:rsidR="00261F3D" w:rsidRPr="00877ED2">
        <w:rPr>
          <w:lang w:eastAsia="lt-LT"/>
        </w:rPr>
        <w:t>as)</w:t>
      </w:r>
      <w:r w:rsidRPr="00877ED2">
        <w:rPr>
          <w:lang w:eastAsia="lt-LT"/>
        </w:rPr>
        <w:t xml:space="preserve"> bei pasižymi ilgesn</w:t>
      </w:r>
      <w:r w:rsidR="00261F3D" w:rsidRPr="00877ED2">
        <w:rPr>
          <w:lang w:eastAsia="lt-LT"/>
        </w:rPr>
        <w:t>e</w:t>
      </w:r>
      <w:r w:rsidRPr="00877ED2">
        <w:rPr>
          <w:lang w:eastAsia="lt-LT"/>
        </w:rPr>
        <w:t xml:space="preserve"> sistemos </w:t>
      </w:r>
      <w:r w:rsidR="00261F3D" w:rsidRPr="00877ED2">
        <w:rPr>
          <w:lang w:eastAsia="lt-LT"/>
        </w:rPr>
        <w:t>paleidimo</w:t>
      </w:r>
      <w:r w:rsidRPr="00877ED2">
        <w:rPr>
          <w:lang w:eastAsia="lt-LT"/>
        </w:rPr>
        <w:t xml:space="preserve"> ir veikimo stabdymo trukm</w:t>
      </w:r>
      <w:r w:rsidR="00261F3D" w:rsidRPr="00877ED2">
        <w:rPr>
          <w:lang w:eastAsia="lt-LT"/>
        </w:rPr>
        <w:t>e</w:t>
      </w:r>
      <w:r w:rsidRPr="00877ED2">
        <w:rPr>
          <w:lang w:eastAsia="lt-LT"/>
        </w:rPr>
        <w:t xml:space="preserve">. </w:t>
      </w:r>
      <w:r w:rsidR="00B5679B" w:rsidRPr="00877ED2">
        <w:rPr>
          <w:lang w:eastAsia="lt-LT"/>
        </w:rPr>
        <w:t xml:space="preserve">Taigi naujų funkcionalumų modulių diegimas neatnaujinus ESPBI IS architektūros toliau lėtins sistemos darbą. </w:t>
      </w:r>
    </w:p>
    <w:p w14:paraId="14E346B7" w14:textId="74BFE414" w:rsidR="008E2F68" w:rsidRPr="00877ED2" w:rsidRDefault="008E2F68" w:rsidP="00B5679B">
      <w:pPr>
        <w:ind w:firstLine="851"/>
        <w:jc w:val="both"/>
        <w:rPr>
          <w:lang w:eastAsia="lt-LT"/>
        </w:rPr>
      </w:pPr>
      <w:r w:rsidRPr="00877ED2">
        <w:rPr>
          <w:lang w:eastAsia="lt-LT"/>
        </w:rPr>
        <w:t>Šiuo metu Sveikatos apsaugos ministerija kartu su partneriais vykdo ESPBI IS plėtros projektą, kuriame yra numatytas naujos kartos tarnybinių stočių telkinio įsigijimas</w:t>
      </w:r>
      <w:r w:rsidR="00261F3D" w:rsidRPr="00877ED2">
        <w:rPr>
          <w:lang w:eastAsia="lt-LT"/>
        </w:rPr>
        <w:t>,</w:t>
      </w:r>
      <w:r w:rsidRPr="00877ED2">
        <w:rPr>
          <w:lang w:eastAsia="lt-LT"/>
        </w:rPr>
        <w:t xml:space="preserve"> siekiant užtikrinti tinkamą ESPBI IS greitaveiką bei veikimą, taip pat numatytas ir pačios sistemos optimizavimas. Naujos kartos tarnybinių stočių telkinio įsigijimas numatytas 2021 m. pabaigoje.</w:t>
      </w:r>
    </w:p>
    <w:p w14:paraId="6725D8B1" w14:textId="48C83302" w:rsidR="002B63D3" w:rsidRPr="00877ED2" w:rsidRDefault="008E2F68" w:rsidP="00511C0B">
      <w:pPr>
        <w:suppressAutoHyphens/>
        <w:ind w:firstLine="851"/>
        <w:jc w:val="both"/>
      </w:pPr>
      <w:r w:rsidRPr="00877ED2">
        <w:t>Atsižvelgiant į tai, s</w:t>
      </w:r>
      <w:r w:rsidR="005320FB" w:rsidRPr="00877ED2">
        <w:t>iūlomas projekto įsigaliojimo terminas – 202</w:t>
      </w:r>
      <w:r w:rsidR="00F6335E" w:rsidRPr="00877ED2">
        <w:rPr>
          <w:lang w:val="en-US"/>
        </w:rPr>
        <w:t>2</w:t>
      </w:r>
      <w:r w:rsidR="005320FB" w:rsidRPr="00877ED2">
        <w:t xml:space="preserve"> m. </w:t>
      </w:r>
      <w:r w:rsidR="00F6335E" w:rsidRPr="00877ED2">
        <w:t>sausio</w:t>
      </w:r>
      <w:r w:rsidR="00671B7E" w:rsidRPr="00877ED2">
        <w:t xml:space="preserve"> </w:t>
      </w:r>
      <w:r w:rsidR="005320FB" w:rsidRPr="00877ED2">
        <w:t xml:space="preserve">1 d. </w:t>
      </w:r>
      <w:r w:rsidR="00B5679B" w:rsidRPr="00877ED2">
        <w:t xml:space="preserve">Šis terminas </w:t>
      </w:r>
      <w:r w:rsidR="005320FB" w:rsidRPr="00877ED2">
        <w:t xml:space="preserve">yra pakankamas įstaigoms pasiruošti naudotis ESPBI IS (sudaryti sutartį su </w:t>
      </w:r>
      <w:r w:rsidR="00E43C35" w:rsidRPr="00877ED2">
        <w:t xml:space="preserve">pagrindiniu ESPBI IS tvarkytoju VĮ </w:t>
      </w:r>
      <w:r w:rsidR="005320FB" w:rsidRPr="00877ED2">
        <w:t>Registrų centru arba išmokyti darbuotojus naudotis e. sveikatos portalu)</w:t>
      </w:r>
      <w:r w:rsidR="008223D9" w:rsidRPr="00877ED2">
        <w:t xml:space="preserve">. </w:t>
      </w:r>
      <w:r w:rsidR="00AE4E4C" w:rsidRPr="00877ED2">
        <w:t>Taip pat p</w:t>
      </w:r>
      <w:r w:rsidR="002B63D3" w:rsidRPr="00877ED2">
        <w:t xml:space="preserve">astebėtina, kad naudojimasis ESPBI IS ir duomenų į ją teikimas dėl šiame aiškinamajame rašte nurodytų priežasčių yra </w:t>
      </w:r>
      <w:r w:rsidR="00261F3D" w:rsidRPr="00877ED2">
        <w:t xml:space="preserve">toks </w:t>
      </w:r>
      <w:r w:rsidR="002B63D3" w:rsidRPr="00877ED2">
        <w:t xml:space="preserve">pat svarbus </w:t>
      </w:r>
      <w:r w:rsidR="00E032F9" w:rsidRPr="00877ED2">
        <w:t xml:space="preserve">užtikrinant pacientų teisę į kokybiškas </w:t>
      </w:r>
      <w:r w:rsidR="002B63D3" w:rsidRPr="00877ED2">
        <w:t>asmens sveikatos priežiūros paslau</w:t>
      </w:r>
      <w:r w:rsidR="00E032F9" w:rsidRPr="00877ED2">
        <w:t>gas</w:t>
      </w:r>
      <w:r w:rsidR="002B63D3" w:rsidRPr="00877ED2">
        <w:t xml:space="preserve"> kaip ir kiti reikalavimai įstaigoms (higienos, medicinos priemonių, personalo, patalpų). </w:t>
      </w:r>
      <w:r w:rsidR="001876D9" w:rsidRPr="00877ED2">
        <w:t xml:space="preserve">Valstybė, siekdama kokybiškos, saugios ir visiems prieinamos sveikatos priežiūros, ligų ir kitų sveikatos sutrikimų prevencijos, privalo užtikrinti, kad tam būtų naudojamos geriausiai ir efektyviausiai atitinkamu </w:t>
      </w:r>
      <w:r w:rsidR="00261F3D" w:rsidRPr="00877ED2">
        <w:t xml:space="preserve">laiku </w:t>
      </w:r>
      <w:r w:rsidR="001876D9" w:rsidRPr="00877ED2">
        <w:t>tai pasiekti padedančios priemonės – šiuo metu tokia priemonė valstybės mastu yra ESPBI IS.</w:t>
      </w:r>
    </w:p>
    <w:p w14:paraId="5633E535" w14:textId="3721379A" w:rsidR="00613AA5" w:rsidRPr="00877ED2" w:rsidRDefault="00613AA5" w:rsidP="00613AA5">
      <w:pPr>
        <w:pStyle w:val="Sraopastraipa"/>
        <w:tabs>
          <w:tab w:val="left" w:pos="993"/>
        </w:tabs>
        <w:ind w:left="0" w:firstLine="851"/>
        <w:jc w:val="both"/>
      </w:pPr>
      <w:r w:rsidRPr="00877ED2">
        <w:t xml:space="preserve">Atsižvelgiant į </w:t>
      </w:r>
      <w:r w:rsidR="00511C0B" w:rsidRPr="00877ED2">
        <w:t xml:space="preserve">visa </w:t>
      </w:r>
      <w:r w:rsidRPr="00877ED2">
        <w:t>tai,</w:t>
      </w:r>
      <w:r w:rsidR="00511C0B" w:rsidRPr="00877ED2">
        <w:t xml:space="preserve"> kas išdėstyta,</w:t>
      </w:r>
      <w:r w:rsidRPr="00877ED2">
        <w:t xml:space="preserve"> projektu siūloma poveikio priemonė yra tinkama ir proporcinga projektu siekiamam tikslui.</w:t>
      </w:r>
      <w:r w:rsidR="00AE4E4C" w:rsidRPr="00877ED2">
        <w:t xml:space="preserve"> </w:t>
      </w:r>
    </w:p>
    <w:p w14:paraId="1FB98556" w14:textId="77777777" w:rsidR="005320FB" w:rsidRPr="00877ED2" w:rsidRDefault="005320FB" w:rsidP="00460E08">
      <w:pPr>
        <w:pStyle w:val="Sraopastraipa"/>
        <w:tabs>
          <w:tab w:val="left" w:pos="993"/>
        </w:tabs>
        <w:ind w:left="0" w:firstLine="851"/>
        <w:jc w:val="both"/>
      </w:pPr>
    </w:p>
    <w:p w14:paraId="630534A3" w14:textId="52A10D1C" w:rsidR="00C51228" w:rsidRPr="00877ED2" w:rsidRDefault="00C51228" w:rsidP="00460E08">
      <w:pPr>
        <w:pStyle w:val="Sraopastraipa"/>
        <w:tabs>
          <w:tab w:val="left" w:pos="993"/>
        </w:tabs>
        <w:ind w:left="0" w:firstLine="851"/>
        <w:jc w:val="both"/>
        <w:rPr>
          <w:bCs/>
          <w:i/>
        </w:rPr>
      </w:pPr>
      <w:r w:rsidRPr="00877ED2">
        <w:rPr>
          <w:bCs/>
          <w:i/>
        </w:rPr>
        <w:t>Priėmus įstatymo pakeitimo projektą laukiama šių teigiamų rezultatų:</w:t>
      </w:r>
    </w:p>
    <w:p w14:paraId="59C14F05" w14:textId="75962DDB" w:rsidR="00C51228" w:rsidRPr="00877ED2" w:rsidRDefault="00F52C46" w:rsidP="00460E08">
      <w:pPr>
        <w:ind w:right="191" w:firstLine="851"/>
        <w:jc w:val="both"/>
      </w:pPr>
      <w:r w:rsidRPr="00877ED2">
        <w:rPr>
          <w:b/>
          <w:bCs/>
        </w:rPr>
        <w:t>Pacientams:</w:t>
      </w:r>
      <w:r w:rsidRPr="00877ED2">
        <w:t xml:space="preserve"> </w:t>
      </w:r>
      <w:r w:rsidR="00C51228" w:rsidRPr="00877ED2">
        <w:t xml:space="preserve">Projektu </w:t>
      </w:r>
      <w:r w:rsidRPr="00877ED2">
        <w:t xml:space="preserve">siūloma poveikio priemonė užtikrins, kad visos </w:t>
      </w:r>
      <w:r w:rsidR="009B1520" w:rsidRPr="00877ED2">
        <w:t xml:space="preserve">įstaigos </w:t>
      </w:r>
      <w:r w:rsidR="00980CE2" w:rsidRPr="00877ED2">
        <w:t>naudo</w:t>
      </w:r>
      <w:r w:rsidRPr="00877ED2">
        <w:t>tųsi</w:t>
      </w:r>
      <w:r w:rsidR="00980CE2" w:rsidRPr="00877ED2">
        <w:t xml:space="preserve"> </w:t>
      </w:r>
      <w:r w:rsidR="006B05CC" w:rsidRPr="00877ED2">
        <w:t xml:space="preserve">ESPBI IS </w:t>
      </w:r>
      <w:r w:rsidR="00980CE2" w:rsidRPr="00877ED2">
        <w:t xml:space="preserve">ir </w:t>
      </w:r>
      <w:r w:rsidRPr="00877ED2">
        <w:t>teiktų į ją</w:t>
      </w:r>
      <w:r w:rsidR="00980CE2" w:rsidRPr="00877ED2">
        <w:rPr>
          <w:lang w:eastAsia="en-GB"/>
        </w:rPr>
        <w:t xml:space="preserve"> </w:t>
      </w:r>
      <w:r w:rsidR="00980CE2" w:rsidRPr="00877ED2">
        <w:t>duomenis</w:t>
      </w:r>
      <w:r w:rsidR="00094EBC" w:rsidRPr="00877ED2">
        <w:t xml:space="preserve">. </w:t>
      </w:r>
      <w:r w:rsidRPr="00877ED2">
        <w:t>T</w:t>
      </w:r>
      <w:r w:rsidR="003E6903" w:rsidRPr="00877ED2">
        <w:t xml:space="preserve">aip </w:t>
      </w:r>
      <w:r w:rsidR="00980CE2" w:rsidRPr="00877ED2">
        <w:t>bus užtikrinam</w:t>
      </w:r>
      <w:r w:rsidR="00103510" w:rsidRPr="00877ED2">
        <w:t>i</w:t>
      </w:r>
      <w:r w:rsidR="00980CE2" w:rsidRPr="00877ED2">
        <w:t xml:space="preserve"> asmens sveikatos duomenų </w:t>
      </w:r>
      <w:r w:rsidR="009927EF" w:rsidRPr="00877ED2">
        <w:t>mainai</w:t>
      </w:r>
      <w:r w:rsidR="00103510" w:rsidRPr="00877ED2">
        <w:t xml:space="preserve"> tarp </w:t>
      </w:r>
      <w:r w:rsidR="00207B55" w:rsidRPr="00877ED2">
        <w:t xml:space="preserve">įvairių </w:t>
      </w:r>
      <w:r w:rsidR="00103510" w:rsidRPr="00877ED2">
        <w:t>įstaigų bei šių duomenų prieinamumas pacient</w:t>
      </w:r>
      <w:r w:rsidR="003E6903" w:rsidRPr="00877ED2">
        <w:t>ams</w:t>
      </w:r>
      <w:r w:rsidR="00103510" w:rsidRPr="00877ED2">
        <w:t xml:space="preserve"> per e</w:t>
      </w:r>
      <w:r w:rsidR="00980CE2" w:rsidRPr="00877ED2">
        <w:t>.</w:t>
      </w:r>
      <w:r w:rsidR="009B4701" w:rsidRPr="00877ED2">
        <w:t xml:space="preserve"> sveikatos portalą.</w:t>
      </w:r>
      <w:r w:rsidR="00A33CCB" w:rsidRPr="00877ED2">
        <w:t xml:space="preserve"> </w:t>
      </w:r>
      <w:r w:rsidR="00207B55" w:rsidRPr="00877ED2">
        <w:t>Tai pagerin</w:t>
      </w:r>
      <w:r w:rsidRPr="00877ED2">
        <w:t>s</w:t>
      </w:r>
      <w:r w:rsidR="00207B55" w:rsidRPr="00877ED2">
        <w:t xml:space="preserve"> pacientams teikiamų </w:t>
      </w:r>
      <w:r w:rsidR="00381D81" w:rsidRPr="00877ED2">
        <w:rPr>
          <w:lang w:eastAsia="en-GB"/>
        </w:rPr>
        <w:t xml:space="preserve">asmens </w:t>
      </w:r>
      <w:r w:rsidR="00207B55" w:rsidRPr="00877ED2">
        <w:t>sveikatos priežiūros paslaugų prieinamumą</w:t>
      </w:r>
      <w:r w:rsidRPr="00877ED2">
        <w:t xml:space="preserve"> ir</w:t>
      </w:r>
      <w:r w:rsidR="00207B55" w:rsidRPr="00877ED2">
        <w:t xml:space="preserve"> kokybę</w:t>
      </w:r>
      <w:r w:rsidR="00A126BA" w:rsidRPr="00877ED2">
        <w:t xml:space="preserve"> –</w:t>
      </w:r>
      <w:r w:rsidRPr="00877ED2">
        <w:t xml:space="preserve"> </w:t>
      </w:r>
      <w:r w:rsidR="00A126BA" w:rsidRPr="00877ED2">
        <w:t>pacienta</w:t>
      </w:r>
      <w:r w:rsidRPr="00877ED2">
        <w:t>i</w:t>
      </w:r>
      <w:r w:rsidR="003E6903" w:rsidRPr="00877ED2">
        <w:t>,</w:t>
      </w:r>
      <w:r w:rsidR="00A126BA" w:rsidRPr="00877ED2">
        <w:t xml:space="preserve"> </w:t>
      </w:r>
      <w:r w:rsidRPr="00877ED2">
        <w:t>turėdami elektroninį siuntimą</w:t>
      </w:r>
      <w:r w:rsidR="003E6903" w:rsidRPr="00877ED2">
        <w:t>,</w:t>
      </w:r>
      <w:r w:rsidRPr="00877ED2">
        <w:t xml:space="preserve"> </w:t>
      </w:r>
      <w:r w:rsidR="00A126BA" w:rsidRPr="00877ED2">
        <w:t>galė</w:t>
      </w:r>
      <w:r w:rsidRPr="00877ED2">
        <w:t>s</w:t>
      </w:r>
      <w:r w:rsidR="00A126BA" w:rsidRPr="00877ED2">
        <w:t xml:space="preserve"> kreiptis į bet kurią Lietuvos įstaigą</w:t>
      </w:r>
      <w:r w:rsidRPr="00877ED2">
        <w:t>, įstaigos</w:t>
      </w:r>
      <w:r w:rsidR="003E6903" w:rsidRPr="00877ED2">
        <w:t>,</w:t>
      </w:r>
      <w:r w:rsidRPr="00877ED2">
        <w:t xml:space="preserve"> </w:t>
      </w:r>
      <w:r w:rsidR="00A126BA" w:rsidRPr="00877ED2">
        <w:t>naudodam</w:t>
      </w:r>
      <w:r w:rsidRPr="00877ED2">
        <w:t>o</w:t>
      </w:r>
      <w:r w:rsidR="00A126BA" w:rsidRPr="00877ED2">
        <w:t>si ESPBI IS esančiais duomenimis (paciento elektronine sveikatos istorija)</w:t>
      </w:r>
      <w:r w:rsidR="003E6903" w:rsidRPr="00877ED2">
        <w:t>,</w:t>
      </w:r>
      <w:r w:rsidR="00A126BA" w:rsidRPr="00877ED2">
        <w:t xml:space="preserve">  galė</w:t>
      </w:r>
      <w:r w:rsidRPr="00877ED2">
        <w:t>s</w:t>
      </w:r>
      <w:r w:rsidR="00A126BA" w:rsidRPr="00877ED2">
        <w:t xml:space="preserve"> greitai (</w:t>
      </w:r>
      <w:r w:rsidR="003E6903" w:rsidRPr="00877ED2">
        <w:t xml:space="preserve">nekartodamos </w:t>
      </w:r>
      <w:r w:rsidR="00A126BA" w:rsidRPr="00877ED2">
        <w:t>jau atliktų tyrimų ir pan.) suteikti reikiamas ir kokybiškas asmens sveikatos priežiūros paslaugas.</w:t>
      </w:r>
    </w:p>
    <w:p w14:paraId="3D542165" w14:textId="1D6A17CE" w:rsidR="00A33CCB" w:rsidRPr="00877ED2" w:rsidRDefault="00F52C46" w:rsidP="00460E08">
      <w:pPr>
        <w:ind w:right="191" w:firstLine="851"/>
        <w:jc w:val="both"/>
      </w:pPr>
      <w:r w:rsidRPr="00877ED2">
        <w:t>V</w:t>
      </w:r>
      <w:r w:rsidR="00A33CCB" w:rsidRPr="00877ED2">
        <w:t>alstybės institucijos</w:t>
      </w:r>
      <w:r w:rsidR="00094EBC" w:rsidRPr="00877ED2">
        <w:t>,</w:t>
      </w:r>
      <w:r w:rsidR="00A33CCB" w:rsidRPr="00877ED2">
        <w:t xml:space="preserve"> vykdančios ūkio subjektų</w:t>
      </w:r>
      <w:r w:rsidR="00094EBC" w:rsidRPr="00877ED2">
        <w:t>, veikiančių sveikatos sistemoje,</w:t>
      </w:r>
      <w:r w:rsidR="00A33CCB" w:rsidRPr="00877ED2">
        <w:t xml:space="preserve"> priežiūrą </w:t>
      </w:r>
      <w:r w:rsidRPr="00877ED2">
        <w:t>(</w:t>
      </w:r>
      <w:r w:rsidR="002647AB" w:rsidRPr="00877ED2">
        <w:t>V</w:t>
      </w:r>
      <w:r w:rsidRPr="00877ED2">
        <w:t xml:space="preserve">alstybinė akreditavimo sveikatos priežiūros veiklai tarnyba prie Sveikatos apsaugos ministerijos, Valstybinė ligonių kasa prie Sveikatos apsaugos ministerijos) </w:t>
      </w:r>
      <w:r w:rsidR="00A33CCB" w:rsidRPr="00877ED2">
        <w:t>turės išsamius ir tikslius duomenis, reikalingus įstaigų veiklos analizei, šios veiklos rizikingumui nustatyti, atitinkamiems patikrinimams planuoti. Tikslių ir išsamių duomenų anali</w:t>
      </w:r>
      <w:r w:rsidR="00094EBC" w:rsidRPr="00877ED2">
        <w:t>zė padės vykdyti</w:t>
      </w:r>
      <w:r w:rsidR="00A33CCB" w:rsidRPr="00877ED2">
        <w:t xml:space="preserve"> efektyv</w:t>
      </w:r>
      <w:r w:rsidR="00094EBC" w:rsidRPr="00877ED2">
        <w:t>esnę</w:t>
      </w:r>
      <w:r w:rsidR="00A33CCB" w:rsidRPr="00877ED2">
        <w:t xml:space="preserve"> įstaigų priežiūrą, o tai savo ruožtu didins </w:t>
      </w:r>
      <w:r w:rsidRPr="00877ED2">
        <w:t xml:space="preserve">asmens sveikatos priežiūros paslaugų kokybę, saugumą bei </w:t>
      </w:r>
      <w:r w:rsidR="00A33CCB" w:rsidRPr="00877ED2">
        <w:t>skaidrumą visame sveikatos sektoriuje</w:t>
      </w:r>
      <w:r w:rsidR="004F67CC" w:rsidRPr="00877ED2">
        <w:t xml:space="preserve">. </w:t>
      </w:r>
    </w:p>
    <w:p w14:paraId="713C8591" w14:textId="446A073F" w:rsidR="00AC4793" w:rsidRPr="00877ED2" w:rsidRDefault="00F52C46" w:rsidP="00F52C46">
      <w:pPr>
        <w:ind w:right="191" w:firstLine="851"/>
        <w:jc w:val="both"/>
      </w:pPr>
      <w:r w:rsidRPr="00877ED2">
        <w:rPr>
          <w:b/>
          <w:bCs/>
        </w:rPr>
        <w:t>Įstaigoms</w:t>
      </w:r>
      <w:r w:rsidR="00E601F6" w:rsidRPr="00877ED2">
        <w:t xml:space="preserve"> bus lengviau ir greičiau remiantis ESPBI IS esančiais duomenimis suteikti pacientams reikiamas kokybiškas asmens sveikatos priežiūros paslaugas, bus taupo</w:t>
      </w:r>
      <w:r w:rsidR="00AC4793" w:rsidRPr="00877ED2">
        <w:t>mo</w:t>
      </w:r>
      <w:r w:rsidR="00E601F6" w:rsidRPr="00877ED2">
        <w:t>s jų lėšos, nes nereikės kartoti kitose įstaigose atliktų tyrimų (visus jų duomenis matys ESPBI IS), nereikės kelių pacientų vizitų jiems atlikti ir rezultatams sužinoti bei gydymu</w:t>
      </w:r>
      <w:r w:rsidR="00E01E4A" w:rsidRPr="00877ED2">
        <w:t>i</w:t>
      </w:r>
      <w:r w:rsidR="00E601F6" w:rsidRPr="00877ED2">
        <w:t xml:space="preserve"> paskirti, pagerės įstaigų tarpusavio komunikacija ir </w:t>
      </w:r>
      <w:r w:rsidR="003E6903" w:rsidRPr="00877ED2">
        <w:t xml:space="preserve">sutrumpės </w:t>
      </w:r>
      <w:r w:rsidR="00E601F6" w:rsidRPr="00877ED2">
        <w:t xml:space="preserve">paciento gydymo kelias. </w:t>
      </w:r>
    </w:p>
    <w:p w14:paraId="3D1C8398" w14:textId="7CC165CF" w:rsidR="00F52C46" w:rsidRPr="00877ED2" w:rsidRDefault="004E58A0" w:rsidP="00F52C46">
      <w:pPr>
        <w:ind w:right="191" w:firstLine="851"/>
        <w:jc w:val="both"/>
      </w:pPr>
      <w:r w:rsidRPr="00877ED2">
        <w:rPr>
          <w:b/>
          <w:bCs/>
        </w:rPr>
        <w:t>Pacientams ir įstaigoms</w:t>
      </w:r>
      <w:r w:rsidR="00281C22" w:rsidRPr="00877ED2">
        <w:t xml:space="preserve"> </w:t>
      </w:r>
      <w:r w:rsidR="00AC4793" w:rsidRPr="00877ED2">
        <w:t xml:space="preserve">bus </w:t>
      </w:r>
      <w:r w:rsidR="00671B7E" w:rsidRPr="00877ED2">
        <w:t xml:space="preserve">užtikrintas didesnis sveikatos duomenų prieinamumas ir jų saugumas, </w:t>
      </w:r>
      <w:r w:rsidR="00AC4793" w:rsidRPr="00877ED2">
        <w:t xml:space="preserve">sumažinta klaidų, kurios kyla vertinant gydytojų ranka rašytus medicininius įrašus, tikimybė, </w:t>
      </w:r>
      <w:r w:rsidRPr="00877ED2">
        <w:t>dėl to pagerės sveikatos priežiūros specialistų darbo efektyvumas ir teikiamų paslaugų kokybė (bus taupomas laikas, kurio reikėdavo ranka rašyt</w:t>
      </w:r>
      <w:r w:rsidR="003E6903" w:rsidRPr="00877ED2">
        <w:t>iems</w:t>
      </w:r>
      <w:r w:rsidRPr="00877ED2">
        <w:t xml:space="preserve"> įraš</w:t>
      </w:r>
      <w:r w:rsidR="003E6903" w:rsidRPr="00877ED2">
        <w:t>ams</w:t>
      </w:r>
      <w:r w:rsidRPr="00877ED2">
        <w:t xml:space="preserve"> </w:t>
      </w:r>
      <w:r w:rsidR="003E6903" w:rsidRPr="00877ED2">
        <w:t>„</w:t>
      </w:r>
      <w:r w:rsidRPr="00877ED2">
        <w:t>iššifr</w:t>
      </w:r>
      <w:r w:rsidR="003E6903" w:rsidRPr="00877ED2">
        <w:t>uoti“</w:t>
      </w:r>
      <w:r w:rsidR="006C39A4" w:rsidRPr="00877ED2">
        <w:t>,</w:t>
      </w:r>
      <w:r w:rsidR="00A536AC" w:rsidRPr="00877ED2">
        <w:t xml:space="preserve"> </w:t>
      </w:r>
      <w:r w:rsidR="00281C22" w:rsidRPr="00877ED2">
        <w:t>i</w:t>
      </w:r>
      <w:r w:rsidR="00A536AC" w:rsidRPr="00877ED2">
        <w:t>r taupomas sveikatos priežiūros specialistų laikas vaizdo analizei ir pan.</w:t>
      </w:r>
      <w:r w:rsidRPr="00877ED2">
        <w:t xml:space="preserve">, dėl to bus galima daugiau laiko skirti pacientui). </w:t>
      </w:r>
    </w:p>
    <w:p w14:paraId="6C859950" w14:textId="5C578CB8" w:rsidR="007D7F6A" w:rsidRPr="00877ED2" w:rsidRDefault="007D7F6A" w:rsidP="00460E08">
      <w:pPr>
        <w:ind w:right="191" w:firstLine="851"/>
        <w:jc w:val="both"/>
      </w:pPr>
    </w:p>
    <w:p w14:paraId="25BE5606" w14:textId="18CE6457" w:rsidR="007D7F6A" w:rsidRPr="00877ED2" w:rsidRDefault="007D7F6A" w:rsidP="00460E08">
      <w:pPr>
        <w:ind w:right="191" w:firstLine="851"/>
        <w:jc w:val="both"/>
      </w:pPr>
      <w:r w:rsidRPr="00877ED2">
        <w:t xml:space="preserve">Administracinė našta įstaigoms nedidės, nes projektu </w:t>
      </w:r>
      <w:r w:rsidRPr="00877ED2">
        <w:rPr>
          <w:i/>
          <w:iCs/>
        </w:rPr>
        <w:t>nėra</w:t>
      </w:r>
      <w:r w:rsidRPr="00877ED2">
        <w:t xml:space="preserve"> numatoma, kad įstaiga sutartį dėl naudojimosi ESPBI IS turi turėti ir apie ją pranešti licencijas išduodančiai institucijai iki asmens </w:t>
      </w:r>
      <w:r w:rsidRPr="00877ED2">
        <w:lastRenderedPageBreak/>
        <w:t xml:space="preserve">sveikatos priežiūros </w:t>
      </w:r>
      <w:r w:rsidR="00281C22" w:rsidRPr="00877ED2">
        <w:t xml:space="preserve">veiklos </w:t>
      </w:r>
      <w:r w:rsidR="009802C4" w:rsidRPr="00877ED2">
        <w:t xml:space="preserve">licencijos </w:t>
      </w:r>
      <w:r w:rsidRPr="00877ED2">
        <w:t xml:space="preserve">išdavimo. Tai, ar įstaiga </w:t>
      </w:r>
      <w:r w:rsidR="00ED2C13" w:rsidRPr="00877ED2">
        <w:t>naudojasi ESPBI IS ir ar teikia į ją duomenis, bus tikrinama licencijuojamos veiklos patikrinimų metu.</w:t>
      </w:r>
      <w:r w:rsidR="003E6903" w:rsidRPr="00877ED2">
        <w:t xml:space="preserve"> </w:t>
      </w:r>
    </w:p>
    <w:p w14:paraId="68014BAE" w14:textId="77777777" w:rsidR="00C51228" w:rsidRPr="00877ED2" w:rsidRDefault="00C51228" w:rsidP="00460E08">
      <w:pPr>
        <w:ind w:right="191" w:firstLine="567"/>
        <w:jc w:val="both"/>
      </w:pPr>
    </w:p>
    <w:p w14:paraId="14C13C63" w14:textId="77777777" w:rsidR="00C51228" w:rsidRPr="00877ED2" w:rsidRDefault="00C51228" w:rsidP="00460E08">
      <w:pPr>
        <w:pStyle w:val="Pagrindiniotekstotrauka3"/>
        <w:ind w:right="0" w:firstLine="851"/>
        <w:rPr>
          <w:b/>
          <w:bCs/>
          <w:caps/>
        </w:rPr>
      </w:pPr>
      <w:r w:rsidRPr="00877ED2">
        <w:rPr>
          <w:b/>
          <w:bCs/>
        </w:rPr>
        <w:t xml:space="preserve">5. Numatomo teisinio reguliavimo poveikio vertinimo rezultatai (jeigu rengiant įstatymo projektą toks vertinimas turi būti atliktas ir jo rezultatai nepateikiami atskiru dokumentu), galimos neigiamos priimto įstatymo pasekmės ir kokių priemonių reikėtų imtis, kad šių pasekmių būtų išvengta </w:t>
      </w:r>
    </w:p>
    <w:p w14:paraId="54366433" w14:textId="3332533B" w:rsidR="00C51228" w:rsidRPr="00877ED2" w:rsidRDefault="00C51228" w:rsidP="006C39A4">
      <w:pPr>
        <w:ind w:firstLine="851"/>
        <w:jc w:val="both"/>
      </w:pPr>
      <w:r w:rsidRPr="00877ED2">
        <w:t>Priėmus Įstatym</w:t>
      </w:r>
      <w:r w:rsidR="00053895" w:rsidRPr="00877ED2">
        <w:t>o</w:t>
      </w:r>
      <w:r w:rsidRPr="00877ED2">
        <w:t xml:space="preserve"> projekt</w:t>
      </w:r>
      <w:r w:rsidR="00053895" w:rsidRPr="00877ED2">
        <w:t>ą</w:t>
      </w:r>
      <w:r w:rsidRPr="00877ED2">
        <w:t xml:space="preserve"> </w:t>
      </w:r>
      <w:r w:rsidR="000E6998" w:rsidRPr="00877ED2">
        <w:t>kai kurioms įstaigoms gali reikėti lėšų</w:t>
      </w:r>
      <w:r w:rsidR="00CF46B2" w:rsidRPr="00877ED2">
        <w:t xml:space="preserve"> jų naudojamoms</w:t>
      </w:r>
      <w:r w:rsidR="000E6998" w:rsidRPr="00877ED2">
        <w:t xml:space="preserve"> </w:t>
      </w:r>
      <w:r w:rsidR="006C39A4" w:rsidRPr="00877ED2">
        <w:t xml:space="preserve">informacinėmis </w:t>
      </w:r>
      <w:r w:rsidR="000E6998" w:rsidRPr="00877ED2">
        <w:t>sistem</w:t>
      </w:r>
      <w:r w:rsidR="00CF46B2" w:rsidRPr="00877ED2">
        <w:t>om</w:t>
      </w:r>
      <w:r w:rsidR="000E6998" w:rsidRPr="00877ED2">
        <w:t>s integruoti į ESPBI I</w:t>
      </w:r>
      <w:r w:rsidR="00CF46B2" w:rsidRPr="00877ED2">
        <w:t>S</w:t>
      </w:r>
      <w:r w:rsidR="00440697" w:rsidRPr="00877ED2">
        <w:t xml:space="preserve"> (pats naudojimasis ESPBI IS yra nemokamas)</w:t>
      </w:r>
      <w:r w:rsidR="00CF46B2" w:rsidRPr="00877ED2">
        <w:t xml:space="preserve">, tačiau, kaip minėta, įstatyme jau seniai numatytas įpareigojimas naudotis ESPBI IS, tad įstaigos dar prieš įsigydamos ar atnaujindamos savo </w:t>
      </w:r>
      <w:r w:rsidR="006C39A4" w:rsidRPr="00877ED2">
        <w:t xml:space="preserve">informacines </w:t>
      </w:r>
      <w:r w:rsidR="00CF46B2" w:rsidRPr="00877ED2">
        <w:t>sistemas turėjo numatyti jų integraciją į ESPBI IS.</w:t>
      </w:r>
      <w:r w:rsidR="003D4EF9" w:rsidRPr="00877ED2">
        <w:rPr>
          <w:rFonts w:eastAsia="Calibri"/>
        </w:rPr>
        <w:t xml:space="preserve"> Be to, įstaigos, kurios naudoja savo informacines sistemas, tačiau neturi integracinių sąsajų su ESPBI  IS, </w:t>
      </w:r>
      <w:r w:rsidR="00281C22" w:rsidRPr="00877ED2">
        <w:t>duomenis</w:t>
      </w:r>
      <w:r w:rsidR="00281C22" w:rsidRPr="00877ED2">
        <w:rPr>
          <w:rFonts w:eastAsia="Calibri"/>
        </w:rPr>
        <w:t xml:space="preserve"> </w:t>
      </w:r>
      <w:r w:rsidR="003D4EF9" w:rsidRPr="00877ED2">
        <w:rPr>
          <w:rFonts w:eastAsia="Calibri"/>
        </w:rPr>
        <w:t xml:space="preserve">gali </w:t>
      </w:r>
      <w:r w:rsidR="00281C22" w:rsidRPr="00877ED2">
        <w:t>tvarkyti</w:t>
      </w:r>
      <w:r w:rsidR="00281C22" w:rsidRPr="00877ED2">
        <w:rPr>
          <w:rFonts w:eastAsia="Calibri"/>
        </w:rPr>
        <w:t xml:space="preserve"> naud</w:t>
      </w:r>
      <w:r w:rsidR="009802C4" w:rsidRPr="00877ED2">
        <w:rPr>
          <w:rFonts w:eastAsia="Calibri"/>
        </w:rPr>
        <w:t>o</w:t>
      </w:r>
      <w:r w:rsidR="00281C22" w:rsidRPr="00877ED2">
        <w:rPr>
          <w:rFonts w:eastAsia="Calibri"/>
        </w:rPr>
        <w:t xml:space="preserve">damosi </w:t>
      </w:r>
      <w:r w:rsidR="003D4EF9" w:rsidRPr="00877ED2">
        <w:rPr>
          <w:rFonts w:eastAsia="Calibri"/>
        </w:rPr>
        <w:t xml:space="preserve">portalu </w:t>
      </w:r>
      <w:hyperlink r:id="rId26" w:history="1">
        <w:r w:rsidR="003D4EF9" w:rsidRPr="00877ED2">
          <w:rPr>
            <w:rStyle w:val="Hipersaitas"/>
            <w:rFonts w:eastAsia="Calibri"/>
            <w:bCs/>
            <w:color w:val="auto"/>
          </w:rPr>
          <w:t>www.esveikata.lt</w:t>
        </w:r>
      </w:hyperlink>
      <w:r w:rsidR="003D4EF9" w:rsidRPr="00877ED2">
        <w:rPr>
          <w:rFonts w:eastAsia="Calibri"/>
          <w:bCs/>
        </w:rPr>
        <w:t xml:space="preserve">. </w:t>
      </w:r>
    </w:p>
    <w:p w14:paraId="3F61FD8D" w14:textId="473D4D13" w:rsidR="00791D3C" w:rsidRPr="00877ED2" w:rsidRDefault="00791D3C" w:rsidP="00460E08">
      <w:pPr>
        <w:pStyle w:val="statymopavad"/>
        <w:spacing w:line="240" w:lineRule="auto"/>
        <w:ind w:right="191" w:firstLine="851"/>
        <w:jc w:val="both"/>
        <w:rPr>
          <w:rFonts w:ascii="Times New Roman" w:hAnsi="Times New Roman" w:cs="Times New Roman"/>
          <w:caps w:val="0"/>
        </w:rPr>
      </w:pPr>
      <w:r w:rsidRPr="00877ED2">
        <w:rPr>
          <w:rFonts w:ascii="Times New Roman" w:hAnsi="Times New Roman" w:cs="Times New Roman"/>
          <w:caps w:val="0"/>
        </w:rPr>
        <w:t xml:space="preserve">Instrukcijos, kaip sudaryti sutartį dėl naudojimosi ESPBI IS ir pradėti naudotis ESPBI IS, pateiktos portale www.esveikata.lt. </w:t>
      </w:r>
    </w:p>
    <w:p w14:paraId="2CB96877" w14:textId="43599D28" w:rsidR="00CF46B2" w:rsidRPr="00877ED2" w:rsidRDefault="00791D3C" w:rsidP="00440697">
      <w:pPr>
        <w:pStyle w:val="statymopavad"/>
        <w:spacing w:line="240" w:lineRule="auto"/>
        <w:ind w:right="191" w:firstLine="851"/>
        <w:jc w:val="both"/>
        <w:rPr>
          <w:rFonts w:ascii="Times New Roman" w:hAnsi="Times New Roman" w:cs="Times New Roman"/>
          <w:caps w:val="0"/>
        </w:rPr>
      </w:pPr>
      <w:r w:rsidRPr="00877ED2">
        <w:rPr>
          <w:rFonts w:ascii="Times New Roman" w:hAnsi="Times New Roman" w:cs="Times New Roman"/>
          <w:caps w:val="0"/>
        </w:rPr>
        <w:t>K</w:t>
      </w:r>
      <w:r w:rsidR="00CF46B2" w:rsidRPr="00877ED2">
        <w:rPr>
          <w:rFonts w:ascii="Times New Roman" w:hAnsi="Times New Roman" w:cs="Times New Roman"/>
          <w:caps w:val="0"/>
        </w:rPr>
        <w:t>ai kurioms įstaigoms gali reikėti vykdyti įstaigų specialistų mokymus naudotis ESPBI IS</w:t>
      </w:r>
      <w:r w:rsidR="00440697" w:rsidRPr="00877ED2">
        <w:rPr>
          <w:rFonts w:ascii="Times New Roman" w:hAnsi="Times New Roman" w:cs="Times New Roman"/>
          <w:caps w:val="0"/>
        </w:rPr>
        <w:t xml:space="preserve">. Naudotis ESPBI IS galima išmokti naudojantis parengtais ESPBI IS naudotojų vadovais, portale www.esveikata.lt ir </w:t>
      </w:r>
      <w:proofErr w:type="spellStart"/>
      <w:r w:rsidR="00440697" w:rsidRPr="00877ED2">
        <w:rPr>
          <w:rFonts w:ascii="Times New Roman" w:hAnsi="Times New Roman" w:cs="Times New Roman"/>
          <w:caps w:val="0"/>
        </w:rPr>
        <w:t>Youtube</w:t>
      </w:r>
      <w:proofErr w:type="spellEnd"/>
      <w:r w:rsidR="00440697" w:rsidRPr="00877ED2">
        <w:rPr>
          <w:rFonts w:ascii="Times New Roman" w:hAnsi="Times New Roman" w:cs="Times New Roman"/>
          <w:caps w:val="0"/>
        </w:rPr>
        <w:t xml:space="preserve"> skelbiamais mokomaisiais naudojimosi ESPBI IS vaizdo klipais. Taip pat valstybės įmonė Registrų centras </w:t>
      </w:r>
      <w:r w:rsidR="00711146" w:rsidRPr="00877ED2">
        <w:rPr>
          <w:rFonts w:ascii="Times New Roman" w:hAnsi="Times New Roman" w:cs="Times New Roman"/>
          <w:caps w:val="0"/>
        </w:rPr>
        <w:t xml:space="preserve">periodiškai arba įstaigų prašymu </w:t>
      </w:r>
      <w:r w:rsidR="00851049" w:rsidRPr="00877ED2">
        <w:rPr>
          <w:rFonts w:ascii="Times New Roman" w:hAnsi="Times New Roman" w:cs="Times New Roman"/>
          <w:caps w:val="0"/>
        </w:rPr>
        <w:t xml:space="preserve">įstaigoms </w:t>
      </w:r>
      <w:r w:rsidR="00440697" w:rsidRPr="00877ED2">
        <w:rPr>
          <w:rFonts w:ascii="Times New Roman" w:hAnsi="Times New Roman" w:cs="Times New Roman"/>
          <w:caps w:val="0"/>
        </w:rPr>
        <w:t xml:space="preserve">organizuoja mokymus, kaip pildyti elektroninius dokumentus. </w:t>
      </w:r>
    </w:p>
    <w:p w14:paraId="45AEE83F" w14:textId="77777777" w:rsidR="00C51228" w:rsidRPr="00877ED2" w:rsidRDefault="00C51228" w:rsidP="00440697">
      <w:pPr>
        <w:pStyle w:val="statymopavad"/>
        <w:spacing w:line="240" w:lineRule="auto"/>
        <w:ind w:right="191" w:firstLine="0"/>
        <w:jc w:val="both"/>
        <w:rPr>
          <w:rFonts w:ascii="Times New Roman" w:hAnsi="Times New Roman" w:cs="Times New Roman"/>
          <w:caps w:val="0"/>
        </w:rPr>
      </w:pPr>
    </w:p>
    <w:p w14:paraId="62108C0E" w14:textId="77777777" w:rsidR="00C51228" w:rsidRPr="00877ED2" w:rsidRDefault="00C51228" w:rsidP="00460E08">
      <w:pPr>
        <w:pStyle w:val="statymopavad"/>
        <w:spacing w:line="240" w:lineRule="auto"/>
        <w:ind w:right="191" w:firstLine="851"/>
        <w:jc w:val="both"/>
        <w:rPr>
          <w:rFonts w:ascii="Times New Roman" w:hAnsi="Times New Roman" w:cs="Times New Roman"/>
          <w:b/>
          <w:bCs/>
          <w:caps w:val="0"/>
        </w:rPr>
      </w:pPr>
      <w:r w:rsidRPr="00877ED2">
        <w:rPr>
          <w:rFonts w:ascii="Times New Roman" w:hAnsi="Times New Roman" w:cs="Times New Roman"/>
          <w:b/>
          <w:bCs/>
          <w:caps w:val="0"/>
        </w:rPr>
        <w:t>6. Kokią įtaką priimtas įstatymas turės kriminogeninei situacijai, korupcijai</w:t>
      </w:r>
    </w:p>
    <w:p w14:paraId="2FD9E6C1" w14:textId="5F5012D1" w:rsidR="00C51228" w:rsidRPr="00877ED2" w:rsidRDefault="00C51228" w:rsidP="00460E08">
      <w:pPr>
        <w:autoSpaceDE w:val="0"/>
        <w:autoSpaceDN w:val="0"/>
        <w:adjustRightInd w:val="0"/>
        <w:ind w:right="191" w:firstLine="851"/>
        <w:jc w:val="both"/>
      </w:pPr>
      <w:r w:rsidRPr="00877ED2">
        <w:t>Priimt</w:t>
      </w:r>
      <w:r w:rsidR="00053895" w:rsidRPr="00877ED2">
        <w:t>as</w:t>
      </w:r>
      <w:r w:rsidRPr="00877ED2">
        <w:t xml:space="preserve"> Įstatym</w:t>
      </w:r>
      <w:r w:rsidR="00053895" w:rsidRPr="00877ED2">
        <w:t>o</w:t>
      </w:r>
      <w:r w:rsidRPr="00877ED2">
        <w:t xml:space="preserve"> projekta</w:t>
      </w:r>
      <w:r w:rsidR="00053895" w:rsidRPr="00877ED2">
        <w:t>s</w:t>
      </w:r>
      <w:r w:rsidRPr="00877ED2">
        <w:t xml:space="preserve"> neigiamos įtakos kriminogeninei situacijai neturės. </w:t>
      </w:r>
    </w:p>
    <w:p w14:paraId="557642A5" w14:textId="3C7A92C8" w:rsidR="00C51228" w:rsidRPr="00877ED2" w:rsidRDefault="004F67CC" w:rsidP="00460E08">
      <w:pPr>
        <w:pStyle w:val="statymopavad"/>
        <w:spacing w:line="240" w:lineRule="auto"/>
        <w:ind w:right="191" w:firstLine="851"/>
        <w:jc w:val="both"/>
        <w:rPr>
          <w:rFonts w:ascii="Times New Roman" w:hAnsi="Times New Roman" w:cs="Times New Roman"/>
          <w:caps w:val="0"/>
        </w:rPr>
      </w:pPr>
      <w:r w:rsidRPr="00877ED2">
        <w:rPr>
          <w:rFonts w:ascii="Times New Roman" w:hAnsi="Times New Roman" w:cs="Times New Roman"/>
          <w:caps w:val="0"/>
        </w:rPr>
        <w:t>Priimtas Įstatymo projektas mažins šešėlinės veiklos apimtis ir korupcijos pasireiškimo tikimybę</w:t>
      </w:r>
      <w:r w:rsidR="007D7F6A" w:rsidRPr="00877ED2">
        <w:rPr>
          <w:rFonts w:ascii="Times New Roman" w:hAnsi="Times New Roman" w:cs="Times New Roman"/>
          <w:caps w:val="0"/>
        </w:rPr>
        <w:t xml:space="preserve">, nes įstaigoms </w:t>
      </w:r>
      <w:r w:rsidR="0087450D" w:rsidRPr="00877ED2">
        <w:rPr>
          <w:rFonts w:ascii="Times New Roman" w:hAnsi="Times New Roman" w:cs="Times New Roman"/>
          <w:caps w:val="0"/>
        </w:rPr>
        <w:t xml:space="preserve">suvedus duomenis į </w:t>
      </w:r>
      <w:r w:rsidR="0087450D" w:rsidRPr="00877ED2">
        <w:rPr>
          <w:rFonts w:ascii="Times New Roman" w:hAnsi="Times New Roman" w:cs="Times New Roman"/>
        </w:rPr>
        <w:t xml:space="preserve">ESPBI </w:t>
      </w:r>
      <w:r w:rsidR="0087450D" w:rsidRPr="00877ED2">
        <w:rPr>
          <w:rFonts w:ascii="Times New Roman" w:hAnsi="Times New Roman" w:cs="Times New Roman"/>
          <w:caps w:val="0"/>
        </w:rPr>
        <w:t>IS nebeliks galimybės juos taisyti ir klastoti. Be to, tokie duomenys aiškiai parodys</w:t>
      </w:r>
      <w:r w:rsidR="00390F10" w:rsidRPr="00877ED2">
        <w:rPr>
          <w:rFonts w:ascii="Times New Roman" w:hAnsi="Times New Roman" w:cs="Times New Roman"/>
          <w:caps w:val="0"/>
        </w:rPr>
        <w:t>,</w:t>
      </w:r>
      <w:r w:rsidR="0087450D" w:rsidRPr="00877ED2">
        <w:rPr>
          <w:rFonts w:ascii="Times New Roman" w:hAnsi="Times New Roman" w:cs="Times New Roman"/>
          <w:caps w:val="0"/>
        </w:rPr>
        <w:t xml:space="preserve"> kiek ir kokie pacientai lankėsi konkrečiose įstaigose, kokios jiems buvo suteiktos paslaugos</w:t>
      </w:r>
      <w:r w:rsidR="003E6903" w:rsidRPr="00877ED2">
        <w:rPr>
          <w:rFonts w:ascii="Times New Roman" w:hAnsi="Times New Roman" w:cs="Times New Roman"/>
          <w:caps w:val="0"/>
        </w:rPr>
        <w:t>,</w:t>
      </w:r>
      <w:r w:rsidR="0087450D" w:rsidRPr="00877ED2">
        <w:rPr>
          <w:rFonts w:ascii="Times New Roman" w:hAnsi="Times New Roman" w:cs="Times New Roman"/>
          <w:caps w:val="0"/>
        </w:rPr>
        <w:t xml:space="preserve"> ir pagal tai bus galimybė ne tik objektyviau ir tiksliau patikrinti pacientui suteiktų paslaugų kokybę, bet ir nustatyti</w:t>
      </w:r>
      <w:r w:rsidR="007D7F6A" w:rsidRPr="00877ED2">
        <w:rPr>
          <w:rFonts w:ascii="Times New Roman" w:hAnsi="Times New Roman" w:cs="Times New Roman"/>
          <w:caps w:val="0"/>
        </w:rPr>
        <w:t>,</w:t>
      </w:r>
      <w:r w:rsidR="0087450D" w:rsidRPr="00877ED2">
        <w:rPr>
          <w:rFonts w:ascii="Times New Roman" w:hAnsi="Times New Roman" w:cs="Times New Roman"/>
          <w:caps w:val="0"/>
        </w:rPr>
        <w:t xml:space="preserve"> ar įstaiga s</w:t>
      </w:r>
      <w:r w:rsidR="001E106A" w:rsidRPr="00877ED2">
        <w:rPr>
          <w:rFonts w:ascii="Times New Roman" w:hAnsi="Times New Roman" w:cs="Times New Roman"/>
          <w:caps w:val="0"/>
        </w:rPr>
        <w:t>ąžiningai moka mokesčius, neslepia savo pajamų.</w:t>
      </w:r>
    </w:p>
    <w:p w14:paraId="43F09D46" w14:textId="77777777" w:rsidR="00390F10" w:rsidRPr="00877ED2" w:rsidRDefault="00390F10" w:rsidP="00460E08">
      <w:pPr>
        <w:pStyle w:val="statymopavad"/>
        <w:spacing w:line="240" w:lineRule="auto"/>
        <w:ind w:right="191" w:firstLine="851"/>
        <w:jc w:val="both"/>
        <w:rPr>
          <w:rFonts w:ascii="Times New Roman" w:hAnsi="Times New Roman" w:cs="Times New Roman"/>
          <w:caps w:val="0"/>
        </w:rPr>
      </w:pPr>
    </w:p>
    <w:p w14:paraId="34E78730" w14:textId="77777777" w:rsidR="00C51228" w:rsidRPr="00877ED2" w:rsidRDefault="00C51228" w:rsidP="00460E08">
      <w:pPr>
        <w:pStyle w:val="statymopavad"/>
        <w:spacing w:line="240" w:lineRule="auto"/>
        <w:ind w:right="191" w:firstLine="851"/>
        <w:jc w:val="both"/>
        <w:rPr>
          <w:rFonts w:ascii="Times New Roman" w:hAnsi="Times New Roman" w:cs="Times New Roman"/>
          <w:b/>
          <w:bCs/>
          <w:caps w:val="0"/>
        </w:rPr>
      </w:pPr>
      <w:r w:rsidRPr="00877ED2">
        <w:rPr>
          <w:rFonts w:ascii="Times New Roman" w:hAnsi="Times New Roman"/>
          <w:b/>
          <w:caps w:val="0"/>
        </w:rPr>
        <w:t>7. Kaip įstatymo įgyvendinimas atsilieps verslo sąlygoms ir jo plėtrai</w:t>
      </w:r>
    </w:p>
    <w:p w14:paraId="313A0EB6" w14:textId="6BD1854D" w:rsidR="00C51228" w:rsidRPr="00877ED2" w:rsidRDefault="00C51228" w:rsidP="00460E08">
      <w:pPr>
        <w:ind w:firstLine="851"/>
        <w:jc w:val="both"/>
      </w:pPr>
      <w:r w:rsidRPr="00877ED2">
        <w:t>Pri</w:t>
      </w:r>
      <w:r w:rsidR="00053895" w:rsidRPr="00877ED2">
        <w:t>imtas</w:t>
      </w:r>
      <w:r w:rsidRPr="00877ED2">
        <w:t xml:space="preserve"> Įstatym</w:t>
      </w:r>
      <w:r w:rsidR="00053895" w:rsidRPr="00877ED2">
        <w:t>o</w:t>
      </w:r>
      <w:r w:rsidRPr="00877ED2">
        <w:t xml:space="preserve"> projekt</w:t>
      </w:r>
      <w:r w:rsidR="00053895" w:rsidRPr="00877ED2">
        <w:t>as</w:t>
      </w:r>
      <w:r w:rsidRPr="00877ED2">
        <w:t xml:space="preserve"> </w:t>
      </w:r>
      <w:r w:rsidR="00053895" w:rsidRPr="00877ED2">
        <w:t xml:space="preserve">įtakos </w:t>
      </w:r>
      <w:r w:rsidRPr="00877ED2">
        <w:t>verslo sąlygo</w:t>
      </w:r>
      <w:r w:rsidR="00053895" w:rsidRPr="00877ED2">
        <w:t>m</w:t>
      </w:r>
      <w:r w:rsidRPr="00877ED2">
        <w:t xml:space="preserve">s </w:t>
      </w:r>
      <w:r w:rsidR="00053895" w:rsidRPr="00877ED2">
        <w:t>neturės</w:t>
      </w:r>
      <w:r w:rsidRPr="00877ED2">
        <w:t xml:space="preserve">. </w:t>
      </w:r>
    </w:p>
    <w:p w14:paraId="1B532087" w14:textId="77777777" w:rsidR="00C51228" w:rsidRPr="00877ED2" w:rsidRDefault="00C51228" w:rsidP="00460E08">
      <w:pPr>
        <w:ind w:firstLine="851"/>
        <w:jc w:val="both"/>
        <w:rPr>
          <w:rFonts w:ascii="&amp;quot" w:hAnsi="&amp;quot"/>
        </w:rPr>
      </w:pPr>
    </w:p>
    <w:p w14:paraId="5F13AEA9" w14:textId="77777777" w:rsidR="00C51228" w:rsidRPr="00877ED2" w:rsidRDefault="00C51228" w:rsidP="00460E08">
      <w:pPr>
        <w:pStyle w:val="statymopavad"/>
        <w:spacing w:line="240" w:lineRule="auto"/>
        <w:ind w:right="191" w:firstLine="851"/>
        <w:jc w:val="both"/>
        <w:rPr>
          <w:rFonts w:ascii="Times New Roman" w:hAnsi="Times New Roman" w:cs="Times New Roman"/>
          <w:b/>
          <w:bCs/>
          <w:caps w:val="0"/>
        </w:rPr>
      </w:pPr>
      <w:r w:rsidRPr="00877ED2">
        <w:rPr>
          <w:rFonts w:ascii="Times New Roman" w:hAnsi="Times New Roman" w:cs="Times New Roman"/>
          <w:b/>
          <w:bCs/>
          <w:caps w:val="0"/>
        </w:rPr>
        <w:t xml:space="preserve">8. Įstatymo inkorporavimas į teisinę sistemą, kokius teisės aktus būtina priimti, kokius galiojančius teisės aktus reikia pakeisti ar pripažinti netekusiais galios </w:t>
      </w:r>
    </w:p>
    <w:p w14:paraId="11207E83" w14:textId="11C18217" w:rsidR="00C51228" w:rsidRPr="00877ED2" w:rsidRDefault="00C51228" w:rsidP="00460E08">
      <w:pPr>
        <w:ind w:firstLine="851"/>
        <w:jc w:val="both"/>
      </w:pPr>
      <w:r w:rsidRPr="00877ED2">
        <w:t xml:space="preserve">Priėmus </w:t>
      </w:r>
      <w:r w:rsidR="00053895" w:rsidRPr="00877ED2">
        <w:t>Į</w:t>
      </w:r>
      <w:r w:rsidRPr="00877ED2">
        <w:t>statym</w:t>
      </w:r>
      <w:r w:rsidR="00053895" w:rsidRPr="00877ED2">
        <w:t>o</w:t>
      </w:r>
      <w:r w:rsidRPr="00877ED2">
        <w:t xml:space="preserve"> projekt</w:t>
      </w:r>
      <w:r w:rsidR="00053895" w:rsidRPr="00877ED2">
        <w:t>ą</w:t>
      </w:r>
      <w:r w:rsidRPr="00877ED2">
        <w:t xml:space="preserve"> kitų įstatymų keisti nereikės.</w:t>
      </w:r>
    </w:p>
    <w:p w14:paraId="26A21765" w14:textId="77777777" w:rsidR="00C51228" w:rsidRPr="00877ED2" w:rsidRDefault="00C51228" w:rsidP="00460E08">
      <w:pPr>
        <w:pStyle w:val="statymopavad"/>
        <w:spacing w:line="240" w:lineRule="auto"/>
        <w:ind w:right="191" w:firstLine="851"/>
        <w:jc w:val="both"/>
        <w:rPr>
          <w:rFonts w:ascii="Times New Roman" w:hAnsi="Times New Roman" w:cs="Times New Roman"/>
          <w:b/>
          <w:bCs/>
          <w:caps w:val="0"/>
        </w:rPr>
      </w:pPr>
    </w:p>
    <w:p w14:paraId="33685330" w14:textId="77777777" w:rsidR="00C51228" w:rsidRPr="00877ED2" w:rsidRDefault="00C51228" w:rsidP="00460E08">
      <w:pPr>
        <w:pStyle w:val="statymopavad"/>
        <w:spacing w:line="240" w:lineRule="auto"/>
        <w:ind w:right="191" w:firstLine="851"/>
        <w:jc w:val="both"/>
        <w:rPr>
          <w:rFonts w:ascii="Times New Roman" w:hAnsi="Times New Roman" w:cs="Times New Roman"/>
          <w:b/>
          <w:bCs/>
          <w:caps w:val="0"/>
        </w:rPr>
      </w:pPr>
      <w:r w:rsidRPr="00877ED2">
        <w:rPr>
          <w:rFonts w:ascii="Times New Roman" w:hAnsi="Times New Roman" w:cs="Times New Roman"/>
          <w:b/>
          <w:bCs/>
          <w:caps w:val="0"/>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444C1594" w14:textId="6A544AAA" w:rsidR="00C51228" w:rsidRPr="00877ED2" w:rsidRDefault="00C51228" w:rsidP="00460E08">
      <w:pPr>
        <w:pStyle w:val="Pagrindiniotekstotrauka2"/>
        <w:ind w:firstLine="851"/>
      </w:pPr>
      <w:r w:rsidRPr="00877ED2">
        <w:t>Projektas parengtas laikantis Lietuvos Respublikos valstybinės kalbos, Lietuvos Respublikos teisėkūros pagrindų įstatymų reikalavimų.</w:t>
      </w:r>
    </w:p>
    <w:p w14:paraId="35E4B0FF" w14:textId="77777777" w:rsidR="00C51228" w:rsidRPr="00877ED2" w:rsidRDefault="00C51228" w:rsidP="00460E08">
      <w:pPr>
        <w:pStyle w:val="statymopavad"/>
        <w:spacing w:line="240" w:lineRule="auto"/>
        <w:ind w:right="191" w:firstLine="567"/>
        <w:jc w:val="both"/>
        <w:rPr>
          <w:rFonts w:ascii="Times New Roman" w:hAnsi="Times New Roman" w:cs="Times New Roman"/>
          <w:b/>
          <w:bCs/>
          <w:caps w:val="0"/>
        </w:rPr>
      </w:pPr>
    </w:p>
    <w:p w14:paraId="21670580" w14:textId="77777777" w:rsidR="00C51228" w:rsidRPr="00877ED2" w:rsidRDefault="00C51228" w:rsidP="00460E08">
      <w:pPr>
        <w:pStyle w:val="statymopavad"/>
        <w:spacing w:line="240" w:lineRule="auto"/>
        <w:ind w:right="191" w:firstLine="851"/>
        <w:jc w:val="both"/>
        <w:rPr>
          <w:rFonts w:ascii="Times New Roman" w:hAnsi="Times New Roman" w:cs="Times New Roman"/>
          <w:b/>
          <w:bCs/>
          <w:caps w:val="0"/>
        </w:rPr>
      </w:pPr>
      <w:r w:rsidRPr="00877ED2">
        <w:rPr>
          <w:rFonts w:ascii="Times New Roman" w:hAnsi="Times New Roman" w:cs="Times New Roman"/>
          <w:b/>
          <w:bCs/>
          <w:caps w:val="0"/>
        </w:rPr>
        <w:t>10. Ar įstatymo projektas atitinka Žmogaus teisių ir pagrindinių laisvių apsaugos konvencijos nuostatas ir Europos Sąjungos dokumentus</w:t>
      </w:r>
    </w:p>
    <w:p w14:paraId="084AB155" w14:textId="77777777" w:rsidR="00C51228" w:rsidRPr="00877ED2" w:rsidRDefault="00C51228" w:rsidP="00460E08">
      <w:pPr>
        <w:ind w:right="191" w:firstLine="851"/>
        <w:jc w:val="both"/>
      </w:pPr>
      <w:r w:rsidRPr="00877ED2">
        <w:t xml:space="preserve">Įstatymo projektas atitinka Žmogaus teisių ir pagrindinių laisvių apsaugos konvencijos nuostatas ir kitų Europos Sąjungos dokumentų nuostatas. </w:t>
      </w:r>
    </w:p>
    <w:p w14:paraId="3481B557" w14:textId="77777777" w:rsidR="00C51228" w:rsidRPr="00877ED2" w:rsidRDefault="00C51228" w:rsidP="00460E08">
      <w:pPr>
        <w:ind w:right="191" w:firstLine="851"/>
        <w:jc w:val="both"/>
      </w:pPr>
    </w:p>
    <w:p w14:paraId="6F168B91" w14:textId="77777777" w:rsidR="00C51228" w:rsidRPr="00877ED2" w:rsidRDefault="00C51228" w:rsidP="00460E08">
      <w:pPr>
        <w:pStyle w:val="statymopavad"/>
        <w:spacing w:line="240" w:lineRule="auto"/>
        <w:ind w:right="191" w:firstLine="851"/>
        <w:jc w:val="both"/>
        <w:rPr>
          <w:rFonts w:ascii="Times New Roman" w:hAnsi="Times New Roman" w:cs="Times New Roman"/>
          <w:b/>
          <w:bCs/>
          <w:caps w:val="0"/>
        </w:rPr>
      </w:pPr>
      <w:r w:rsidRPr="00877ED2">
        <w:rPr>
          <w:rFonts w:ascii="Times New Roman" w:hAnsi="Times New Roman" w:cs="Times New Roman"/>
          <w:b/>
          <w:bCs/>
          <w:caps w:val="0"/>
        </w:rPr>
        <w:t>11. Jeigu įstatymui įgyvendinti reikia įgyvendinamųjų teisės aktų – kas ir kada juos turėtų priimti</w:t>
      </w:r>
    </w:p>
    <w:p w14:paraId="4EF52606" w14:textId="636E0223" w:rsidR="00C51228" w:rsidRPr="00877ED2" w:rsidRDefault="00C51228" w:rsidP="00460E08">
      <w:pPr>
        <w:pStyle w:val="Default"/>
        <w:ind w:firstLine="851"/>
        <w:jc w:val="both"/>
        <w:rPr>
          <w:bCs/>
          <w:color w:val="auto"/>
        </w:rPr>
      </w:pPr>
      <w:r w:rsidRPr="00877ED2">
        <w:rPr>
          <w:color w:val="auto"/>
        </w:rPr>
        <w:t>Priėmus įstatym</w:t>
      </w:r>
      <w:r w:rsidR="00053895" w:rsidRPr="00877ED2">
        <w:rPr>
          <w:color w:val="auto"/>
        </w:rPr>
        <w:t>o</w:t>
      </w:r>
      <w:r w:rsidRPr="00877ED2">
        <w:rPr>
          <w:color w:val="auto"/>
        </w:rPr>
        <w:t xml:space="preserve"> projekt</w:t>
      </w:r>
      <w:r w:rsidR="00053895" w:rsidRPr="00877ED2">
        <w:rPr>
          <w:color w:val="auto"/>
        </w:rPr>
        <w:t>ą</w:t>
      </w:r>
      <w:r w:rsidR="00094EBC" w:rsidRPr="00877ED2">
        <w:rPr>
          <w:color w:val="auto"/>
        </w:rPr>
        <w:t xml:space="preserve"> reikės pakeisti </w:t>
      </w:r>
      <w:r w:rsidR="00094EBC" w:rsidRPr="00877ED2">
        <w:rPr>
          <w:color w:val="auto"/>
          <w:lang w:eastAsia="lt-LT"/>
        </w:rPr>
        <w:t>Lietuvos Respublikos sveikatos apsaugos ministro 2007 m. kovo 2 d. įsakymą Nr. V-156 „Dėl asmens sveikatos priežiūros įstaigų licencijavimo</w:t>
      </w:r>
      <w:r w:rsidR="00390F10" w:rsidRPr="00877ED2">
        <w:rPr>
          <w:color w:val="auto"/>
          <w:lang w:eastAsia="lt-LT"/>
        </w:rPr>
        <w:t>“</w:t>
      </w:r>
      <w:r w:rsidR="00094EBC" w:rsidRPr="00877ED2">
        <w:rPr>
          <w:color w:val="auto"/>
          <w:lang w:eastAsia="lt-LT"/>
        </w:rPr>
        <w:t>.</w:t>
      </w:r>
    </w:p>
    <w:p w14:paraId="2DC080D5" w14:textId="77777777" w:rsidR="00C51228" w:rsidRPr="00877ED2" w:rsidRDefault="00C51228" w:rsidP="00460E08">
      <w:pPr>
        <w:pStyle w:val="statymopavad"/>
        <w:spacing w:line="240" w:lineRule="auto"/>
        <w:ind w:right="191" w:firstLine="851"/>
        <w:jc w:val="both"/>
        <w:rPr>
          <w:rFonts w:ascii="Times New Roman" w:hAnsi="Times New Roman" w:cs="Times New Roman"/>
          <w:b/>
          <w:bCs/>
          <w:caps w:val="0"/>
        </w:rPr>
      </w:pPr>
    </w:p>
    <w:p w14:paraId="4D1B3E40" w14:textId="77777777" w:rsidR="00C51228" w:rsidRPr="00877ED2" w:rsidRDefault="00C51228" w:rsidP="00460E08">
      <w:pPr>
        <w:pStyle w:val="statymopavad"/>
        <w:spacing w:line="240" w:lineRule="auto"/>
        <w:ind w:right="-2" w:firstLine="851"/>
        <w:jc w:val="both"/>
        <w:rPr>
          <w:rFonts w:ascii="Times New Roman" w:hAnsi="Times New Roman" w:cs="Times New Roman"/>
          <w:b/>
          <w:bCs/>
          <w:caps w:val="0"/>
        </w:rPr>
      </w:pPr>
      <w:r w:rsidRPr="00877ED2">
        <w:rPr>
          <w:rFonts w:ascii="Times New Roman" w:hAnsi="Times New Roman"/>
          <w:b/>
          <w:caps w:val="0"/>
        </w:rPr>
        <w:lastRenderedPageBreak/>
        <w:t>12. Kiek valstybės, savivaldybių biudžetų ir kitų valstybės įsteigtų fondų lėšų prireiks įstatymui įgyvendinti, ar bus galima sutaupyti (pateikiami prognozuojami rodikliai einamaisiais ir artimiausiais 3 biudžetiniais metais)</w:t>
      </w:r>
      <w:r w:rsidRPr="00877ED2">
        <w:rPr>
          <w:rFonts w:ascii="Times New Roman" w:hAnsi="Times New Roman" w:cs="Times New Roman"/>
          <w:b/>
          <w:bCs/>
          <w:caps w:val="0"/>
        </w:rPr>
        <w:t xml:space="preserve"> </w:t>
      </w:r>
    </w:p>
    <w:p w14:paraId="292FF30B" w14:textId="7E3D1EB2" w:rsidR="00C51228" w:rsidRPr="00877ED2" w:rsidRDefault="002D4F04" w:rsidP="00460E08">
      <w:pPr>
        <w:pStyle w:val="statymopavad"/>
        <w:spacing w:line="240" w:lineRule="auto"/>
        <w:ind w:right="-2" w:firstLine="851"/>
        <w:jc w:val="both"/>
        <w:rPr>
          <w:rFonts w:ascii="Times New Roman" w:hAnsi="Times New Roman" w:cs="Times New Roman"/>
          <w:bCs/>
          <w:caps w:val="0"/>
        </w:rPr>
      </w:pPr>
      <w:r w:rsidRPr="00877ED2">
        <w:rPr>
          <w:rFonts w:ascii="Times New Roman" w:hAnsi="Times New Roman" w:cs="Times New Roman"/>
          <w:bCs/>
          <w:caps w:val="0"/>
        </w:rPr>
        <w:t xml:space="preserve">Projektui įgyvendinti </w:t>
      </w:r>
      <w:r w:rsidR="00C51228" w:rsidRPr="00877ED2">
        <w:rPr>
          <w:rFonts w:ascii="Times New Roman" w:hAnsi="Times New Roman" w:cs="Times New Roman"/>
          <w:bCs/>
          <w:caps w:val="0"/>
        </w:rPr>
        <w:t xml:space="preserve">papildomų valstybės biudžeto </w:t>
      </w:r>
      <w:r w:rsidR="00A126BA" w:rsidRPr="00877ED2">
        <w:rPr>
          <w:rFonts w:ascii="Times New Roman" w:hAnsi="Times New Roman" w:cs="Times New Roman"/>
          <w:bCs/>
          <w:caps w:val="0"/>
        </w:rPr>
        <w:t xml:space="preserve">ir kitų valstybės įsteigtų fondų lėšų </w:t>
      </w:r>
      <w:r w:rsidR="00C51228" w:rsidRPr="00877ED2">
        <w:rPr>
          <w:rFonts w:ascii="Times New Roman" w:hAnsi="Times New Roman" w:cs="Times New Roman"/>
          <w:bCs/>
          <w:caps w:val="0"/>
        </w:rPr>
        <w:t xml:space="preserve">nereikės.  </w:t>
      </w:r>
    </w:p>
    <w:p w14:paraId="2F8BC603" w14:textId="77777777" w:rsidR="00C51228" w:rsidRPr="00877ED2" w:rsidRDefault="00C51228" w:rsidP="00460E08">
      <w:pPr>
        <w:pStyle w:val="statymopavad"/>
        <w:spacing w:line="240" w:lineRule="auto"/>
        <w:ind w:right="191" w:firstLine="851"/>
        <w:jc w:val="both"/>
        <w:rPr>
          <w:rFonts w:ascii="Times New Roman" w:hAnsi="Times New Roman" w:cs="Times New Roman"/>
          <w:b/>
          <w:bCs/>
          <w:caps w:val="0"/>
        </w:rPr>
      </w:pPr>
    </w:p>
    <w:p w14:paraId="203832D7" w14:textId="77777777" w:rsidR="00C51228" w:rsidRPr="00877ED2" w:rsidRDefault="00C51228" w:rsidP="00460E08">
      <w:pPr>
        <w:pStyle w:val="statymopavad"/>
        <w:spacing w:line="240" w:lineRule="auto"/>
        <w:ind w:right="191" w:firstLine="851"/>
        <w:jc w:val="both"/>
        <w:rPr>
          <w:rFonts w:ascii="Times New Roman" w:hAnsi="Times New Roman" w:cs="Times New Roman"/>
          <w:b/>
          <w:bCs/>
          <w:caps w:val="0"/>
        </w:rPr>
      </w:pPr>
      <w:r w:rsidRPr="00877ED2">
        <w:rPr>
          <w:rFonts w:ascii="Times New Roman" w:hAnsi="Times New Roman" w:cs="Times New Roman"/>
          <w:b/>
          <w:bCs/>
          <w:caps w:val="0"/>
        </w:rPr>
        <w:t xml:space="preserve">13. Įstatymo projekto rengimo metu gauti specialistų vertinimai ir išvados </w:t>
      </w:r>
    </w:p>
    <w:p w14:paraId="27031C1A" w14:textId="77777777" w:rsidR="00C51228" w:rsidRPr="00877ED2" w:rsidRDefault="00C51228" w:rsidP="00460E08">
      <w:pPr>
        <w:ind w:right="191" w:firstLine="851"/>
        <w:jc w:val="both"/>
      </w:pPr>
      <w:r w:rsidRPr="00877ED2">
        <w:t>-</w:t>
      </w:r>
    </w:p>
    <w:p w14:paraId="3D59DB8D" w14:textId="77777777" w:rsidR="00C51228" w:rsidRPr="00877ED2" w:rsidRDefault="00C51228" w:rsidP="00460E08">
      <w:pPr>
        <w:ind w:right="191" w:firstLine="567"/>
        <w:jc w:val="both"/>
      </w:pPr>
    </w:p>
    <w:p w14:paraId="3B487C5A" w14:textId="77777777" w:rsidR="00C51228" w:rsidRPr="00877ED2" w:rsidRDefault="00C51228" w:rsidP="00460E08">
      <w:pPr>
        <w:pStyle w:val="statymopavad"/>
        <w:spacing w:line="240" w:lineRule="auto"/>
        <w:ind w:right="-2" w:firstLine="851"/>
        <w:jc w:val="both"/>
        <w:rPr>
          <w:rFonts w:ascii="Times New Roman" w:hAnsi="Times New Roman" w:cs="Times New Roman"/>
          <w:b/>
          <w:bCs/>
          <w:i/>
          <w:iCs/>
          <w:caps w:val="0"/>
        </w:rPr>
      </w:pPr>
      <w:r w:rsidRPr="00877ED2">
        <w:rPr>
          <w:rFonts w:ascii="Times New Roman" w:hAnsi="Times New Roman" w:cs="Times New Roman"/>
          <w:b/>
          <w:bCs/>
          <w:caps w:val="0"/>
        </w:rPr>
        <w:t xml:space="preserve">14. Reikšminiai žodžiai, kurių reikia šiam projektui įtraukti į kompiuterinę paieškos sistemą, įskaitant Europos žodyno </w:t>
      </w:r>
      <w:proofErr w:type="spellStart"/>
      <w:r w:rsidRPr="00877ED2">
        <w:rPr>
          <w:rFonts w:ascii="Times New Roman" w:hAnsi="Times New Roman" w:cs="Times New Roman"/>
          <w:b/>
          <w:bCs/>
          <w:i/>
          <w:iCs/>
          <w:caps w:val="0"/>
        </w:rPr>
        <w:t>Eurovoc</w:t>
      </w:r>
      <w:proofErr w:type="spellEnd"/>
      <w:r w:rsidRPr="00877ED2">
        <w:rPr>
          <w:rFonts w:ascii="Times New Roman" w:hAnsi="Times New Roman" w:cs="Times New Roman"/>
          <w:b/>
          <w:bCs/>
          <w:i/>
          <w:iCs/>
          <w:caps w:val="0"/>
        </w:rPr>
        <w:t xml:space="preserve"> </w:t>
      </w:r>
      <w:r w:rsidRPr="00877ED2">
        <w:rPr>
          <w:rFonts w:ascii="Times New Roman" w:hAnsi="Times New Roman" w:cs="Times New Roman"/>
          <w:b/>
          <w:bCs/>
          <w:caps w:val="0"/>
        </w:rPr>
        <w:t>terminus, temas bei sritis</w:t>
      </w:r>
    </w:p>
    <w:p w14:paraId="66D75126" w14:textId="250BD68D" w:rsidR="00C51228" w:rsidRPr="00877ED2" w:rsidRDefault="00C51228" w:rsidP="00460E08">
      <w:pPr>
        <w:pStyle w:val="Pagrindiniotekstotrauka2"/>
        <w:ind w:firstLine="851"/>
        <w:rPr>
          <w:bCs/>
        </w:rPr>
      </w:pPr>
      <w:r w:rsidRPr="00877ED2">
        <w:rPr>
          <w:bCs/>
        </w:rPr>
        <w:t xml:space="preserve">Licencija, asmens sveikatos priežiūros </w:t>
      </w:r>
      <w:r w:rsidR="00053895" w:rsidRPr="00877ED2">
        <w:rPr>
          <w:bCs/>
        </w:rPr>
        <w:t>įstaiga</w:t>
      </w:r>
      <w:r w:rsidR="00BB4F41" w:rsidRPr="00877ED2">
        <w:rPr>
          <w:bCs/>
        </w:rPr>
        <w:t xml:space="preserve">, </w:t>
      </w:r>
      <w:r w:rsidR="00BB4F41" w:rsidRPr="00877ED2">
        <w:rPr>
          <w:lang w:eastAsia="en-GB"/>
        </w:rPr>
        <w:t>elektroninė sveikatos paslaugų ir bendradarbiavimo infrastruktūros informacinė sistema</w:t>
      </w:r>
      <w:r w:rsidRPr="00877ED2">
        <w:rPr>
          <w:bCs/>
        </w:rPr>
        <w:t>.</w:t>
      </w:r>
    </w:p>
    <w:p w14:paraId="6D511171" w14:textId="77777777" w:rsidR="00C51228" w:rsidRPr="00877ED2" w:rsidRDefault="00C51228" w:rsidP="00460E08">
      <w:pPr>
        <w:pStyle w:val="Pagrindiniotekstotrauka2"/>
        <w:ind w:firstLine="851"/>
        <w:rPr>
          <w:b/>
          <w:bCs/>
        </w:rPr>
      </w:pPr>
    </w:p>
    <w:p w14:paraId="5A1718CE" w14:textId="77777777" w:rsidR="00C51228" w:rsidRPr="00877ED2" w:rsidRDefault="00C51228" w:rsidP="00460E08">
      <w:pPr>
        <w:ind w:right="-2" w:firstLine="851"/>
        <w:jc w:val="both"/>
        <w:rPr>
          <w:b/>
          <w:bCs/>
        </w:rPr>
      </w:pPr>
      <w:r w:rsidRPr="00877ED2">
        <w:rPr>
          <w:b/>
          <w:bCs/>
        </w:rPr>
        <w:t>15. Kiti, iniciatorių nuomone, reikalingi pagrindimai ir paaiškinimai</w:t>
      </w:r>
    </w:p>
    <w:p w14:paraId="7A30C1A4" w14:textId="791B2E66" w:rsidR="0025793A" w:rsidRPr="00877ED2" w:rsidRDefault="00C51228" w:rsidP="00371ABC">
      <w:pPr>
        <w:ind w:right="-2" w:firstLine="851"/>
        <w:jc w:val="both"/>
      </w:pPr>
      <w:r w:rsidRPr="00877ED2">
        <w:rPr>
          <w:bCs/>
          <w:caps/>
        </w:rPr>
        <w:t>-</w:t>
      </w:r>
      <w:bookmarkStart w:id="14" w:name="_GoBack"/>
      <w:bookmarkEnd w:id="14"/>
    </w:p>
    <w:sectPr w:rsidR="0025793A" w:rsidRPr="00877ED2" w:rsidSect="008336DE">
      <w:headerReference w:type="default" r:id="rId27"/>
      <w:footerReference w:type="even" r:id="rId28"/>
      <w:footerReference w:type="default" r:id="rId29"/>
      <w:pgSz w:w="11906" w:h="16838"/>
      <w:pgMar w:top="1134" w:right="851" w:bottom="851" w:left="1134" w:header="426" w:footer="567"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94B2" w16cex:dateUtc="2020-09-17T04:54:00Z"/>
  <w16cex:commentExtensible w16cex:durableId="230D9565" w16cex:dateUtc="2020-09-17T04:57:00Z"/>
  <w16cex:commentExtensible w16cex:durableId="230D9646" w16cex:dateUtc="2020-09-17T05:01:00Z"/>
  <w16cex:commentExtensible w16cex:durableId="230DA125" w16cex:dateUtc="2020-09-17T05:47:00Z"/>
  <w16cex:commentExtensible w16cex:durableId="230DA199" w16cex:dateUtc="2020-09-17T05:49:00Z"/>
  <w16cex:commentExtensible w16cex:durableId="230DA31F" w16cex:dateUtc="2020-09-17T05:55:00Z"/>
  <w16cex:commentExtensible w16cex:durableId="230DA361" w16cex:dateUtc="2020-09-17T05:57:00Z"/>
  <w16cex:commentExtensible w16cex:durableId="230DA7F2" w16cex:dateUtc="2020-09-17T06:16:00Z"/>
  <w16cex:commentExtensible w16cex:durableId="230DA458" w16cex:dateUtc="2020-09-17T06:01:00Z"/>
  <w16cex:commentExtensible w16cex:durableId="230DA592" w16cex:dateUtc="2020-09-17T06:06:00Z"/>
  <w16cex:commentExtensible w16cex:durableId="230DA60A" w16cex:dateUtc="2020-09-17T06: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05E72" w14:textId="77777777" w:rsidR="00996A67" w:rsidRDefault="00996A67">
      <w:r>
        <w:separator/>
      </w:r>
    </w:p>
  </w:endnote>
  <w:endnote w:type="continuationSeparator" w:id="0">
    <w:p w14:paraId="613577F9" w14:textId="77777777" w:rsidR="00996A67" w:rsidRDefault="00996A67">
      <w:r>
        <w:continuationSeparator/>
      </w:r>
    </w:p>
  </w:endnote>
  <w:endnote w:type="continuationNotice" w:id="1">
    <w:p w14:paraId="054E702C" w14:textId="77777777" w:rsidR="00996A67" w:rsidRDefault="00996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2D98" w14:textId="77777777" w:rsidR="00267A6C" w:rsidRDefault="00267A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AEE6E0" w14:textId="77777777" w:rsidR="00267A6C" w:rsidRDefault="00267A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B11A5" w14:textId="77777777" w:rsidR="00267A6C" w:rsidRDefault="00267A6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A39FE" w14:textId="77777777" w:rsidR="00996A67" w:rsidRDefault="00996A67">
      <w:r>
        <w:separator/>
      </w:r>
    </w:p>
  </w:footnote>
  <w:footnote w:type="continuationSeparator" w:id="0">
    <w:p w14:paraId="3CE38DCC" w14:textId="77777777" w:rsidR="00996A67" w:rsidRDefault="00996A67">
      <w:r>
        <w:continuationSeparator/>
      </w:r>
    </w:p>
  </w:footnote>
  <w:footnote w:type="continuationNotice" w:id="1">
    <w:p w14:paraId="6CF7CBCF" w14:textId="77777777" w:rsidR="00996A67" w:rsidRDefault="00996A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835179"/>
      <w:docPartObj>
        <w:docPartGallery w:val="Page Numbers (Top of Page)"/>
        <w:docPartUnique/>
      </w:docPartObj>
    </w:sdtPr>
    <w:sdtEndPr/>
    <w:sdtContent>
      <w:p w14:paraId="3CF739DC" w14:textId="676AC41B" w:rsidR="00267A6C" w:rsidRDefault="00267A6C" w:rsidP="008336DE">
        <w:pPr>
          <w:pStyle w:val="Antrats"/>
          <w:jc w:val="center"/>
        </w:pPr>
        <w:r>
          <w:fldChar w:fldCharType="begin"/>
        </w:r>
        <w:r>
          <w:instrText>PAGE   \* MERGEFORMAT</w:instrText>
        </w:r>
        <w:r>
          <w:fldChar w:fldCharType="separate"/>
        </w:r>
        <w:r>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6780"/>
    <w:multiLevelType w:val="singleLevel"/>
    <w:tmpl w:val="B928D120"/>
    <w:lvl w:ilvl="0">
      <w:start w:val="1"/>
      <w:numFmt w:val="decimal"/>
      <w:lvlText w:val="%1."/>
      <w:lvlJc w:val="left"/>
      <w:pPr>
        <w:tabs>
          <w:tab w:val="num" w:pos="786"/>
        </w:tabs>
        <w:ind w:left="786" w:hanging="360"/>
      </w:pPr>
      <w:rPr>
        <w:rFonts w:hint="default"/>
      </w:rPr>
    </w:lvl>
  </w:abstractNum>
  <w:abstractNum w:abstractNumId="1" w15:restartNumberingAfterBreak="0">
    <w:nsid w:val="08C23A64"/>
    <w:multiLevelType w:val="multilevel"/>
    <w:tmpl w:val="405A4F8A"/>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70D1B"/>
    <w:multiLevelType w:val="multilevel"/>
    <w:tmpl w:val="B832EF00"/>
    <w:lvl w:ilvl="0">
      <w:start w:val="1"/>
      <w:numFmt w:val="decimal"/>
      <w:lvlText w:val="%1."/>
      <w:lvlJc w:val="left"/>
      <w:pPr>
        <w:ind w:left="9858" w:hanging="360"/>
      </w:pPr>
      <w:rPr>
        <w:rFonts w:hint="default"/>
        <w:sz w:val="24"/>
        <w:szCs w:val="24"/>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D91746E"/>
    <w:multiLevelType w:val="singleLevel"/>
    <w:tmpl w:val="DDA227EC"/>
    <w:lvl w:ilvl="0">
      <w:start w:val="1"/>
      <w:numFmt w:val="decimal"/>
      <w:lvlText w:val="%1."/>
      <w:lvlJc w:val="left"/>
      <w:pPr>
        <w:tabs>
          <w:tab w:val="num" w:pos="1080"/>
        </w:tabs>
        <w:ind w:left="1080" w:hanging="360"/>
      </w:pPr>
      <w:rPr>
        <w:rFonts w:hint="default"/>
      </w:rPr>
    </w:lvl>
  </w:abstractNum>
  <w:abstractNum w:abstractNumId="4" w15:restartNumberingAfterBreak="0">
    <w:nsid w:val="27F92D5C"/>
    <w:multiLevelType w:val="hybridMultilevel"/>
    <w:tmpl w:val="871A96F8"/>
    <w:lvl w:ilvl="0" w:tplc="5F26C9E2">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0864223"/>
    <w:multiLevelType w:val="hybridMultilevel"/>
    <w:tmpl w:val="05A4E078"/>
    <w:lvl w:ilvl="0" w:tplc="5E00BC14">
      <w:start w:val="1"/>
      <w:numFmt w:val="decimal"/>
      <w:lvlText w:val="%1."/>
      <w:lvlJc w:val="left"/>
      <w:pPr>
        <w:ind w:left="927" w:hanging="360"/>
      </w:pPr>
      <w:rPr>
        <w:rFonts w:ascii="Times New Roman" w:hAnsi="Times New Roman" w:cs="Times New Roman" w:hint="default"/>
        <w:color w:val="auto"/>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3FB4EF8"/>
    <w:multiLevelType w:val="hybridMultilevel"/>
    <w:tmpl w:val="612C5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0E7C5A"/>
    <w:multiLevelType w:val="hybridMultilevel"/>
    <w:tmpl w:val="04904A0E"/>
    <w:lvl w:ilvl="0" w:tplc="AE069A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F9319E6"/>
    <w:multiLevelType w:val="hybridMultilevel"/>
    <w:tmpl w:val="82126808"/>
    <w:lvl w:ilvl="0" w:tplc="2A74EAA0">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DFB4B1A"/>
    <w:multiLevelType w:val="singleLevel"/>
    <w:tmpl w:val="B4E8C832"/>
    <w:lvl w:ilvl="0">
      <w:start w:val="1"/>
      <w:numFmt w:val="decimal"/>
      <w:lvlText w:val="%1."/>
      <w:lvlJc w:val="left"/>
      <w:pPr>
        <w:tabs>
          <w:tab w:val="num" w:pos="1146"/>
        </w:tabs>
        <w:ind w:left="1146" w:hanging="360"/>
      </w:pPr>
      <w:rPr>
        <w:rFonts w:hint="default"/>
      </w:rPr>
    </w:lvl>
  </w:abstractNum>
  <w:abstractNum w:abstractNumId="10" w15:restartNumberingAfterBreak="0">
    <w:nsid w:val="54ED57E6"/>
    <w:multiLevelType w:val="singleLevel"/>
    <w:tmpl w:val="B4E8C832"/>
    <w:lvl w:ilvl="0">
      <w:start w:val="1"/>
      <w:numFmt w:val="decimal"/>
      <w:lvlText w:val="%1."/>
      <w:lvlJc w:val="left"/>
      <w:pPr>
        <w:tabs>
          <w:tab w:val="num" w:pos="1146"/>
        </w:tabs>
        <w:ind w:left="1146" w:hanging="360"/>
      </w:pPr>
      <w:rPr>
        <w:rFonts w:hint="default"/>
      </w:rPr>
    </w:lvl>
  </w:abstractNum>
  <w:abstractNum w:abstractNumId="11" w15:restartNumberingAfterBreak="0">
    <w:nsid w:val="557479EA"/>
    <w:multiLevelType w:val="hybridMultilevel"/>
    <w:tmpl w:val="41D4C656"/>
    <w:lvl w:ilvl="0" w:tplc="2CAC0D5E">
      <w:numFmt w:val="bullet"/>
      <w:lvlText w:val=""/>
      <w:lvlJc w:val="left"/>
      <w:pPr>
        <w:ind w:left="540" w:hanging="360"/>
      </w:pPr>
      <w:rPr>
        <w:rFonts w:ascii="Symbol" w:eastAsia="Times New Roman" w:hAnsi="Symbol" w:cs="Times New Roman" w:hint="default"/>
      </w:rPr>
    </w:lvl>
    <w:lvl w:ilvl="1" w:tplc="04270003" w:tentative="1">
      <w:start w:val="1"/>
      <w:numFmt w:val="bullet"/>
      <w:lvlText w:val="o"/>
      <w:lvlJc w:val="left"/>
      <w:pPr>
        <w:ind w:left="1260" w:hanging="360"/>
      </w:pPr>
      <w:rPr>
        <w:rFonts w:ascii="Courier New" w:hAnsi="Courier New" w:cs="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cs="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cs="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12" w15:restartNumberingAfterBreak="0">
    <w:nsid w:val="5CBA17AB"/>
    <w:multiLevelType w:val="hybridMultilevel"/>
    <w:tmpl w:val="E528E4EA"/>
    <w:lvl w:ilvl="0" w:tplc="FF02AE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25E09A5"/>
    <w:multiLevelType w:val="singleLevel"/>
    <w:tmpl w:val="B4E8C832"/>
    <w:lvl w:ilvl="0">
      <w:start w:val="2"/>
      <w:numFmt w:val="decimal"/>
      <w:lvlText w:val="%1."/>
      <w:lvlJc w:val="left"/>
      <w:pPr>
        <w:tabs>
          <w:tab w:val="num" w:pos="1146"/>
        </w:tabs>
        <w:ind w:left="1146" w:hanging="360"/>
      </w:pPr>
      <w:rPr>
        <w:rFonts w:hint="default"/>
      </w:rPr>
    </w:lvl>
  </w:abstractNum>
  <w:abstractNum w:abstractNumId="14" w15:restartNumberingAfterBreak="0">
    <w:nsid w:val="66AB701E"/>
    <w:multiLevelType w:val="hybridMultilevel"/>
    <w:tmpl w:val="334C3CD6"/>
    <w:lvl w:ilvl="0" w:tplc="37E81594">
      <w:start w:val="1"/>
      <w:numFmt w:val="decimal"/>
      <w:lvlText w:val="%1."/>
      <w:lvlJc w:val="left"/>
      <w:pPr>
        <w:ind w:left="927" w:hanging="360"/>
      </w:pPr>
      <w:rPr>
        <w:b w:val="0"/>
        <w:color w:val="00000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6A807243"/>
    <w:multiLevelType w:val="hybridMultilevel"/>
    <w:tmpl w:val="DFD22DB2"/>
    <w:lvl w:ilvl="0" w:tplc="FAB6E1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ED664B9"/>
    <w:multiLevelType w:val="hybridMultilevel"/>
    <w:tmpl w:val="90DE3BDA"/>
    <w:lvl w:ilvl="0" w:tplc="A34C3B1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A5A194E"/>
    <w:multiLevelType w:val="hybridMultilevel"/>
    <w:tmpl w:val="0BF2C3C6"/>
    <w:lvl w:ilvl="0" w:tplc="8C7CE8FE">
      <w:start w:val="1"/>
      <w:numFmt w:val="decimal"/>
      <w:lvlText w:val="%1)"/>
      <w:lvlJc w:val="left"/>
      <w:pPr>
        <w:ind w:left="64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D144B2F"/>
    <w:multiLevelType w:val="hybridMultilevel"/>
    <w:tmpl w:val="02CE012E"/>
    <w:lvl w:ilvl="0" w:tplc="589A7B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0"/>
  </w:num>
  <w:num w:numId="3">
    <w:abstractNumId w:val="9"/>
  </w:num>
  <w:num w:numId="4">
    <w:abstractNumId w:val="13"/>
  </w:num>
  <w:num w:numId="5">
    <w:abstractNumId w:val="3"/>
  </w:num>
  <w:num w:numId="6">
    <w:abstractNumId w:val="16"/>
  </w:num>
  <w:num w:numId="7">
    <w:abstractNumId w:val="7"/>
  </w:num>
  <w:num w:numId="8">
    <w:abstractNumId w:val="5"/>
  </w:num>
  <w:num w:numId="9">
    <w:abstractNumId w:val="4"/>
  </w:num>
  <w:num w:numId="10">
    <w:abstractNumId w:val="12"/>
  </w:num>
  <w:num w:numId="11">
    <w:abstractNumId w:val="17"/>
  </w:num>
  <w:num w:numId="12">
    <w:abstractNumId w:val="1"/>
  </w:num>
  <w:num w:numId="13">
    <w:abstractNumId w:val="15"/>
  </w:num>
  <w:num w:numId="14">
    <w:abstractNumId w:val="1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E0D"/>
    <w:rsid w:val="00004815"/>
    <w:rsid w:val="00006B85"/>
    <w:rsid w:val="00010C95"/>
    <w:rsid w:val="00011B03"/>
    <w:rsid w:val="00011BCC"/>
    <w:rsid w:val="00021F14"/>
    <w:rsid w:val="00025854"/>
    <w:rsid w:val="000277C4"/>
    <w:rsid w:val="00030EE3"/>
    <w:rsid w:val="00032714"/>
    <w:rsid w:val="00034504"/>
    <w:rsid w:val="000351BC"/>
    <w:rsid w:val="0003565C"/>
    <w:rsid w:val="00035EDB"/>
    <w:rsid w:val="00037BCD"/>
    <w:rsid w:val="00037E3A"/>
    <w:rsid w:val="0004319E"/>
    <w:rsid w:val="00046550"/>
    <w:rsid w:val="00053895"/>
    <w:rsid w:val="00065FA4"/>
    <w:rsid w:val="00066D18"/>
    <w:rsid w:val="00067090"/>
    <w:rsid w:val="0006798E"/>
    <w:rsid w:val="000704A6"/>
    <w:rsid w:val="0007641B"/>
    <w:rsid w:val="00080808"/>
    <w:rsid w:val="000841B7"/>
    <w:rsid w:val="00094D07"/>
    <w:rsid w:val="00094EBC"/>
    <w:rsid w:val="00095074"/>
    <w:rsid w:val="000A1076"/>
    <w:rsid w:val="000A30D3"/>
    <w:rsid w:val="000A3FED"/>
    <w:rsid w:val="000A46FA"/>
    <w:rsid w:val="000A5C2D"/>
    <w:rsid w:val="000B189A"/>
    <w:rsid w:val="000B32DD"/>
    <w:rsid w:val="000B51B8"/>
    <w:rsid w:val="000C0A57"/>
    <w:rsid w:val="000C19FD"/>
    <w:rsid w:val="000C4D66"/>
    <w:rsid w:val="000D0F6D"/>
    <w:rsid w:val="000D3774"/>
    <w:rsid w:val="000E12A0"/>
    <w:rsid w:val="000E6998"/>
    <w:rsid w:val="000E73E6"/>
    <w:rsid w:val="000E7708"/>
    <w:rsid w:val="000E78EE"/>
    <w:rsid w:val="000E7B02"/>
    <w:rsid w:val="000F085F"/>
    <w:rsid w:val="000F1EF0"/>
    <w:rsid w:val="000F4F2F"/>
    <w:rsid w:val="000F7617"/>
    <w:rsid w:val="00103510"/>
    <w:rsid w:val="001037CE"/>
    <w:rsid w:val="00105E42"/>
    <w:rsid w:val="0010662A"/>
    <w:rsid w:val="00106C94"/>
    <w:rsid w:val="00110E8D"/>
    <w:rsid w:val="0011146F"/>
    <w:rsid w:val="001139A1"/>
    <w:rsid w:val="00115097"/>
    <w:rsid w:val="00120B1C"/>
    <w:rsid w:val="00122B13"/>
    <w:rsid w:val="001231E5"/>
    <w:rsid w:val="00125FB3"/>
    <w:rsid w:val="00126C56"/>
    <w:rsid w:val="00133599"/>
    <w:rsid w:val="001375D1"/>
    <w:rsid w:val="00137BCF"/>
    <w:rsid w:val="00144E45"/>
    <w:rsid w:val="00146E59"/>
    <w:rsid w:val="0014748F"/>
    <w:rsid w:val="001474D5"/>
    <w:rsid w:val="00152361"/>
    <w:rsid w:val="0015665E"/>
    <w:rsid w:val="001609E3"/>
    <w:rsid w:val="00161957"/>
    <w:rsid w:val="001646A8"/>
    <w:rsid w:val="001705B7"/>
    <w:rsid w:val="00171D0A"/>
    <w:rsid w:val="00176877"/>
    <w:rsid w:val="001876D9"/>
    <w:rsid w:val="001904BD"/>
    <w:rsid w:val="00193F41"/>
    <w:rsid w:val="00197528"/>
    <w:rsid w:val="001976C5"/>
    <w:rsid w:val="001A22A5"/>
    <w:rsid w:val="001C796A"/>
    <w:rsid w:val="001D3B24"/>
    <w:rsid w:val="001E106A"/>
    <w:rsid w:val="001E4FA8"/>
    <w:rsid w:val="001F57FB"/>
    <w:rsid w:val="002028D3"/>
    <w:rsid w:val="00205E05"/>
    <w:rsid w:val="00207B55"/>
    <w:rsid w:val="0021497E"/>
    <w:rsid w:val="00220DB1"/>
    <w:rsid w:val="0023251A"/>
    <w:rsid w:val="00237E07"/>
    <w:rsid w:val="002427E7"/>
    <w:rsid w:val="00243AC0"/>
    <w:rsid w:val="00254A46"/>
    <w:rsid w:val="00254EAE"/>
    <w:rsid w:val="0025793A"/>
    <w:rsid w:val="00261F3D"/>
    <w:rsid w:val="00263DB2"/>
    <w:rsid w:val="00263FA2"/>
    <w:rsid w:val="002647AB"/>
    <w:rsid w:val="00266F9D"/>
    <w:rsid w:val="00267A6C"/>
    <w:rsid w:val="00267C97"/>
    <w:rsid w:val="00274F60"/>
    <w:rsid w:val="00277152"/>
    <w:rsid w:val="00280DCC"/>
    <w:rsid w:val="00280F50"/>
    <w:rsid w:val="00281C22"/>
    <w:rsid w:val="0028640F"/>
    <w:rsid w:val="00293ED7"/>
    <w:rsid w:val="00296E9B"/>
    <w:rsid w:val="00297507"/>
    <w:rsid w:val="00297B00"/>
    <w:rsid w:val="002B0BCB"/>
    <w:rsid w:val="002B63D3"/>
    <w:rsid w:val="002C067C"/>
    <w:rsid w:val="002C150C"/>
    <w:rsid w:val="002C1A42"/>
    <w:rsid w:val="002C6ECC"/>
    <w:rsid w:val="002D04B9"/>
    <w:rsid w:val="002D19DD"/>
    <w:rsid w:val="002D1E0D"/>
    <w:rsid w:val="002D4F04"/>
    <w:rsid w:val="002E3AD7"/>
    <w:rsid w:val="002E64D4"/>
    <w:rsid w:val="002E7A77"/>
    <w:rsid w:val="002F4834"/>
    <w:rsid w:val="003002CF"/>
    <w:rsid w:val="00300576"/>
    <w:rsid w:val="00301656"/>
    <w:rsid w:val="00304E07"/>
    <w:rsid w:val="00305CCF"/>
    <w:rsid w:val="00310445"/>
    <w:rsid w:val="00312620"/>
    <w:rsid w:val="00315908"/>
    <w:rsid w:val="0032108D"/>
    <w:rsid w:val="0032207A"/>
    <w:rsid w:val="0032705D"/>
    <w:rsid w:val="00341A9C"/>
    <w:rsid w:val="003434A3"/>
    <w:rsid w:val="00343EED"/>
    <w:rsid w:val="003509D0"/>
    <w:rsid w:val="0035468A"/>
    <w:rsid w:val="003547CD"/>
    <w:rsid w:val="00361C7C"/>
    <w:rsid w:val="00363B8B"/>
    <w:rsid w:val="00363D64"/>
    <w:rsid w:val="00365501"/>
    <w:rsid w:val="0036580C"/>
    <w:rsid w:val="00371ABC"/>
    <w:rsid w:val="00375764"/>
    <w:rsid w:val="003758FC"/>
    <w:rsid w:val="00375A7D"/>
    <w:rsid w:val="003761D2"/>
    <w:rsid w:val="00376B08"/>
    <w:rsid w:val="00380C6B"/>
    <w:rsid w:val="00381D81"/>
    <w:rsid w:val="00382D28"/>
    <w:rsid w:val="00390F10"/>
    <w:rsid w:val="00395431"/>
    <w:rsid w:val="00395C18"/>
    <w:rsid w:val="003A06DE"/>
    <w:rsid w:val="003A2DA7"/>
    <w:rsid w:val="003B58CA"/>
    <w:rsid w:val="003B77A3"/>
    <w:rsid w:val="003C4A40"/>
    <w:rsid w:val="003C7EDD"/>
    <w:rsid w:val="003D1A70"/>
    <w:rsid w:val="003D3DB7"/>
    <w:rsid w:val="003D4148"/>
    <w:rsid w:val="003D4EF9"/>
    <w:rsid w:val="003D6550"/>
    <w:rsid w:val="003E05AD"/>
    <w:rsid w:val="003E0D03"/>
    <w:rsid w:val="003E4AE9"/>
    <w:rsid w:val="003E6903"/>
    <w:rsid w:val="003F0E32"/>
    <w:rsid w:val="003F1D43"/>
    <w:rsid w:val="003F6083"/>
    <w:rsid w:val="004024EC"/>
    <w:rsid w:val="00411C1E"/>
    <w:rsid w:val="0041385F"/>
    <w:rsid w:val="00414500"/>
    <w:rsid w:val="0041525D"/>
    <w:rsid w:val="004203FD"/>
    <w:rsid w:val="00422B51"/>
    <w:rsid w:val="00427314"/>
    <w:rsid w:val="004401E4"/>
    <w:rsid w:val="00440697"/>
    <w:rsid w:val="00440802"/>
    <w:rsid w:val="00441911"/>
    <w:rsid w:val="00442A52"/>
    <w:rsid w:val="00442B5A"/>
    <w:rsid w:val="00442BF6"/>
    <w:rsid w:val="00444CE5"/>
    <w:rsid w:val="0045289F"/>
    <w:rsid w:val="00460E08"/>
    <w:rsid w:val="00461A97"/>
    <w:rsid w:val="00463659"/>
    <w:rsid w:val="00465D92"/>
    <w:rsid w:val="00466A95"/>
    <w:rsid w:val="0047110B"/>
    <w:rsid w:val="00480931"/>
    <w:rsid w:val="004812D5"/>
    <w:rsid w:val="00481B8D"/>
    <w:rsid w:val="0048370D"/>
    <w:rsid w:val="00484340"/>
    <w:rsid w:val="004919D2"/>
    <w:rsid w:val="0049457B"/>
    <w:rsid w:val="00494D58"/>
    <w:rsid w:val="00494DE0"/>
    <w:rsid w:val="004956A4"/>
    <w:rsid w:val="004960E7"/>
    <w:rsid w:val="004A1C4F"/>
    <w:rsid w:val="004A4D8E"/>
    <w:rsid w:val="004A51A5"/>
    <w:rsid w:val="004B0573"/>
    <w:rsid w:val="004B0B5D"/>
    <w:rsid w:val="004B544B"/>
    <w:rsid w:val="004C6544"/>
    <w:rsid w:val="004D385B"/>
    <w:rsid w:val="004D5B1C"/>
    <w:rsid w:val="004D5E1D"/>
    <w:rsid w:val="004E57F8"/>
    <w:rsid w:val="004E58A0"/>
    <w:rsid w:val="004E5AA0"/>
    <w:rsid w:val="004E70D1"/>
    <w:rsid w:val="004F2A16"/>
    <w:rsid w:val="004F67CC"/>
    <w:rsid w:val="0050074D"/>
    <w:rsid w:val="0050207E"/>
    <w:rsid w:val="005110D3"/>
    <w:rsid w:val="0051176B"/>
    <w:rsid w:val="00511C0B"/>
    <w:rsid w:val="00512131"/>
    <w:rsid w:val="005146AD"/>
    <w:rsid w:val="00514BE5"/>
    <w:rsid w:val="0052104F"/>
    <w:rsid w:val="00522401"/>
    <w:rsid w:val="00524688"/>
    <w:rsid w:val="00524D01"/>
    <w:rsid w:val="0052569B"/>
    <w:rsid w:val="0053058C"/>
    <w:rsid w:val="005320FB"/>
    <w:rsid w:val="00534E94"/>
    <w:rsid w:val="00537240"/>
    <w:rsid w:val="00537D86"/>
    <w:rsid w:val="00541792"/>
    <w:rsid w:val="00541C00"/>
    <w:rsid w:val="005421E9"/>
    <w:rsid w:val="00542BE5"/>
    <w:rsid w:val="00551DE6"/>
    <w:rsid w:val="00555589"/>
    <w:rsid w:val="00564DC6"/>
    <w:rsid w:val="0056548B"/>
    <w:rsid w:val="00566644"/>
    <w:rsid w:val="005765AC"/>
    <w:rsid w:val="00577DAF"/>
    <w:rsid w:val="00581024"/>
    <w:rsid w:val="00583589"/>
    <w:rsid w:val="005858A3"/>
    <w:rsid w:val="00585DD4"/>
    <w:rsid w:val="00585E4F"/>
    <w:rsid w:val="0058685B"/>
    <w:rsid w:val="00590322"/>
    <w:rsid w:val="0059154E"/>
    <w:rsid w:val="00592FD6"/>
    <w:rsid w:val="00595057"/>
    <w:rsid w:val="00596C4C"/>
    <w:rsid w:val="005A0257"/>
    <w:rsid w:val="005A5C6B"/>
    <w:rsid w:val="005A661F"/>
    <w:rsid w:val="005A763D"/>
    <w:rsid w:val="005B0E8F"/>
    <w:rsid w:val="005B56D2"/>
    <w:rsid w:val="005B71DC"/>
    <w:rsid w:val="005C1B66"/>
    <w:rsid w:val="005C37D1"/>
    <w:rsid w:val="005D18FB"/>
    <w:rsid w:val="005D3F5E"/>
    <w:rsid w:val="005D5347"/>
    <w:rsid w:val="005D5FC6"/>
    <w:rsid w:val="005E1A73"/>
    <w:rsid w:val="005E33B0"/>
    <w:rsid w:val="005F0CE4"/>
    <w:rsid w:val="005F6D0E"/>
    <w:rsid w:val="005F73C5"/>
    <w:rsid w:val="00600463"/>
    <w:rsid w:val="00601436"/>
    <w:rsid w:val="006059D7"/>
    <w:rsid w:val="00610BF1"/>
    <w:rsid w:val="00610C32"/>
    <w:rsid w:val="00611E51"/>
    <w:rsid w:val="00613AA5"/>
    <w:rsid w:val="00616E46"/>
    <w:rsid w:val="00621176"/>
    <w:rsid w:val="00623C81"/>
    <w:rsid w:val="006244AC"/>
    <w:rsid w:val="0062509B"/>
    <w:rsid w:val="00625E3B"/>
    <w:rsid w:val="00627F07"/>
    <w:rsid w:val="00630863"/>
    <w:rsid w:val="00630D43"/>
    <w:rsid w:val="006310D5"/>
    <w:rsid w:val="0063394A"/>
    <w:rsid w:val="00635502"/>
    <w:rsid w:val="0064540F"/>
    <w:rsid w:val="0064695A"/>
    <w:rsid w:val="00651FD8"/>
    <w:rsid w:val="00652177"/>
    <w:rsid w:val="0065305D"/>
    <w:rsid w:val="00654DEB"/>
    <w:rsid w:val="006576C0"/>
    <w:rsid w:val="00663B9D"/>
    <w:rsid w:val="006651F5"/>
    <w:rsid w:val="0067034F"/>
    <w:rsid w:val="00671B7E"/>
    <w:rsid w:val="00671E5C"/>
    <w:rsid w:val="006737D1"/>
    <w:rsid w:val="0067495F"/>
    <w:rsid w:val="00675E51"/>
    <w:rsid w:val="006762D7"/>
    <w:rsid w:val="00677226"/>
    <w:rsid w:val="00685533"/>
    <w:rsid w:val="006869CF"/>
    <w:rsid w:val="006928CF"/>
    <w:rsid w:val="00693B7A"/>
    <w:rsid w:val="006A4538"/>
    <w:rsid w:val="006A77C0"/>
    <w:rsid w:val="006B05CC"/>
    <w:rsid w:val="006B4CAC"/>
    <w:rsid w:val="006B55D1"/>
    <w:rsid w:val="006C39A4"/>
    <w:rsid w:val="006D1F23"/>
    <w:rsid w:val="006D4413"/>
    <w:rsid w:val="006D6C23"/>
    <w:rsid w:val="006D77EB"/>
    <w:rsid w:val="006E7795"/>
    <w:rsid w:val="006F1E27"/>
    <w:rsid w:val="006F4A7A"/>
    <w:rsid w:val="007040FD"/>
    <w:rsid w:val="007052B1"/>
    <w:rsid w:val="00705518"/>
    <w:rsid w:val="00707725"/>
    <w:rsid w:val="00707D3F"/>
    <w:rsid w:val="00711146"/>
    <w:rsid w:val="00713BD9"/>
    <w:rsid w:val="00717626"/>
    <w:rsid w:val="00721745"/>
    <w:rsid w:val="007355B6"/>
    <w:rsid w:val="00736EAA"/>
    <w:rsid w:val="007403AC"/>
    <w:rsid w:val="00741EB2"/>
    <w:rsid w:val="00745EC7"/>
    <w:rsid w:val="00750FB1"/>
    <w:rsid w:val="0075353F"/>
    <w:rsid w:val="00754184"/>
    <w:rsid w:val="00762CD4"/>
    <w:rsid w:val="007671C6"/>
    <w:rsid w:val="0076733B"/>
    <w:rsid w:val="00771D56"/>
    <w:rsid w:val="0077430C"/>
    <w:rsid w:val="00786D10"/>
    <w:rsid w:val="00786FF5"/>
    <w:rsid w:val="00791D3C"/>
    <w:rsid w:val="00793853"/>
    <w:rsid w:val="007947A3"/>
    <w:rsid w:val="007A0980"/>
    <w:rsid w:val="007A1D5B"/>
    <w:rsid w:val="007A4DFE"/>
    <w:rsid w:val="007B018C"/>
    <w:rsid w:val="007C0A0B"/>
    <w:rsid w:val="007C0F5B"/>
    <w:rsid w:val="007C1FE1"/>
    <w:rsid w:val="007C5726"/>
    <w:rsid w:val="007C5C9D"/>
    <w:rsid w:val="007C686B"/>
    <w:rsid w:val="007D092A"/>
    <w:rsid w:val="007D462A"/>
    <w:rsid w:val="007D68FF"/>
    <w:rsid w:val="007D7F6A"/>
    <w:rsid w:val="007E261A"/>
    <w:rsid w:val="007E3AF1"/>
    <w:rsid w:val="007F5728"/>
    <w:rsid w:val="007F7C6B"/>
    <w:rsid w:val="008017A1"/>
    <w:rsid w:val="00802D53"/>
    <w:rsid w:val="008032AD"/>
    <w:rsid w:val="0080437C"/>
    <w:rsid w:val="008140D8"/>
    <w:rsid w:val="00815DB8"/>
    <w:rsid w:val="00817455"/>
    <w:rsid w:val="00821560"/>
    <w:rsid w:val="008223D9"/>
    <w:rsid w:val="0082458C"/>
    <w:rsid w:val="008262CC"/>
    <w:rsid w:val="00830B3E"/>
    <w:rsid w:val="008336DE"/>
    <w:rsid w:val="008341B6"/>
    <w:rsid w:val="008377D5"/>
    <w:rsid w:val="008433BB"/>
    <w:rsid w:val="00846755"/>
    <w:rsid w:val="008474D7"/>
    <w:rsid w:val="00851049"/>
    <w:rsid w:val="00852142"/>
    <w:rsid w:val="00853C88"/>
    <w:rsid w:val="008575C3"/>
    <w:rsid w:val="00860747"/>
    <w:rsid w:val="00862EE8"/>
    <w:rsid w:val="00863082"/>
    <w:rsid w:val="0087450D"/>
    <w:rsid w:val="00874719"/>
    <w:rsid w:val="00877ED2"/>
    <w:rsid w:val="0088001E"/>
    <w:rsid w:val="008800B0"/>
    <w:rsid w:val="00884E8D"/>
    <w:rsid w:val="00885089"/>
    <w:rsid w:val="008876B3"/>
    <w:rsid w:val="00893175"/>
    <w:rsid w:val="0089488F"/>
    <w:rsid w:val="00895712"/>
    <w:rsid w:val="00897913"/>
    <w:rsid w:val="008A0F67"/>
    <w:rsid w:val="008A1873"/>
    <w:rsid w:val="008A6855"/>
    <w:rsid w:val="008B255A"/>
    <w:rsid w:val="008B3D3F"/>
    <w:rsid w:val="008B5D5F"/>
    <w:rsid w:val="008B634F"/>
    <w:rsid w:val="008C2DEC"/>
    <w:rsid w:val="008C608C"/>
    <w:rsid w:val="008D261B"/>
    <w:rsid w:val="008D2A8F"/>
    <w:rsid w:val="008D2FE8"/>
    <w:rsid w:val="008D5B3D"/>
    <w:rsid w:val="008D747A"/>
    <w:rsid w:val="008E1529"/>
    <w:rsid w:val="008E2537"/>
    <w:rsid w:val="008E2F68"/>
    <w:rsid w:val="008E33A4"/>
    <w:rsid w:val="008E4383"/>
    <w:rsid w:val="008E4623"/>
    <w:rsid w:val="008E6081"/>
    <w:rsid w:val="008F0783"/>
    <w:rsid w:val="008F1408"/>
    <w:rsid w:val="008F14E7"/>
    <w:rsid w:val="008F259A"/>
    <w:rsid w:val="008F46B2"/>
    <w:rsid w:val="008F61BE"/>
    <w:rsid w:val="0090331D"/>
    <w:rsid w:val="009033CB"/>
    <w:rsid w:val="009129E2"/>
    <w:rsid w:val="00914560"/>
    <w:rsid w:val="009149EA"/>
    <w:rsid w:val="00914BB3"/>
    <w:rsid w:val="00914DA6"/>
    <w:rsid w:val="00915B11"/>
    <w:rsid w:val="00924A0C"/>
    <w:rsid w:val="00932453"/>
    <w:rsid w:val="009342CD"/>
    <w:rsid w:val="0093493B"/>
    <w:rsid w:val="00940CB3"/>
    <w:rsid w:val="009618FF"/>
    <w:rsid w:val="0096310B"/>
    <w:rsid w:val="00963972"/>
    <w:rsid w:val="00964007"/>
    <w:rsid w:val="00964EF4"/>
    <w:rsid w:val="009736CD"/>
    <w:rsid w:val="00974998"/>
    <w:rsid w:val="00977609"/>
    <w:rsid w:val="00977788"/>
    <w:rsid w:val="009802C4"/>
    <w:rsid w:val="00980CE2"/>
    <w:rsid w:val="009837BD"/>
    <w:rsid w:val="009927EF"/>
    <w:rsid w:val="0099316D"/>
    <w:rsid w:val="009956E1"/>
    <w:rsid w:val="00995AD5"/>
    <w:rsid w:val="00996A67"/>
    <w:rsid w:val="009A081B"/>
    <w:rsid w:val="009A2428"/>
    <w:rsid w:val="009B1378"/>
    <w:rsid w:val="009B1520"/>
    <w:rsid w:val="009B1F8F"/>
    <w:rsid w:val="009B4701"/>
    <w:rsid w:val="009C3A7A"/>
    <w:rsid w:val="009C4B5A"/>
    <w:rsid w:val="009C4D32"/>
    <w:rsid w:val="009C6B8A"/>
    <w:rsid w:val="009D38A7"/>
    <w:rsid w:val="009D7458"/>
    <w:rsid w:val="009E1DA3"/>
    <w:rsid w:val="009E4FD6"/>
    <w:rsid w:val="009F2172"/>
    <w:rsid w:val="009F5FD3"/>
    <w:rsid w:val="00A0039C"/>
    <w:rsid w:val="00A0315F"/>
    <w:rsid w:val="00A068CA"/>
    <w:rsid w:val="00A07A51"/>
    <w:rsid w:val="00A115F7"/>
    <w:rsid w:val="00A11DAF"/>
    <w:rsid w:val="00A126BA"/>
    <w:rsid w:val="00A13070"/>
    <w:rsid w:val="00A15260"/>
    <w:rsid w:val="00A1579D"/>
    <w:rsid w:val="00A2082D"/>
    <w:rsid w:val="00A228DC"/>
    <w:rsid w:val="00A23E57"/>
    <w:rsid w:val="00A30295"/>
    <w:rsid w:val="00A316EA"/>
    <w:rsid w:val="00A33CCB"/>
    <w:rsid w:val="00A343F8"/>
    <w:rsid w:val="00A358FB"/>
    <w:rsid w:val="00A35AAA"/>
    <w:rsid w:val="00A35D5A"/>
    <w:rsid w:val="00A3617B"/>
    <w:rsid w:val="00A3716E"/>
    <w:rsid w:val="00A4281F"/>
    <w:rsid w:val="00A47754"/>
    <w:rsid w:val="00A536AC"/>
    <w:rsid w:val="00A53791"/>
    <w:rsid w:val="00A5544D"/>
    <w:rsid w:val="00A60F49"/>
    <w:rsid w:val="00A62665"/>
    <w:rsid w:val="00A63376"/>
    <w:rsid w:val="00A7110F"/>
    <w:rsid w:val="00A7280C"/>
    <w:rsid w:val="00A741F7"/>
    <w:rsid w:val="00A7738E"/>
    <w:rsid w:val="00A814BF"/>
    <w:rsid w:val="00A81D17"/>
    <w:rsid w:val="00A828E4"/>
    <w:rsid w:val="00A82DC4"/>
    <w:rsid w:val="00A9026F"/>
    <w:rsid w:val="00A92810"/>
    <w:rsid w:val="00AA0845"/>
    <w:rsid w:val="00AA4410"/>
    <w:rsid w:val="00AA47B9"/>
    <w:rsid w:val="00AA5274"/>
    <w:rsid w:val="00AB0955"/>
    <w:rsid w:val="00AB404F"/>
    <w:rsid w:val="00AB4D1C"/>
    <w:rsid w:val="00AB4F70"/>
    <w:rsid w:val="00AB50E3"/>
    <w:rsid w:val="00AC153F"/>
    <w:rsid w:val="00AC1F5B"/>
    <w:rsid w:val="00AC42C8"/>
    <w:rsid w:val="00AC4793"/>
    <w:rsid w:val="00AD0AD5"/>
    <w:rsid w:val="00AD398C"/>
    <w:rsid w:val="00AE27CE"/>
    <w:rsid w:val="00AE4716"/>
    <w:rsid w:val="00AE4E4C"/>
    <w:rsid w:val="00AE6DC9"/>
    <w:rsid w:val="00AF18DA"/>
    <w:rsid w:val="00AF26BF"/>
    <w:rsid w:val="00AF63DE"/>
    <w:rsid w:val="00B0206F"/>
    <w:rsid w:val="00B07FD3"/>
    <w:rsid w:val="00B1277D"/>
    <w:rsid w:val="00B15E1D"/>
    <w:rsid w:val="00B24F32"/>
    <w:rsid w:val="00B26416"/>
    <w:rsid w:val="00B31C29"/>
    <w:rsid w:val="00B33062"/>
    <w:rsid w:val="00B3501C"/>
    <w:rsid w:val="00B373A3"/>
    <w:rsid w:val="00B402FA"/>
    <w:rsid w:val="00B53B06"/>
    <w:rsid w:val="00B546C7"/>
    <w:rsid w:val="00B5679B"/>
    <w:rsid w:val="00B57470"/>
    <w:rsid w:val="00B6233B"/>
    <w:rsid w:val="00B7361C"/>
    <w:rsid w:val="00B73754"/>
    <w:rsid w:val="00B74D68"/>
    <w:rsid w:val="00B8061D"/>
    <w:rsid w:val="00B818E9"/>
    <w:rsid w:val="00B823E0"/>
    <w:rsid w:val="00B865FF"/>
    <w:rsid w:val="00B92599"/>
    <w:rsid w:val="00B954FE"/>
    <w:rsid w:val="00B958BB"/>
    <w:rsid w:val="00B96ABB"/>
    <w:rsid w:val="00BA3790"/>
    <w:rsid w:val="00BA3A03"/>
    <w:rsid w:val="00BA5E5B"/>
    <w:rsid w:val="00BA6022"/>
    <w:rsid w:val="00BB3127"/>
    <w:rsid w:val="00BB4F41"/>
    <w:rsid w:val="00BC3D6C"/>
    <w:rsid w:val="00BC5616"/>
    <w:rsid w:val="00BD02FC"/>
    <w:rsid w:val="00BD2796"/>
    <w:rsid w:val="00BD367F"/>
    <w:rsid w:val="00BD42A3"/>
    <w:rsid w:val="00BD46E5"/>
    <w:rsid w:val="00BD5B70"/>
    <w:rsid w:val="00BD65FD"/>
    <w:rsid w:val="00BE361D"/>
    <w:rsid w:val="00BE4258"/>
    <w:rsid w:val="00BE4B28"/>
    <w:rsid w:val="00BF4270"/>
    <w:rsid w:val="00C00492"/>
    <w:rsid w:val="00C00AFD"/>
    <w:rsid w:val="00C05380"/>
    <w:rsid w:val="00C11957"/>
    <w:rsid w:val="00C12264"/>
    <w:rsid w:val="00C123CF"/>
    <w:rsid w:val="00C20B57"/>
    <w:rsid w:val="00C23379"/>
    <w:rsid w:val="00C25332"/>
    <w:rsid w:val="00C33FC5"/>
    <w:rsid w:val="00C3532E"/>
    <w:rsid w:val="00C4013B"/>
    <w:rsid w:val="00C40E3E"/>
    <w:rsid w:val="00C4126C"/>
    <w:rsid w:val="00C44F43"/>
    <w:rsid w:val="00C46043"/>
    <w:rsid w:val="00C51228"/>
    <w:rsid w:val="00C53624"/>
    <w:rsid w:val="00C62878"/>
    <w:rsid w:val="00C65544"/>
    <w:rsid w:val="00C67B47"/>
    <w:rsid w:val="00C70DAE"/>
    <w:rsid w:val="00C73179"/>
    <w:rsid w:val="00C76258"/>
    <w:rsid w:val="00C82F3D"/>
    <w:rsid w:val="00C8309A"/>
    <w:rsid w:val="00C943DB"/>
    <w:rsid w:val="00C95FC1"/>
    <w:rsid w:val="00C96B6F"/>
    <w:rsid w:val="00CA209F"/>
    <w:rsid w:val="00CA509D"/>
    <w:rsid w:val="00CA589A"/>
    <w:rsid w:val="00CB090F"/>
    <w:rsid w:val="00CB269C"/>
    <w:rsid w:val="00CB50FF"/>
    <w:rsid w:val="00CC2E25"/>
    <w:rsid w:val="00CC39C4"/>
    <w:rsid w:val="00CC66F9"/>
    <w:rsid w:val="00CC6C40"/>
    <w:rsid w:val="00CD0220"/>
    <w:rsid w:val="00CD3216"/>
    <w:rsid w:val="00CD3A33"/>
    <w:rsid w:val="00CD3AF7"/>
    <w:rsid w:val="00CD6661"/>
    <w:rsid w:val="00CE00E1"/>
    <w:rsid w:val="00CE113D"/>
    <w:rsid w:val="00CE6049"/>
    <w:rsid w:val="00CF46B2"/>
    <w:rsid w:val="00CF57BB"/>
    <w:rsid w:val="00CF6FD5"/>
    <w:rsid w:val="00D0188D"/>
    <w:rsid w:val="00D02330"/>
    <w:rsid w:val="00D03BF9"/>
    <w:rsid w:val="00D07DDB"/>
    <w:rsid w:val="00D13179"/>
    <w:rsid w:val="00D2589B"/>
    <w:rsid w:val="00D31919"/>
    <w:rsid w:val="00D31F39"/>
    <w:rsid w:val="00D32262"/>
    <w:rsid w:val="00D42C5D"/>
    <w:rsid w:val="00D43361"/>
    <w:rsid w:val="00D446B6"/>
    <w:rsid w:val="00D46155"/>
    <w:rsid w:val="00D51A7B"/>
    <w:rsid w:val="00D52089"/>
    <w:rsid w:val="00D52CA1"/>
    <w:rsid w:val="00D5331D"/>
    <w:rsid w:val="00D5391D"/>
    <w:rsid w:val="00D53927"/>
    <w:rsid w:val="00D5500E"/>
    <w:rsid w:val="00D608A3"/>
    <w:rsid w:val="00D6153C"/>
    <w:rsid w:val="00D627F3"/>
    <w:rsid w:val="00D676B0"/>
    <w:rsid w:val="00D70452"/>
    <w:rsid w:val="00D81733"/>
    <w:rsid w:val="00D81F3A"/>
    <w:rsid w:val="00D8348B"/>
    <w:rsid w:val="00D85119"/>
    <w:rsid w:val="00D862B2"/>
    <w:rsid w:val="00D87D0E"/>
    <w:rsid w:val="00D93EF3"/>
    <w:rsid w:val="00D94788"/>
    <w:rsid w:val="00D966B9"/>
    <w:rsid w:val="00DA0DD2"/>
    <w:rsid w:val="00DA18FC"/>
    <w:rsid w:val="00DA343B"/>
    <w:rsid w:val="00DA4D79"/>
    <w:rsid w:val="00DA5767"/>
    <w:rsid w:val="00DB1E54"/>
    <w:rsid w:val="00DB3182"/>
    <w:rsid w:val="00DB6483"/>
    <w:rsid w:val="00DB659B"/>
    <w:rsid w:val="00DC1408"/>
    <w:rsid w:val="00DC433B"/>
    <w:rsid w:val="00DC4E47"/>
    <w:rsid w:val="00DC5C80"/>
    <w:rsid w:val="00DC6049"/>
    <w:rsid w:val="00DD2068"/>
    <w:rsid w:val="00DD24E5"/>
    <w:rsid w:val="00DD69FE"/>
    <w:rsid w:val="00DD7C1A"/>
    <w:rsid w:val="00DE07FE"/>
    <w:rsid w:val="00DE3B75"/>
    <w:rsid w:val="00DE5404"/>
    <w:rsid w:val="00DF0CC2"/>
    <w:rsid w:val="00DF3F87"/>
    <w:rsid w:val="00E01A50"/>
    <w:rsid w:val="00E01E4A"/>
    <w:rsid w:val="00E032F9"/>
    <w:rsid w:val="00E074F1"/>
    <w:rsid w:val="00E0785C"/>
    <w:rsid w:val="00E07FE2"/>
    <w:rsid w:val="00E230C1"/>
    <w:rsid w:val="00E2577A"/>
    <w:rsid w:val="00E266FC"/>
    <w:rsid w:val="00E26E15"/>
    <w:rsid w:val="00E31963"/>
    <w:rsid w:val="00E34678"/>
    <w:rsid w:val="00E347C3"/>
    <w:rsid w:val="00E34AF5"/>
    <w:rsid w:val="00E4012D"/>
    <w:rsid w:val="00E404E6"/>
    <w:rsid w:val="00E43C35"/>
    <w:rsid w:val="00E46B58"/>
    <w:rsid w:val="00E57ECC"/>
    <w:rsid w:val="00E601F6"/>
    <w:rsid w:val="00E610EF"/>
    <w:rsid w:val="00E62FFD"/>
    <w:rsid w:val="00E71453"/>
    <w:rsid w:val="00E735AF"/>
    <w:rsid w:val="00E750FC"/>
    <w:rsid w:val="00E778F2"/>
    <w:rsid w:val="00E827CC"/>
    <w:rsid w:val="00E82D7E"/>
    <w:rsid w:val="00E833C9"/>
    <w:rsid w:val="00EA27FD"/>
    <w:rsid w:val="00EA3BB4"/>
    <w:rsid w:val="00EA41A0"/>
    <w:rsid w:val="00EA42AF"/>
    <w:rsid w:val="00EA460E"/>
    <w:rsid w:val="00EA515D"/>
    <w:rsid w:val="00EB40F5"/>
    <w:rsid w:val="00EC07E4"/>
    <w:rsid w:val="00EC13DE"/>
    <w:rsid w:val="00EC1442"/>
    <w:rsid w:val="00EC7174"/>
    <w:rsid w:val="00EC76D3"/>
    <w:rsid w:val="00ED2C13"/>
    <w:rsid w:val="00ED31E2"/>
    <w:rsid w:val="00ED749C"/>
    <w:rsid w:val="00EE1729"/>
    <w:rsid w:val="00EE4E8C"/>
    <w:rsid w:val="00EE58D3"/>
    <w:rsid w:val="00EF3C0C"/>
    <w:rsid w:val="00EF43EA"/>
    <w:rsid w:val="00EF647B"/>
    <w:rsid w:val="00F02D17"/>
    <w:rsid w:val="00F0744F"/>
    <w:rsid w:val="00F15303"/>
    <w:rsid w:val="00F20AE2"/>
    <w:rsid w:val="00F210F5"/>
    <w:rsid w:val="00F2139F"/>
    <w:rsid w:val="00F25E9D"/>
    <w:rsid w:val="00F36193"/>
    <w:rsid w:val="00F42457"/>
    <w:rsid w:val="00F44D14"/>
    <w:rsid w:val="00F44F48"/>
    <w:rsid w:val="00F45FC3"/>
    <w:rsid w:val="00F47C0F"/>
    <w:rsid w:val="00F50437"/>
    <w:rsid w:val="00F52C46"/>
    <w:rsid w:val="00F53C2A"/>
    <w:rsid w:val="00F618AA"/>
    <w:rsid w:val="00F6335E"/>
    <w:rsid w:val="00F661F5"/>
    <w:rsid w:val="00F67B1D"/>
    <w:rsid w:val="00F67C60"/>
    <w:rsid w:val="00F71C02"/>
    <w:rsid w:val="00F72C6E"/>
    <w:rsid w:val="00F73883"/>
    <w:rsid w:val="00F73A0E"/>
    <w:rsid w:val="00F822BA"/>
    <w:rsid w:val="00F971F5"/>
    <w:rsid w:val="00FA2CFC"/>
    <w:rsid w:val="00FA3A91"/>
    <w:rsid w:val="00FA3D26"/>
    <w:rsid w:val="00FA6C2A"/>
    <w:rsid w:val="00FA768D"/>
    <w:rsid w:val="00FB18F6"/>
    <w:rsid w:val="00FB3D66"/>
    <w:rsid w:val="00FB51C2"/>
    <w:rsid w:val="00FC09F0"/>
    <w:rsid w:val="00FC2C2C"/>
    <w:rsid w:val="00FE064D"/>
    <w:rsid w:val="00FE0B25"/>
    <w:rsid w:val="00FE22D9"/>
    <w:rsid w:val="00FE2FD7"/>
    <w:rsid w:val="00FE364A"/>
    <w:rsid w:val="00FF4EF8"/>
    <w:rsid w:val="00FF599F"/>
    <w:rsid w:val="00FF5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CCC5F"/>
  <w15:docId w15:val="{A33E3F75-2A30-45CA-8115-3A8C16F3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D4EF9"/>
    <w:rPr>
      <w:sz w:val="24"/>
      <w:szCs w:val="24"/>
      <w:lang w:val="lt-LT"/>
    </w:rPr>
  </w:style>
  <w:style w:type="paragraph" w:styleId="Antrat1">
    <w:name w:val="heading 1"/>
    <w:basedOn w:val="prastasis"/>
    <w:next w:val="prastasis"/>
    <w:link w:val="Antrat1Diagrama"/>
    <w:qFormat/>
    <w:rsid w:val="00266F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qFormat/>
    <w:pPr>
      <w:keepNext/>
      <w:ind w:right="43" w:firstLine="426"/>
      <w:jc w:val="center"/>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pPr>
      <w:ind w:right="43" w:firstLine="426"/>
      <w:jc w:val="both"/>
    </w:pPr>
  </w:style>
  <w:style w:type="paragraph" w:styleId="Pagrindinistekstas">
    <w:name w:val="Body Text"/>
    <w:basedOn w:val="prastasis"/>
    <w:link w:val="PagrindinistekstasDiagrama"/>
    <w:pPr>
      <w:jc w:val="center"/>
    </w:pPr>
    <w:rPr>
      <w:b/>
      <w:sz w:val="22"/>
    </w:rPr>
  </w:style>
  <w:style w:type="paragraph" w:styleId="Pagrindiniotekstotrauka3">
    <w:name w:val="Body Text Indent 3"/>
    <w:basedOn w:val="prastasis"/>
    <w:link w:val="Pagrindiniotekstotrauka3Diagrama"/>
    <w:pPr>
      <w:ind w:right="142" w:firstLine="426"/>
      <w:jc w:val="both"/>
    </w:pPr>
  </w:style>
  <w:style w:type="paragraph" w:styleId="Pagrindiniotekstotrauka">
    <w:name w:val="Body Text Indent"/>
    <w:basedOn w:val="prastasis"/>
    <w:pPr>
      <w:tabs>
        <w:tab w:val="left" w:pos="9072"/>
        <w:tab w:val="left" w:pos="9356"/>
      </w:tabs>
      <w:ind w:left="142" w:firstLine="425"/>
      <w:jc w:val="both"/>
    </w:pPr>
  </w:style>
  <w:style w:type="paragraph" w:styleId="Pagrindinistekstas2">
    <w:name w:val="Body Text 2"/>
    <w:basedOn w:val="prastasis"/>
    <w:pPr>
      <w:spacing w:after="120" w:line="480" w:lineRule="auto"/>
    </w:pPr>
  </w:style>
  <w:style w:type="paragraph" w:styleId="Debesliotekstas">
    <w:name w:val="Balloon Text"/>
    <w:basedOn w:val="prastasis"/>
    <w:semiHidden/>
    <w:rPr>
      <w:rFonts w:ascii="Tahoma" w:hAnsi="Tahoma" w:cs="Tahoma"/>
      <w:sz w:val="16"/>
      <w:szCs w:val="16"/>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ipersaitas">
    <w:name w:val="Hyperlink"/>
    <w:basedOn w:val="Numatytasispastraiposriftas"/>
    <w:uiPriority w:val="99"/>
    <w:rPr>
      <w:color w:val="0000FF"/>
      <w:u w:val="single"/>
    </w:rPr>
  </w:style>
  <w:style w:type="paragraph" w:customStyle="1" w:styleId="CharDiagramaCharCharDiagramaCharCharDiagrama">
    <w:name w:val="Char Diagrama Char Char Diagrama Char Char Diagrama"/>
    <w:basedOn w:val="prastasis"/>
    <w:pPr>
      <w:widowControl w:val="0"/>
      <w:adjustRightInd w:val="0"/>
      <w:spacing w:after="160" w:line="240" w:lineRule="exact"/>
      <w:jc w:val="both"/>
      <w:textAlignment w:val="baseline"/>
    </w:pPr>
    <w:rPr>
      <w:rFonts w:ascii="Tahoma" w:hAnsi="Tahoma"/>
      <w:sz w:val="20"/>
      <w:lang w:val="en-US"/>
    </w:rPr>
  </w:style>
  <w:style w:type="paragraph" w:customStyle="1" w:styleId="Char">
    <w:name w:val="Char"/>
    <w:basedOn w:val="prastasis"/>
    <w:pPr>
      <w:widowControl w:val="0"/>
      <w:adjustRightInd w:val="0"/>
      <w:spacing w:after="160" w:line="240" w:lineRule="exact"/>
      <w:jc w:val="both"/>
      <w:textAlignment w:val="baseline"/>
    </w:pPr>
    <w:rPr>
      <w:rFonts w:ascii="Tahoma" w:hAnsi="Tahoma"/>
      <w:sz w:val="20"/>
      <w:lang w:val="en-US"/>
    </w:rPr>
  </w:style>
  <w:style w:type="paragraph" w:styleId="Porat">
    <w:name w:val="footer"/>
    <w:basedOn w:val="prastasis"/>
    <w:pPr>
      <w:tabs>
        <w:tab w:val="center" w:pos="4819"/>
        <w:tab w:val="right" w:pos="9638"/>
      </w:tabs>
    </w:pPr>
  </w:style>
  <w:style w:type="character" w:styleId="Puslapionumeris">
    <w:name w:val="page number"/>
    <w:basedOn w:val="Numatytasispastraiposriftas"/>
  </w:style>
  <w:style w:type="paragraph" w:customStyle="1" w:styleId="DiagramaCharChar">
    <w:name w:val="Diagrama Char Char"/>
    <w:basedOn w:val="prastasis"/>
    <w:pPr>
      <w:spacing w:after="160" w:line="240" w:lineRule="exact"/>
    </w:pPr>
    <w:rPr>
      <w:rFonts w:ascii="Tahoma" w:hAnsi="Tahoma"/>
      <w:sz w:val="20"/>
    </w:rPr>
  </w:style>
  <w:style w:type="paragraph" w:customStyle="1" w:styleId="CharDiagramaCharChar1DiagramaCharChar">
    <w:name w:val="Char Diagrama Char Char1 Diagrama Char Char"/>
    <w:basedOn w:val="prastasis"/>
    <w:pPr>
      <w:widowControl w:val="0"/>
      <w:adjustRightInd w:val="0"/>
      <w:spacing w:after="160" w:line="240" w:lineRule="exact"/>
      <w:jc w:val="both"/>
      <w:textAlignment w:val="baseline"/>
    </w:pPr>
    <w:rPr>
      <w:rFonts w:ascii="Tahoma" w:hAnsi="Tahoma"/>
      <w:sz w:val="20"/>
      <w:lang w:val="en-US"/>
    </w:rPr>
  </w:style>
  <w:style w:type="paragraph" w:customStyle="1" w:styleId="statymopavad">
    <w:name w:val="Įstatymo pavad."/>
    <w:basedOn w:val="prastasis"/>
    <w:rsid w:val="00B6233B"/>
    <w:pPr>
      <w:spacing w:line="360" w:lineRule="auto"/>
      <w:ind w:firstLine="720"/>
      <w:jc w:val="center"/>
    </w:pPr>
    <w:rPr>
      <w:rFonts w:ascii="TimesLT" w:hAnsi="TimesLT" w:cs="TimesLT"/>
      <w:caps/>
    </w:rPr>
  </w:style>
  <w:style w:type="paragraph" w:customStyle="1" w:styleId="Default">
    <w:name w:val="Default"/>
    <w:rsid w:val="00115097"/>
    <w:pPr>
      <w:autoSpaceDE w:val="0"/>
      <w:autoSpaceDN w:val="0"/>
      <w:adjustRightInd w:val="0"/>
    </w:pPr>
    <w:rPr>
      <w:color w:val="000000"/>
      <w:sz w:val="24"/>
      <w:szCs w:val="24"/>
      <w:lang w:val="lt-LT"/>
    </w:rPr>
  </w:style>
  <w:style w:type="paragraph" w:styleId="Antrats">
    <w:name w:val="header"/>
    <w:basedOn w:val="prastasis"/>
    <w:link w:val="AntratsDiagrama"/>
    <w:uiPriority w:val="99"/>
    <w:unhideWhenUsed/>
    <w:rsid w:val="00D87D0E"/>
    <w:pPr>
      <w:tabs>
        <w:tab w:val="center" w:pos="4819"/>
        <w:tab w:val="right" w:pos="9638"/>
      </w:tabs>
    </w:pPr>
  </w:style>
  <w:style w:type="character" w:customStyle="1" w:styleId="AntratsDiagrama">
    <w:name w:val="Antraštės Diagrama"/>
    <w:basedOn w:val="Numatytasispastraiposriftas"/>
    <w:link w:val="Antrats"/>
    <w:uiPriority w:val="99"/>
    <w:rsid w:val="00D87D0E"/>
    <w:rPr>
      <w:sz w:val="24"/>
      <w:lang w:val="lt-LT" w:eastAsia="lt-LT"/>
    </w:rPr>
  </w:style>
  <w:style w:type="paragraph" w:customStyle="1" w:styleId="x">
    <w:name w:val="x"/>
    <w:basedOn w:val="prastasis"/>
    <w:rsid w:val="001976C5"/>
    <w:pPr>
      <w:spacing w:before="100" w:beforeAutospacing="1" w:after="100" w:afterAutospacing="1"/>
    </w:pPr>
    <w:rPr>
      <w:lang w:val="en-US"/>
    </w:rPr>
  </w:style>
  <w:style w:type="paragraph" w:styleId="Sraopastraipa">
    <w:name w:val="List Paragraph"/>
    <w:basedOn w:val="prastasis"/>
    <w:qFormat/>
    <w:rsid w:val="00BD02FC"/>
    <w:pPr>
      <w:ind w:left="720"/>
      <w:contextualSpacing/>
    </w:pPr>
  </w:style>
  <w:style w:type="character" w:customStyle="1" w:styleId="HTMLiankstoformatuotasDiagrama">
    <w:name w:val="HTML iš anksto formatuotas Diagrama"/>
    <w:basedOn w:val="Numatytasispastraiposriftas"/>
    <w:link w:val="HTMLiankstoformatuotas"/>
    <w:uiPriority w:val="99"/>
    <w:rsid w:val="00964EF4"/>
    <w:rPr>
      <w:rFonts w:ascii="Courier New" w:hAnsi="Courier New" w:cs="Courier New"/>
      <w:lang w:val="lt-LT" w:eastAsia="lt-LT"/>
    </w:rPr>
  </w:style>
  <w:style w:type="character" w:styleId="Komentaronuoroda">
    <w:name w:val="annotation reference"/>
    <w:basedOn w:val="Numatytasispastraiposriftas"/>
    <w:uiPriority w:val="99"/>
    <w:semiHidden/>
    <w:unhideWhenUsed/>
    <w:rsid w:val="008D2FE8"/>
    <w:rPr>
      <w:sz w:val="16"/>
      <w:szCs w:val="16"/>
    </w:rPr>
  </w:style>
  <w:style w:type="paragraph" w:styleId="Komentarotekstas">
    <w:name w:val="annotation text"/>
    <w:basedOn w:val="prastasis"/>
    <w:link w:val="KomentarotekstasDiagrama"/>
    <w:uiPriority w:val="99"/>
    <w:semiHidden/>
    <w:unhideWhenUsed/>
    <w:rsid w:val="008D2FE8"/>
    <w:rPr>
      <w:sz w:val="20"/>
    </w:rPr>
  </w:style>
  <w:style w:type="character" w:customStyle="1" w:styleId="KomentarotekstasDiagrama">
    <w:name w:val="Komentaro tekstas Diagrama"/>
    <w:basedOn w:val="Numatytasispastraiposriftas"/>
    <w:link w:val="Komentarotekstas"/>
    <w:uiPriority w:val="99"/>
    <w:semiHidden/>
    <w:rsid w:val="008D2FE8"/>
    <w:rPr>
      <w:lang w:val="lt-LT" w:eastAsia="lt-LT"/>
    </w:rPr>
  </w:style>
  <w:style w:type="paragraph" w:styleId="Komentarotema">
    <w:name w:val="annotation subject"/>
    <w:basedOn w:val="Komentarotekstas"/>
    <w:next w:val="Komentarotekstas"/>
    <w:link w:val="KomentarotemaDiagrama"/>
    <w:semiHidden/>
    <w:unhideWhenUsed/>
    <w:rsid w:val="008D2FE8"/>
    <w:rPr>
      <w:b/>
      <w:bCs/>
    </w:rPr>
  </w:style>
  <w:style w:type="character" w:customStyle="1" w:styleId="KomentarotemaDiagrama">
    <w:name w:val="Komentaro tema Diagrama"/>
    <w:basedOn w:val="KomentarotekstasDiagrama"/>
    <w:link w:val="Komentarotema"/>
    <w:semiHidden/>
    <w:rsid w:val="008D2FE8"/>
    <w:rPr>
      <w:b/>
      <w:bCs/>
      <w:lang w:val="lt-LT" w:eastAsia="lt-LT"/>
    </w:rPr>
  </w:style>
  <w:style w:type="character" w:customStyle="1" w:styleId="Neapdorotaspaminjimas1">
    <w:name w:val="Neapdorotas paminėjimas1"/>
    <w:basedOn w:val="Numatytasispastraiposriftas"/>
    <w:uiPriority w:val="99"/>
    <w:semiHidden/>
    <w:unhideWhenUsed/>
    <w:rsid w:val="00671E5C"/>
    <w:rPr>
      <w:color w:val="605E5C"/>
      <w:shd w:val="clear" w:color="auto" w:fill="E1DFDD"/>
    </w:rPr>
  </w:style>
  <w:style w:type="paragraph" w:styleId="Betarp">
    <w:name w:val="No Spacing"/>
    <w:uiPriority w:val="1"/>
    <w:qFormat/>
    <w:rsid w:val="00FB3D66"/>
    <w:rPr>
      <w:rFonts w:ascii="Calibri" w:eastAsia="Calibri" w:hAnsi="Calibri"/>
      <w:sz w:val="22"/>
      <w:szCs w:val="22"/>
      <w:lang w:val="lt-LT"/>
    </w:rPr>
  </w:style>
  <w:style w:type="character" w:customStyle="1" w:styleId="PagrindinistekstasDiagrama">
    <w:name w:val="Pagrindinis tekstas Diagrama"/>
    <w:basedOn w:val="Numatytasispastraiposriftas"/>
    <w:link w:val="Pagrindinistekstas"/>
    <w:rsid w:val="009C6B8A"/>
    <w:rPr>
      <w:b/>
      <w:sz w:val="22"/>
      <w:lang w:val="lt-LT" w:eastAsia="lt-LT"/>
    </w:rPr>
  </w:style>
  <w:style w:type="character" w:styleId="Emfaz">
    <w:name w:val="Emphasis"/>
    <w:basedOn w:val="Numatytasispastraiposriftas"/>
    <w:uiPriority w:val="20"/>
    <w:qFormat/>
    <w:rsid w:val="00B1277D"/>
    <w:rPr>
      <w:b/>
      <w:bCs/>
      <w:i w:val="0"/>
      <w:iCs w:val="0"/>
    </w:rPr>
  </w:style>
  <w:style w:type="character" w:customStyle="1" w:styleId="st1">
    <w:name w:val="st1"/>
    <w:basedOn w:val="Numatytasispastraiposriftas"/>
    <w:rsid w:val="00B1277D"/>
  </w:style>
  <w:style w:type="character" w:customStyle="1" w:styleId="Pagrindiniotekstotrauka2Diagrama">
    <w:name w:val="Pagrindinio teksto įtrauka 2 Diagrama"/>
    <w:basedOn w:val="Numatytasispastraiposriftas"/>
    <w:link w:val="Pagrindiniotekstotrauka2"/>
    <w:rsid w:val="00442BF6"/>
    <w:rPr>
      <w:sz w:val="24"/>
      <w:lang w:val="lt-LT" w:eastAsia="lt-LT"/>
    </w:rPr>
  </w:style>
  <w:style w:type="character" w:customStyle="1" w:styleId="Pagrindiniotekstotrauka3Diagrama">
    <w:name w:val="Pagrindinio teksto įtrauka 3 Diagrama"/>
    <w:basedOn w:val="Numatytasispastraiposriftas"/>
    <w:link w:val="Pagrindiniotekstotrauka3"/>
    <w:rsid w:val="00442BF6"/>
    <w:rPr>
      <w:sz w:val="24"/>
      <w:lang w:val="lt-LT" w:eastAsia="lt-LT"/>
    </w:rPr>
  </w:style>
  <w:style w:type="paragraph" w:styleId="Pataisymai">
    <w:name w:val="Revision"/>
    <w:hidden/>
    <w:uiPriority w:val="99"/>
    <w:semiHidden/>
    <w:rsid w:val="007A0980"/>
    <w:rPr>
      <w:sz w:val="24"/>
      <w:lang w:val="lt-LT" w:eastAsia="lt-LT"/>
    </w:rPr>
  </w:style>
  <w:style w:type="paragraph" w:styleId="prastasiniatinklio">
    <w:name w:val="Normal (Web)"/>
    <w:basedOn w:val="prastasis"/>
    <w:uiPriority w:val="99"/>
    <w:unhideWhenUsed/>
    <w:rsid w:val="00AB404F"/>
    <w:pPr>
      <w:spacing w:before="75"/>
      <w:ind w:firstLine="375"/>
      <w:jc w:val="both"/>
    </w:pPr>
  </w:style>
  <w:style w:type="character" w:styleId="Grietas">
    <w:name w:val="Strong"/>
    <w:basedOn w:val="Numatytasispastraiposriftas"/>
    <w:uiPriority w:val="22"/>
    <w:qFormat/>
    <w:rsid w:val="00AB404F"/>
    <w:rPr>
      <w:b/>
      <w:bCs/>
    </w:rPr>
  </w:style>
  <w:style w:type="character" w:customStyle="1" w:styleId="apple-converted-space">
    <w:name w:val="apple-converted-space"/>
    <w:basedOn w:val="Numatytasispastraiposriftas"/>
    <w:rsid w:val="001231E5"/>
  </w:style>
  <w:style w:type="character" w:customStyle="1" w:styleId="bkg-highlight-red">
    <w:name w:val="bkg-highlight-red"/>
    <w:basedOn w:val="Numatytasispastraiposriftas"/>
    <w:rsid w:val="001231E5"/>
  </w:style>
  <w:style w:type="character" w:styleId="Neapdorotaspaminjimas">
    <w:name w:val="Unresolved Mention"/>
    <w:basedOn w:val="Numatytasispastraiposriftas"/>
    <w:uiPriority w:val="99"/>
    <w:semiHidden/>
    <w:unhideWhenUsed/>
    <w:rsid w:val="00F661F5"/>
    <w:rPr>
      <w:color w:val="605E5C"/>
      <w:shd w:val="clear" w:color="auto" w:fill="E1DFDD"/>
    </w:rPr>
  </w:style>
  <w:style w:type="character" w:customStyle="1" w:styleId="Antrat1Diagrama">
    <w:name w:val="Antraštė 1 Diagrama"/>
    <w:basedOn w:val="Numatytasispastraiposriftas"/>
    <w:link w:val="Antrat1"/>
    <w:rsid w:val="00266F9D"/>
    <w:rPr>
      <w:rFonts w:asciiTheme="majorHAnsi" w:eastAsiaTheme="majorEastAsia" w:hAnsiTheme="majorHAnsi" w:cstheme="majorBidi"/>
      <w:color w:val="365F91"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417">
      <w:bodyDiv w:val="1"/>
      <w:marLeft w:val="0"/>
      <w:marRight w:val="0"/>
      <w:marTop w:val="0"/>
      <w:marBottom w:val="0"/>
      <w:divBdr>
        <w:top w:val="none" w:sz="0" w:space="0" w:color="auto"/>
        <w:left w:val="none" w:sz="0" w:space="0" w:color="auto"/>
        <w:bottom w:val="none" w:sz="0" w:space="0" w:color="auto"/>
        <w:right w:val="none" w:sz="0" w:space="0" w:color="auto"/>
      </w:divBdr>
    </w:div>
    <w:div w:id="203836445">
      <w:bodyDiv w:val="1"/>
      <w:marLeft w:val="0"/>
      <w:marRight w:val="0"/>
      <w:marTop w:val="0"/>
      <w:marBottom w:val="0"/>
      <w:divBdr>
        <w:top w:val="none" w:sz="0" w:space="0" w:color="auto"/>
        <w:left w:val="none" w:sz="0" w:space="0" w:color="auto"/>
        <w:bottom w:val="none" w:sz="0" w:space="0" w:color="auto"/>
        <w:right w:val="none" w:sz="0" w:space="0" w:color="auto"/>
      </w:divBdr>
    </w:div>
    <w:div w:id="258955687">
      <w:bodyDiv w:val="1"/>
      <w:marLeft w:val="0"/>
      <w:marRight w:val="0"/>
      <w:marTop w:val="0"/>
      <w:marBottom w:val="0"/>
      <w:divBdr>
        <w:top w:val="none" w:sz="0" w:space="0" w:color="auto"/>
        <w:left w:val="none" w:sz="0" w:space="0" w:color="auto"/>
        <w:bottom w:val="none" w:sz="0" w:space="0" w:color="auto"/>
        <w:right w:val="none" w:sz="0" w:space="0" w:color="auto"/>
      </w:divBdr>
    </w:div>
    <w:div w:id="269508478">
      <w:bodyDiv w:val="1"/>
      <w:marLeft w:val="0"/>
      <w:marRight w:val="0"/>
      <w:marTop w:val="0"/>
      <w:marBottom w:val="0"/>
      <w:divBdr>
        <w:top w:val="none" w:sz="0" w:space="0" w:color="auto"/>
        <w:left w:val="none" w:sz="0" w:space="0" w:color="auto"/>
        <w:bottom w:val="none" w:sz="0" w:space="0" w:color="auto"/>
        <w:right w:val="none" w:sz="0" w:space="0" w:color="auto"/>
      </w:divBdr>
      <w:divsChild>
        <w:div w:id="112096007">
          <w:marLeft w:val="0"/>
          <w:marRight w:val="0"/>
          <w:marTop w:val="45"/>
          <w:marBottom w:val="45"/>
          <w:divBdr>
            <w:top w:val="none" w:sz="0" w:space="0" w:color="auto"/>
            <w:left w:val="none" w:sz="0" w:space="0" w:color="auto"/>
            <w:bottom w:val="none" w:sz="0" w:space="0" w:color="auto"/>
            <w:right w:val="none" w:sz="0" w:space="0" w:color="auto"/>
          </w:divBdr>
          <w:divsChild>
            <w:div w:id="797532661">
              <w:marLeft w:val="0"/>
              <w:marRight w:val="0"/>
              <w:marTop w:val="0"/>
              <w:marBottom w:val="0"/>
              <w:divBdr>
                <w:top w:val="none" w:sz="0" w:space="0" w:color="auto"/>
                <w:left w:val="none" w:sz="0" w:space="0" w:color="auto"/>
                <w:bottom w:val="none" w:sz="0" w:space="0" w:color="auto"/>
                <w:right w:val="none" w:sz="0" w:space="0" w:color="auto"/>
              </w:divBdr>
              <w:divsChild>
                <w:div w:id="2111974701">
                  <w:marLeft w:val="0"/>
                  <w:marRight w:val="0"/>
                  <w:marTop w:val="0"/>
                  <w:marBottom w:val="0"/>
                  <w:divBdr>
                    <w:top w:val="none" w:sz="0" w:space="0" w:color="auto"/>
                    <w:left w:val="none" w:sz="0" w:space="0" w:color="auto"/>
                    <w:bottom w:val="none" w:sz="0" w:space="0" w:color="auto"/>
                    <w:right w:val="none" w:sz="0" w:space="0" w:color="auto"/>
                  </w:divBdr>
                  <w:divsChild>
                    <w:div w:id="17403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651451">
      <w:bodyDiv w:val="1"/>
      <w:marLeft w:val="0"/>
      <w:marRight w:val="0"/>
      <w:marTop w:val="0"/>
      <w:marBottom w:val="0"/>
      <w:divBdr>
        <w:top w:val="none" w:sz="0" w:space="0" w:color="auto"/>
        <w:left w:val="none" w:sz="0" w:space="0" w:color="auto"/>
        <w:bottom w:val="none" w:sz="0" w:space="0" w:color="auto"/>
        <w:right w:val="none" w:sz="0" w:space="0" w:color="auto"/>
      </w:divBdr>
    </w:div>
    <w:div w:id="409274626">
      <w:bodyDiv w:val="1"/>
      <w:marLeft w:val="0"/>
      <w:marRight w:val="0"/>
      <w:marTop w:val="0"/>
      <w:marBottom w:val="0"/>
      <w:divBdr>
        <w:top w:val="none" w:sz="0" w:space="0" w:color="auto"/>
        <w:left w:val="none" w:sz="0" w:space="0" w:color="auto"/>
        <w:bottom w:val="none" w:sz="0" w:space="0" w:color="auto"/>
        <w:right w:val="none" w:sz="0" w:space="0" w:color="auto"/>
      </w:divBdr>
    </w:div>
    <w:div w:id="446118990">
      <w:bodyDiv w:val="1"/>
      <w:marLeft w:val="0"/>
      <w:marRight w:val="0"/>
      <w:marTop w:val="0"/>
      <w:marBottom w:val="0"/>
      <w:divBdr>
        <w:top w:val="none" w:sz="0" w:space="0" w:color="auto"/>
        <w:left w:val="none" w:sz="0" w:space="0" w:color="auto"/>
        <w:bottom w:val="none" w:sz="0" w:space="0" w:color="auto"/>
        <w:right w:val="none" w:sz="0" w:space="0" w:color="auto"/>
      </w:divBdr>
    </w:div>
    <w:div w:id="454443198">
      <w:bodyDiv w:val="1"/>
      <w:marLeft w:val="0"/>
      <w:marRight w:val="0"/>
      <w:marTop w:val="0"/>
      <w:marBottom w:val="0"/>
      <w:divBdr>
        <w:top w:val="none" w:sz="0" w:space="0" w:color="auto"/>
        <w:left w:val="none" w:sz="0" w:space="0" w:color="auto"/>
        <w:bottom w:val="none" w:sz="0" w:space="0" w:color="auto"/>
        <w:right w:val="none" w:sz="0" w:space="0" w:color="auto"/>
      </w:divBdr>
    </w:div>
    <w:div w:id="474873897">
      <w:bodyDiv w:val="1"/>
      <w:marLeft w:val="0"/>
      <w:marRight w:val="0"/>
      <w:marTop w:val="0"/>
      <w:marBottom w:val="0"/>
      <w:divBdr>
        <w:top w:val="none" w:sz="0" w:space="0" w:color="auto"/>
        <w:left w:val="none" w:sz="0" w:space="0" w:color="auto"/>
        <w:bottom w:val="none" w:sz="0" w:space="0" w:color="auto"/>
        <w:right w:val="none" w:sz="0" w:space="0" w:color="auto"/>
      </w:divBdr>
    </w:div>
    <w:div w:id="484785154">
      <w:bodyDiv w:val="1"/>
      <w:marLeft w:val="0"/>
      <w:marRight w:val="0"/>
      <w:marTop w:val="0"/>
      <w:marBottom w:val="0"/>
      <w:divBdr>
        <w:top w:val="none" w:sz="0" w:space="0" w:color="auto"/>
        <w:left w:val="none" w:sz="0" w:space="0" w:color="auto"/>
        <w:bottom w:val="none" w:sz="0" w:space="0" w:color="auto"/>
        <w:right w:val="none" w:sz="0" w:space="0" w:color="auto"/>
      </w:divBdr>
      <w:divsChild>
        <w:div w:id="62534318">
          <w:marLeft w:val="0"/>
          <w:marRight w:val="0"/>
          <w:marTop w:val="0"/>
          <w:marBottom w:val="0"/>
          <w:divBdr>
            <w:top w:val="none" w:sz="0" w:space="0" w:color="auto"/>
            <w:left w:val="none" w:sz="0" w:space="0" w:color="auto"/>
            <w:bottom w:val="none" w:sz="0" w:space="0" w:color="auto"/>
            <w:right w:val="none" w:sz="0" w:space="0" w:color="auto"/>
          </w:divBdr>
        </w:div>
        <w:div w:id="1300837295">
          <w:marLeft w:val="0"/>
          <w:marRight w:val="0"/>
          <w:marTop w:val="0"/>
          <w:marBottom w:val="0"/>
          <w:divBdr>
            <w:top w:val="none" w:sz="0" w:space="0" w:color="auto"/>
            <w:left w:val="none" w:sz="0" w:space="0" w:color="auto"/>
            <w:bottom w:val="none" w:sz="0" w:space="0" w:color="auto"/>
            <w:right w:val="none" w:sz="0" w:space="0" w:color="auto"/>
          </w:divBdr>
        </w:div>
        <w:div w:id="1455055596">
          <w:marLeft w:val="0"/>
          <w:marRight w:val="0"/>
          <w:marTop w:val="0"/>
          <w:marBottom w:val="0"/>
          <w:divBdr>
            <w:top w:val="none" w:sz="0" w:space="0" w:color="auto"/>
            <w:left w:val="none" w:sz="0" w:space="0" w:color="auto"/>
            <w:bottom w:val="none" w:sz="0" w:space="0" w:color="auto"/>
            <w:right w:val="none" w:sz="0" w:space="0" w:color="auto"/>
          </w:divBdr>
        </w:div>
        <w:div w:id="706297372">
          <w:marLeft w:val="0"/>
          <w:marRight w:val="0"/>
          <w:marTop w:val="0"/>
          <w:marBottom w:val="0"/>
          <w:divBdr>
            <w:top w:val="none" w:sz="0" w:space="0" w:color="auto"/>
            <w:left w:val="none" w:sz="0" w:space="0" w:color="auto"/>
            <w:bottom w:val="none" w:sz="0" w:space="0" w:color="auto"/>
            <w:right w:val="none" w:sz="0" w:space="0" w:color="auto"/>
          </w:divBdr>
        </w:div>
        <w:div w:id="1135030664">
          <w:marLeft w:val="0"/>
          <w:marRight w:val="0"/>
          <w:marTop w:val="0"/>
          <w:marBottom w:val="0"/>
          <w:divBdr>
            <w:top w:val="none" w:sz="0" w:space="0" w:color="auto"/>
            <w:left w:val="none" w:sz="0" w:space="0" w:color="auto"/>
            <w:bottom w:val="none" w:sz="0" w:space="0" w:color="auto"/>
            <w:right w:val="none" w:sz="0" w:space="0" w:color="auto"/>
          </w:divBdr>
        </w:div>
        <w:div w:id="1151403458">
          <w:marLeft w:val="0"/>
          <w:marRight w:val="0"/>
          <w:marTop w:val="0"/>
          <w:marBottom w:val="0"/>
          <w:divBdr>
            <w:top w:val="none" w:sz="0" w:space="0" w:color="auto"/>
            <w:left w:val="none" w:sz="0" w:space="0" w:color="auto"/>
            <w:bottom w:val="none" w:sz="0" w:space="0" w:color="auto"/>
            <w:right w:val="none" w:sz="0" w:space="0" w:color="auto"/>
          </w:divBdr>
        </w:div>
        <w:div w:id="1925450944">
          <w:marLeft w:val="0"/>
          <w:marRight w:val="0"/>
          <w:marTop w:val="0"/>
          <w:marBottom w:val="0"/>
          <w:divBdr>
            <w:top w:val="none" w:sz="0" w:space="0" w:color="auto"/>
            <w:left w:val="none" w:sz="0" w:space="0" w:color="auto"/>
            <w:bottom w:val="none" w:sz="0" w:space="0" w:color="auto"/>
            <w:right w:val="none" w:sz="0" w:space="0" w:color="auto"/>
          </w:divBdr>
        </w:div>
        <w:div w:id="545679208">
          <w:marLeft w:val="0"/>
          <w:marRight w:val="0"/>
          <w:marTop w:val="0"/>
          <w:marBottom w:val="0"/>
          <w:divBdr>
            <w:top w:val="none" w:sz="0" w:space="0" w:color="auto"/>
            <w:left w:val="none" w:sz="0" w:space="0" w:color="auto"/>
            <w:bottom w:val="none" w:sz="0" w:space="0" w:color="auto"/>
            <w:right w:val="none" w:sz="0" w:space="0" w:color="auto"/>
          </w:divBdr>
        </w:div>
      </w:divsChild>
    </w:div>
    <w:div w:id="521364404">
      <w:bodyDiv w:val="1"/>
      <w:marLeft w:val="0"/>
      <w:marRight w:val="0"/>
      <w:marTop w:val="0"/>
      <w:marBottom w:val="0"/>
      <w:divBdr>
        <w:top w:val="none" w:sz="0" w:space="0" w:color="auto"/>
        <w:left w:val="none" w:sz="0" w:space="0" w:color="auto"/>
        <w:bottom w:val="none" w:sz="0" w:space="0" w:color="auto"/>
        <w:right w:val="none" w:sz="0" w:space="0" w:color="auto"/>
      </w:divBdr>
    </w:div>
    <w:div w:id="694497959">
      <w:bodyDiv w:val="1"/>
      <w:marLeft w:val="0"/>
      <w:marRight w:val="0"/>
      <w:marTop w:val="0"/>
      <w:marBottom w:val="0"/>
      <w:divBdr>
        <w:top w:val="none" w:sz="0" w:space="0" w:color="auto"/>
        <w:left w:val="none" w:sz="0" w:space="0" w:color="auto"/>
        <w:bottom w:val="none" w:sz="0" w:space="0" w:color="auto"/>
        <w:right w:val="none" w:sz="0" w:space="0" w:color="auto"/>
      </w:divBdr>
      <w:divsChild>
        <w:div w:id="895044224">
          <w:marLeft w:val="0"/>
          <w:marRight w:val="0"/>
          <w:marTop w:val="0"/>
          <w:marBottom w:val="0"/>
          <w:divBdr>
            <w:top w:val="none" w:sz="0" w:space="0" w:color="auto"/>
            <w:left w:val="none" w:sz="0" w:space="0" w:color="auto"/>
            <w:bottom w:val="none" w:sz="0" w:space="0" w:color="auto"/>
            <w:right w:val="none" w:sz="0" w:space="0" w:color="auto"/>
          </w:divBdr>
          <w:divsChild>
            <w:div w:id="1991211605">
              <w:marLeft w:val="0"/>
              <w:marRight w:val="0"/>
              <w:marTop w:val="0"/>
              <w:marBottom w:val="0"/>
              <w:divBdr>
                <w:top w:val="none" w:sz="0" w:space="0" w:color="auto"/>
                <w:left w:val="none" w:sz="0" w:space="0" w:color="auto"/>
                <w:bottom w:val="none" w:sz="0" w:space="0" w:color="auto"/>
                <w:right w:val="none" w:sz="0" w:space="0" w:color="auto"/>
              </w:divBdr>
              <w:divsChild>
                <w:div w:id="1296372373">
                  <w:marLeft w:val="0"/>
                  <w:marRight w:val="0"/>
                  <w:marTop w:val="0"/>
                  <w:marBottom w:val="0"/>
                  <w:divBdr>
                    <w:top w:val="none" w:sz="0" w:space="0" w:color="auto"/>
                    <w:left w:val="none" w:sz="0" w:space="0" w:color="auto"/>
                    <w:bottom w:val="none" w:sz="0" w:space="0" w:color="auto"/>
                    <w:right w:val="none" w:sz="0" w:space="0" w:color="auto"/>
                  </w:divBdr>
                  <w:divsChild>
                    <w:div w:id="10091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074224">
      <w:bodyDiv w:val="1"/>
      <w:marLeft w:val="0"/>
      <w:marRight w:val="0"/>
      <w:marTop w:val="0"/>
      <w:marBottom w:val="0"/>
      <w:divBdr>
        <w:top w:val="none" w:sz="0" w:space="0" w:color="auto"/>
        <w:left w:val="none" w:sz="0" w:space="0" w:color="auto"/>
        <w:bottom w:val="none" w:sz="0" w:space="0" w:color="auto"/>
        <w:right w:val="none" w:sz="0" w:space="0" w:color="auto"/>
      </w:divBdr>
    </w:div>
    <w:div w:id="731460872">
      <w:bodyDiv w:val="1"/>
      <w:marLeft w:val="0"/>
      <w:marRight w:val="0"/>
      <w:marTop w:val="0"/>
      <w:marBottom w:val="0"/>
      <w:divBdr>
        <w:top w:val="none" w:sz="0" w:space="0" w:color="auto"/>
        <w:left w:val="none" w:sz="0" w:space="0" w:color="auto"/>
        <w:bottom w:val="none" w:sz="0" w:space="0" w:color="auto"/>
        <w:right w:val="none" w:sz="0" w:space="0" w:color="auto"/>
      </w:divBdr>
    </w:div>
    <w:div w:id="796026137">
      <w:bodyDiv w:val="1"/>
      <w:marLeft w:val="0"/>
      <w:marRight w:val="0"/>
      <w:marTop w:val="0"/>
      <w:marBottom w:val="0"/>
      <w:divBdr>
        <w:top w:val="none" w:sz="0" w:space="0" w:color="auto"/>
        <w:left w:val="none" w:sz="0" w:space="0" w:color="auto"/>
        <w:bottom w:val="none" w:sz="0" w:space="0" w:color="auto"/>
        <w:right w:val="none" w:sz="0" w:space="0" w:color="auto"/>
      </w:divBdr>
      <w:divsChild>
        <w:div w:id="1073048509">
          <w:marLeft w:val="225"/>
          <w:marRight w:val="0"/>
          <w:marTop w:val="0"/>
          <w:marBottom w:val="0"/>
          <w:divBdr>
            <w:top w:val="none" w:sz="0" w:space="0" w:color="auto"/>
            <w:left w:val="none" w:sz="0" w:space="0" w:color="auto"/>
            <w:bottom w:val="none" w:sz="0" w:space="0" w:color="auto"/>
            <w:right w:val="none" w:sz="0" w:space="0" w:color="auto"/>
          </w:divBdr>
          <w:divsChild>
            <w:div w:id="7484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9273">
      <w:bodyDiv w:val="1"/>
      <w:marLeft w:val="0"/>
      <w:marRight w:val="0"/>
      <w:marTop w:val="0"/>
      <w:marBottom w:val="0"/>
      <w:divBdr>
        <w:top w:val="none" w:sz="0" w:space="0" w:color="auto"/>
        <w:left w:val="none" w:sz="0" w:space="0" w:color="auto"/>
        <w:bottom w:val="none" w:sz="0" w:space="0" w:color="auto"/>
        <w:right w:val="none" w:sz="0" w:space="0" w:color="auto"/>
      </w:divBdr>
    </w:div>
    <w:div w:id="829978474">
      <w:bodyDiv w:val="1"/>
      <w:marLeft w:val="0"/>
      <w:marRight w:val="0"/>
      <w:marTop w:val="0"/>
      <w:marBottom w:val="0"/>
      <w:divBdr>
        <w:top w:val="none" w:sz="0" w:space="0" w:color="auto"/>
        <w:left w:val="none" w:sz="0" w:space="0" w:color="auto"/>
        <w:bottom w:val="none" w:sz="0" w:space="0" w:color="auto"/>
        <w:right w:val="none" w:sz="0" w:space="0" w:color="auto"/>
      </w:divBdr>
    </w:div>
    <w:div w:id="854419483">
      <w:bodyDiv w:val="1"/>
      <w:marLeft w:val="0"/>
      <w:marRight w:val="0"/>
      <w:marTop w:val="0"/>
      <w:marBottom w:val="0"/>
      <w:divBdr>
        <w:top w:val="none" w:sz="0" w:space="0" w:color="auto"/>
        <w:left w:val="none" w:sz="0" w:space="0" w:color="auto"/>
        <w:bottom w:val="none" w:sz="0" w:space="0" w:color="auto"/>
        <w:right w:val="none" w:sz="0" w:space="0" w:color="auto"/>
      </w:divBdr>
    </w:div>
    <w:div w:id="889341993">
      <w:bodyDiv w:val="1"/>
      <w:marLeft w:val="0"/>
      <w:marRight w:val="0"/>
      <w:marTop w:val="0"/>
      <w:marBottom w:val="0"/>
      <w:divBdr>
        <w:top w:val="none" w:sz="0" w:space="0" w:color="auto"/>
        <w:left w:val="none" w:sz="0" w:space="0" w:color="auto"/>
        <w:bottom w:val="none" w:sz="0" w:space="0" w:color="auto"/>
        <w:right w:val="none" w:sz="0" w:space="0" w:color="auto"/>
      </w:divBdr>
    </w:div>
    <w:div w:id="920022449">
      <w:bodyDiv w:val="1"/>
      <w:marLeft w:val="0"/>
      <w:marRight w:val="0"/>
      <w:marTop w:val="0"/>
      <w:marBottom w:val="0"/>
      <w:divBdr>
        <w:top w:val="none" w:sz="0" w:space="0" w:color="auto"/>
        <w:left w:val="none" w:sz="0" w:space="0" w:color="auto"/>
        <w:bottom w:val="none" w:sz="0" w:space="0" w:color="auto"/>
        <w:right w:val="none" w:sz="0" w:space="0" w:color="auto"/>
      </w:divBdr>
    </w:div>
    <w:div w:id="921140241">
      <w:bodyDiv w:val="1"/>
      <w:marLeft w:val="0"/>
      <w:marRight w:val="0"/>
      <w:marTop w:val="0"/>
      <w:marBottom w:val="0"/>
      <w:divBdr>
        <w:top w:val="none" w:sz="0" w:space="0" w:color="auto"/>
        <w:left w:val="none" w:sz="0" w:space="0" w:color="auto"/>
        <w:bottom w:val="none" w:sz="0" w:space="0" w:color="auto"/>
        <w:right w:val="none" w:sz="0" w:space="0" w:color="auto"/>
      </w:divBdr>
    </w:div>
    <w:div w:id="1006791377">
      <w:bodyDiv w:val="1"/>
      <w:marLeft w:val="0"/>
      <w:marRight w:val="0"/>
      <w:marTop w:val="0"/>
      <w:marBottom w:val="0"/>
      <w:divBdr>
        <w:top w:val="none" w:sz="0" w:space="0" w:color="auto"/>
        <w:left w:val="none" w:sz="0" w:space="0" w:color="auto"/>
        <w:bottom w:val="none" w:sz="0" w:space="0" w:color="auto"/>
        <w:right w:val="none" w:sz="0" w:space="0" w:color="auto"/>
      </w:divBdr>
    </w:div>
    <w:div w:id="1115978074">
      <w:bodyDiv w:val="1"/>
      <w:marLeft w:val="0"/>
      <w:marRight w:val="0"/>
      <w:marTop w:val="0"/>
      <w:marBottom w:val="0"/>
      <w:divBdr>
        <w:top w:val="none" w:sz="0" w:space="0" w:color="auto"/>
        <w:left w:val="none" w:sz="0" w:space="0" w:color="auto"/>
        <w:bottom w:val="none" w:sz="0" w:space="0" w:color="auto"/>
        <w:right w:val="none" w:sz="0" w:space="0" w:color="auto"/>
      </w:divBdr>
    </w:div>
    <w:div w:id="1147285041">
      <w:bodyDiv w:val="1"/>
      <w:marLeft w:val="0"/>
      <w:marRight w:val="0"/>
      <w:marTop w:val="0"/>
      <w:marBottom w:val="0"/>
      <w:divBdr>
        <w:top w:val="none" w:sz="0" w:space="0" w:color="auto"/>
        <w:left w:val="none" w:sz="0" w:space="0" w:color="auto"/>
        <w:bottom w:val="none" w:sz="0" w:space="0" w:color="auto"/>
        <w:right w:val="none" w:sz="0" w:space="0" w:color="auto"/>
      </w:divBdr>
    </w:div>
    <w:div w:id="1212423974">
      <w:bodyDiv w:val="1"/>
      <w:marLeft w:val="0"/>
      <w:marRight w:val="0"/>
      <w:marTop w:val="0"/>
      <w:marBottom w:val="0"/>
      <w:divBdr>
        <w:top w:val="none" w:sz="0" w:space="0" w:color="auto"/>
        <w:left w:val="none" w:sz="0" w:space="0" w:color="auto"/>
        <w:bottom w:val="none" w:sz="0" w:space="0" w:color="auto"/>
        <w:right w:val="none" w:sz="0" w:space="0" w:color="auto"/>
      </w:divBdr>
    </w:div>
    <w:div w:id="1251768243">
      <w:bodyDiv w:val="1"/>
      <w:marLeft w:val="0"/>
      <w:marRight w:val="0"/>
      <w:marTop w:val="0"/>
      <w:marBottom w:val="0"/>
      <w:divBdr>
        <w:top w:val="none" w:sz="0" w:space="0" w:color="auto"/>
        <w:left w:val="none" w:sz="0" w:space="0" w:color="auto"/>
        <w:bottom w:val="none" w:sz="0" w:space="0" w:color="auto"/>
        <w:right w:val="none" w:sz="0" w:space="0" w:color="auto"/>
      </w:divBdr>
    </w:div>
    <w:div w:id="1278177758">
      <w:bodyDiv w:val="1"/>
      <w:marLeft w:val="0"/>
      <w:marRight w:val="0"/>
      <w:marTop w:val="0"/>
      <w:marBottom w:val="0"/>
      <w:divBdr>
        <w:top w:val="none" w:sz="0" w:space="0" w:color="auto"/>
        <w:left w:val="none" w:sz="0" w:space="0" w:color="auto"/>
        <w:bottom w:val="none" w:sz="0" w:space="0" w:color="auto"/>
        <w:right w:val="none" w:sz="0" w:space="0" w:color="auto"/>
      </w:divBdr>
    </w:div>
    <w:div w:id="1286892686">
      <w:bodyDiv w:val="1"/>
      <w:marLeft w:val="0"/>
      <w:marRight w:val="0"/>
      <w:marTop w:val="0"/>
      <w:marBottom w:val="0"/>
      <w:divBdr>
        <w:top w:val="none" w:sz="0" w:space="0" w:color="auto"/>
        <w:left w:val="none" w:sz="0" w:space="0" w:color="auto"/>
        <w:bottom w:val="none" w:sz="0" w:space="0" w:color="auto"/>
        <w:right w:val="none" w:sz="0" w:space="0" w:color="auto"/>
      </w:divBdr>
      <w:divsChild>
        <w:div w:id="341472436">
          <w:marLeft w:val="0"/>
          <w:marRight w:val="0"/>
          <w:marTop w:val="0"/>
          <w:marBottom w:val="0"/>
          <w:divBdr>
            <w:top w:val="none" w:sz="0" w:space="0" w:color="auto"/>
            <w:left w:val="none" w:sz="0" w:space="0" w:color="auto"/>
            <w:bottom w:val="none" w:sz="0" w:space="0" w:color="auto"/>
            <w:right w:val="none" w:sz="0" w:space="0" w:color="auto"/>
          </w:divBdr>
          <w:divsChild>
            <w:div w:id="447359483">
              <w:marLeft w:val="0"/>
              <w:marRight w:val="0"/>
              <w:marTop w:val="0"/>
              <w:marBottom w:val="0"/>
              <w:divBdr>
                <w:top w:val="none" w:sz="0" w:space="0" w:color="auto"/>
                <w:left w:val="none" w:sz="0" w:space="0" w:color="auto"/>
                <w:bottom w:val="none" w:sz="0" w:space="0" w:color="auto"/>
                <w:right w:val="none" w:sz="0" w:space="0" w:color="auto"/>
              </w:divBdr>
              <w:divsChild>
                <w:div w:id="1242714338">
                  <w:marLeft w:val="0"/>
                  <w:marRight w:val="0"/>
                  <w:marTop w:val="0"/>
                  <w:marBottom w:val="0"/>
                  <w:divBdr>
                    <w:top w:val="none" w:sz="0" w:space="0" w:color="auto"/>
                    <w:left w:val="none" w:sz="0" w:space="0" w:color="auto"/>
                    <w:bottom w:val="none" w:sz="0" w:space="0" w:color="auto"/>
                    <w:right w:val="none" w:sz="0" w:space="0" w:color="auto"/>
                  </w:divBdr>
                  <w:divsChild>
                    <w:div w:id="1365254795">
                      <w:marLeft w:val="0"/>
                      <w:marRight w:val="0"/>
                      <w:marTop w:val="0"/>
                      <w:marBottom w:val="0"/>
                      <w:divBdr>
                        <w:top w:val="none" w:sz="0" w:space="0" w:color="auto"/>
                        <w:left w:val="none" w:sz="0" w:space="0" w:color="auto"/>
                        <w:bottom w:val="none" w:sz="0" w:space="0" w:color="auto"/>
                        <w:right w:val="none" w:sz="0" w:space="0" w:color="auto"/>
                      </w:divBdr>
                      <w:divsChild>
                        <w:div w:id="1580946056">
                          <w:marLeft w:val="0"/>
                          <w:marRight w:val="0"/>
                          <w:marTop w:val="0"/>
                          <w:marBottom w:val="0"/>
                          <w:divBdr>
                            <w:top w:val="none" w:sz="0" w:space="0" w:color="auto"/>
                            <w:left w:val="none" w:sz="0" w:space="0" w:color="auto"/>
                            <w:bottom w:val="none" w:sz="0" w:space="0" w:color="auto"/>
                            <w:right w:val="none" w:sz="0" w:space="0" w:color="auto"/>
                          </w:divBdr>
                        </w:div>
                        <w:div w:id="1126896253">
                          <w:marLeft w:val="0"/>
                          <w:marRight w:val="0"/>
                          <w:marTop w:val="0"/>
                          <w:marBottom w:val="0"/>
                          <w:divBdr>
                            <w:top w:val="none" w:sz="0" w:space="0" w:color="auto"/>
                            <w:left w:val="none" w:sz="0" w:space="0" w:color="auto"/>
                            <w:bottom w:val="none" w:sz="0" w:space="0" w:color="auto"/>
                            <w:right w:val="none" w:sz="0" w:space="0" w:color="auto"/>
                          </w:divBdr>
                        </w:div>
                        <w:div w:id="1083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210103">
      <w:bodyDiv w:val="1"/>
      <w:marLeft w:val="0"/>
      <w:marRight w:val="0"/>
      <w:marTop w:val="0"/>
      <w:marBottom w:val="0"/>
      <w:divBdr>
        <w:top w:val="none" w:sz="0" w:space="0" w:color="auto"/>
        <w:left w:val="none" w:sz="0" w:space="0" w:color="auto"/>
        <w:bottom w:val="none" w:sz="0" w:space="0" w:color="auto"/>
        <w:right w:val="none" w:sz="0" w:space="0" w:color="auto"/>
      </w:divBdr>
    </w:div>
    <w:div w:id="1377050493">
      <w:bodyDiv w:val="1"/>
      <w:marLeft w:val="0"/>
      <w:marRight w:val="0"/>
      <w:marTop w:val="0"/>
      <w:marBottom w:val="0"/>
      <w:divBdr>
        <w:top w:val="none" w:sz="0" w:space="0" w:color="auto"/>
        <w:left w:val="none" w:sz="0" w:space="0" w:color="auto"/>
        <w:bottom w:val="none" w:sz="0" w:space="0" w:color="auto"/>
        <w:right w:val="none" w:sz="0" w:space="0" w:color="auto"/>
      </w:divBdr>
    </w:div>
    <w:div w:id="1382248491">
      <w:bodyDiv w:val="1"/>
      <w:marLeft w:val="0"/>
      <w:marRight w:val="0"/>
      <w:marTop w:val="0"/>
      <w:marBottom w:val="0"/>
      <w:divBdr>
        <w:top w:val="none" w:sz="0" w:space="0" w:color="auto"/>
        <w:left w:val="none" w:sz="0" w:space="0" w:color="auto"/>
        <w:bottom w:val="none" w:sz="0" w:space="0" w:color="auto"/>
        <w:right w:val="none" w:sz="0" w:space="0" w:color="auto"/>
      </w:divBdr>
    </w:div>
    <w:div w:id="1434088709">
      <w:bodyDiv w:val="1"/>
      <w:marLeft w:val="0"/>
      <w:marRight w:val="0"/>
      <w:marTop w:val="0"/>
      <w:marBottom w:val="0"/>
      <w:divBdr>
        <w:top w:val="none" w:sz="0" w:space="0" w:color="auto"/>
        <w:left w:val="none" w:sz="0" w:space="0" w:color="auto"/>
        <w:bottom w:val="none" w:sz="0" w:space="0" w:color="auto"/>
        <w:right w:val="none" w:sz="0" w:space="0" w:color="auto"/>
      </w:divBdr>
    </w:div>
    <w:div w:id="1446267947">
      <w:bodyDiv w:val="1"/>
      <w:marLeft w:val="0"/>
      <w:marRight w:val="0"/>
      <w:marTop w:val="0"/>
      <w:marBottom w:val="0"/>
      <w:divBdr>
        <w:top w:val="none" w:sz="0" w:space="0" w:color="auto"/>
        <w:left w:val="none" w:sz="0" w:space="0" w:color="auto"/>
        <w:bottom w:val="none" w:sz="0" w:space="0" w:color="auto"/>
        <w:right w:val="none" w:sz="0" w:space="0" w:color="auto"/>
      </w:divBdr>
    </w:div>
    <w:div w:id="1501581644">
      <w:bodyDiv w:val="1"/>
      <w:marLeft w:val="0"/>
      <w:marRight w:val="0"/>
      <w:marTop w:val="0"/>
      <w:marBottom w:val="0"/>
      <w:divBdr>
        <w:top w:val="none" w:sz="0" w:space="0" w:color="auto"/>
        <w:left w:val="none" w:sz="0" w:space="0" w:color="auto"/>
        <w:bottom w:val="none" w:sz="0" w:space="0" w:color="auto"/>
        <w:right w:val="none" w:sz="0" w:space="0" w:color="auto"/>
      </w:divBdr>
    </w:div>
    <w:div w:id="1519003695">
      <w:bodyDiv w:val="1"/>
      <w:marLeft w:val="0"/>
      <w:marRight w:val="0"/>
      <w:marTop w:val="0"/>
      <w:marBottom w:val="0"/>
      <w:divBdr>
        <w:top w:val="none" w:sz="0" w:space="0" w:color="auto"/>
        <w:left w:val="none" w:sz="0" w:space="0" w:color="auto"/>
        <w:bottom w:val="none" w:sz="0" w:space="0" w:color="auto"/>
        <w:right w:val="none" w:sz="0" w:space="0" w:color="auto"/>
      </w:divBdr>
    </w:div>
    <w:div w:id="1612470639">
      <w:bodyDiv w:val="1"/>
      <w:marLeft w:val="0"/>
      <w:marRight w:val="0"/>
      <w:marTop w:val="0"/>
      <w:marBottom w:val="0"/>
      <w:divBdr>
        <w:top w:val="none" w:sz="0" w:space="0" w:color="auto"/>
        <w:left w:val="none" w:sz="0" w:space="0" w:color="auto"/>
        <w:bottom w:val="none" w:sz="0" w:space="0" w:color="auto"/>
        <w:right w:val="none" w:sz="0" w:space="0" w:color="auto"/>
      </w:divBdr>
    </w:div>
    <w:div w:id="1731882183">
      <w:bodyDiv w:val="1"/>
      <w:marLeft w:val="0"/>
      <w:marRight w:val="0"/>
      <w:marTop w:val="0"/>
      <w:marBottom w:val="0"/>
      <w:divBdr>
        <w:top w:val="none" w:sz="0" w:space="0" w:color="auto"/>
        <w:left w:val="none" w:sz="0" w:space="0" w:color="auto"/>
        <w:bottom w:val="none" w:sz="0" w:space="0" w:color="auto"/>
        <w:right w:val="none" w:sz="0" w:space="0" w:color="auto"/>
      </w:divBdr>
    </w:div>
    <w:div w:id="1740786008">
      <w:bodyDiv w:val="1"/>
      <w:marLeft w:val="0"/>
      <w:marRight w:val="0"/>
      <w:marTop w:val="0"/>
      <w:marBottom w:val="0"/>
      <w:divBdr>
        <w:top w:val="none" w:sz="0" w:space="0" w:color="auto"/>
        <w:left w:val="none" w:sz="0" w:space="0" w:color="auto"/>
        <w:bottom w:val="none" w:sz="0" w:space="0" w:color="auto"/>
        <w:right w:val="none" w:sz="0" w:space="0" w:color="auto"/>
      </w:divBdr>
    </w:div>
    <w:div w:id="1779181912">
      <w:bodyDiv w:val="1"/>
      <w:marLeft w:val="0"/>
      <w:marRight w:val="0"/>
      <w:marTop w:val="0"/>
      <w:marBottom w:val="0"/>
      <w:divBdr>
        <w:top w:val="none" w:sz="0" w:space="0" w:color="auto"/>
        <w:left w:val="none" w:sz="0" w:space="0" w:color="auto"/>
        <w:bottom w:val="none" w:sz="0" w:space="0" w:color="auto"/>
        <w:right w:val="none" w:sz="0" w:space="0" w:color="auto"/>
      </w:divBdr>
    </w:div>
    <w:div w:id="1811745602">
      <w:bodyDiv w:val="1"/>
      <w:marLeft w:val="0"/>
      <w:marRight w:val="0"/>
      <w:marTop w:val="0"/>
      <w:marBottom w:val="0"/>
      <w:divBdr>
        <w:top w:val="none" w:sz="0" w:space="0" w:color="auto"/>
        <w:left w:val="none" w:sz="0" w:space="0" w:color="auto"/>
        <w:bottom w:val="none" w:sz="0" w:space="0" w:color="auto"/>
        <w:right w:val="none" w:sz="0" w:space="0" w:color="auto"/>
      </w:divBdr>
    </w:div>
    <w:div w:id="1888446867">
      <w:bodyDiv w:val="1"/>
      <w:marLeft w:val="0"/>
      <w:marRight w:val="0"/>
      <w:marTop w:val="0"/>
      <w:marBottom w:val="0"/>
      <w:divBdr>
        <w:top w:val="none" w:sz="0" w:space="0" w:color="auto"/>
        <w:left w:val="none" w:sz="0" w:space="0" w:color="auto"/>
        <w:bottom w:val="none" w:sz="0" w:space="0" w:color="auto"/>
        <w:right w:val="none" w:sz="0" w:space="0" w:color="auto"/>
      </w:divBdr>
    </w:div>
    <w:div w:id="1973896744">
      <w:bodyDiv w:val="1"/>
      <w:marLeft w:val="0"/>
      <w:marRight w:val="0"/>
      <w:marTop w:val="0"/>
      <w:marBottom w:val="0"/>
      <w:divBdr>
        <w:top w:val="none" w:sz="0" w:space="0" w:color="auto"/>
        <w:left w:val="none" w:sz="0" w:space="0" w:color="auto"/>
        <w:bottom w:val="none" w:sz="0" w:space="0" w:color="auto"/>
        <w:right w:val="none" w:sz="0" w:space="0" w:color="auto"/>
      </w:divBdr>
    </w:div>
    <w:div w:id="2005083815">
      <w:bodyDiv w:val="1"/>
      <w:marLeft w:val="0"/>
      <w:marRight w:val="0"/>
      <w:marTop w:val="0"/>
      <w:marBottom w:val="0"/>
      <w:divBdr>
        <w:top w:val="none" w:sz="0" w:space="0" w:color="auto"/>
        <w:left w:val="none" w:sz="0" w:space="0" w:color="auto"/>
        <w:bottom w:val="none" w:sz="0" w:space="0" w:color="auto"/>
        <w:right w:val="none" w:sz="0" w:space="0" w:color="auto"/>
      </w:divBdr>
    </w:div>
    <w:div w:id="2084256699">
      <w:bodyDiv w:val="1"/>
      <w:marLeft w:val="0"/>
      <w:marRight w:val="0"/>
      <w:marTop w:val="0"/>
      <w:marBottom w:val="0"/>
      <w:divBdr>
        <w:top w:val="none" w:sz="0" w:space="0" w:color="auto"/>
        <w:left w:val="none" w:sz="0" w:space="0" w:color="auto"/>
        <w:bottom w:val="none" w:sz="0" w:space="0" w:color="auto"/>
        <w:right w:val="none" w:sz="0" w:space="0" w:color="auto"/>
      </w:divBdr>
    </w:div>
    <w:div w:id="21202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veikata.lt" TargetMode="External"/><Relationship Id="rId13" Type="http://schemas.microsoft.com/office/2007/relationships/diagramDrawing" Target="diagrams/drawing1.xml"/><Relationship Id="rId18" Type="http://schemas.openxmlformats.org/officeDocument/2006/relationships/image" Target="media/image3.png"/><Relationship Id="rId26" Type="http://schemas.openxmlformats.org/officeDocument/2006/relationships/hyperlink" Target="http://www.esveikata.lt/" TargetMode="External"/><Relationship Id="rId3" Type="http://schemas.openxmlformats.org/officeDocument/2006/relationships/styles" Target="styles.xml"/><Relationship Id="rId21" Type="http://schemas.openxmlformats.org/officeDocument/2006/relationships/image" Target="cid:image009.png@01D67571.2A4BC010"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cid:image007.png@01D67571.2A4BC010" TargetMode="External"/><Relationship Id="rId25" Type="http://schemas.openxmlformats.org/officeDocument/2006/relationships/hyperlink" Target="http://www.esveikata.lt"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www.esveikata.lt" TargetMode="Externa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cid:image006.png@01D67571.2A4BC010" TargetMode="External"/><Relationship Id="rId23" Type="http://schemas.openxmlformats.org/officeDocument/2006/relationships/image" Target="cid:image010.png@01D67571.2A4BC010" TargetMode="External"/><Relationship Id="rId28"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image" Target="cid:image008.png@01D67571.2A4BC01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eader" Target="header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AA3A92-3506-4E8A-8489-1F47D1943F4E}" type="doc">
      <dgm:prSet loTypeId="urn:microsoft.com/office/officeart/2005/8/layout/radial3" loCatId="relationship" qsTypeId="urn:microsoft.com/office/officeart/2005/8/quickstyle/simple2" qsCatId="simple" csTypeId="urn:microsoft.com/office/officeart/2005/8/colors/colorful5" csCatId="colorful" phldr="1"/>
      <dgm:spPr/>
      <dgm:t>
        <a:bodyPr/>
        <a:lstStyle/>
        <a:p>
          <a:endParaRPr lang="lt-LT"/>
        </a:p>
      </dgm:t>
    </dgm:pt>
    <dgm:pt modelId="{08E0B00C-BB62-46A8-95D3-248F8DB6DD10}">
      <dgm:prSet phldrT="[Tekstas]" custT="1"/>
      <dgm:spPr/>
      <dgm:t>
        <a:bodyPr/>
        <a:lstStyle/>
        <a:p>
          <a:r>
            <a:rPr lang="lt-LT" sz="1600" dirty="0">
              <a:latin typeface="+mn-lt"/>
            </a:rPr>
            <a:t>ESPBI IS aptarnauja </a:t>
          </a:r>
          <a:r>
            <a:rPr lang="lt-LT" sz="1600" b="1" dirty="0">
              <a:latin typeface="+mn-lt"/>
            </a:rPr>
            <a:t>100 </a:t>
          </a:r>
          <a:r>
            <a:rPr lang="en-US" sz="1600" b="1" dirty="0">
              <a:latin typeface="+mn-lt"/>
            </a:rPr>
            <a:t>%</a:t>
          </a:r>
          <a:r>
            <a:rPr lang="lt-LT" sz="1600" b="1" dirty="0">
              <a:latin typeface="+mn-lt"/>
            </a:rPr>
            <a:t> </a:t>
          </a:r>
          <a:r>
            <a:rPr lang="lt-LT" sz="1600" dirty="0">
              <a:latin typeface="+mn-lt"/>
            </a:rPr>
            <a:t>draustų pacientų, kurie yra prisirašę PASPĮ, su kuriomis TLK yra sudariusios sutartis</a:t>
          </a:r>
          <a:endParaRPr lang="lt-LT" sz="1600" b="1" dirty="0">
            <a:latin typeface="+mn-lt"/>
          </a:endParaRPr>
        </a:p>
      </dgm:t>
    </dgm:pt>
    <dgm:pt modelId="{D5002698-48AD-4B06-9F10-E0F8437F5BD6}" type="parTrans" cxnId="{06F3DE58-CE29-4584-B32A-38E1EA36817D}">
      <dgm:prSet/>
      <dgm:spPr/>
      <dgm:t>
        <a:bodyPr/>
        <a:lstStyle/>
        <a:p>
          <a:endParaRPr lang="lt-LT"/>
        </a:p>
      </dgm:t>
    </dgm:pt>
    <dgm:pt modelId="{1911B2A4-D0B1-43BE-B46B-F2E96B753CDC}" type="sibTrans" cxnId="{06F3DE58-CE29-4584-B32A-38E1EA36817D}">
      <dgm:prSet/>
      <dgm:spPr/>
      <dgm:t>
        <a:bodyPr/>
        <a:lstStyle/>
        <a:p>
          <a:endParaRPr lang="lt-LT"/>
        </a:p>
      </dgm:t>
    </dgm:pt>
    <dgm:pt modelId="{60309E59-6E72-4858-A214-66880E99EA8A}">
      <dgm:prSet phldrT="[Tekstas]"/>
      <dgm:spPr/>
      <dgm:t>
        <a:bodyPr/>
        <a:lstStyle/>
        <a:p>
          <a:r>
            <a:rPr lang="lt-LT" sz="1800" b="1" dirty="0"/>
            <a:t>99,5 % </a:t>
          </a:r>
          <a:r>
            <a:rPr lang="lt-LT" sz="950" b="1" dirty="0"/>
            <a:t>kompensuojamų e. receptų</a:t>
          </a:r>
        </a:p>
      </dgm:t>
    </dgm:pt>
    <dgm:pt modelId="{FA7FB11E-5D97-4D21-823F-3EE77039DD56}" type="parTrans" cxnId="{0943172D-654D-4CEF-932D-D47D4A5B3112}">
      <dgm:prSet/>
      <dgm:spPr/>
      <dgm:t>
        <a:bodyPr/>
        <a:lstStyle/>
        <a:p>
          <a:endParaRPr lang="lt-LT"/>
        </a:p>
      </dgm:t>
    </dgm:pt>
    <dgm:pt modelId="{0E924997-30D3-4FCD-9932-83AFD1493964}" type="sibTrans" cxnId="{0943172D-654D-4CEF-932D-D47D4A5B3112}">
      <dgm:prSet/>
      <dgm:spPr/>
      <dgm:t>
        <a:bodyPr/>
        <a:lstStyle/>
        <a:p>
          <a:endParaRPr lang="lt-LT"/>
        </a:p>
      </dgm:t>
    </dgm:pt>
    <dgm:pt modelId="{FA10359A-751A-41E5-A3DB-7349733E1FBC}">
      <dgm:prSet phldrT="[Tekstas]" custT="1"/>
      <dgm:spPr/>
      <dgm:t>
        <a:bodyPr/>
        <a:lstStyle/>
        <a:p>
          <a:pPr>
            <a:spcAft>
              <a:spcPts val="714"/>
            </a:spcAft>
          </a:pPr>
          <a:r>
            <a:rPr lang="lt-LT" sz="1700" b="1" dirty="0"/>
            <a:t>100 % </a:t>
          </a:r>
        </a:p>
        <a:p>
          <a:pPr>
            <a:spcAft>
              <a:spcPts val="714"/>
            </a:spcAft>
          </a:pPr>
          <a:r>
            <a:rPr lang="lt-LT" sz="900" b="1" dirty="0"/>
            <a:t>e. vaiko gimimo pažymėjimų ir </a:t>
          </a:r>
        </a:p>
        <a:p>
          <a:pPr>
            <a:spcAft>
              <a:spcPts val="714"/>
            </a:spcAft>
          </a:pPr>
          <a:r>
            <a:rPr lang="lt-LT" sz="900" b="1" dirty="0"/>
            <a:t>e. medicininių mirties liudijimų</a:t>
          </a:r>
        </a:p>
      </dgm:t>
    </dgm:pt>
    <dgm:pt modelId="{D039C73F-242A-4C8F-BB8B-D405E258099D}" type="parTrans" cxnId="{9CB9B6F4-FA7C-44A2-BB8D-9C0A02534031}">
      <dgm:prSet/>
      <dgm:spPr/>
      <dgm:t>
        <a:bodyPr/>
        <a:lstStyle/>
        <a:p>
          <a:endParaRPr lang="lt-LT"/>
        </a:p>
      </dgm:t>
    </dgm:pt>
    <dgm:pt modelId="{FB414A82-3DAC-46E2-A24E-2F2BE94F1907}" type="sibTrans" cxnId="{9CB9B6F4-FA7C-44A2-BB8D-9C0A02534031}">
      <dgm:prSet/>
      <dgm:spPr/>
      <dgm:t>
        <a:bodyPr/>
        <a:lstStyle/>
        <a:p>
          <a:endParaRPr lang="lt-LT"/>
        </a:p>
      </dgm:t>
    </dgm:pt>
    <dgm:pt modelId="{9AA3849D-345C-4471-AB8A-BFF6087ABF46}">
      <dgm:prSet phldrT="[Tekstas]" custT="1"/>
      <dgm:spPr/>
      <dgm:t>
        <a:bodyPr/>
        <a:lstStyle/>
        <a:p>
          <a:r>
            <a:rPr lang="lt-LT" sz="1800" b="1" dirty="0"/>
            <a:t>72 % </a:t>
          </a:r>
        </a:p>
        <a:p>
          <a:r>
            <a:rPr lang="lt-LT" sz="1000" b="1" dirty="0"/>
            <a:t>e. stacionaro </a:t>
          </a:r>
          <a:r>
            <a:rPr lang="lt-LT" sz="1000" b="1" dirty="0" err="1"/>
            <a:t>epikrizių</a:t>
          </a:r>
          <a:endParaRPr lang="lt-LT" sz="1000" b="1" dirty="0"/>
        </a:p>
      </dgm:t>
    </dgm:pt>
    <dgm:pt modelId="{F153AFE7-A010-416F-B494-BDECFA629D9A}" type="parTrans" cxnId="{8E6FF8CD-4EFE-49C1-822A-A6CDB2D1B021}">
      <dgm:prSet/>
      <dgm:spPr/>
      <dgm:t>
        <a:bodyPr/>
        <a:lstStyle/>
        <a:p>
          <a:endParaRPr lang="lt-LT"/>
        </a:p>
      </dgm:t>
    </dgm:pt>
    <dgm:pt modelId="{B1A46684-BB20-42A4-9688-4C10F3A9C102}" type="sibTrans" cxnId="{8E6FF8CD-4EFE-49C1-822A-A6CDB2D1B021}">
      <dgm:prSet/>
      <dgm:spPr/>
      <dgm:t>
        <a:bodyPr/>
        <a:lstStyle/>
        <a:p>
          <a:endParaRPr lang="lt-LT"/>
        </a:p>
      </dgm:t>
    </dgm:pt>
    <dgm:pt modelId="{0B3F1859-AAF3-4A5F-8ABE-FA1A6439FE69}">
      <dgm:prSet phldrT="[Tekstas]" custT="1"/>
      <dgm:spPr/>
      <dgm:t>
        <a:bodyPr/>
        <a:lstStyle/>
        <a:p>
          <a:r>
            <a:rPr lang="lt-LT" sz="1800" b="1" dirty="0"/>
            <a:t>97 %</a:t>
          </a:r>
        </a:p>
        <a:p>
          <a:r>
            <a:rPr lang="lt-LT" sz="1000" b="1" dirty="0"/>
            <a:t>e. vairuotojo sveikatos patikrinimo medicininių pažymų </a:t>
          </a:r>
        </a:p>
      </dgm:t>
    </dgm:pt>
    <dgm:pt modelId="{FC06B116-8E62-4B71-A76D-F2F55114E91D}" type="parTrans" cxnId="{7F2C07BC-33B4-4FAD-BBE0-9D8F763D1464}">
      <dgm:prSet/>
      <dgm:spPr/>
      <dgm:t>
        <a:bodyPr/>
        <a:lstStyle/>
        <a:p>
          <a:endParaRPr lang="lt-LT"/>
        </a:p>
      </dgm:t>
    </dgm:pt>
    <dgm:pt modelId="{5841FA7E-21E6-4D35-A27A-E9EBCB9CCE70}" type="sibTrans" cxnId="{7F2C07BC-33B4-4FAD-BBE0-9D8F763D1464}">
      <dgm:prSet/>
      <dgm:spPr/>
      <dgm:t>
        <a:bodyPr/>
        <a:lstStyle/>
        <a:p>
          <a:endParaRPr lang="lt-LT"/>
        </a:p>
      </dgm:t>
    </dgm:pt>
    <dgm:pt modelId="{8D435108-DAC4-4CC9-9C15-F3ECB8CFF46C}">
      <dgm:prSet phldrT="[Tekstas]"/>
      <dgm:spPr/>
      <dgm:t>
        <a:bodyPr/>
        <a:lstStyle/>
        <a:p>
          <a:endParaRPr lang="lt-LT"/>
        </a:p>
      </dgm:t>
    </dgm:pt>
    <dgm:pt modelId="{2DF3FB1F-CD0D-4E63-8FC2-BB691AA50789}" type="parTrans" cxnId="{2CC5D35F-A690-4D0C-B7F7-966D0D54599C}">
      <dgm:prSet/>
      <dgm:spPr/>
      <dgm:t>
        <a:bodyPr/>
        <a:lstStyle/>
        <a:p>
          <a:endParaRPr lang="lt-LT"/>
        </a:p>
      </dgm:t>
    </dgm:pt>
    <dgm:pt modelId="{7D3FEB34-1897-446A-8787-AB202716C056}" type="sibTrans" cxnId="{2CC5D35F-A690-4D0C-B7F7-966D0D54599C}">
      <dgm:prSet/>
      <dgm:spPr/>
      <dgm:t>
        <a:bodyPr/>
        <a:lstStyle/>
        <a:p>
          <a:endParaRPr lang="lt-LT"/>
        </a:p>
      </dgm:t>
    </dgm:pt>
    <dgm:pt modelId="{012A4841-1F75-4B93-8904-0CA843CC29E7}">
      <dgm:prSet phldrT="[Tekstas]" custT="1"/>
      <dgm:spPr/>
      <dgm:t>
        <a:bodyPr/>
        <a:lstStyle/>
        <a:p>
          <a:endParaRPr lang="lt-LT" sz="1000" b="1" dirty="0"/>
        </a:p>
      </dgm:t>
    </dgm:pt>
    <dgm:pt modelId="{10FF24F6-651B-412E-8524-F433EA1E3D00}" type="parTrans" cxnId="{49A3B153-98BB-476B-BA16-93707C2EF493}">
      <dgm:prSet/>
      <dgm:spPr/>
      <dgm:t>
        <a:bodyPr/>
        <a:lstStyle/>
        <a:p>
          <a:endParaRPr lang="lt-LT"/>
        </a:p>
      </dgm:t>
    </dgm:pt>
    <dgm:pt modelId="{A63E09AD-4D8D-4C8B-89AD-7D02D4B45993}" type="sibTrans" cxnId="{49A3B153-98BB-476B-BA16-93707C2EF493}">
      <dgm:prSet/>
      <dgm:spPr/>
      <dgm:t>
        <a:bodyPr/>
        <a:lstStyle/>
        <a:p>
          <a:endParaRPr lang="lt-LT"/>
        </a:p>
      </dgm:t>
    </dgm:pt>
    <dgm:pt modelId="{ED91CD8C-AB6F-4740-BB2B-3DE592BF02FF}">
      <dgm:prSet phldrT="[Tekstas]" custT="1"/>
      <dgm:spPr/>
      <dgm:t>
        <a:bodyPr/>
        <a:lstStyle/>
        <a:p>
          <a:r>
            <a:rPr lang="lt-LT" sz="1600" b="1" dirty="0"/>
            <a:t>99 %</a:t>
          </a:r>
        </a:p>
        <a:p>
          <a:r>
            <a:rPr lang="lt-LT" sz="1000" b="1" dirty="0"/>
            <a:t>e. siuntimų</a:t>
          </a:r>
        </a:p>
      </dgm:t>
    </dgm:pt>
    <dgm:pt modelId="{E810D8A7-2D1E-4DD5-84F1-141324D98CA7}" type="parTrans" cxnId="{9E2D7B9B-F149-4AD1-8D30-280FD5BC0742}">
      <dgm:prSet/>
      <dgm:spPr/>
      <dgm:t>
        <a:bodyPr/>
        <a:lstStyle/>
        <a:p>
          <a:endParaRPr lang="lt-LT"/>
        </a:p>
      </dgm:t>
    </dgm:pt>
    <dgm:pt modelId="{CF528496-BBBC-4AA4-8642-8F7DFBFBC6A5}" type="sibTrans" cxnId="{9E2D7B9B-F149-4AD1-8D30-280FD5BC0742}">
      <dgm:prSet/>
      <dgm:spPr/>
      <dgm:t>
        <a:bodyPr/>
        <a:lstStyle/>
        <a:p>
          <a:endParaRPr lang="lt-LT"/>
        </a:p>
      </dgm:t>
    </dgm:pt>
    <dgm:pt modelId="{7C3D4978-3F7E-411E-B6E8-657C46519DD0}">
      <dgm:prSet phldrT="[Tekstas]" custT="1"/>
      <dgm:spPr/>
      <dgm:t>
        <a:bodyPr/>
        <a:lstStyle/>
        <a:p>
          <a:r>
            <a:rPr lang="lt-LT" sz="1700" b="1" dirty="0"/>
            <a:t>100 %</a:t>
          </a:r>
          <a:r>
            <a:rPr lang="lt-LT" sz="900" b="1" dirty="0"/>
            <a:t> </a:t>
          </a:r>
          <a:r>
            <a:rPr lang="lt-LT" sz="1000" b="1" dirty="0"/>
            <a:t>vaistinių gali išduoti vaistus pagal e. receptus</a:t>
          </a:r>
        </a:p>
      </dgm:t>
    </dgm:pt>
    <dgm:pt modelId="{743357D6-1EBB-437F-9369-311B75FC5425}" type="parTrans" cxnId="{823381B0-BCFF-470E-B5D7-5F46A75773A0}">
      <dgm:prSet/>
      <dgm:spPr/>
      <dgm:t>
        <a:bodyPr/>
        <a:lstStyle/>
        <a:p>
          <a:endParaRPr lang="lt-LT"/>
        </a:p>
      </dgm:t>
    </dgm:pt>
    <dgm:pt modelId="{E527FCD1-7ACF-423B-96E0-6EB1888E16BA}" type="sibTrans" cxnId="{823381B0-BCFF-470E-B5D7-5F46A75773A0}">
      <dgm:prSet/>
      <dgm:spPr/>
      <dgm:t>
        <a:bodyPr/>
        <a:lstStyle/>
        <a:p>
          <a:endParaRPr lang="lt-LT"/>
        </a:p>
      </dgm:t>
    </dgm:pt>
    <dgm:pt modelId="{7B7C04E2-9F69-488A-BB1E-D26EA0C0BEC6}" type="pres">
      <dgm:prSet presAssocID="{51AA3A92-3506-4E8A-8489-1F47D1943F4E}" presName="composite" presStyleCnt="0">
        <dgm:presLayoutVars>
          <dgm:chMax val="1"/>
          <dgm:dir/>
          <dgm:resizeHandles val="exact"/>
        </dgm:presLayoutVars>
      </dgm:prSet>
      <dgm:spPr/>
    </dgm:pt>
    <dgm:pt modelId="{7003B38B-AC87-4F98-96D5-DA3D380F1AF4}" type="pres">
      <dgm:prSet presAssocID="{51AA3A92-3506-4E8A-8489-1F47D1943F4E}" presName="radial" presStyleCnt="0">
        <dgm:presLayoutVars>
          <dgm:animLvl val="ctr"/>
        </dgm:presLayoutVars>
      </dgm:prSet>
      <dgm:spPr/>
    </dgm:pt>
    <dgm:pt modelId="{B3825092-9CDA-4A14-9F00-7652248A02B0}" type="pres">
      <dgm:prSet presAssocID="{08E0B00C-BB62-46A8-95D3-248F8DB6DD10}" presName="centerShape" presStyleLbl="vennNode1" presStyleIdx="0" presStyleCnt="7"/>
      <dgm:spPr/>
    </dgm:pt>
    <dgm:pt modelId="{0CD7B639-F153-4BC2-A3A0-AECF278D3316}" type="pres">
      <dgm:prSet presAssocID="{60309E59-6E72-4858-A214-66880E99EA8A}" presName="node" presStyleLbl="vennNode1" presStyleIdx="1" presStyleCnt="7">
        <dgm:presLayoutVars>
          <dgm:bulletEnabled val="1"/>
        </dgm:presLayoutVars>
      </dgm:prSet>
      <dgm:spPr/>
    </dgm:pt>
    <dgm:pt modelId="{154E549F-E8D8-4B82-8DE8-22D5CE215509}" type="pres">
      <dgm:prSet presAssocID="{7C3D4978-3F7E-411E-B6E8-657C46519DD0}" presName="node" presStyleLbl="vennNode1" presStyleIdx="2" presStyleCnt="7">
        <dgm:presLayoutVars>
          <dgm:bulletEnabled val="1"/>
        </dgm:presLayoutVars>
      </dgm:prSet>
      <dgm:spPr/>
    </dgm:pt>
    <dgm:pt modelId="{49C34270-B56A-4724-9086-A280F1F369DC}" type="pres">
      <dgm:prSet presAssocID="{FA10359A-751A-41E5-A3DB-7349733E1FBC}" presName="node" presStyleLbl="vennNode1" presStyleIdx="3" presStyleCnt="7">
        <dgm:presLayoutVars>
          <dgm:bulletEnabled val="1"/>
        </dgm:presLayoutVars>
      </dgm:prSet>
      <dgm:spPr/>
    </dgm:pt>
    <dgm:pt modelId="{1481FEEB-D742-4135-8F3E-743BE91CDB1A}" type="pres">
      <dgm:prSet presAssocID="{ED91CD8C-AB6F-4740-BB2B-3DE592BF02FF}" presName="node" presStyleLbl="vennNode1" presStyleIdx="4" presStyleCnt="7" custRadScaleRad="100030" custRadScaleInc="455">
        <dgm:presLayoutVars>
          <dgm:bulletEnabled val="1"/>
        </dgm:presLayoutVars>
      </dgm:prSet>
      <dgm:spPr/>
    </dgm:pt>
    <dgm:pt modelId="{1532AFB0-DB4C-4D4A-AC36-DB6B042E8F00}" type="pres">
      <dgm:prSet presAssocID="{0B3F1859-AAF3-4A5F-8ABE-FA1A6439FE69}" presName="node" presStyleLbl="vennNode1" presStyleIdx="5" presStyleCnt="7" custRadScaleRad="100030" custRadScaleInc="455">
        <dgm:presLayoutVars>
          <dgm:bulletEnabled val="1"/>
        </dgm:presLayoutVars>
      </dgm:prSet>
      <dgm:spPr/>
    </dgm:pt>
    <dgm:pt modelId="{B3944F38-ED12-47BB-BDFC-E631A6F57527}" type="pres">
      <dgm:prSet presAssocID="{9AA3849D-345C-4471-AB8A-BFF6087ABF46}" presName="node" presStyleLbl="vennNode1" presStyleIdx="6" presStyleCnt="7">
        <dgm:presLayoutVars>
          <dgm:bulletEnabled val="1"/>
        </dgm:presLayoutVars>
      </dgm:prSet>
      <dgm:spPr/>
    </dgm:pt>
  </dgm:ptLst>
  <dgm:cxnLst>
    <dgm:cxn modelId="{DC968D0F-316D-4B6D-BFC5-7DDA58969187}" type="presOf" srcId="{FA10359A-751A-41E5-A3DB-7349733E1FBC}" destId="{49C34270-B56A-4724-9086-A280F1F369DC}" srcOrd="0" destOrd="0" presId="urn:microsoft.com/office/officeart/2005/8/layout/radial3"/>
    <dgm:cxn modelId="{0943172D-654D-4CEF-932D-D47D4A5B3112}" srcId="{08E0B00C-BB62-46A8-95D3-248F8DB6DD10}" destId="{60309E59-6E72-4858-A214-66880E99EA8A}" srcOrd="0" destOrd="0" parTransId="{FA7FB11E-5D97-4D21-823F-3EE77039DD56}" sibTransId="{0E924997-30D3-4FCD-9932-83AFD1493964}"/>
    <dgm:cxn modelId="{EA894034-E340-41EA-AABC-2A06BF891B41}" type="presOf" srcId="{ED91CD8C-AB6F-4740-BB2B-3DE592BF02FF}" destId="{1481FEEB-D742-4135-8F3E-743BE91CDB1A}" srcOrd="0" destOrd="0" presId="urn:microsoft.com/office/officeart/2005/8/layout/radial3"/>
    <dgm:cxn modelId="{2CC5D35F-A690-4D0C-B7F7-966D0D54599C}" srcId="{51AA3A92-3506-4E8A-8489-1F47D1943F4E}" destId="{8D435108-DAC4-4CC9-9C15-F3ECB8CFF46C}" srcOrd="2" destOrd="0" parTransId="{2DF3FB1F-CD0D-4E63-8FC2-BB691AA50789}" sibTransId="{7D3FEB34-1897-446A-8787-AB202716C056}"/>
    <dgm:cxn modelId="{CA878247-CB97-456A-B1B8-6B4D60A2A053}" type="presOf" srcId="{0B3F1859-AAF3-4A5F-8ABE-FA1A6439FE69}" destId="{1532AFB0-DB4C-4D4A-AC36-DB6B042E8F00}" srcOrd="0" destOrd="0" presId="urn:microsoft.com/office/officeart/2005/8/layout/radial3"/>
    <dgm:cxn modelId="{49A3B153-98BB-476B-BA16-93707C2EF493}" srcId="{51AA3A92-3506-4E8A-8489-1F47D1943F4E}" destId="{012A4841-1F75-4B93-8904-0CA843CC29E7}" srcOrd="1" destOrd="0" parTransId="{10FF24F6-651B-412E-8524-F433EA1E3D00}" sibTransId="{A63E09AD-4D8D-4C8B-89AD-7D02D4B45993}"/>
    <dgm:cxn modelId="{06F3DE58-CE29-4584-B32A-38E1EA36817D}" srcId="{51AA3A92-3506-4E8A-8489-1F47D1943F4E}" destId="{08E0B00C-BB62-46A8-95D3-248F8DB6DD10}" srcOrd="0" destOrd="0" parTransId="{D5002698-48AD-4B06-9F10-E0F8437F5BD6}" sibTransId="{1911B2A4-D0B1-43BE-B46B-F2E96B753CDC}"/>
    <dgm:cxn modelId="{4433A97E-548B-4A0B-A947-4E391F15FCC4}" type="presOf" srcId="{60309E59-6E72-4858-A214-66880E99EA8A}" destId="{0CD7B639-F153-4BC2-A3A0-AECF278D3316}" srcOrd="0" destOrd="0" presId="urn:microsoft.com/office/officeart/2005/8/layout/radial3"/>
    <dgm:cxn modelId="{9E2D7B9B-F149-4AD1-8D30-280FD5BC0742}" srcId="{08E0B00C-BB62-46A8-95D3-248F8DB6DD10}" destId="{ED91CD8C-AB6F-4740-BB2B-3DE592BF02FF}" srcOrd="3" destOrd="0" parTransId="{E810D8A7-2D1E-4DD5-84F1-141324D98CA7}" sibTransId="{CF528496-BBBC-4AA4-8642-8F7DFBFBC6A5}"/>
    <dgm:cxn modelId="{36EBD9A2-E67A-4FC3-A344-DF0C661FC6D6}" type="presOf" srcId="{9AA3849D-345C-4471-AB8A-BFF6087ABF46}" destId="{B3944F38-ED12-47BB-BDFC-E631A6F57527}" srcOrd="0" destOrd="0" presId="urn:microsoft.com/office/officeart/2005/8/layout/radial3"/>
    <dgm:cxn modelId="{823381B0-BCFF-470E-B5D7-5F46A75773A0}" srcId="{08E0B00C-BB62-46A8-95D3-248F8DB6DD10}" destId="{7C3D4978-3F7E-411E-B6E8-657C46519DD0}" srcOrd="1" destOrd="0" parTransId="{743357D6-1EBB-437F-9369-311B75FC5425}" sibTransId="{E527FCD1-7ACF-423B-96E0-6EB1888E16BA}"/>
    <dgm:cxn modelId="{7F2C07BC-33B4-4FAD-BBE0-9D8F763D1464}" srcId="{08E0B00C-BB62-46A8-95D3-248F8DB6DD10}" destId="{0B3F1859-AAF3-4A5F-8ABE-FA1A6439FE69}" srcOrd="4" destOrd="0" parTransId="{FC06B116-8E62-4B71-A76D-F2F55114E91D}" sibTransId="{5841FA7E-21E6-4D35-A27A-E9EBCB9CCE70}"/>
    <dgm:cxn modelId="{8E6FF8CD-4EFE-49C1-822A-A6CDB2D1B021}" srcId="{08E0B00C-BB62-46A8-95D3-248F8DB6DD10}" destId="{9AA3849D-345C-4471-AB8A-BFF6087ABF46}" srcOrd="5" destOrd="0" parTransId="{F153AFE7-A010-416F-B494-BDECFA629D9A}" sibTransId="{B1A46684-BB20-42A4-9688-4C10F3A9C102}"/>
    <dgm:cxn modelId="{1B3B92E7-7948-4A64-94BC-00BE3C44B069}" type="presOf" srcId="{7C3D4978-3F7E-411E-B6E8-657C46519DD0}" destId="{154E549F-E8D8-4B82-8DE8-22D5CE215509}" srcOrd="0" destOrd="0" presId="urn:microsoft.com/office/officeart/2005/8/layout/radial3"/>
    <dgm:cxn modelId="{B6A579F1-666F-4B6E-A2FC-4637C5DF93E1}" type="presOf" srcId="{08E0B00C-BB62-46A8-95D3-248F8DB6DD10}" destId="{B3825092-9CDA-4A14-9F00-7652248A02B0}" srcOrd="0" destOrd="0" presId="urn:microsoft.com/office/officeart/2005/8/layout/radial3"/>
    <dgm:cxn modelId="{758EB0F1-C714-49DE-AFC7-32AA9C1414C4}" type="presOf" srcId="{51AA3A92-3506-4E8A-8489-1F47D1943F4E}" destId="{7B7C04E2-9F69-488A-BB1E-D26EA0C0BEC6}" srcOrd="0" destOrd="0" presId="urn:microsoft.com/office/officeart/2005/8/layout/radial3"/>
    <dgm:cxn modelId="{9CB9B6F4-FA7C-44A2-BB8D-9C0A02534031}" srcId="{08E0B00C-BB62-46A8-95D3-248F8DB6DD10}" destId="{FA10359A-751A-41E5-A3DB-7349733E1FBC}" srcOrd="2" destOrd="0" parTransId="{D039C73F-242A-4C8F-BB8B-D405E258099D}" sibTransId="{FB414A82-3DAC-46E2-A24E-2F2BE94F1907}"/>
    <dgm:cxn modelId="{3726AAD5-93C8-48CE-94C7-11587D7A4F99}" type="presParOf" srcId="{7B7C04E2-9F69-488A-BB1E-D26EA0C0BEC6}" destId="{7003B38B-AC87-4F98-96D5-DA3D380F1AF4}" srcOrd="0" destOrd="0" presId="urn:microsoft.com/office/officeart/2005/8/layout/radial3"/>
    <dgm:cxn modelId="{62461EC7-0975-4245-8532-574865394B05}" type="presParOf" srcId="{7003B38B-AC87-4F98-96D5-DA3D380F1AF4}" destId="{B3825092-9CDA-4A14-9F00-7652248A02B0}" srcOrd="0" destOrd="0" presId="urn:microsoft.com/office/officeart/2005/8/layout/radial3"/>
    <dgm:cxn modelId="{1FFE372A-4E18-47FA-81F5-EED182D936C2}" type="presParOf" srcId="{7003B38B-AC87-4F98-96D5-DA3D380F1AF4}" destId="{0CD7B639-F153-4BC2-A3A0-AECF278D3316}" srcOrd="1" destOrd="0" presId="urn:microsoft.com/office/officeart/2005/8/layout/radial3"/>
    <dgm:cxn modelId="{7AED8957-FC06-4FC2-9B85-8D0EA16EC611}" type="presParOf" srcId="{7003B38B-AC87-4F98-96D5-DA3D380F1AF4}" destId="{154E549F-E8D8-4B82-8DE8-22D5CE215509}" srcOrd="2" destOrd="0" presId="urn:microsoft.com/office/officeart/2005/8/layout/radial3"/>
    <dgm:cxn modelId="{21957C44-F925-44E5-AA3D-E0F383018CEB}" type="presParOf" srcId="{7003B38B-AC87-4F98-96D5-DA3D380F1AF4}" destId="{49C34270-B56A-4724-9086-A280F1F369DC}" srcOrd="3" destOrd="0" presId="urn:microsoft.com/office/officeart/2005/8/layout/radial3"/>
    <dgm:cxn modelId="{F630B050-FC1B-46E4-9411-682BFE754EDA}" type="presParOf" srcId="{7003B38B-AC87-4F98-96D5-DA3D380F1AF4}" destId="{1481FEEB-D742-4135-8F3E-743BE91CDB1A}" srcOrd="4" destOrd="0" presId="urn:microsoft.com/office/officeart/2005/8/layout/radial3"/>
    <dgm:cxn modelId="{299AC7AE-AD20-4427-B432-993B512A6B97}" type="presParOf" srcId="{7003B38B-AC87-4F98-96D5-DA3D380F1AF4}" destId="{1532AFB0-DB4C-4D4A-AC36-DB6B042E8F00}" srcOrd="5" destOrd="0" presId="urn:microsoft.com/office/officeart/2005/8/layout/radial3"/>
    <dgm:cxn modelId="{C411D3FA-77B8-440A-B207-8B7A9B6769C6}" type="presParOf" srcId="{7003B38B-AC87-4F98-96D5-DA3D380F1AF4}" destId="{B3944F38-ED12-47BB-BDFC-E631A6F57527}" srcOrd="6" destOrd="0" presId="urn:microsoft.com/office/officeart/2005/8/layout/radial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825092-9CDA-4A14-9F00-7652248A02B0}">
      <dsp:nvSpPr>
        <dsp:cNvPr id="0" name=""/>
        <dsp:cNvSpPr/>
      </dsp:nvSpPr>
      <dsp:spPr>
        <a:xfrm>
          <a:off x="1903916" y="1000311"/>
          <a:ext cx="2492002" cy="2492002"/>
        </a:xfrm>
        <a:prstGeom prst="ellipse">
          <a:avLst/>
        </a:prstGeom>
        <a:solidFill>
          <a:schemeClr val="accent5">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lt-LT" sz="1600" kern="1200" dirty="0">
              <a:latin typeface="+mn-lt"/>
            </a:rPr>
            <a:t>ESPBI IS aptarnauja </a:t>
          </a:r>
          <a:r>
            <a:rPr lang="lt-LT" sz="1600" b="1" kern="1200" dirty="0">
              <a:latin typeface="+mn-lt"/>
            </a:rPr>
            <a:t>100 </a:t>
          </a:r>
          <a:r>
            <a:rPr lang="en-US" sz="1600" b="1" kern="1200" dirty="0">
              <a:latin typeface="+mn-lt"/>
            </a:rPr>
            <a:t>%</a:t>
          </a:r>
          <a:r>
            <a:rPr lang="lt-LT" sz="1600" b="1" kern="1200" dirty="0">
              <a:latin typeface="+mn-lt"/>
            </a:rPr>
            <a:t> </a:t>
          </a:r>
          <a:r>
            <a:rPr lang="lt-LT" sz="1600" kern="1200" dirty="0">
              <a:latin typeface="+mn-lt"/>
            </a:rPr>
            <a:t>draustų pacientų, kurie yra prisirašę PASPĮ, su kuriomis TLK yra sudariusios sutartis</a:t>
          </a:r>
          <a:endParaRPr lang="lt-LT" sz="1600" b="1" kern="1200" dirty="0">
            <a:latin typeface="+mn-lt"/>
          </a:endParaRPr>
        </a:p>
      </dsp:txBody>
      <dsp:txXfrm>
        <a:off x="2268861" y="1365256"/>
        <a:ext cx="1762112" cy="1762112"/>
      </dsp:txXfrm>
    </dsp:sp>
    <dsp:sp modelId="{0CD7B639-F153-4BC2-A3A0-AECF278D3316}">
      <dsp:nvSpPr>
        <dsp:cNvPr id="0" name=""/>
        <dsp:cNvSpPr/>
      </dsp:nvSpPr>
      <dsp:spPr>
        <a:xfrm>
          <a:off x="2526916" y="444"/>
          <a:ext cx="1246001" cy="1246001"/>
        </a:xfrm>
        <a:prstGeom prst="ellipse">
          <a:avLst/>
        </a:prstGeom>
        <a:solidFill>
          <a:schemeClr val="accent5">
            <a:alpha val="50000"/>
            <a:hueOff val="-1655646"/>
            <a:satOff val="6635"/>
            <a:lumOff val="1438"/>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lt-LT" sz="900" b="1" kern="1200" dirty="0"/>
            <a:t>99,5 % kompensuojamų e. receptų</a:t>
          </a:r>
        </a:p>
      </dsp:txBody>
      <dsp:txXfrm>
        <a:off x="2709389" y="182917"/>
        <a:ext cx="881055" cy="881055"/>
      </dsp:txXfrm>
    </dsp:sp>
    <dsp:sp modelId="{154E549F-E8D8-4B82-8DE8-22D5CE215509}">
      <dsp:nvSpPr>
        <dsp:cNvPr id="0" name=""/>
        <dsp:cNvSpPr/>
      </dsp:nvSpPr>
      <dsp:spPr>
        <a:xfrm>
          <a:off x="3932360" y="811878"/>
          <a:ext cx="1246001" cy="1246001"/>
        </a:xfrm>
        <a:prstGeom prst="ellipse">
          <a:avLst/>
        </a:prstGeom>
        <a:solidFill>
          <a:schemeClr val="accent5">
            <a:alpha val="50000"/>
            <a:hueOff val="-3311292"/>
            <a:satOff val="13270"/>
            <a:lumOff val="2876"/>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r>
            <a:rPr lang="lt-LT" sz="1700" b="1" kern="1200" dirty="0"/>
            <a:t>100 %</a:t>
          </a:r>
          <a:r>
            <a:rPr lang="lt-LT" sz="900" b="1" kern="1200" dirty="0"/>
            <a:t> </a:t>
          </a:r>
          <a:r>
            <a:rPr lang="lt-LT" sz="1000" b="1" kern="1200" dirty="0"/>
            <a:t>vaistinių gali išduoti vaistus pagal e. receptus</a:t>
          </a:r>
        </a:p>
      </dsp:txBody>
      <dsp:txXfrm>
        <a:off x="4114833" y="994351"/>
        <a:ext cx="881055" cy="881055"/>
      </dsp:txXfrm>
    </dsp:sp>
    <dsp:sp modelId="{49C34270-B56A-4724-9086-A280F1F369DC}">
      <dsp:nvSpPr>
        <dsp:cNvPr id="0" name=""/>
        <dsp:cNvSpPr/>
      </dsp:nvSpPr>
      <dsp:spPr>
        <a:xfrm>
          <a:off x="3932360" y="2434745"/>
          <a:ext cx="1246001" cy="1246001"/>
        </a:xfrm>
        <a:prstGeom prst="ellipse">
          <a:avLst/>
        </a:prstGeom>
        <a:solidFill>
          <a:schemeClr val="accent5">
            <a:alpha val="50000"/>
            <a:hueOff val="-4966938"/>
            <a:satOff val="19906"/>
            <a:lumOff val="4314"/>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ts val="714"/>
            </a:spcAft>
            <a:buNone/>
          </a:pPr>
          <a:r>
            <a:rPr lang="lt-LT" sz="1700" b="1" kern="1200" dirty="0"/>
            <a:t>100 % </a:t>
          </a:r>
        </a:p>
        <a:p>
          <a:pPr marL="0" lvl="0" indent="0" algn="ctr" defTabSz="755650">
            <a:lnSpc>
              <a:spcPct val="90000"/>
            </a:lnSpc>
            <a:spcBef>
              <a:spcPct val="0"/>
            </a:spcBef>
            <a:spcAft>
              <a:spcPts val="714"/>
            </a:spcAft>
            <a:buNone/>
          </a:pPr>
          <a:r>
            <a:rPr lang="lt-LT" sz="900" b="1" kern="1200" dirty="0"/>
            <a:t>e. vaiko gimimo pažymėjimų ir </a:t>
          </a:r>
        </a:p>
        <a:p>
          <a:pPr marL="0" lvl="0" indent="0" algn="ctr" defTabSz="755650">
            <a:lnSpc>
              <a:spcPct val="90000"/>
            </a:lnSpc>
            <a:spcBef>
              <a:spcPct val="0"/>
            </a:spcBef>
            <a:spcAft>
              <a:spcPts val="714"/>
            </a:spcAft>
            <a:buNone/>
          </a:pPr>
          <a:r>
            <a:rPr lang="lt-LT" sz="900" b="1" kern="1200" dirty="0"/>
            <a:t>e. medicininių mirties liudijimų</a:t>
          </a:r>
        </a:p>
      </dsp:txBody>
      <dsp:txXfrm>
        <a:off x="4114833" y="2617218"/>
        <a:ext cx="881055" cy="881055"/>
      </dsp:txXfrm>
    </dsp:sp>
    <dsp:sp modelId="{1481FEEB-D742-4135-8F3E-743BE91CDB1A}">
      <dsp:nvSpPr>
        <dsp:cNvPr id="0" name=""/>
        <dsp:cNvSpPr/>
      </dsp:nvSpPr>
      <dsp:spPr>
        <a:xfrm>
          <a:off x="2519181" y="3246623"/>
          <a:ext cx="1246001" cy="1246001"/>
        </a:xfrm>
        <a:prstGeom prst="ellipse">
          <a:avLst/>
        </a:prstGeom>
        <a:solidFill>
          <a:schemeClr val="accent5">
            <a:alpha val="50000"/>
            <a:hueOff val="-6622584"/>
            <a:satOff val="26541"/>
            <a:lumOff val="5752"/>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lt-LT" sz="1600" b="1" kern="1200" dirty="0"/>
            <a:t>99 %</a:t>
          </a:r>
        </a:p>
        <a:p>
          <a:pPr marL="0" lvl="0" indent="0" algn="ctr" defTabSz="711200">
            <a:lnSpc>
              <a:spcPct val="90000"/>
            </a:lnSpc>
            <a:spcBef>
              <a:spcPct val="0"/>
            </a:spcBef>
            <a:spcAft>
              <a:spcPct val="35000"/>
            </a:spcAft>
            <a:buNone/>
          </a:pPr>
          <a:r>
            <a:rPr lang="lt-LT" sz="1000" b="1" kern="1200" dirty="0"/>
            <a:t>e. siuntimų</a:t>
          </a:r>
        </a:p>
      </dsp:txBody>
      <dsp:txXfrm>
        <a:off x="2701654" y="3429096"/>
        <a:ext cx="881055" cy="881055"/>
      </dsp:txXfrm>
    </dsp:sp>
    <dsp:sp modelId="{1532AFB0-DB4C-4D4A-AC36-DB6B042E8F00}">
      <dsp:nvSpPr>
        <dsp:cNvPr id="0" name=""/>
        <dsp:cNvSpPr/>
      </dsp:nvSpPr>
      <dsp:spPr>
        <a:xfrm>
          <a:off x="1117199" y="2428280"/>
          <a:ext cx="1246001" cy="1246001"/>
        </a:xfrm>
        <a:prstGeom prst="ellipse">
          <a:avLst/>
        </a:prstGeom>
        <a:solidFill>
          <a:schemeClr val="accent5">
            <a:alpha val="50000"/>
            <a:hueOff val="-8278230"/>
            <a:satOff val="33176"/>
            <a:lumOff val="719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lt-LT" sz="1800" b="1" kern="1200" dirty="0"/>
            <a:t>97 %</a:t>
          </a:r>
        </a:p>
        <a:p>
          <a:pPr marL="0" lvl="0" indent="0" algn="ctr" defTabSz="800100">
            <a:lnSpc>
              <a:spcPct val="90000"/>
            </a:lnSpc>
            <a:spcBef>
              <a:spcPct val="0"/>
            </a:spcBef>
            <a:spcAft>
              <a:spcPct val="35000"/>
            </a:spcAft>
            <a:buNone/>
          </a:pPr>
          <a:r>
            <a:rPr lang="lt-LT" sz="1000" b="1" kern="1200" dirty="0"/>
            <a:t>e. vairuotojo sveikatos patikrinimo medicininių pažymų </a:t>
          </a:r>
        </a:p>
      </dsp:txBody>
      <dsp:txXfrm>
        <a:off x="1299672" y="2610753"/>
        <a:ext cx="881055" cy="881055"/>
      </dsp:txXfrm>
    </dsp:sp>
    <dsp:sp modelId="{B3944F38-ED12-47BB-BDFC-E631A6F57527}">
      <dsp:nvSpPr>
        <dsp:cNvPr id="0" name=""/>
        <dsp:cNvSpPr/>
      </dsp:nvSpPr>
      <dsp:spPr>
        <a:xfrm>
          <a:off x="1121472" y="811878"/>
          <a:ext cx="1246001" cy="1246001"/>
        </a:xfrm>
        <a:prstGeom prst="ellipse">
          <a:avLst/>
        </a:prstGeom>
        <a:solidFill>
          <a:schemeClr val="accent5">
            <a:alpha val="50000"/>
            <a:hueOff val="-9933876"/>
            <a:satOff val="39811"/>
            <a:lumOff val="8628"/>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lt-LT" sz="1800" b="1" kern="1200" dirty="0"/>
            <a:t>72 % </a:t>
          </a:r>
        </a:p>
        <a:p>
          <a:pPr marL="0" lvl="0" indent="0" algn="ctr" defTabSz="800100">
            <a:lnSpc>
              <a:spcPct val="90000"/>
            </a:lnSpc>
            <a:spcBef>
              <a:spcPct val="0"/>
            </a:spcBef>
            <a:spcAft>
              <a:spcPct val="35000"/>
            </a:spcAft>
            <a:buNone/>
          </a:pPr>
          <a:r>
            <a:rPr lang="lt-LT" sz="1000" b="1" kern="1200" dirty="0"/>
            <a:t>e. stacionaro </a:t>
          </a:r>
          <a:r>
            <a:rPr lang="lt-LT" sz="1000" b="1" kern="1200" dirty="0" err="1"/>
            <a:t>epikrizių</a:t>
          </a:r>
          <a:endParaRPr lang="lt-LT" sz="1000" b="1" kern="1200" dirty="0"/>
        </a:p>
      </dsp:txBody>
      <dsp:txXfrm>
        <a:off x="1303945" y="994351"/>
        <a:ext cx="881055" cy="881055"/>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E4171-AC41-4CB1-8223-7937D67D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24436</Words>
  <Characters>13929</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LR Finansu ministerija</Company>
  <LinksUpToDate>false</LinksUpToDate>
  <CharactersWithSpaces>38289</CharactersWithSpaces>
  <SharedDoc>false</SharedDoc>
  <HLinks>
    <vt:vector size="12" baseType="variant">
      <vt:variant>
        <vt:i4>5570586</vt:i4>
      </vt:variant>
      <vt:variant>
        <vt:i4>3</vt:i4>
      </vt:variant>
      <vt:variant>
        <vt:i4>0</vt:i4>
      </vt:variant>
      <vt:variant>
        <vt:i4>5</vt:i4>
      </vt:variant>
      <vt:variant>
        <vt:lpwstr>http://www3.lrs.lt/cgi-bin/preps2?a=68391&amp;b=</vt:lpwstr>
      </vt:variant>
      <vt:variant>
        <vt:lpwstr/>
      </vt:variant>
      <vt:variant>
        <vt:i4>5832735</vt:i4>
      </vt:variant>
      <vt:variant>
        <vt:i4>0</vt:i4>
      </vt:variant>
      <vt:variant>
        <vt:i4>0</vt:i4>
      </vt:variant>
      <vt:variant>
        <vt:i4>5</vt:i4>
      </vt:variant>
      <vt:variant>
        <vt:lpwstr>http://www3.lrs.lt/cgi-bin/preps2?a=29546&amp;b=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FM</dc:creator>
  <cp:keywords/>
  <cp:lastModifiedBy>Aušrinė Storpirštienė</cp:lastModifiedBy>
  <cp:revision>2</cp:revision>
  <cp:lastPrinted>2020-05-28T10:20:00Z</cp:lastPrinted>
  <dcterms:created xsi:type="dcterms:W3CDTF">2020-11-25T06:11:00Z</dcterms:created>
  <dcterms:modified xsi:type="dcterms:W3CDTF">2020-11-25T06:11:00Z</dcterms:modified>
</cp:coreProperties>
</file>