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D32" w:rsidRDefault="0094122C">
      <w:pPr>
        <w:jc w:val="right"/>
        <w:rPr>
          <w:b/>
          <w:lang w:eastAsia="lt-LT"/>
        </w:rPr>
      </w:pPr>
      <w:r>
        <w:rPr>
          <w:b/>
          <w:lang w:eastAsia="lt-LT"/>
        </w:rPr>
        <w:t>Projektas</w:t>
      </w:r>
    </w:p>
    <w:p w:rsidR="00CB2D32" w:rsidRDefault="00CB2D32">
      <w:pPr>
        <w:jc w:val="center"/>
        <w:rPr>
          <w:lang w:eastAsia="lt-LT"/>
        </w:rPr>
      </w:pPr>
    </w:p>
    <w:p w:rsidR="00CB2D32" w:rsidRDefault="00CB2D32">
      <w:pPr>
        <w:jc w:val="center"/>
        <w:rPr>
          <w:lang w:eastAsia="lt-LT"/>
        </w:rPr>
      </w:pPr>
    </w:p>
    <w:p w:rsidR="00CB2D32" w:rsidRDefault="00CB2D32">
      <w:pPr>
        <w:rPr>
          <w:sz w:val="10"/>
          <w:szCs w:val="10"/>
        </w:rPr>
      </w:pPr>
    </w:p>
    <w:p w:rsidR="00CB2D32" w:rsidRDefault="0094122C">
      <w:pPr>
        <w:keepNext/>
        <w:jc w:val="center"/>
        <w:rPr>
          <w:rFonts w:ascii="Arial" w:hAnsi="Arial" w:cs="Arial"/>
          <w:caps/>
          <w:sz w:val="36"/>
          <w:lang w:eastAsia="lt-LT"/>
        </w:rPr>
      </w:pPr>
      <w:r>
        <w:rPr>
          <w:rFonts w:ascii="Arial" w:hAnsi="Arial" w:cs="Arial"/>
          <w:caps/>
          <w:sz w:val="36"/>
          <w:lang w:eastAsia="lt-LT"/>
        </w:rPr>
        <w:t>Lietuvos Respublikos Vyriausybė</w:t>
      </w:r>
    </w:p>
    <w:p w:rsidR="00CB2D32" w:rsidRDefault="00CB2D32">
      <w:pPr>
        <w:jc w:val="center"/>
        <w:rPr>
          <w:caps/>
          <w:lang w:eastAsia="lt-LT"/>
        </w:rPr>
      </w:pPr>
    </w:p>
    <w:p w:rsidR="00E5727D" w:rsidRPr="00530106" w:rsidRDefault="00E5727D" w:rsidP="00E5727D">
      <w:pPr>
        <w:jc w:val="center"/>
        <w:rPr>
          <w:b/>
          <w:bCs/>
          <w:szCs w:val="24"/>
        </w:rPr>
      </w:pPr>
      <w:r w:rsidRPr="00530106">
        <w:rPr>
          <w:b/>
          <w:bCs/>
          <w:szCs w:val="24"/>
        </w:rPr>
        <w:t>NUTARIMAS</w:t>
      </w:r>
    </w:p>
    <w:p w:rsidR="00E5727D" w:rsidRPr="00530106" w:rsidRDefault="00E5727D" w:rsidP="00E5727D">
      <w:pPr>
        <w:jc w:val="center"/>
        <w:rPr>
          <w:rFonts w:eastAsia="Arial Unicode MS"/>
          <w:b/>
          <w:caps/>
          <w:szCs w:val="24"/>
          <w:lang w:eastAsia="lt-LT"/>
        </w:rPr>
      </w:pPr>
      <w:r w:rsidRPr="00530106">
        <w:rPr>
          <w:b/>
          <w:caps/>
        </w:rPr>
        <w:t xml:space="preserve">Dėl Lietuvos Respublikos </w:t>
      </w:r>
      <w:r>
        <w:rPr>
          <w:b/>
          <w:caps/>
        </w:rPr>
        <w:t>civilinio kodekso 4.84 straipsnio pakeitimo</w:t>
      </w:r>
      <w:r w:rsidRPr="00530106">
        <w:rPr>
          <w:b/>
          <w:caps/>
        </w:rPr>
        <w:t xml:space="preserve"> įstatymo projekto Nr. XI</w:t>
      </w:r>
      <w:r>
        <w:rPr>
          <w:b/>
          <w:caps/>
        </w:rPr>
        <w:t>v</w:t>
      </w:r>
      <w:r w:rsidRPr="00530106">
        <w:rPr>
          <w:b/>
          <w:caps/>
        </w:rPr>
        <w:t>P-</w:t>
      </w:r>
      <w:r>
        <w:rPr>
          <w:b/>
          <w:caps/>
        </w:rPr>
        <w:t>228(2)</w:t>
      </w:r>
    </w:p>
    <w:p w:rsidR="0036548C" w:rsidRDefault="0036548C">
      <w:pPr>
        <w:jc w:val="center"/>
        <w:rPr>
          <w:color w:val="000000"/>
          <w:sz w:val="28"/>
          <w:szCs w:val="28"/>
          <w:lang w:val="en-GB" w:eastAsia="en-GB"/>
        </w:rPr>
      </w:pPr>
    </w:p>
    <w:p w:rsidR="00CB2D32" w:rsidRDefault="0094122C">
      <w:pPr>
        <w:ind w:firstLine="62"/>
        <w:jc w:val="center"/>
        <w:rPr>
          <w:color w:val="000000"/>
          <w:sz w:val="27"/>
          <w:szCs w:val="27"/>
          <w:lang w:val="en-GB" w:eastAsia="en-GB"/>
        </w:rPr>
      </w:pPr>
      <w:r>
        <w:rPr>
          <w:color w:val="000000"/>
          <w:sz w:val="27"/>
          <w:szCs w:val="27"/>
          <w:lang w:eastAsia="en-GB"/>
        </w:rPr>
        <w:t xml:space="preserve">Nr. </w:t>
      </w:r>
    </w:p>
    <w:p w:rsidR="00CB2D32" w:rsidRDefault="0094122C">
      <w:pPr>
        <w:jc w:val="center"/>
        <w:rPr>
          <w:color w:val="000000"/>
          <w:szCs w:val="24"/>
          <w:lang w:val="en-GB" w:eastAsia="en-GB"/>
        </w:rPr>
      </w:pPr>
      <w:r>
        <w:rPr>
          <w:color w:val="000000"/>
          <w:szCs w:val="24"/>
          <w:lang w:eastAsia="en-GB"/>
        </w:rPr>
        <w:t>Vilnius</w:t>
      </w:r>
    </w:p>
    <w:p w:rsidR="00CB2D32" w:rsidRDefault="00CB2D32">
      <w:pPr>
        <w:ind w:firstLine="62"/>
        <w:jc w:val="both"/>
        <w:rPr>
          <w:color w:val="000000"/>
          <w:szCs w:val="24"/>
          <w:lang w:val="en-GB" w:eastAsia="en-GB"/>
        </w:rPr>
      </w:pPr>
    </w:p>
    <w:p w:rsidR="0036548C" w:rsidRDefault="0036548C">
      <w:pPr>
        <w:ind w:firstLine="62"/>
        <w:jc w:val="both"/>
        <w:rPr>
          <w:color w:val="000000"/>
          <w:szCs w:val="24"/>
          <w:lang w:val="en-GB" w:eastAsia="en-GB"/>
        </w:rPr>
      </w:pPr>
    </w:p>
    <w:p w:rsidR="00CB2D32" w:rsidRDefault="0094122C">
      <w:pPr>
        <w:ind w:firstLine="567"/>
        <w:jc w:val="both"/>
        <w:rPr>
          <w:color w:val="000000"/>
          <w:szCs w:val="24"/>
          <w:lang w:eastAsia="en-GB"/>
        </w:rPr>
      </w:pPr>
      <w:r>
        <w:rPr>
          <w:color w:val="000000"/>
          <w:szCs w:val="24"/>
          <w:lang w:eastAsia="en-GB"/>
        </w:rPr>
        <w:t xml:space="preserve">Vadovaudamasi Lietuvos Respublikos Seimo statuto 138 straipsnio 3 dalimi ir atsižvelgdama į Lietuvos Respublikos </w:t>
      </w:r>
      <w:r>
        <w:rPr>
          <w:szCs w:val="24"/>
          <w:lang w:eastAsia="lt-LT"/>
        </w:rPr>
        <w:t xml:space="preserve">Seimo valdybos </w:t>
      </w:r>
      <w:r>
        <w:rPr>
          <w:lang w:eastAsia="lt-LT"/>
        </w:rPr>
        <w:t xml:space="preserve">2021 m. </w:t>
      </w:r>
      <w:r w:rsidR="00580D7A">
        <w:rPr>
          <w:lang w:eastAsia="lt-LT"/>
        </w:rPr>
        <w:t>birželio</w:t>
      </w:r>
      <w:r>
        <w:rPr>
          <w:lang w:eastAsia="lt-LT"/>
        </w:rPr>
        <w:t xml:space="preserve"> </w:t>
      </w:r>
      <w:r w:rsidR="00580D7A">
        <w:rPr>
          <w:lang w:val="en-GB" w:eastAsia="lt-LT"/>
        </w:rPr>
        <w:t>23</w:t>
      </w:r>
      <w:r>
        <w:rPr>
          <w:lang w:eastAsia="lt-LT"/>
        </w:rPr>
        <w:t xml:space="preserve"> d. sprendimo Nr. </w:t>
      </w:r>
      <w:r>
        <w:rPr>
          <w:szCs w:val="24"/>
          <w:lang w:eastAsia="lt-LT"/>
        </w:rPr>
        <w:t>SV-S-1</w:t>
      </w:r>
      <w:r w:rsidR="00B0353A">
        <w:rPr>
          <w:szCs w:val="24"/>
          <w:lang w:eastAsia="lt-LT"/>
        </w:rPr>
        <w:t>35</w:t>
      </w:r>
      <w:r>
        <w:rPr>
          <w:szCs w:val="24"/>
          <w:lang w:eastAsia="lt-LT"/>
        </w:rPr>
        <w:t xml:space="preserve"> „Dėl įstatymų projektų išvadų“ </w:t>
      </w:r>
      <w:r w:rsidR="00AD3A15">
        <w:rPr>
          <w:szCs w:val="24"/>
          <w:lang w:eastAsia="lt-LT"/>
        </w:rPr>
        <w:t>1.1 papunktį</w:t>
      </w:r>
      <w:r>
        <w:rPr>
          <w:szCs w:val="24"/>
          <w:lang w:eastAsia="lt-LT"/>
        </w:rPr>
        <w:t xml:space="preserve">, </w:t>
      </w:r>
      <w:r>
        <w:rPr>
          <w:color w:val="000000"/>
          <w:szCs w:val="24"/>
          <w:lang w:eastAsia="en-GB"/>
        </w:rPr>
        <w:t>Lietuvos Respublikos Vyriausybė </w:t>
      </w:r>
      <w:r>
        <w:rPr>
          <w:color w:val="000000"/>
          <w:spacing w:val="34"/>
          <w:szCs w:val="24"/>
          <w:lang w:eastAsia="en-GB"/>
        </w:rPr>
        <w:t>nutaria</w:t>
      </w:r>
      <w:r>
        <w:rPr>
          <w:color w:val="000000"/>
          <w:szCs w:val="24"/>
          <w:lang w:eastAsia="en-GB"/>
        </w:rPr>
        <w:t>:</w:t>
      </w:r>
    </w:p>
    <w:p w:rsidR="005A3E7B" w:rsidRDefault="0094122C" w:rsidP="006C57DA">
      <w:pPr>
        <w:autoSpaceDE w:val="0"/>
        <w:autoSpaceDN w:val="0"/>
        <w:adjustRightInd w:val="0"/>
        <w:ind w:firstLine="567"/>
        <w:jc w:val="both"/>
        <w:rPr>
          <w:rFonts w:eastAsia="Andale Sans UI"/>
          <w:szCs w:val="24"/>
          <w:lang w:bidi="en-US"/>
        </w:rPr>
      </w:pPr>
      <w:r>
        <w:rPr>
          <w:color w:val="000000"/>
          <w:szCs w:val="24"/>
          <w:lang w:eastAsia="en-GB"/>
        </w:rPr>
        <w:t xml:space="preserve">Iš esmės pritarti </w:t>
      </w:r>
      <w:hyperlink r:id="rId9" w:history="1">
        <w:r w:rsidRPr="0094122C">
          <w:rPr>
            <w:szCs w:val="24"/>
            <w:lang w:eastAsia="lt-LT"/>
          </w:rPr>
          <w:t>Lietuvos Respublikos civilinio kodekso 4.8</w:t>
        </w:r>
        <w:r w:rsidR="003E1A11">
          <w:rPr>
            <w:szCs w:val="24"/>
            <w:lang w:eastAsia="lt-LT"/>
          </w:rPr>
          <w:t>4</w:t>
        </w:r>
        <w:r w:rsidRPr="0094122C">
          <w:rPr>
            <w:szCs w:val="24"/>
            <w:lang w:eastAsia="lt-LT"/>
          </w:rPr>
          <w:t xml:space="preserve"> straipsnio pakeitimo įstatymo projekt</w:t>
        </w:r>
        <w:r w:rsidR="003377A1">
          <w:rPr>
            <w:szCs w:val="24"/>
            <w:lang w:eastAsia="lt-LT"/>
          </w:rPr>
          <w:t>ui</w:t>
        </w:r>
        <w:r w:rsidRPr="0094122C">
          <w:rPr>
            <w:szCs w:val="24"/>
            <w:lang w:eastAsia="lt-LT"/>
          </w:rPr>
          <w:t xml:space="preserve"> Nr. XIVP-</w:t>
        </w:r>
        <w:r w:rsidR="00AD3A15">
          <w:rPr>
            <w:szCs w:val="24"/>
            <w:lang w:eastAsia="lt-LT"/>
          </w:rPr>
          <w:t>228(2)</w:t>
        </w:r>
      </w:hyperlink>
      <w:r>
        <w:rPr>
          <w:szCs w:val="24"/>
          <w:lang w:eastAsia="lt-LT"/>
        </w:rPr>
        <w:t xml:space="preserve"> </w:t>
      </w:r>
      <w:r w:rsidRPr="0094122C">
        <w:rPr>
          <w:szCs w:val="24"/>
          <w:lang w:eastAsia="lt-LT"/>
        </w:rPr>
        <w:t xml:space="preserve">(toliau – </w:t>
      </w:r>
      <w:r>
        <w:rPr>
          <w:szCs w:val="24"/>
          <w:lang w:eastAsia="lt-LT"/>
        </w:rPr>
        <w:t>Įstatymo p</w:t>
      </w:r>
      <w:r w:rsidRPr="0094122C">
        <w:rPr>
          <w:szCs w:val="24"/>
          <w:lang w:eastAsia="lt-LT"/>
        </w:rPr>
        <w:t>rojektas</w:t>
      </w:r>
      <w:r w:rsidR="00350B15">
        <w:rPr>
          <w:szCs w:val="24"/>
          <w:lang w:eastAsia="lt-LT"/>
        </w:rPr>
        <w:t>)</w:t>
      </w:r>
      <w:r w:rsidR="009636A7">
        <w:rPr>
          <w:szCs w:val="24"/>
          <w:lang w:eastAsia="lt-LT"/>
        </w:rPr>
        <w:t>, tačiau</w:t>
      </w:r>
      <w:r w:rsidR="00997C43">
        <w:rPr>
          <w:szCs w:val="24"/>
          <w:lang w:eastAsia="lt-LT"/>
        </w:rPr>
        <w:t xml:space="preserve"> pa</w:t>
      </w:r>
      <w:r w:rsidR="00F42C9D">
        <w:rPr>
          <w:szCs w:val="24"/>
          <w:lang w:eastAsia="lt-LT"/>
        </w:rPr>
        <w:t xml:space="preserve">siūlyti </w:t>
      </w:r>
      <w:r w:rsidR="00FC3CFF">
        <w:rPr>
          <w:szCs w:val="24"/>
          <w:lang w:eastAsia="lt-LT"/>
        </w:rPr>
        <w:t xml:space="preserve">Lietuvos Respublikos Seimui </w:t>
      </w:r>
      <w:r w:rsidR="002114BB">
        <w:rPr>
          <w:szCs w:val="24"/>
          <w:lang w:eastAsia="lt-LT"/>
        </w:rPr>
        <w:t>Įstatymo p</w:t>
      </w:r>
      <w:r w:rsidR="002114BB" w:rsidRPr="0094122C">
        <w:rPr>
          <w:szCs w:val="24"/>
          <w:lang w:eastAsia="lt-LT"/>
        </w:rPr>
        <w:t>rojekt</w:t>
      </w:r>
      <w:r w:rsidR="002114BB">
        <w:rPr>
          <w:szCs w:val="24"/>
          <w:lang w:eastAsia="lt-LT"/>
        </w:rPr>
        <w:t>ą</w:t>
      </w:r>
      <w:r w:rsidR="00D91051">
        <w:rPr>
          <w:szCs w:val="24"/>
          <w:lang w:eastAsia="lt-LT"/>
        </w:rPr>
        <w:t xml:space="preserve"> </w:t>
      </w:r>
      <w:r w:rsidR="00F846D6">
        <w:rPr>
          <w:szCs w:val="24"/>
          <w:lang w:eastAsia="lt-LT"/>
        </w:rPr>
        <w:t>tikslinti atsiž</w:t>
      </w:r>
      <w:r w:rsidR="001A55DA">
        <w:rPr>
          <w:rFonts w:eastAsia="Andale Sans UI"/>
          <w:szCs w:val="24"/>
          <w:lang w:bidi="en-US"/>
        </w:rPr>
        <w:t>velg</w:t>
      </w:r>
      <w:r w:rsidR="00D05698">
        <w:rPr>
          <w:rFonts w:eastAsia="Andale Sans UI"/>
          <w:szCs w:val="24"/>
          <w:lang w:bidi="en-US"/>
        </w:rPr>
        <w:t>iant</w:t>
      </w:r>
      <w:r w:rsidR="001A55DA">
        <w:rPr>
          <w:rFonts w:eastAsia="Andale Sans UI"/>
          <w:szCs w:val="24"/>
          <w:lang w:bidi="en-US"/>
        </w:rPr>
        <w:t xml:space="preserve"> į </w:t>
      </w:r>
      <w:r w:rsidR="005A3E7B">
        <w:rPr>
          <w:rFonts w:eastAsia="Andale Sans UI"/>
          <w:szCs w:val="24"/>
          <w:lang w:bidi="en-US"/>
        </w:rPr>
        <w:t>šias pastabas</w:t>
      </w:r>
      <w:r w:rsidR="00F846D6">
        <w:rPr>
          <w:rFonts w:eastAsia="Andale Sans UI"/>
          <w:szCs w:val="24"/>
          <w:lang w:bidi="en-US"/>
        </w:rPr>
        <w:t xml:space="preserve"> ir pasiūlymus</w:t>
      </w:r>
      <w:r w:rsidR="005A3E7B">
        <w:rPr>
          <w:rFonts w:eastAsia="Andale Sans UI"/>
          <w:szCs w:val="24"/>
          <w:lang w:bidi="en-US"/>
        </w:rPr>
        <w:t>:</w:t>
      </w:r>
      <w:r w:rsidR="00E70168">
        <w:rPr>
          <w:rFonts w:eastAsia="Andale Sans UI"/>
          <w:szCs w:val="24"/>
          <w:lang w:bidi="en-US"/>
        </w:rPr>
        <w:t xml:space="preserve"> </w:t>
      </w:r>
    </w:p>
    <w:p w:rsidR="00B304C2" w:rsidRPr="00FA5672" w:rsidRDefault="009411DA" w:rsidP="00227648">
      <w:pPr>
        <w:tabs>
          <w:tab w:val="left" w:pos="1134"/>
        </w:tabs>
        <w:ind w:firstLine="567"/>
        <w:jc w:val="both"/>
        <w:rPr>
          <w:color w:val="000000" w:themeColor="text1"/>
        </w:rPr>
      </w:pPr>
      <w:r w:rsidRPr="00FA5672">
        <w:rPr>
          <w:color w:val="000000" w:themeColor="text1"/>
        </w:rPr>
        <w:t xml:space="preserve">1. </w:t>
      </w:r>
      <w:r w:rsidR="003A752C" w:rsidRPr="00FA5672">
        <w:rPr>
          <w:color w:val="000000" w:themeColor="text1"/>
        </w:rPr>
        <w:t>Atsisakytina</w:t>
      </w:r>
      <w:r w:rsidR="00B304C2" w:rsidRPr="00FA5672">
        <w:rPr>
          <w:color w:val="000000" w:themeColor="text1"/>
        </w:rPr>
        <w:t xml:space="preserve"> Įstatymo projekto 1 straipsnio 1 dalies</w:t>
      </w:r>
      <w:r w:rsidR="003A752C" w:rsidRPr="00FA5672">
        <w:rPr>
          <w:color w:val="000000" w:themeColor="text1"/>
        </w:rPr>
        <w:t xml:space="preserve">, kurioje </w:t>
      </w:r>
      <w:r w:rsidR="00B304C2" w:rsidRPr="00FA5672">
        <w:rPr>
          <w:color w:val="000000" w:themeColor="text1"/>
        </w:rPr>
        <w:t>siūl</w:t>
      </w:r>
      <w:r w:rsidR="003A752C" w:rsidRPr="00FA5672">
        <w:rPr>
          <w:color w:val="000000" w:themeColor="text1"/>
        </w:rPr>
        <w:t>oma</w:t>
      </w:r>
      <w:r w:rsidR="00B304C2" w:rsidRPr="00FA5672">
        <w:rPr>
          <w:color w:val="000000" w:themeColor="text1"/>
        </w:rPr>
        <w:t xml:space="preserve"> keisti </w:t>
      </w:r>
      <w:r w:rsidR="007939B8">
        <w:rPr>
          <w:color w:val="000000" w:themeColor="text1"/>
        </w:rPr>
        <w:t>C</w:t>
      </w:r>
      <w:r w:rsidR="00B304C2" w:rsidRPr="00FA5672">
        <w:rPr>
          <w:color w:val="000000" w:themeColor="text1"/>
        </w:rPr>
        <w:t xml:space="preserve">ivilinio kodekso 4.84 straipsnio 2 dalį, </w:t>
      </w:r>
      <w:r w:rsidR="00571EA5">
        <w:rPr>
          <w:color w:val="000000" w:themeColor="text1"/>
        </w:rPr>
        <w:t>nes</w:t>
      </w:r>
      <w:r w:rsidR="00C779D3" w:rsidRPr="00FA5672">
        <w:rPr>
          <w:color w:val="000000" w:themeColor="text1"/>
        </w:rPr>
        <w:t xml:space="preserve"> siūlomos </w:t>
      </w:r>
      <w:r w:rsidR="00F7681E" w:rsidRPr="00FA5672">
        <w:rPr>
          <w:color w:val="000000" w:themeColor="text1"/>
        </w:rPr>
        <w:t xml:space="preserve">teisinio reguliavimo </w:t>
      </w:r>
      <w:r w:rsidR="00C779D3" w:rsidRPr="00FA5672">
        <w:rPr>
          <w:color w:val="000000" w:themeColor="text1"/>
        </w:rPr>
        <w:t>priemonės perteklinės</w:t>
      </w:r>
      <w:r w:rsidR="00B304C2" w:rsidRPr="00FA5672">
        <w:rPr>
          <w:color w:val="000000" w:themeColor="text1"/>
        </w:rPr>
        <w:t xml:space="preserve">. </w:t>
      </w:r>
    </w:p>
    <w:p w:rsidR="00A05BCC" w:rsidRPr="00D74721" w:rsidRDefault="00227648" w:rsidP="00A05BCC">
      <w:pPr>
        <w:tabs>
          <w:tab w:val="left" w:pos="1134"/>
        </w:tabs>
        <w:ind w:firstLine="567"/>
        <w:jc w:val="both"/>
        <w:rPr>
          <w:bCs/>
          <w:szCs w:val="24"/>
          <w:lang w:eastAsia="lt-LT"/>
        </w:rPr>
      </w:pPr>
      <w:r w:rsidRPr="00FA5672">
        <w:rPr>
          <w:bCs/>
          <w:color w:val="000000" w:themeColor="text1"/>
          <w:szCs w:val="24"/>
          <w:lang w:eastAsia="lt-LT"/>
        </w:rPr>
        <w:t xml:space="preserve">Butų ir kitų patalpų </w:t>
      </w:r>
      <w:r>
        <w:t xml:space="preserve">savininkų (toliau – savininkas) bendrosios dalinės nuosavybės teisės </w:t>
      </w:r>
      <w:r w:rsidRPr="00D74721">
        <w:t>įgyve</w:t>
      </w:r>
      <w:r w:rsidR="00120A26" w:rsidRPr="00D74721">
        <w:t>ndinimą reguliuojanči</w:t>
      </w:r>
      <w:r w:rsidR="00E77E30">
        <w:t>os</w:t>
      </w:r>
      <w:r w:rsidR="00120A26" w:rsidRPr="00D74721">
        <w:t xml:space="preserve"> nuostat</w:t>
      </w:r>
      <w:r w:rsidR="00E77E30">
        <w:t>os įtvirtintos</w:t>
      </w:r>
      <w:r w:rsidRPr="00D74721">
        <w:t xml:space="preserve"> </w:t>
      </w:r>
      <w:r w:rsidR="00FA5672">
        <w:t>C</w:t>
      </w:r>
      <w:r w:rsidRPr="00D74721">
        <w:rPr>
          <w:bCs/>
          <w:szCs w:val="24"/>
          <w:lang w:eastAsia="lt-LT"/>
        </w:rPr>
        <w:t>ivilinio kodekso 4.85 straipsn</w:t>
      </w:r>
      <w:r w:rsidR="00E77E30">
        <w:rPr>
          <w:bCs/>
          <w:szCs w:val="24"/>
          <w:lang w:eastAsia="lt-LT"/>
        </w:rPr>
        <w:t>yje</w:t>
      </w:r>
      <w:r w:rsidR="00E128AE" w:rsidRPr="00D74721">
        <w:rPr>
          <w:bCs/>
          <w:szCs w:val="24"/>
          <w:lang w:eastAsia="lt-LT"/>
        </w:rPr>
        <w:t>,</w:t>
      </w:r>
      <w:r w:rsidR="00120A26" w:rsidRPr="00D74721">
        <w:rPr>
          <w:bCs/>
          <w:szCs w:val="24"/>
          <w:lang w:eastAsia="lt-LT"/>
        </w:rPr>
        <w:t xml:space="preserve"> kuriame </w:t>
      </w:r>
      <w:r w:rsidR="0035041A" w:rsidRPr="00D74721">
        <w:rPr>
          <w:bCs/>
          <w:szCs w:val="24"/>
          <w:lang w:eastAsia="lt-LT"/>
        </w:rPr>
        <w:t>nu</w:t>
      </w:r>
      <w:r w:rsidR="00120A26" w:rsidRPr="00D74721">
        <w:rPr>
          <w:bCs/>
          <w:szCs w:val="24"/>
          <w:lang w:eastAsia="lt-LT"/>
        </w:rPr>
        <w:t>rodyti</w:t>
      </w:r>
      <w:r w:rsidR="0035041A" w:rsidRPr="00D74721">
        <w:rPr>
          <w:bCs/>
          <w:szCs w:val="24"/>
          <w:lang w:eastAsia="lt-LT"/>
        </w:rPr>
        <w:t xml:space="preserve"> </w:t>
      </w:r>
      <w:r w:rsidR="00A05BCC" w:rsidRPr="00D74721">
        <w:rPr>
          <w:bCs/>
          <w:szCs w:val="24"/>
          <w:lang w:eastAsia="lt-LT"/>
        </w:rPr>
        <w:t xml:space="preserve">subjektai, turintys teisę organizuoti savininkų sprendimo </w:t>
      </w:r>
      <w:r w:rsidR="00A05BCC">
        <w:rPr>
          <w:bCs/>
          <w:szCs w:val="24"/>
          <w:lang w:eastAsia="lt-LT"/>
        </w:rPr>
        <w:t>priėmimą susirinkime arba jiems balsuojant raštu, sprendimo priėmimo organizavimo tvarka ir terminai, savininkų kvorumo ir balsų, reikalingų sprendimui priimti, sąlygos ir reikalavimai, įtvirtintas pakartotinio susirinkimo institutas ir sprendimų priėmimo tvarka</w:t>
      </w:r>
      <w:r w:rsidR="00D92042">
        <w:rPr>
          <w:bCs/>
          <w:szCs w:val="24"/>
          <w:lang w:eastAsia="lt-LT"/>
        </w:rPr>
        <w:t xml:space="preserve">, kai </w:t>
      </w:r>
      <w:r w:rsidR="00A05BCC">
        <w:rPr>
          <w:bCs/>
          <w:szCs w:val="24"/>
          <w:lang w:eastAsia="lt-LT"/>
        </w:rPr>
        <w:t xml:space="preserve">sušaukus susirinkimą </w:t>
      </w:r>
      <w:r w:rsidR="008E21BA">
        <w:rPr>
          <w:bCs/>
          <w:szCs w:val="24"/>
          <w:lang w:eastAsia="lt-LT"/>
        </w:rPr>
        <w:t xml:space="preserve">priimti </w:t>
      </w:r>
      <w:r w:rsidR="00A05BCC">
        <w:rPr>
          <w:bCs/>
          <w:szCs w:val="24"/>
          <w:lang w:eastAsia="lt-LT"/>
        </w:rPr>
        <w:t>sprendim</w:t>
      </w:r>
      <w:r w:rsidR="008E21BA">
        <w:rPr>
          <w:bCs/>
          <w:szCs w:val="24"/>
          <w:lang w:eastAsia="lt-LT"/>
        </w:rPr>
        <w:t xml:space="preserve">ą </w:t>
      </w:r>
      <w:r w:rsidR="00A05BCC">
        <w:rPr>
          <w:bCs/>
          <w:szCs w:val="24"/>
          <w:lang w:eastAsia="lt-LT"/>
        </w:rPr>
        <w:t>savininkų balsų nepakanka</w:t>
      </w:r>
      <w:r w:rsidR="00D92042">
        <w:rPr>
          <w:bCs/>
          <w:szCs w:val="24"/>
          <w:lang w:eastAsia="lt-LT"/>
        </w:rPr>
        <w:t>;</w:t>
      </w:r>
      <w:r w:rsidR="00A05BCC">
        <w:rPr>
          <w:bCs/>
          <w:szCs w:val="24"/>
          <w:lang w:eastAsia="lt-LT"/>
        </w:rPr>
        <w:t xml:space="preserve"> reglamentuot</w:t>
      </w:r>
      <w:r w:rsidR="001A3A43">
        <w:rPr>
          <w:bCs/>
          <w:szCs w:val="24"/>
          <w:lang w:eastAsia="lt-LT"/>
        </w:rPr>
        <w:t xml:space="preserve">a, kada </w:t>
      </w:r>
      <w:r w:rsidR="00A05BCC">
        <w:rPr>
          <w:bCs/>
          <w:szCs w:val="24"/>
          <w:lang w:eastAsia="lt-LT"/>
        </w:rPr>
        <w:t xml:space="preserve">sprendimai priimami išimtinai savininkų balsų dauguma, sprendimų skelbimo, įgyvendinimo ir apskundimo tvarka. </w:t>
      </w:r>
      <w:r w:rsidR="00376367">
        <w:t>Šio</w:t>
      </w:r>
      <w:r w:rsidR="00A05BCC">
        <w:rPr>
          <w:bCs/>
          <w:szCs w:val="24"/>
          <w:lang w:eastAsia="lt-LT"/>
        </w:rPr>
        <w:t xml:space="preserve"> straipsnio nuostatos taip pat taikytinos savininkams priimant sprendimą pagal </w:t>
      </w:r>
      <w:r w:rsidR="00267E38">
        <w:rPr>
          <w:bCs/>
          <w:szCs w:val="24"/>
          <w:lang w:eastAsia="lt-LT"/>
        </w:rPr>
        <w:t xml:space="preserve">Civilinio </w:t>
      </w:r>
      <w:r w:rsidR="00E5555D">
        <w:rPr>
          <w:bCs/>
          <w:szCs w:val="24"/>
          <w:lang w:eastAsia="lt-LT"/>
        </w:rPr>
        <w:t xml:space="preserve">kodekso </w:t>
      </w:r>
      <w:r w:rsidR="00A05BCC">
        <w:rPr>
          <w:bCs/>
          <w:szCs w:val="24"/>
          <w:lang w:eastAsia="lt-LT"/>
        </w:rPr>
        <w:t xml:space="preserve">4.84 straipsnį dėl daugiabučio namo bendrojo naudojimo objektų administratoriaus </w:t>
      </w:r>
      <w:r w:rsidR="00CE46D3">
        <w:rPr>
          <w:bCs/>
          <w:szCs w:val="24"/>
          <w:lang w:eastAsia="lt-LT"/>
        </w:rPr>
        <w:t xml:space="preserve">(toliau – administratorius) </w:t>
      </w:r>
      <w:r w:rsidR="00A05BCC">
        <w:rPr>
          <w:bCs/>
          <w:szCs w:val="24"/>
          <w:lang w:eastAsia="lt-LT"/>
        </w:rPr>
        <w:t>pasirinkimo, kurį</w:t>
      </w:r>
      <w:r w:rsidR="00044F26">
        <w:rPr>
          <w:bCs/>
          <w:szCs w:val="24"/>
          <w:lang w:eastAsia="lt-LT"/>
        </w:rPr>
        <w:t>,</w:t>
      </w:r>
      <w:r w:rsidR="00A05BCC">
        <w:rPr>
          <w:bCs/>
          <w:szCs w:val="24"/>
          <w:lang w:eastAsia="lt-LT"/>
        </w:rPr>
        <w:t xml:space="preserve"> vadovau</w:t>
      </w:r>
      <w:r w:rsidR="00044F26">
        <w:rPr>
          <w:bCs/>
          <w:szCs w:val="24"/>
          <w:lang w:eastAsia="lt-LT"/>
        </w:rPr>
        <w:t xml:space="preserve">damasi </w:t>
      </w:r>
      <w:r w:rsidR="00A87931">
        <w:rPr>
          <w:bCs/>
          <w:szCs w:val="24"/>
          <w:lang w:eastAsia="lt-LT"/>
        </w:rPr>
        <w:t>Civilinio</w:t>
      </w:r>
      <w:bookmarkStart w:id="0" w:name="_GoBack"/>
      <w:bookmarkEnd w:id="0"/>
      <w:r w:rsidR="00A87931">
        <w:rPr>
          <w:bCs/>
          <w:szCs w:val="24"/>
          <w:lang w:eastAsia="lt-LT"/>
        </w:rPr>
        <w:t xml:space="preserve"> kodekso </w:t>
      </w:r>
      <w:r w:rsidR="00A05BCC">
        <w:rPr>
          <w:bCs/>
          <w:szCs w:val="24"/>
          <w:lang w:eastAsia="lt-LT"/>
        </w:rPr>
        <w:t>4.84 straipsnio 2 dal</w:t>
      </w:r>
      <w:r w:rsidR="00044F26">
        <w:rPr>
          <w:bCs/>
          <w:szCs w:val="24"/>
          <w:lang w:eastAsia="lt-LT"/>
        </w:rPr>
        <w:t>imi</w:t>
      </w:r>
      <w:r w:rsidR="00393553">
        <w:rPr>
          <w:bCs/>
          <w:szCs w:val="24"/>
          <w:lang w:eastAsia="lt-LT"/>
        </w:rPr>
        <w:t>,</w:t>
      </w:r>
      <w:r w:rsidR="00044F26">
        <w:rPr>
          <w:bCs/>
          <w:szCs w:val="24"/>
          <w:lang w:eastAsia="lt-LT"/>
        </w:rPr>
        <w:t xml:space="preserve"> </w:t>
      </w:r>
      <w:r w:rsidR="00A05BCC">
        <w:rPr>
          <w:bCs/>
          <w:szCs w:val="24"/>
          <w:lang w:eastAsia="lt-LT"/>
        </w:rPr>
        <w:t>organizuoja savivaldybės vykdomoji institucija</w:t>
      </w:r>
      <w:r w:rsidR="004F02B8">
        <w:rPr>
          <w:bCs/>
          <w:szCs w:val="24"/>
          <w:lang w:eastAsia="lt-LT"/>
        </w:rPr>
        <w:t xml:space="preserve"> (toliau – savivaldybė)</w:t>
      </w:r>
      <w:r w:rsidR="00A05BCC">
        <w:rPr>
          <w:bCs/>
          <w:szCs w:val="24"/>
          <w:lang w:eastAsia="lt-LT"/>
        </w:rPr>
        <w:t xml:space="preserve">. </w:t>
      </w:r>
      <w:r w:rsidR="00A05BCC" w:rsidRPr="00683C6A">
        <w:rPr>
          <w:bCs/>
          <w:szCs w:val="24"/>
          <w:lang w:eastAsia="lt-LT"/>
        </w:rPr>
        <w:t xml:space="preserve">Šios savininkų sprendimų priėmimo procedūros detalizuotos </w:t>
      </w:r>
      <w:r w:rsidR="00683C6A">
        <w:rPr>
          <w:bCs/>
          <w:szCs w:val="24"/>
          <w:lang w:eastAsia="lt-LT"/>
        </w:rPr>
        <w:t>ir Daugiabučio namo bendrojo naudojimo objektų administratoriaus atrankos ir skyrimo tvarkos apraše, patvirtint</w:t>
      </w:r>
      <w:r w:rsidR="000F6E93">
        <w:rPr>
          <w:bCs/>
          <w:szCs w:val="24"/>
          <w:lang w:eastAsia="lt-LT"/>
        </w:rPr>
        <w:t>ame</w:t>
      </w:r>
      <w:r w:rsidR="00683C6A">
        <w:rPr>
          <w:bCs/>
          <w:szCs w:val="24"/>
          <w:lang w:eastAsia="lt-LT"/>
        </w:rPr>
        <w:t xml:space="preserve"> Lietuvos Respublikos Vyriausybės 2013 m. birželio 20 d. nutarimu Nr. 567 „Dėl Daugiabučio namo bendrojo naudojimo objektų administratoriaus atrankos ir skyrimo tvarkos aprašo patvirtinimo“, kuriame nustatytas visoms savivaldybėms vienodas 20 darbo dienų </w:t>
      </w:r>
      <w:r w:rsidR="00683C6A" w:rsidRPr="00D74721">
        <w:rPr>
          <w:bCs/>
          <w:szCs w:val="24"/>
          <w:lang w:eastAsia="lt-LT"/>
        </w:rPr>
        <w:t xml:space="preserve">administratoriaus </w:t>
      </w:r>
      <w:r w:rsidR="00120A26" w:rsidRPr="00D74721">
        <w:rPr>
          <w:bCs/>
          <w:szCs w:val="24"/>
          <w:lang w:eastAsia="lt-LT"/>
        </w:rPr>
        <w:t>pa</w:t>
      </w:r>
      <w:r w:rsidR="00683C6A" w:rsidRPr="00D74721">
        <w:rPr>
          <w:bCs/>
          <w:szCs w:val="24"/>
          <w:lang w:eastAsia="lt-LT"/>
        </w:rPr>
        <w:t>skyrimo termina</w:t>
      </w:r>
      <w:r w:rsidR="00CD755B" w:rsidRPr="00D74721">
        <w:rPr>
          <w:bCs/>
          <w:szCs w:val="24"/>
          <w:lang w:eastAsia="lt-LT"/>
        </w:rPr>
        <w:t>s</w:t>
      </w:r>
      <w:r w:rsidR="00683C6A" w:rsidRPr="00D74721">
        <w:rPr>
          <w:bCs/>
          <w:szCs w:val="24"/>
          <w:lang w:eastAsia="lt-LT"/>
        </w:rPr>
        <w:t xml:space="preserve"> </w:t>
      </w:r>
      <w:r w:rsidR="0016797F">
        <w:rPr>
          <w:bCs/>
          <w:szCs w:val="24"/>
          <w:lang w:eastAsia="lt-LT"/>
        </w:rPr>
        <w:t>ir</w:t>
      </w:r>
      <w:r w:rsidR="00683C6A" w:rsidRPr="00D74721">
        <w:rPr>
          <w:bCs/>
          <w:szCs w:val="24"/>
          <w:lang w:eastAsia="lt-LT"/>
        </w:rPr>
        <w:t xml:space="preserve"> savininkams pasir</w:t>
      </w:r>
      <w:r w:rsidR="00AF5824" w:rsidRPr="00D74721">
        <w:rPr>
          <w:bCs/>
          <w:szCs w:val="24"/>
          <w:lang w:eastAsia="lt-LT"/>
        </w:rPr>
        <w:t>enkant</w:t>
      </w:r>
      <w:r w:rsidR="00683C6A" w:rsidRPr="00D74721">
        <w:rPr>
          <w:bCs/>
          <w:szCs w:val="24"/>
          <w:lang w:eastAsia="lt-LT"/>
        </w:rPr>
        <w:t xml:space="preserve"> administratorių, </w:t>
      </w:r>
      <w:r w:rsidR="0016797F">
        <w:rPr>
          <w:bCs/>
          <w:szCs w:val="24"/>
          <w:lang w:eastAsia="lt-LT"/>
        </w:rPr>
        <w:t xml:space="preserve">ir </w:t>
      </w:r>
      <w:r w:rsidR="00683C6A" w:rsidRPr="00D74721">
        <w:rPr>
          <w:bCs/>
          <w:szCs w:val="24"/>
          <w:lang w:eastAsia="lt-LT"/>
        </w:rPr>
        <w:t>jo nepasir</w:t>
      </w:r>
      <w:r w:rsidR="00E8575E">
        <w:rPr>
          <w:bCs/>
          <w:szCs w:val="24"/>
          <w:lang w:eastAsia="lt-LT"/>
        </w:rPr>
        <w:t>inkus.</w:t>
      </w:r>
    </w:p>
    <w:p w:rsidR="00D74721" w:rsidRDefault="00A05BCC" w:rsidP="00BD5000">
      <w:pPr>
        <w:tabs>
          <w:tab w:val="left" w:pos="1134"/>
        </w:tabs>
        <w:ind w:firstLine="567"/>
        <w:jc w:val="both"/>
      </w:pPr>
      <w:r>
        <w:t xml:space="preserve">2. </w:t>
      </w:r>
      <w:r w:rsidR="00B43973" w:rsidRPr="0043687C">
        <w:t>Tikslintina</w:t>
      </w:r>
      <w:r w:rsidR="00E128AE">
        <w:t xml:space="preserve"> </w:t>
      </w:r>
      <w:r w:rsidR="00734C29">
        <w:t>Įstatymo projekto 1 straipsnio 2 dal</w:t>
      </w:r>
      <w:r w:rsidR="00B43973">
        <w:t>is</w:t>
      </w:r>
      <w:r w:rsidR="00D74721">
        <w:t>, kuri</w:t>
      </w:r>
      <w:r w:rsidR="00B43973">
        <w:t>oje</w:t>
      </w:r>
      <w:r w:rsidR="00734C29">
        <w:t xml:space="preserve"> siūloma keisti </w:t>
      </w:r>
      <w:r w:rsidR="00267E38">
        <w:t>C</w:t>
      </w:r>
      <w:r w:rsidR="00012D63" w:rsidRPr="00D74721">
        <w:rPr>
          <w:bCs/>
          <w:szCs w:val="24"/>
          <w:lang w:eastAsia="lt-LT"/>
        </w:rPr>
        <w:t xml:space="preserve">ivilinio kodekso </w:t>
      </w:r>
      <w:r w:rsidR="00734C29">
        <w:t>4.84 straipsnio 4 dalį nustatant trumpesnį</w:t>
      </w:r>
      <w:r w:rsidR="00082237">
        <w:t xml:space="preserve"> </w:t>
      </w:r>
      <w:r w:rsidR="00734C29">
        <w:t xml:space="preserve">administratoriaus skyrimo terminą, imperatyviai reglamentuoti privalomą </w:t>
      </w:r>
      <w:r w:rsidR="008454DD">
        <w:t xml:space="preserve">administratoriaus </w:t>
      </w:r>
      <w:r w:rsidR="00734C29">
        <w:t>pasirinkimo procedūrą, likus šešiems mėnesiams iki administratoriaus skyrimo termino pabaigos, atsisakant šiuo metu savininkams suteiktos galimybės pateikti pageidavimą</w:t>
      </w:r>
      <w:r w:rsidR="008B5FF5">
        <w:t xml:space="preserve"> svarstyti administratoriaus pasirinkimo klausimą iš naujo</w:t>
      </w:r>
      <w:r w:rsidR="00734C29">
        <w:t xml:space="preserve">, reglamentuoti savininkų informavimą apie administratoriaus skyrimo termino pabaigą </w:t>
      </w:r>
      <w:r w:rsidR="00092126">
        <w:t>ir</w:t>
      </w:r>
      <w:r w:rsidR="00734C29">
        <w:t xml:space="preserve"> atsisakyti savininkams suteiktos galimybės priimti sprendimą pakeisti administratorių nesuėjus jo skyrimo terminui. </w:t>
      </w:r>
    </w:p>
    <w:p w:rsidR="00734C29" w:rsidRPr="00FD39CC" w:rsidRDefault="00734C29" w:rsidP="00BD5000">
      <w:pPr>
        <w:tabs>
          <w:tab w:val="left" w:pos="1134"/>
        </w:tabs>
        <w:ind w:firstLine="567"/>
        <w:jc w:val="both"/>
      </w:pPr>
      <w:r w:rsidRPr="00B96535">
        <w:rPr>
          <w:szCs w:val="24"/>
        </w:rPr>
        <w:t>Remiantis galiojančiu teisiniu reguliavimu, administratorius skiriamas penkerių metų laikotarpiui. Toks reguliavimas įtvirtintas 2013 m</w:t>
      </w:r>
      <w:r w:rsidR="007C25AC" w:rsidRPr="00B96535">
        <w:rPr>
          <w:szCs w:val="24"/>
        </w:rPr>
        <w:t>etais</w:t>
      </w:r>
      <w:r w:rsidRPr="00B96535">
        <w:rPr>
          <w:szCs w:val="24"/>
        </w:rPr>
        <w:t>, atsisakius iki to</w:t>
      </w:r>
      <w:r w:rsidR="004A5DF1">
        <w:rPr>
          <w:szCs w:val="24"/>
        </w:rPr>
        <w:t>l</w:t>
      </w:r>
      <w:r w:rsidRPr="00B96535">
        <w:rPr>
          <w:szCs w:val="24"/>
        </w:rPr>
        <w:t xml:space="preserve"> galiojusių nuostatų, kad administratorių neribotam laikui skiria savivaldybė</w:t>
      </w:r>
      <w:r w:rsidR="00BE16B5" w:rsidRPr="00B96535">
        <w:rPr>
          <w:szCs w:val="24"/>
        </w:rPr>
        <w:t xml:space="preserve">. </w:t>
      </w:r>
      <w:r w:rsidR="00B96535" w:rsidRPr="00B96535">
        <w:rPr>
          <w:color w:val="000000"/>
          <w:szCs w:val="24"/>
        </w:rPr>
        <w:t>Nustatant administratoriaus skyrimo terminą</w:t>
      </w:r>
      <w:r w:rsidR="004A5DF1">
        <w:rPr>
          <w:color w:val="000000"/>
          <w:szCs w:val="24"/>
        </w:rPr>
        <w:t>,</w:t>
      </w:r>
      <w:r w:rsidR="00B96535" w:rsidRPr="00B96535">
        <w:rPr>
          <w:color w:val="000000"/>
          <w:szCs w:val="24"/>
        </w:rPr>
        <w:t xml:space="preserve"> </w:t>
      </w:r>
      <w:r w:rsidR="004A5DF1">
        <w:rPr>
          <w:color w:val="000000"/>
          <w:szCs w:val="24"/>
        </w:rPr>
        <w:t xml:space="preserve">vertinta </w:t>
      </w:r>
      <w:r w:rsidR="004A5DF1">
        <w:t>administracinė našta savininkams, kurie periodiškai turi rinktis į susirinkimą priimti sprendimus dėl administratoriaus pasirinkimo, savivaldyb</w:t>
      </w:r>
      <w:r w:rsidR="00E84DCE">
        <w:t>ėms</w:t>
      </w:r>
      <w:r w:rsidR="004A5DF1">
        <w:t xml:space="preserve">, kurioms suteikta pareiga organizuoti </w:t>
      </w:r>
      <w:r w:rsidR="004A5DF1">
        <w:lastRenderedPageBreak/>
        <w:t>tokių sprendimų priėmimą, atsižvelgta į administravimo paslaugas teikiančių ūkio subjektų ir j</w:t>
      </w:r>
      <w:r w:rsidR="00BB6EE8">
        <w:t>om</w:t>
      </w:r>
      <w:r w:rsidR="004A5DF1">
        <w:t>s atstovaujančių organizacijų past</w:t>
      </w:r>
      <w:r w:rsidR="00BB6EE8">
        <w:t>abas</w:t>
      </w:r>
      <w:r w:rsidR="004A5DF1">
        <w:t xml:space="preserve"> dėl neapibrėžtų ūkinės veiklos perspektyvų</w:t>
      </w:r>
      <w:r w:rsidR="00D817AF">
        <w:t xml:space="preserve">, </w:t>
      </w:r>
      <w:r w:rsidR="004A5DF1">
        <w:t xml:space="preserve">ribotų ūkinės veiklos planavimo galimybių. </w:t>
      </w:r>
      <w:r w:rsidR="009B3A3E">
        <w:rPr>
          <w:szCs w:val="24"/>
        </w:rPr>
        <w:t>Vadovaujantis</w:t>
      </w:r>
      <w:r w:rsidR="00AF5824" w:rsidRPr="00B96535">
        <w:rPr>
          <w:szCs w:val="24"/>
        </w:rPr>
        <w:t xml:space="preserve"> ši</w:t>
      </w:r>
      <w:r w:rsidR="009B3A3E">
        <w:rPr>
          <w:szCs w:val="24"/>
        </w:rPr>
        <w:t>omis</w:t>
      </w:r>
      <w:r w:rsidR="00AF5824" w:rsidRPr="00B96535">
        <w:rPr>
          <w:szCs w:val="24"/>
        </w:rPr>
        <w:t xml:space="preserve"> nuostat</w:t>
      </w:r>
      <w:r w:rsidR="009B3A3E">
        <w:rPr>
          <w:szCs w:val="24"/>
        </w:rPr>
        <w:t>omis</w:t>
      </w:r>
      <w:r w:rsidR="00AF5824" w:rsidRPr="00B96535">
        <w:rPr>
          <w:szCs w:val="24"/>
        </w:rPr>
        <w:t>,</w:t>
      </w:r>
      <w:r w:rsidRPr="00B96535">
        <w:rPr>
          <w:szCs w:val="24"/>
        </w:rPr>
        <w:t xml:space="preserve"> </w:t>
      </w:r>
      <w:r w:rsidR="00393553" w:rsidRPr="00B96535">
        <w:rPr>
          <w:szCs w:val="24"/>
        </w:rPr>
        <w:t>administratorių</w:t>
      </w:r>
      <w:r w:rsidRPr="00B96535">
        <w:rPr>
          <w:szCs w:val="24"/>
        </w:rPr>
        <w:t xml:space="preserve"> skyrimo procedūra daugiabučiuo</w:t>
      </w:r>
      <w:r w:rsidRPr="00B96535">
        <w:t>s</w:t>
      </w:r>
      <w:r w:rsidR="00B469E3" w:rsidRPr="00B96535">
        <w:t>e namuose galėjo būti pritaikyta</w:t>
      </w:r>
      <w:r w:rsidRPr="00B96535">
        <w:t xml:space="preserve"> </w:t>
      </w:r>
      <w:r w:rsidR="00031ABD">
        <w:t>du</w:t>
      </w:r>
      <w:r w:rsidRPr="00B96535">
        <w:t xml:space="preserve"> kartus, tačiau nei iš savininkų, nei iš savivaldybių, nei iš administratorių nusiskundi</w:t>
      </w:r>
      <w:r w:rsidR="00AF5824" w:rsidRPr="00B96535">
        <w:t>mų dėl administratoriaus skyrimui nustatyto</w:t>
      </w:r>
      <w:r w:rsidRPr="00B96535">
        <w:t xml:space="preserve"> termino ar pasiūlymų </w:t>
      </w:r>
      <w:r w:rsidR="00AF5824" w:rsidRPr="00B96535">
        <w:t>šį terminą</w:t>
      </w:r>
      <w:r w:rsidRPr="00B96535">
        <w:t xml:space="preserve"> keisti</w:t>
      </w:r>
      <w:r w:rsidR="00031ABD">
        <w:t>,</w:t>
      </w:r>
      <w:r w:rsidR="00AF5824" w:rsidRPr="00B96535">
        <w:t xml:space="preserve"> ne</w:t>
      </w:r>
      <w:r w:rsidRPr="00B96535">
        <w:t>gauta. Todėl manyti</w:t>
      </w:r>
      <w:r w:rsidR="00C2577F" w:rsidRPr="00B96535">
        <w:t>na</w:t>
      </w:r>
      <w:r w:rsidRPr="00B96535">
        <w:t xml:space="preserve">, kad penkerių </w:t>
      </w:r>
      <w:r w:rsidRPr="008743AD">
        <w:t>metų terminas yra optimalus, pagrįstas ir visiems priimtinas</w:t>
      </w:r>
      <w:r w:rsidR="00C80757">
        <w:t>;</w:t>
      </w:r>
      <w:r w:rsidRPr="008743AD">
        <w:t xml:space="preserve"> </w:t>
      </w:r>
      <w:r w:rsidR="008743AD" w:rsidRPr="008743AD">
        <w:t xml:space="preserve">Įstatymo projekte siūlomi </w:t>
      </w:r>
      <w:r w:rsidRPr="008743AD">
        <w:t xml:space="preserve">pakeitimai </w:t>
      </w:r>
      <w:r w:rsidR="00223816" w:rsidRPr="008743AD">
        <w:t>pa</w:t>
      </w:r>
      <w:r w:rsidRPr="008743AD">
        <w:t xml:space="preserve">didintų </w:t>
      </w:r>
      <w:r w:rsidR="00223816" w:rsidRPr="008743AD">
        <w:t xml:space="preserve">minėtame </w:t>
      </w:r>
      <w:r w:rsidRPr="008743AD">
        <w:t xml:space="preserve">procese dalyvaujančių subjektų </w:t>
      </w:r>
      <w:r w:rsidR="00BA4BB0">
        <w:t xml:space="preserve">administracinę </w:t>
      </w:r>
      <w:r w:rsidRPr="008743AD">
        <w:t>naštą. Be to, visais atvejais savininka</w:t>
      </w:r>
      <w:r w:rsidR="00067BF7">
        <w:t>i</w:t>
      </w:r>
      <w:r w:rsidRPr="008743AD">
        <w:t xml:space="preserve"> gali priimti sprendimą pakeisti administratorių ir nesuėjus jo </w:t>
      </w:r>
      <w:r w:rsidR="00223816" w:rsidRPr="008743AD">
        <w:t>pa</w:t>
      </w:r>
      <w:r w:rsidRPr="008743AD">
        <w:t xml:space="preserve">skyrimo </w:t>
      </w:r>
      <w:r w:rsidRPr="00FD39CC">
        <w:t>terminui. Todėl</w:t>
      </w:r>
      <w:r w:rsidR="006F6139" w:rsidRPr="00FD39CC">
        <w:t xml:space="preserve"> atsisakytina</w:t>
      </w:r>
      <w:r w:rsidRPr="00FD39CC">
        <w:t xml:space="preserve"> siūly</w:t>
      </w:r>
      <w:r w:rsidR="006F6139" w:rsidRPr="00FD39CC">
        <w:t xml:space="preserve">mo trumpinti </w:t>
      </w:r>
      <w:r w:rsidRPr="00FD39CC">
        <w:t>nustatyt</w:t>
      </w:r>
      <w:r w:rsidR="006F6139" w:rsidRPr="00FD39CC">
        <w:t>ą</w:t>
      </w:r>
      <w:r w:rsidRPr="00FD39CC">
        <w:t xml:space="preserve"> penkerių metų administratoriaus </w:t>
      </w:r>
      <w:r w:rsidR="00223816" w:rsidRPr="00FD39CC">
        <w:t>pa</w:t>
      </w:r>
      <w:r w:rsidRPr="00FD39CC">
        <w:t>skyrimo termin</w:t>
      </w:r>
      <w:r w:rsidR="006F6139" w:rsidRPr="00FD39CC">
        <w:t>ą.</w:t>
      </w:r>
    </w:p>
    <w:p w:rsidR="008B6D8B" w:rsidRDefault="006B3930" w:rsidP="00BD5000">
      <w:pPr>
        <w:tabs>
          <w:tab w:val="left" w:pos="1134"/>
        </w:tabs>
        <w:ind w:firstLine="567"/>
        <w:jc w:val="both"/>
        <w:rPr>
          <w:color w:val="000000" w:themeColor="text1"/>
        </w:rPr>
      </w:pPr>
      <w:r>
        <w:t>C</w:t>
      </w:r>
      <w:r w:rsidR="00B84839" w:rsidRPr="006B3930">
        <w:rPr>
          <w:bCs/>
          <w:szCs w:val="24"/>
          <w:lang w:eastAsia="lt-LT"/>
        </w:rPr>
        <w:t>ivilinio kodekso</w:t>
      </w:r>
      <w:r w:rsidR="00B84839" w:rsidRPr="00FD39CC">
        <w:rPr>
          <w:bCs/>
          <w:szCs w:val="24"/>
          <w:lang w:eastAsia="lt-LT"/>
        </w:rPr>
        <w:t xml:space="preserve"> </w:t>
      </w:r>
      <w:r w:rsidR="00734C29" w:rsidRPr="00FD39CC">
        <w:t>4.84 straipsnio 4 dal</w:t>
      </w:r>
      <w:r w:rsidR="0035540B" w:rsidRPr="00FD39CC">
        <w:t xml:space="preserve">yje </w:t>
      </w:r>
      <w:r w:rsidR="00B84839" w:rsidRPr="00FD39CC">
        <w:t>įtvirtintos</w:t>
      </w:r>
      <w:r w:rsidR="0035540B" w:rsidRPr="00FD39CC">
        <w:t xml:space="preserve"> </w:t>
      </w:r>
      <w:r w:rsidR="0035540B">
        <w:t xml:space="preserve">administratoriaus veiklos </w:t>
      </w:r>
      <w:r w:rsidR="00EB2846">
        <w:t xml:space="preserve">jo </w:t>
      </w:r>
      <w:r w:rsidR="0035540B">
        <w:t xml:space="preserve">administruojamame daugiabučiame name tęstinumo nuostatos, </w:t>
      </w:r>
      <w:r w:rsidR="000A340D">
        <w:t xml:space="preserve">pagal kurias </w:t>
      </w:r>
      <w:r w:rsidR="0035540B">
        <w:t xml:space="preserve">administratoriaus skyrimo klausimas iš naujo svarstomas, jeigu bent 1/5 </w:t>
      </w:r>
      <w:r w:rsidR="00C2577F">
        <w:t xml:space="preserve">namo </w:t>
      </w:r>
      <w:r w:rsidR="0035540B">
        <w:t>savininkų raštu pareiškia tokį pageidavimą arba savivaldybė</w:t>
      </w:r>
      <w:r w:rsidR="00C2577F">
        <w:t xml:space="preserve"> </w:t>
      </w:r>
      <w:r w:rsidR="0035540B">
        <w:t xml:space="preserve">gauna šio </w:t>
      </w:r>
      <w:r w:rsidR="00C2577F">
        <w:t xml:space="preserve">namo </w:t>
      </w:r>
      <w:r w:rsidR="0035540B">
        <w:t>savininkų</w:t>
      </w:r>
      <w:r w:rsidR="00E73328">
        <w:t xml:space="preserve"> pagrįstų nusiskundimų dėl administratoriaus veiklos. Nesant tokio pageidavimo ir nusiskundimų, administratoriaus paskyrimas šiam daugiabučiam namui pratęsiamas kitų penkerių metų laikotarpiui. Manytina, kad šios nuostatos, priešingai</w:t>
      </w:r>
      <w:r w:rsidR="00EB2846">
        <w:t>,</w:t>
      </w:r>
      <w:r w:rsidR="00E73328">
        <w:t xml:space="preserve"> nei teigiama Įstatymo projekto aiškinamajame rašte, sudaro sąlygas savininkams spręsti administratoriaus veiklos termino jų name pratęsimo </w:t>
      </w:r>
      <w:r w:rsidR="00550FB9">
        <w:t xml:space="preserve">klausimą </w:t>
      </w:r>
      <w:r w:rsidR="00E73328">
        <w:t>arba teikti pageidavimą savivaldyb</w:t>
      </w:r>
      <w:r w:rsidR="00C2577F">
        <w:t>ei</w:t>
      </w:r>
      <w:r w:rsidR="00E73328">
        <w:t xml:space="preserve"> svarstyti administratoriaus pasirinkimo klausimą iš naujo, jeigu administratori</w:t>
      </w:r>
      <w:r w:rsidR="00955246">
        <w:t xml:space="preserve">us veikia netinkamai. </w:t>
      </w:r>
      <w:r w:rsidR="009B57F3">
        <w:t>Šios nuostatos taip pat įpareigoja savivaldyb</w:t>
      </w:r>
      <w:r w:rsidR="00C2577F">
        <w:t>ę</w:t>
      </w:r>
      <w:r w:rsidR="009B57F3">
        <w:t xml:space="preserve"> kontroliuoti administratori</w:t>
      </w:r>
      <w:r w:rsidR="00C2577F">
        <w:t>aus</w:t>
      </w:r>
      <w:r w:rsidR="009B57F3">
        <w:t xml:space="preserve"> veiklą ir inicijuoti jo paskyrimo klausimą iš naujo, jeigu </w:t>
      </w:r>
      <w:r w:rsidR="00C2577F">
        <w:t xml:space="preserve">ji </w:t>
      </w:r>
      <w:r w:rsidR="009B57F3">
        <w:t>gav</w:t>
      </w:r>
      <w:r w:rsidR="00C2577F">
        <w:t>o</w:t>
      </w:r>
      <w:r w:rsidR="009B57F3">
        <w:t xml:space="preserve"> pagrįstų šio namo gyventojų nusiskundimų. Siūlymas atsisakyti galiojančių admini</w:t>
      </w:r>
      <w:r w:rsidR="00306FEC">
        <w:t xml:space="preserve">stratoriaus </w:t>
      </w:r>
      <w:r w:rsidR="00F501F7">
        <w:t xml:space="preserve">veiklos pratęsimo </w:t>
      </w:r>
      <w:r w:rsidR="00306FEC">
        <w:t xml:space="preserve">nuostatų ir nuostatų, suteikiančių teisę savininkams priimti sprendimus dėl administratoriaus pakeitimo nesuėjus penkerių metų terminui, </w:t>
      </w:r>
      <w:r w:rsidR="008B6D8B">
        <w:rPr>
          <w:color w:val="000000" w:themeColor="text1"/>
        </w:rPr>
        <w:t xml:space="preserve">neatitiktų </w:t>
      </w:r>
      <w:r w:rsidR="00306FEC" w:rsidRPr="008743AD">
        <w:rPr>
          <w:color w:val="000000" w:themeColor="text1"/>
        </w:rPr>
        <w:t>savininkų in</w:t>
      </w:r>
      <w:r w:rsidR="008B6D8B">
        <w:rPr>
          <w:color w:val="000000" w:themeColor="text1"/>
        </w:rPr>
        <w:t>teresų</w:t>
      </w:r>
      <w:r w:rsidR="00306FEC" w:rsidRPr="008743AD">
        <w:rPr>
          <w:color w:val="000000" w:themeColor="text1"/>
        </w:rPr>
        <w:t xml:space="preserve">, mažintų </w:t>
      </w:r>
      <w:r w:rsidR="00C2577F" w:rsidRPr="008743AD">
        <w:rPr>
          <w:color w:val="000000" w:themeColor="text1"/>
        </w:rPr>
        <w:t>j</w:t>
      </w:r>
      <w:r w:rsidR="00306FEC" w:rsidRPr="008743AD">
        <w:rPr>
          <w:color w:val="000000" w:themeColor="text1"/>
        </w:rPr>
        <w:t xml:space="preserve">ų aktyvumą, didintų </w:t>
      </w:r>
      <w:r w:rsidR="00C2577F" w:rsidRPr="008743AD">
        <w:rPr>
          <w:color w:val="000000" w:themeColor="text1"/>
        </w:rPr>
        <w:t xml:space="preserve">visų administratoriaus skyrimo procese dalyvaujančių asmenų naštą, </w:t>
      </w:r>
      <w:r w:rsidR="00306FEC" w:rsidRPr="00EB2846">
        <w:t xml:space="preserve">todėl siūlytina </w:t>
      </w:r>
      <w:r w:rsidR="00E2414B" w:rsidRPr="00EB2846">
        <w:t xml:space="preserve">atsisakyti </w:t>
      </w:r>
      <w:r w:rsidR="00140E0C">
        <w:t xml:space="preserve">minėtų </w:t>
      </w:r>
      <w:r w:rsidR="00306FEC" w:rsidRPr="008743AD">
        <w:rPr>
          <w:color w:val="000000" w:themeColor="text1"/>
        </w:rPr>
        <w:t>pakeitim</w:t>
      </w:r>
      <w:r w:rsidR="00E2414B">
        <w:rPr>
          <w:color w:val="000000" w:themeColor="text1"/>
        </w:rPr>
        <w:t>ų.</w:t>
      </w:r>
      <w:r w:rsidR="00306FEC" w:rsidRPr="008743AD">
        <w:rPr>
          <w:color w:val="000000" w:themeColor="text1"/>
        </w:rPr>
        <w:t xml:space="preserve"> </w:t>
      </w:r>
    </w:p>
    <w:p w:rsidR="00405AE6" w:rsidRDefault="004B73F7" w:rsidP="00BD5000">
      <w:pPr>
        <w:tabs>
          <w:tab w:val="left" w:pos="1134"/>
        </w:tabs>
        <w:ind w:firstLine="567"/>
        <w:jc w:val="both"/>
      </w:pPr>
      <w:r>
        <w:t>A</w:t>
      </w:r>
      <w:r w:rsidR="00024AAE" w:rsidRPr="00EB2846">
        <w:t>tsisakytina</w:t>
      </w:r>
      <w:r w:rsidR="001E3AD7" w:rsidRPr="00EB2846">
        <w:t xml:space="preserve"> Įstatymo projekto nuostat</w:t>
      </w:r>
      <w:r w:rsidR="00024AAE" w:rsidRPr="00EB2846">
        <w:t>ų</w:t>
      </w:r>
      <w:r w:rsidR="001E3AD7" w:rsidRPr="00EB2846">
        <w:t xml:space="preserve">, kuriomis </w:t>
      </w:r>
      <w:r w:rsidR="001E3AD7">
        <w:t xml:space="preserve">panaikinama savininkų teisė </w:t>
      </w:r>
      <w:r w:rsidR="00EB2846">
        <w:t xml:space="preserve">visais atvejais </w:t>
      </w:r>
      <w:r w:rsidR="001E3AD7">
        <w:t xml:space="preserve">priimti sprendimus dėl administratoriaus pakeitimo </w:t>
      </w:r>
      <w:r w:rsidR="00EB2846">
        <w:t xml:space="preserve">ir </w:t>
      </w:r>
      <w:r w:rsidR="001E3AD7">
        <w:t xml:space="preserve">nesuėjus penkerių metų jo skyrimo terminui. </w:t>
      </w:r>
      <w:r w:rsidR="00EC06C7">
        <w:t>Manytina, kad siūlymas apribotų savininkų teis</w:t>
      </w:r>
      <w:r w:rsidR="00D93139">
        <w:t>ę</w:t>
      </w:r>
      <w:r w:rsidR="00EC06C7">
        <w:t xml:space="preserve"> priimant sprendimus dėl administratoriaus pakeitimo, </w:t>
      </w:r>
      <w:r w:rsidR="00D93139">
        <w:t>kai</w:t>
      </w:r>
      <w:r w:rsidR="00EC06C7">
        <w:t xml:space="preserve"> jis </w:t>
      </w:r>
      <w:r w:rsidR="00193D54">
        <w:t>veikia netinkamai</w:t>
      </w:r>
      <w:r w:rsidR="00EC06C7">
        <w:t xml:space="preserve">, galimai pažeistų konstitucinius nuosavybės apsaugos principus. </w:t>
      </w:r>
    </w:p>
    <w:p w:rsidR="00734C29" w:rsidRPr="00405AE6" w:rsidRDefault="009F4F8F" w:rsidP="00BD5000">
      <w:pPr>
        <w:tabs>
          <w:tab w:val="left" w:pos="1134"/>
        </w:tabs>
        <w:ind w:firstLine="567"/>
        <w:jc w:val="both"/>
        <w:rPr>
          <w:color w:val="000000" w:themeColor="text1"/>
        </w:rPr>
      </w:pPr>
      <w:r w:rsidRPr="00405AE6">
        <w:rPr>
          <w:color w:val="000000" w:themeColor="text1"/>
        </w:rPr>
        <w:t xml:space="preserve">Siekiant pagerinti galimybę </w:t>
      </w:r>
      <w:r w:rsidR="00A774C2" w:rsidRPr="00405AE6">
        <w:rPr>
          <w:color w:val="000000" w:themeColor="text1"/>
        </w:rPr>
        <w:t>s</w:t>
      </w:r>
      <w:r w:rsidR="00A774C2" w:rsidRPr="00405AE6">
        <w:rPr>
          <w:color w:val="000000" w:themeColor="text1"/>
          <w:szCs w:val="24"/>
        </w:rPr>
        <w:t>avininka</w:t>
      </w:r>
      <w:r w:rsidRPr="00405AE6">
        <w:rPr>
          <w:color w:val="000000" w:themeColor="text1"/>
          <w:szCs w:val="24"/>
        </w:rPr>
        <w:t>ms</w:t>
      </w:r>
      <w:r w:rsidR="00A774C2" w:rsidRPr="00405AE6">
        <w:rPr>
          <w:color w:val="000000" w:themeColor="text1"/>
          <w:szCs w:val="24"/>
        </w:rPr>
        <w:t xml:space="preserve"> pasinaudoti teise priimti sprendimus</w:t>
      </w:r>
      <w:r w:rsidR="00545D1E" w:rsidRPr="00405AE6">
        <w:rPr>
          <w:color w:val="000000" w:themeColor="text1"/>
          <w:szCs w:val="24"/>
        </w:rPr>
        <w:t xml:space="preserve"> dėl administratoriaus </w:t>
      </w:r>
      <w:r w:rsidRPr="00405AE6">
        <w:rPr>
          <w:color w:val="000000" w:themeColor="text1"/>
          <w:szCs w:val="24"/>
        </w:rPr>
        <w:t>pakei</w:t>
      </w:r>
      <w:r w:rsidR="00545D1E" w:rsidRPr="00405AE6">
        <w:rPr>
          <w:color w:val="000000" w:themeColor="text1"/>
          <w:szCs w:val="24"/>
        </w:rPr>
        <w:t>timo</w:t>
      </w:r>
      <w:r w:rsidRPr="00405AE6">
        <w:rPr>
          <w:color w:val="000000" w:themeColor="text1"/>
          <w:szCs w:val="24"/>
        </w:rPr>
        <w:t xml:space="preserve">, </w:t>
      </w:r>
      <w:r w:rsidR="00A774C2" w:rsidRPr="00405AE6">
        <w:rPr>
          <w:color w:val="000000" w:themeColor="text1"/>
          <w:szCs w:val="24"/>
        </w:rPr>
        <w:t>siūlytina nustatyti tok</w:t>
      </w:r>
      <w:r w:rsidR="00405AE6" w:rsidRPr="00405AE6">
        <w:rPr>
          <w:color w:val="000000" w:themeColor="text1"/>
          <w:szCs w:val="24"/>
        </w:rPr>
        <w:t xml:space="preserve">ius pat </w:t>
      </w:r>
      <w:r w:rsidR="00A774C2" w:rsidRPr="00405AE6">
        <w:rPr>
          <w:color w:val="000000" w:themeColor="text1"/>
          <w:szCs w:val="24"/>
        </w:rPr>
        <w:t xml:space="preserve">savininkų </w:t>
      </w:r>
      <w:r w:rsidR="00E77E30">
        <w:rPr>
          <w:bCs/>
          <w:szCs w:val="24"/>
          <w:lang w:eastAsia="lt-LT"/>
        </w:rPr>
        <w:t>kvorumo ir balsų, reikalingų sprendimui priimti</w:t>
      </w:r>
      <w:r w:rsidR="00405AE6" w:rsidRPr="00405AE6">
        <w:rPr>
          <w:color w:val="000000" w:themeColor="text1"/>
          <w:szCs w:val="24"/>
        </w:rPr>
        <w:t xml:space="preserve"> reikalavimus, kaip ir </w:t>
      </w:r>
      <w:r w:rsidR="00A774C2" w:rsidRPr="00405AE6">
        <w:rPr>
          <w:color w:val="000000" w:themeColor="text1"/>
          <w:szCs w:val="24"/>
        </w:rPr>
        <w:t xml:space="preserve"> jiems pasirenkant administratorių. Pagal </w:t>
      </w:r>
      <w:r w:rsidR="00401EFA">
        <w:rPr>
          <w:color w:val="000000" w:themeColor="text1"/>
          <w:szCs w:val="24"/>
        </w:rPr>
        <w:t xml:space="preserve">Civilinio kodekso </w:t>
      </w:r>
      <w:r w:rsidR="00A774C2" w:rsidRPr="00405AE6">
        <w:rPr>
          <w:color w:val="000000" w:themeColor="text1"/>
          <w:szCs w:val="24"/>
        </w:rPr>
        <w:t>4.85 straipsnio 2 dalies nuostatas</w:t>
      </w:r>
      <w:r w:rsidR="00E77E30" w:rsidRPr="00405AE6">
        <w:rPr>
          <w:color w:val="000000" w:themeColor="text1"/>
          <w:szCs w:val="24"/>
        </w:rPr>
        <w:t xml:space="preserve">, </w:t>
      </w:r>
      <w:r w:rsidR="00E77E30">
        <w:rPr>
          <w:color w:val="000000" w:themeColor="text1"/>
          <w:szCs w:val="24"/>
        </w:rPr>
        <w:t xml:space="preserve">savininkams </w:t>
      </w:r>
      <w:r w:rsidR="00E77E30" w:rsidRPr="00405AE6">
        <w:rPr>
          <w:color w:val="000000" w:themeColor="text1"/>
          <w:szCs w:val="24"/>
        </w:rPr>
        <w:t>pakartotinai priimant sprendimą,</w:t>
      </w:r>
      <w:r w:rsidR="00E77E30">
        <w:rPr>
          <w:color w:val="000000" w:themeColor="text1"/>
          <w:szCs w:val="24"/>
        </w:rPr>
        <w:t xml:space="preserve"> </w:t>
      </w:r>
      <w:r w:rsidR="00A774C2" w:rsidRPr="00405AE6">
        <w:rPr>
          <w:color w:val="000000" w:themeColor="text1"/>
          <w:szCs w:val="24"/>
        </w:rPr>
        <w:t>administratoriui pasirinkti pakanka ¼ savininkų balsų</w:t>
      </w:r>
      <w:r w:rsidR="00E77E30">
        <w:rPr>
          <w:color w:val="000000" w:themeColor="text1"/>
          <w:szCs w:val="24"/>
        </w:rPr>
        <w:t>,</w:t>
      </w:r>
      <w:r w:rsidR="00A774C2" w:rsidRPr="00405AE6">
        <w:rPr>
          <w:color w:val="000000" w:themeColor="text1"/>
          <w:szCs w:val="24"/>
        </w:rPr>
        <w:t xml:space="preserve"> tačiau </w:t>
      </w:r>
      <w:r w:rsidR="00405AE6" w:rsidRPr="00405AE6">
        <w:rPr>
          <w:color w:val="000000" w:themeColor="text1"/>
          <w:szCs w:val="24"/>
        </w:rPr>
        <w:t>vadovaujantis</w:t>
      </w:r>
      <w:r w:rsidR="00A774C2" w:rsidRPr="00405AE6">
        <w:rPr>
          <w:color w:val="000000" w:themeColor="text1"/>
          <w:szCs w:val="24"/>
        </w:rPr>
        <w:t xml:space="preserve"> </w:t>
      </w:r>
      <w:r w:rsidR="00FD5B04">
        <w:rPr>
          <w:color w:val="000000" w:themeColor="text1"/>
          <w:szCs w:val="24"/>
        </w:rPr>
        <w:t xml:space="preserve">Civilinio kodekso </w:t>
      </w:r>
      <w:r w:rsidR="00A774C2" w:rsidRPr="00405AE6">
        <w:rPr>
          <w:color w:val="000000" w:themeColor="text1"/>
          <w:szCs w:val="24"/>
        </w:rPr>
        <w:t>4.84 straipsnio 4 dal</w:t>
      </w:r>
      <w:r w:rsidR="00405AE6" w:rsidRPr="00405AE6">
        <w:rPr>
          <w:color w:val="000000" w:themeColor="text1"/>
          <w:szCs w:val="24"/>
        </w:rPr>
        <w:t>im</w:t>
      </w:r>
      <w:r w:rsidR="00405AE6">
        <w:rPr>
          <w:color w:val="000000" w:themeColor="text1"/>
          <w:szCs w:val="24"/>
        </w:rPr>
        <w:t>i</w:t>
      </w:r>
      <w:r w:rsidR="00405AE6" w:rsidRPr="00405AE6">
        <w:rPr>
          <w:color w:val="000000" w:themeColor="text1"/>
          <w:szCs w:val="24"/>
        </w:rPr>
        <w:t>,</w:t>
      </w:r>
      <w:r w:rsidR="00A774C2" w:rsidRPr="00405AE6">
        <w:rPr>
          <w:color w:val="000000" w:themeColor="text1"/>
          <w:szCs w:val="24"/>
        </w:rPr>
        <w:t xml:space="preserve"> administratorius pakeičiamas </w:t>
      </w:r>
      <w:r w:rsidR="00A774C2" w:rsidRPr="00405AE6">
        <w:rPr>
          <w:i/>
          <w:color w:val="000000" w:themeColor="text1"/>
          <w:szCs w:val="24"/>
        </w:rPr>
        <w:t>tik</w:t>
      </w:r>
      <w:r w:rsidR="00A774C2" w:rsidRPr="00405AE6">
        <w:rPr>
          <w:color w:val="000000" w:themeColor="text1"/>
          <w:szCs w:val="24"/>
        </w:rPr>
        <w:t xml:space="preserve"> savininkų balsų dauguma ir tai apsunkina savininkų galimybę keisti netinkamai veikiantį administratorių.</w:t>
      </w:r>
    </w:p>
    <w:p w:rsidR="00DC7818" w:rsidRDefault="00DC7818" w:rsidP="00BD5000">
      <w:pPr>
        <w:tabs>
          <w:tab w:val="left" w:pos="1134"/>
        </w:tabs>
        <w:ind w:firstLine="567"/>
        <w:jc w:val="both"/>
      </w:pPr>
      <w:r w:rsidRPr="00405AE6">
        <w:rPr>
          <w:color w:val="000000" w:themeColor="text1"/>
        </w:rPr>
        <w:t xml:space="preserve">Atsižvelgiant į tai, </w:t>
      </w:r>
      <w:r w:rsidR="00103C1D" w:rsidRPr="00405AE6">
        <w:rPr>
          <w:color w:val="000000" w:themeColor="text1"/>
        </w:rPr>
        <w:t xml:space="preserve">kas išdėstyta, </w:t>
      </w:r>
      <w:r w:rsidRPr="00405AE6">
        <w:rPr>
          <w:color w:val="000000" w:themeColor="text1"/>
        </w:rPr>
        <w:t>siūl</w:t>
      </w:r>
      <w:r w:rsidR="001445E3" w:rsidRPr="00405AE6">
        <w:rPr>
          <w:color w:val="000000" w:themeColor="text1"/>
        </w:rPr>
        <w:t>ytina</w:t>
      </w:r>
      <w:r w:rsidRPr="00405AE6">
        <w:rPr>
          <w:color w:val="000000" w:themeColor="text1"/>
        </w:rPr>
        <w:t xml:space="preserve"> </w:t>
      </w:r>
      <w:r w:rsidR="00E33C7F">
        <w:rPr>
          <w:color w:val="000000" w:themeColor="text1"/>
        </w:rPr>
        <w:t xml:space="preserve">Civilinio kodekso </w:t>
      </w:r>
      <w:r w:rsidRPr="00405AE6">
        <w:rPr>
          <w:color w:val="000000" w:themeColor="text1"/>
        </w:rPr>
        <w:t xml:space="preserve">4.84 straipsnio 4 dalį </w:t>
      </w:r>
      <w:r>
        <w:t>išdėstyti taip:</w:t>
      </w:r>
    </w:p>
    <w:p w:rsidR="00DC7818" w:rsidRDefault="00DC7818" w:rsidP="00BD5000">
      <w:pPr>
        <w:tabs>
          <w:tab w:val="left" w:pos="1134"/>
        </w:tabs>
        <w:ind w:firstLine="567"/>
        <w:jc w:val="both"/>
      </w:pPr>
      <w:r>
        <w:t xml:space="preserve">„4. </w:t>
      </w:r>
      <w:r w:rsidRPr="00233378">
        <w:rPr>
          <w:color w:val="000000"/>
          <w:szCs w:val="24"/>
          <w:lang w:eastAsia="lt-LT"/>
        </w:rPr>
        <w:t>Savivaldybės vykdomoji institucija bendrojo naudojimo objektų administratorių skiria penkeriems metams. Likus šešiems mėnesiams iki šio termino pabaigos,</w:t>
      </w:r>
      <w:r w:rsidRPr="00974CA4">
        <w:rPr>
          <w:color w:val="000000"/>
          <w:szCs w:val="24"/>
          <w:lang w:eastAsia="lt-LT"/>
        </w:rPr>
        <w:t xml:space="preserve"> </w:t>
      </w:r>
      <w:r w:rsidR="005441DF">
        <w:t>pradedama šio straipsnio 3 dalyje nurodytą procedūr</w:t>
      </w:r>
      <w:r w:rsidR="005D4606">
        <w:t>a,</w:t>
      </w:r>
      <w:r w:rsidR="005441DF" w:rsidRPr="005441DF">
        <w:rPr>
          <w:color w:val="FF0000"/>
        </w:rPr>
        <w:t xml:space="preserve"> </w:t>
      </w:r>
      <w:r w:rsidR="00B846BC" w:rsidRPr="00B846BC">
        <w:t xml:space="preserve">jei </w:t>
      </w:r>
      <w:r w:rsidR="00631230" w:rsidRPr="00B846BC">
        <w:t xml:space="preserve">bent </w:t>
      </w:r>
      <w:r w:rsidR="00631230">
        <w:t xml:space="preserve">1/5 daugiabučio namo butų ir kitų patalpų savininkų raštu pareiškia pageidavimą spręsti bendrojo naudojimo objektų administratoriaus paskyrimo klausimą iš naujo </w:t>
      </w:r>
      <w:r w:rsidR="00631230" w:rsidRPr="00233378">
        <w:rPr>
          <w:color w:val="000000"/>
          <w:szCs w:val="24"/>
          <w:lang w:eastAsia="lt-LT"/>
        </w:rPr>
        <w:t xml:space="preserve">arba savivaldybės vykdomoji institucija </w:t>
      </w:r>
      <w:r w:rsidR="00631230">
        <w:rPr>
          <w:color w:val="000000"/>
          <w:szCs w:val="24"/>
          <w:lang w:eastAsia="lt-LT"/>
        </w:rPr>
        <w:t>yra gavusi</w:t>
      </w:r>
      <w:r w:rsidR="00631230" w:rsidRPr="00233378">
        <w:rPr>
          <w:color w:val="000000"/>
          <w:szCs w:val="24"/>
          <w:lang w:eastAsia="lt-LT"/>
        </w:rPr>
        <w:t xml:space="preserve"> šio namo </w:t>
      </w:r>
      <w:r w:rsidR="00631230">
        <w:rPr>
          <w:color w:val="000000"/>
          <w:szCs w:val="24"/>
          <w:lang w:eastAsia="lt-LT"/>
        </w:rPr>
        <w:t>butų ir kitų patalpų savininkų</w:t>
      </w:r>
      <w:r w:rsidR="00631230" w:rsidRPr="00233378">
        <w:rPr>
          <w:color w:val="000000"/>
          <w:szCs w:val="24"/>
          <w:lang w:eastAsia="lt-LT"/>
        </w:rPr>
        <w:t xml:space="preserve"> pagrįstų nusiskundimų dėl administratoriaus veiklos</w:t>
      </w:r>
      <w:r w:rsidR="00631230">
        <w:t xml:space="preserve">. </w:t>
      </w:r>
      <w:r w:rsidRPr="00233378">
        <w:rPr>
          <w:color w:val="000000"/>
          <w:szCs w:val="24"/>
          <w:lang w:eastAsia="lt-LT"/>
        </w:rPr>
        <w:t xml:space="preserve">Nesant tokio pageidavimo ir nusiskundimų, bendrojo naudojimo objektų administratoriaus paskyrimas šiam daugiabučiam namui pratęsiamas kitų penkerių metų laikotarpiui. Visais atvejais butų ir kitų patalpų savininkai </w:t>
      </w:r>
      <w:r w:rsidR="00CD6159" w:rsidRPr="00233378">
        <w:rPr>
          <w:color w:val="000000"/>
          <w:szCs w:val="24"/>
          <w:lang w:eastAsia="lt-LT"/>
        </w:rPr>
        <w:t xml:space="preserve">turi </w:t>
      </w:r>
      <w:r w:rsidR="00CD6159" w:rsidRPr="00F3316F">
        <w:rPr>
          <w:szCs w:val="24"/>
          <w:lang w:eastAsia="lt-LT"/>
        </w:rPr>
        <w:t xml:space="preserve">teisę </w:t>
      </w:r>
      <w:r w:rsidR="00B846BC" w:rsidRPr="00F3316F">
        <w:rPr>
          <w:szCs w:val="24"/>
          <w:lang w:eastAsia="lt-LT"/>
        </w:rPr>
        <w:t>šio</w:t>
      </w:r>
      <w:r w:rsidRPr="00F3316F">
        <w:rPr>
          <w:szCs w:val="24"/>
          <w:lang w:eastAsia="lt-LT"/>
        </w:rPr>
        <w:t xml:space="preserve"> kodekso 4.85 straipsnyje nustatyta tvarka priimti sprendimą pakeisti bendrojo </w:t>
      </w:r>
      <w:r w:rsidRPr="00233378">
        <w:rPr>
          <w:color w:val="000000"/>
          <w:szCs w:val="24"/>
          <w:lang w:eastAsia="lt-LT"/>
        </w:rPr>
        <w:t>naudojimo objektų administratorių ir nesuėjus penkerių metų terminui</w:t>
      </w:r>
      <w:r>
        <w:rPr>
          <w:color w:val="000000"/>
          <w:szCs w:val="24"/>
          <w:lang w:eastAsia="lt-LT"/>
        </w:rPr>
        <w:t>.“</w:t>
      </w:r>
    </w:p>
    <w:p w:rsidR="004E1AE8" w:rsidRPr="008921CA" w:rsidRDefault="00631230" w:rsidP="00BD5000">
      <w:pPr>
        <w:tabs>
          <w:tab w:val="left" w:pos="1134"/>
        </w:tabs>
        <w:ind w:firstLine="567"/>
        <w:jc w:val="both"/>
        <w:rPr>
          <w:color w:val="FF0000"/>
        </w:rPr>
      </w:pPr>
      <w:r>
        <w:lastRenderedPageBreak/>
        <w:t xml:space="preserve">3. </w:t>
      </w:r>
      <w:r w:rsidR="00C560C0">
        <w:t>T</w:t>
      </w:r>
      <w:r w:rsidR="00DF4E36">
        <w:t>ikslinti</w:t>
      </w:r>
      <w:r w:rsidR="00C560C0">
        <w:t>na</w:t>
      </w:r>
      <w:r w:rsidR="00DF4E36">
        <w:t xml:space="preserve"> </w:t>
      </w:r>
      <w:r w:rsidR="00F33626">
        <w:t>Įstatymo projekto 1 straipsnio 3 dal</w:t>
      </w:r>
      <w:r w:rsidR="00C560C0">
        <w:t>is</w:t>
      </w:r>
      <w:r w:rsidR="008743AD">
        <w:t>, kuri</w:t>
      </w:r>
      <w:r w:rsidR="00C560C0">
        <w:t>oje</w:t>
      </w:r>
      <w:r w:rsidR="008743AD">
        <w:t xml:space="preserve"> </w:t>
      </w:r>
      <w:r w:rsidR="00F33626">
        <w:t>siūlom</w:t>
      </w:r>
      <w:r w:rsidR="008743AD">
        <w:t>a</w:t>
      </w:r>
      <w:r w:rsidR="00F33626">
        <w:t xml:space="preserve"> keisti </w:t>
      </w:r>
      <w:r w:rsidR="00BB5A8B">
        <w:t>C</w:t>
      </w:r>
      <w:r w:rsidR="00435C9F" w:rsidRPr="00D74721">
        <w:rPr>
          <w:bCs/>
          <w:szCs w:val="24"/>
          <w:lang w:eastAsia="lt-LT"/>
        </w:rPr>
        <w:t xml:space="preserve">ivilinio kodekso </w:t>
      </w:r>
      <w:r w:rsidR="00F33626">
        <w:t xml:space="preserve">4.84 straipsnio 8 </w:t>
      </w:r>
      <w:r w:rsidR="00F33626" w:rsidRPr="00F33626">
        <w:t xml:space="preserve">dalį, nustatant draudimą </w:t>
      </w:r>
      <w:r w:rsidR="00D33F6C" w:rsidRPr="008743AD">
        <w:t>administratoriu</w:t>
      </w:r>
      <w:r w:rsidR="00F33626" w:rsidRPr="008743AD">
        <w:t xml:space="preserve">i pirkti paslaugas ir darbus iš </w:t>
      </w:r>
      <w:r w:rsidR="00F33626" w:rsidRPr="008743AD">
        <w:rPr>
          <w:bCs/>
          <w:szCs w:val="24"/>
        </w:rPr>
        <w:t>ūkio subjektų</w:t>
      </w:r>
      <w:r w:rsidR="00F33626" w:rsidRPr="008743AD">
        <w:rPr>
          <w:bCs/>
        </w:rPr>
        <w:t>,</w:t>
      </w:r>
      <w:r w:rsidR="00F33626" w:rsidRPr="008743AD">
        <w:rPr>
          <w:bCs/>
          <w:szCs w:val="24"/>
        </w:rPr>
        <w:t xml:space="preserve"> kurie yra </w:t>
      </w:r>
      <w:r w:rsidR="00D33F6C" w:rsidRPr="008743AD">
        <w:rPr>
          <w:bCs/>
          <w:szCs w:val="24"/>
        </w:rPr>
        <w:t>a</w:t>
      </w:r>
      <w:r w:rsidR="00F33626" w:rsidRPr="008743AD">
        <w:rPr>
          <w:bCs/>
          <w:szCs w:val="24"/>
        </w:rPr>
        <w:t>dministratoriaus ūkio subjekt</w:t>
      </w:r>
      <w:r w:rsidR="00F33626" w:rsidRPr="00F33626">
        <w:rPr>
          <w:bCs/>
          <w:color w:val="000000"/>
          <w:szCs w:val="24"/>
        </w:rPr>
        <w:t>ų grupėje</w:t>
      </w:r>
      <w:r w:rsidR="000F7BAC">
        <w:rPr>
          <w:bCs/>
          <w:color w:val="000000"/>
          <w:szCs w:val="24"/>
        </w:rPr>
        <w:t>,</w:t>
      </w:r>
      <w:r w:rsidR="00F33626" w:rsidRPr="00F33626">
        <w:rPr>
          <w:bCs/>
          <w:color w:val="000000"/>
          <w:szCs w:val="24"/>
        </w:rPr>
        <w:t xml:space="preserve"> kaip tai apibrėžia </w:t>
      </w:r>
      <w:r w:rsidR="000E6B0A">
        <w:rPr>
          <w:bCs/>
          <w:color w:val="000000"/>
          <w:szCs w:val="24"/>
        </w:rPr>
        <w:t>Lietuvos Respublikos k</w:t>
      </w:r>
      <w:r w:rsidR="00F33626" w:rsidRPr="00F33626">
        <w:rPr>
          <w:bCs/>
          <w:color w:val="000000"/>
          <w:szCs w:val="24"/>
        </w:rPr>
        <w:t xml:space="preserve">onkurencijos įstatymas. </w:t>
      </w:r>
      <w:r w:rsidR="00E65D14">
        <w:rPr>
          <w:bCs/>
          <w:color w:val="000000"/>
          <w:szCs w:val="24"/>
        </w:rPr>
        <w:t xml:space="preserve">Įstatymo projekte </w:t>
      </w:r>
      <w:r w:rsidR="008743AD">
        <w:rPr>
          <w:bCs/>
          <w:color w:val="000000"/>
          <w:szCs w:val="24"/>
        </w:rPr>
        <w:t xml:space="preserve">nurodyta </w:t>
      </w:r>
      <w:r w:rsidR="00E65D14">
        <w:rPr>
          <w:bCs/>
          <w:color w:val="000000"/>
          <w:szCs w:val="24"/>
        </w:rPr>
        <w:t>administratoriaus ūkio subjektų grupė</w:t>
      </w:r>
      <w:r w:rsidR="008743AD">
        <w:rPr>
          <w:bCs/>
          <w:color w:val="000000"/>
          <w:szCs w:val="24"/>
        </w:rPr>
        <w:t>s samprata</w:t>
      </w:r>
      <w:r w:rsidR="00E65D14">
        <w:rPr>
          <w:bCs/>
          <w:color w:val="000000"/>
          <w:szCs w:val="24"/>
        </w:rPr>
        <w:t xml:space="preserve"> neatitinka </w:t>
      </w:r>
      <w:r w:rsidR="00681DA5">
        <w:rPr>
          <w:bCs/>
          <w:color w:val="000000"/>
          <w:szCs w:val="24"/>
        </w:rPr>
        <w:t>K</w:t>
      </w:r>
      <w:r w:rsidR="00E65D14">
        <w:rPr>
          <w:bCs/>
          <w:color w:val="000000"/>
          <w:szCs w:val="24"/>
        </w:rPr>
        <w:t>onkurencijos įstatyme įtvirtintos</w:t>
      </w:r>
      <w:r w:rsidR="00F33626">
        <w:rPr>
          <w:bCs/>
          <w:color w:val="000000"/>
          <w:szCs w:val="24"/>
        </w:rPr>
        <w:t xml:space="preserve"> susijusių ūkio subjektų grupė</w:t>
      </w:r>
      <w:r w:rsidR="00E65D14">
        <w:rPr>
          <w:bCs/>
          <w:color w:val="000000"/>
          <w:szCs w:val="24"/>
        </w:rPr>
        <w:t>s</w:t>
      </w:r>
      <w:r w:rsidR="00E65D14" w:rsidRPr="00E65D14">
        <w:rPr>
          <w:bCs/>
          <w:color w:val="000000"/>
          <w:szCs w:val="24"/>
        </w:rPr>
        <w:t xml:space="preserve"> </w:t>
      </w:r>
      <w:r w:rsidR="00E65D14">
        <w:rPr>
          <w:bCs/>
          <w:color w:val="000000"/>
          <w:szCs w:val="24"/>
        </w:rPr>
        <w:t>sąvokos</w:t>
      </w:r>
      <w:r w:rsidR="00725B08">
        <w:rPr>
          <w:bCs/>
          <w:color w:val="000000"/>
          <w:szCs w:val="24"/>
        </w:rPr>
        <w:t xml:space="preserve">. </w:t>
      </w:r>
      <w:r w:rsidR="000E6B0A">
        <w:rPr>
          <w:bCs/>
          <w:color w:val="000000"/>
          <w:szCs w:val="24"/>
        </w:rPr>
        <w:t xml:space="preserve">Siūlytina </w:t>
      </w:r>
      <w:r w:rsidR="00725B08">
        <w:rPr>
          <w:bCs/>
          <w:color w:val="000000"/>
          <w:szCs w:val="24"/>
        </w:rPr>
        <w:t>suderinti ūkio subjektų grupės sampratą</w:t>
      </w:r>
      <w:r w:rsidR="000E6B0A">
        <w:rPr>
          <w:bCs/>
          <w:color w:val="000000"/>
          <w:szCs w:val="24"/>
        </w:rPr>
        <w:t xml:space="preserve"> vadovaujantis </w:t>
      </w:r>
      <w:r w:rsidR="00725B08">
        <w:rPr>
          <w:bCs/>
          <w:color w:val="000000"/>
          <w:szCs w:val="24"/>
        </w:rPr>
        <w:t xml:space="preserve">Konkurencijos įstatymo 3 straipsnio 18 </w:t>
      </w:r>
      <w:r w:rsidR="00725B08" w:rsidRPr="00EA3D20">
        <w:rPr>
          <w:bCs/>
          <w:szCs w:val="24"/>
        </w:rPr>
        <w:t>dal</w:t>
      </w:r>
      <w:r w:rsidR="00681DA5" w:rsidRPr="00EA3D20">
        <w:rPr>
          <w:bCs/>
          <w:szCs w:val="24"/>
        </w:rPr>
        <w:t xml:space="preserve">imi. </w:t>
      </w:r>
    </w:p>
    <w:p w:rsidR="0036548C" w:rsidRDefault="0036548C" w:rsidP="0036548C">
      <w:pPr>
        <w:tabs>
          <w:tab w:val="left" w:pos="1134"/>
        </w:tabs>
        <w:ind w:firstLine="567"/>
        <w:jc w:val="both"/>
      </w:pPr>
      <w:r>
        <w:t xml:space="preserve">Atsižvelgiant į tai, </w:t>
      </w:r>
      <w:r w:rsidR="00FC6C2D">
        <w:t xml:space="preserve">kas išdėstyta, </w:t>
      </w:r>
      <w:r>
        <w:t>siūl</w:t>
      </w:r>
      <w:r w:rsidR="00CA1F99">
        <w:t>ytina</w:t>
      </w:r>
      <w:r>
        <w:t xml:space="preserve"> </w:t>
      </w:r>
      <w:r w:rsidR="005A3219">
        <w:t xml:space="preserve">Civilinio kodekso </w:t>
      </w:r>
      <w:r>
        <w:t>4.84 straipsnio 8 dalį išdėstyti taip:</w:t>
      </w:r>
    </w:p>
    <w:p w:rsidR="00F33626" w:rsidRPr="002A7F2E" w:rsidRDefault="00F33626" w:rsidP="00F33626">
      <w:pPr>
        <w:tabs>
          <w:tab w:val="left" w:pos="1134"/>
        </w:tabs>
        <w:ind w:firstLine="567"/>
        <w:jc w:val="both"/>
        <w:rPr>
          <w:szCs w:val="24"/>
          <w:lang w:eastAsia="lt-LT"/>
        </w:rPr>
      </w:pPr>
      <w:r>
        <w:t xml:space="preserve">„8. </w:t>
      </w:r>
      <w:r>
        <w:rPr>
          <w:color w:val="000000"/>
          <w:szCs w:val="24"/>
        </w:rPr>
        <w:t xml:space="preserve">Bendrojo naudojimo objektų administratorius administruoja bendrojo naudojimo objektus pagal Vyriausybės patvirtintus </w:t>
      </w:r>
      <w:r w:rsidRPr="00F43C92">
        <w:rPr>
          <w:szCs w:val="24"/>
        </w:rPr>
        <w:t xml:space="preserve">nuostatus. </w:t>
      </w:r>
      <w:r w:rsidR="006E11AF" w:rsidRPr="00F43C92">
        <w:rPr>
          <w:szCs w:val="24"/>
        </w:rPr>
        <w:t xml:space="preserve">Vykdant administravimo funkcijas, administratoriui draudžiama </w:t>
      </w:r>
      <w:r w:rsidR="006E11AF" w:rsidRPr="00F43C92">
        <w:rPr>
          <w:bCs/>
          <w:szCs w:val="24"/>
        </w:rPr>
        <w:t>pirkti prekes, paslaugas ir darbus iš ūkio subjektų, kurie su administratoriumi sudaro susijusių ūkio subjektų grupę</w:t>
      </w:r>
      <w:r w:rsidR="006E11AF" w:rsidRPr="00F43C92">
        <w:rPr>
          <w:szCs w:val="24"/>
          <w:lang w:eastAsia="lt-LT"/>
        </w:rPr>
        <w:t xml:space="preserve"> pagal Konkurencijos įstatymą.</w:t>
      </w:r>
      <w:r w:rsidR="00054B7F" w:rsidRPr="00F43C92">
        <w:rPr>
          <w:szCs w:val="24"/>
          <w:lang w:eastAsia="lt-LT"/>
        </w:rPr>
        <w:t xml:space="preserve"> </w:t>
      </w:r>
      <w:r w:rsidRPr="00F43C92">
        <w:rPr>
          <w:szCs w:val="24"/>
          <w:lang w:eastAsia="lt-LT"/>
        </w:rPr>
        <w:t>Draudimas netaikomas</w:t>
      </w:r>
      <w:r w:rsidRPr="00F43C92">
        <w:rPr>
          <w:bCs/>
          <w:szCs w:val="24"/>
        </w:rPr>
        <w:t>, kai tokiam pirkimui pritaria savininkai, priimdami sprendimą šio kodekso 4.85 straipsnyje nustatyta tvarka</w:t>
      </w:r>
      <w:r w:rsidR="00B2668F">
        <w:rPr>
          <w:bCs/>
          <w:szCs w:val="24"/>
        </w:rPr>
        <w:t>.</w:t>
      </w:r>
      <w:r w:rsidRPr="002A7F2E">
        <w:rPr>
          <w:bCs/>
          <w:color w:val="000000"/>
          <w:szCs w:val="24"/>
        </w:rPr>
        <w:t>“</w:t>
      </w:r>
      <w:r w:rsidR="008921CA" w:rsidRPr="008921CA">
        <w:rPr>
          <w:bCs/>
          <w:color w:val="000000"/>
          <w:szCs w:val="24"/>
        </w:rPr>
        <w:t xml:space="preserve"> </w:t>
      </w:r>
    </w:p>
    <w:p w:rsidR="00C10DC1" w:rsidRDefault="006D1FDC" w:rsidP="007209D2">
      <w:pPr>
        <w:tabs>
          <w:tab w:val="left" w:pos="1134"/>
        </w:tabs>
        <w:ind w:firstLine="567"/>
        <w:jc w:val="both"/>
      </w:pPr>
      <w:r>
        <w:t>4. Siūlytina papildyti Įstatymo projektą nu</w:t>
      </w:r>
      <w:r w:rsidR="00594B95">
        <w:t>ostatomis</w:t>
      </w:r>
      <w:r w:rsidR="007209D2">
        <w:t>, nustatančiomis, kad p</w:t>
      </w:r>
      <w:r w:rsidR="000943D1">
        <w:rPr>
          <w:bCs/>
          <w:szCs w:val="24"/>
        </w:rPr>
        <w:t xml:space="preserve">rekių, </w:t>
      </w:r>
      <w:r w:rsidR="000943D1" w:rsidRPr="00F43C92">
        <w:rPr>
          <w:bCs/>
          <w:szCs w:val="24"/>
        </w:rPr>
        <w:t>paslaug</w:t>
      </w:r>
      <w:r w:rsidR="000943D1">
        <w:rPr>
          <w:bCs/>
          <w:szCs w:val="24"/>
        </w:rPr>
        <w:t>ų</w:t>
      </w:r>
      <w:r w:rsidR="000943D1" w:rsidRPr="00F43C92">
        <w:rPr>
          <w:bCs/>
          <w:szCs w:val="24"/>
        </w:rPr>
        <w:t xml:space="preserve"> ir darb</w:t>
      </w:r>
      <w:r w:rsidR="000943D1">
        <w:rPr>
          <w:bCs/>
          <w:szCs w:val="24"/>
        </w:rPr>
        <w:t>ų pirkimo procedūros, kurias administratorius,</w:t>
      </w:r>
      <w:r w:rsidR="00C10DC1">
        <w:rPr>
          <w:rFonts w:eastAsia="Lucida Sans Unicode"/>
          <w:szCs w:val="24"/>
          <w:lang w:eastAsia="lt-LT"/>
        </w:rPr>
        <w:t xml:space="preserve"> pradė</w:t>
      </w:r>
      <w:r w:rsidR="000943D1">
        <w:rPr>
          <w:rFonts w:eastAsia="Lucida Sans Unicode"/>
          <w:szCs w:val="24"/>
          <w:lang w:eastAsia="lt-LT"/>
        </w:rPr>
        <w:t xml:space="preserve">jo </w:t>
      </w:r>
      <w:r w:rsidR="00C10DC1">
        <w:rPr>
          <w:rFonts w:eastAsia="Lucida Sans Unicode"/>
          <w:szCs w:val="24"/>
          <w:lang w:eastAsia="lt-LT"/>
        </w:rPr>
        <w:t>vykdyti iki šio įs</w:t>
      </w:r>
      <w:r w:rsidR="000943D1">
        <w:rPr>
          <w:rFonts w:eastAsia="Lucida Sans Unicode"/>
          <w:szCs w:val="24"/>
          <w:lang w:eastAsia="lt-LT"/>
        </w:rPr>
        <w:t xml:space="preserve">tatymo </w:t>
      </w:r>
      <w:r w:rsidR="00C10DC1">
        <w:rPr>
          <w:rFonts w:eastAsia="Lucida Sans Unicode"/>
          <w:szCs w:val="24"/>
          <w:lang w:eastAsia="lt-LT"/>
        </w:rPr>
        <w:t>įsigaliojimo, baigiamos vykdyti pagal teisinį reguliavimą, galiojusį iki šio įs</w:t>
      </w:r>
      <w:r w:rsidR="000943D1">
        <w:rPr>
          <w:rFonts w:eastAsia="Lucida Sans Unicode"/>
          <w:szCs w:val="24"/>
          <w:lang w:eastAsia="lt-LT"/>
        </w:rPr>
        <w:t>tatymo</w:t>
      </w:r>
      <w:r w:rsidR="00C10DC1">
        <w:rPr>
          <w:rFonts w:eastAsia="Lucida Sans Unicode"/>
          <w:szCs w:val="24"/>
          <w:lang w:eastAsia="lt-LT"/>
        </w:rPr>
        <w:t xml:space="preserve"> įsigaliojimo. </w:t>
      </w:r>
    </w:p>
    <w:p w:rsidR="00F33626" w:rsidRDefault="00F33626" w:rsidP="00B577BB">
      <w:pPr>
        <w:tabs>
          <w:tab w:val="left" w:pos="1134"/>
        </w:tabs>
        <w:ind w:firstLine="567"/>
        <w:jc w:val="both"/>
        <w:rPr>
          <w:szCs w:val="24"/>
          <w:lang w:eastAsia="lt-LT"/>
        </w:rPr>
      </w:pPr>
    </w:p>
    <w:p w:rsidR="00CD22C8" w:rsidRDefault="00CD22C8" w:rsidP="00B577BB">
      <w:pPr>
        <w:tabs>
          <w:tab w:val="left" w:pos="1134"/>
        </w:tabs>
        <w:ind w:firstLine="567"/>
        <w:jc w:val="both"/>
        <w:rPr>
          <w:szCs w:val="24"/>
          <w:lang w:eastAsia="lt-LT"/>
        </w:rPr>
      </w:pPr>
    </w:p>
    <w:p w:rsidR="00CB2D32" w:rsidRDefault="0094122C" w:rsidP="00D655C0">
      <w:pPr>
        <w:jc w:val="both"/>
        <w:rPr>
          <w:szCs w:val="24"/>
          <w:lang w:eastAsia="lt-LT"/>
        </w:rPr>
      </w:pPr>
      <w:r>
        <w:rPr>
          <w:szCs w:val="24"/>
          <w:lang w:eastAsia="lt-LT"/>
        </w:rPr>
        <w:t>Ministras Pirmininkas</w:t>
      </w:r>
      <w:r>
        <w:rPr>
          <w:szCs w:val="24"/>
          <w:lang w:eastAsia="lt-LT"/>
        </w:rPr>
        <w:tab/>
      </w:r>
    </w:p>
    <w:p w:rsidR="00CB2D32" w:rsidRDefault="00CB2D32">
      <w:pPr>
        <w:tabs>
          <w:tab w:val="center" w:pos="-7800"/>
          <w:tab w:val="left" w:pos="6237"/>
          <w:tab w:val="right" w:pos="8306"/>
        </w:tabs>
        <w:rPr>
          <w:lang w:eastAsia="lt-LT"/>
        </w:rPr>
      </w:pPr>
    </w:p>
    <w:p w:rsidR="00CB2D32" w:rsidRDefault="00CB2D32">
      <w:pPr>
        <w:tabs>
          <w:tab w:val="center" w:pos="-7800"/>
          <w:tab w:val="left" w:pos="6237"/>
          <w:tab w:val="right" w:pos="8306"/>
        </w:tabs>
        <w:rPr>
          <w:lang w:eastAsia="lt-LT"/>
        </w:rPr>
      </w:pPr>
    </w:p>
    <w:p w:rsidR="00CB2D32" w:rsidRDefault="0094122C" w:rsidP="00D655C0">
      <w:pPr>
        <w:jc w:val="both"/>
        <w:rPr>
          <w:lang w:eastAsia="lt-LT"/>
        </w:rPr>
      </w:pPr>
      <w:r>
        <w:rPr>
          <w:lang w:eastAsia="lt-LT"/>
        </w:rPr>
        <w:t>Aplinkos ministras</w:t>
      </w:r>
    </w:p>
    <w:sectPr w:rsidR="00CB2D32">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113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D32" w:rsidRDefault="0094122C">
      <w:pPr>
        <w:rPr>
          <w:lang w:eastAsia="lt-LT"/>
        </w:rPr>
      </w:pPr>
      <w:r>
        <w:rPr>
          <w:lang w:eastAsia="lt-LT"/>
        </w:rPr>
        <w:separator/>
      </w:r>
    </w:p>
  </w:endnote>
  <w:endnote w:type="continuationSeparator" w:id="0">
    <w:p w:rsidR="00CB2D32" w:rsidRDefault="0094122C">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32" w:rsidRDefault="00CB2D32">
    <w:pPr>
      <w:tabs>
        <w:tab w:val="center" w:pos="4819"/>
        <w:tab w:val="right" w:pos="9638"/>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32" w:rsidRDefault="00CB2D32">
    <w:pPr>
      <w:tabs>
        <w:tab w:val="center" w:pos="4819"/>
        <w:tab w:val="right" w:pos="9638"/>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32" w:rsidRDefault="00CB2D32">
    <w:pPr>
      <w:tabs>
        <w:tab w:val="center" w:pos="4819"/>
        <w:tab w:val="right" w:pos="9638"/>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D32" w:rsidRDefault="0094122C">
      <w:pPr>
        <w:rPr>
          <w:lang w:eastAsia="lt-LT"/>
        </w:rPr>
      </w:pPr>
      <w:r>
        <w:rPr>
          <w:lang w:eastAsia="lt-LT"/>
        </w:rPr>
        <w:separator/>
      </w:r>
    </w:p>
  </w:footnote>
  <w:footnote w:type="continuationSeparator" w:id="0">
    <w:p w:rsidR="00CB2D32" w:rsidRDefault="0094122C">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32" w:rsidRDefault="0094122C">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CB2D32" w:rsidRDefault="00CB2D32">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32" w:rsidRDefault="0094122C">
    <w:pPr>
      <w:framePr w:wrap="auto" w:vAnchor="text" w:hAnchor="margin" w:xAlign="center" w:y="1"/>
      <w:tabs>
        <w:tab w:val="center" w:pos="4153"/>
        <w:tab w:val="right" w:pos="8306"/>
      </w:tabs>
      <w:spacing w:after="240"/>
      <w:rPr>
        <w:lang w:eastAsia="lt-LT"/>
      </w:rPr>
    </w:pPr>
    <w:r>
      <w:rPr>
        <w:lang w:eastAsia="lt-LT"/>
      </w:rPr>
      <w:fldChar w:fldCharType="begin"/>
    </w:r>
    <w:r>
      <w:rPr>
        <w:lang w:eastAsia="lt-LT"/>
      </w:rPr>
      <w:instrText xml:space="preserve">PAGE  </w:instrText>
    </w:r>
    <w:r>
      <w:rPr>
        <w:lang w:eastAsia="lt-LT"/>
      </w:rPr>
      <w:fldChar w:fldCharType="separate"/>
    </w:r>
    <w:r w:rsidR="00A87931">
      <w:rPr>
        <w:noProof/>
        <w:lang w:eastAsia="lt-LT"/>
      </w:rPr>
      <w:t>2</w:t>
    </w:r>
    <w:r>
      <w:rPr>
        <w:lang w:eastAsia="lt-LT"/>
      </w:rPr>
      <w:fldChar w:fldCharType="end"/>
    </w:r>
  </w:p>
  <w:p w:rsidR="006D6B03" w:rsidRDefault="006D6B03">
    <w:pPr>
      <w:tabs>
        <w:tab w:val="center" w:pos="4153"/>
        <w:tab w:val="right" w:pos="8306"/>
      </w:tabs>
      <w:jc w:val="center"/>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32" w:rsidRDefault="00CB2D32">
    <w:pPr>
      <w:tabs>
        <w:tab w:val="center" w:pos="4153"/>
        <w:tab w:val="right" w:pos="8306"/>
      </w:tabs>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7C2"/>
    <w:multiLevelType w:val="hybridMultilevel"/>
    <w:tmpl w:val="8FD67684"/>
    <w:lvl w:ilvl="0" w:tplc="38FEC3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462549D1"/>
    <w:multiLevelType w:val="hybridMultilevel"/>
    <w:tmpl w:val="C92C379A"/>
    <w:lvl w:ilvl="0" w:tplc="0BF8825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705247C8"/>
    <w:multiLevelType w:val="hybridMultilevel"/>
    <w:tmpl w:val="14F08EC6"/>
    <w:lvl w:ilvl="0" w:tplc="F5B6F4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doNotDisplayPageBoundarie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3B6"/>
    <w:rsid w:val="000006C0"/>
    <w:rsid w:val="00002042"/>
    <w:rsid w:val="00007828"/>
    <w:rsid w:val="00010163"/>
    <w:rsid w:val="0001159F"/>
    <w:rsid w:val="00011A25"/>
    <w:rsid w:val="00012D63"/>
    <w:rsid w:val="00020C69"/>
    <w:rsid w:val="000241C6"/>
    <w:rsid w:val="00024AAE"/>
    <w:rsid w:val="00031ABD"/>
    <w:rsid w:val="00032542"/>
    <w:rsid w:val="00044F26"/>
    <w:rsid w:val="0004613C"/>
    <w:rsid w:val="000471E1"/>
    <w:rsid w:val="00054B7F"/>
    <w:rsid w:val="00055E78"/>
    <w:rsid w:val="00056E1B"/>
    <w:rsid w:val="0006173A"/>
    <w:rsid w:val="00061E1B"/>
    <w:rsid w:val="000630E6"/>
    <w:rsid w:val="0006715D"/>
    <w:rsid w:val="00067BF7"/>
    <w:rsid w:val="000719D9"/>
    <w:rsid w:val="000820DC"/>
    <w:rsid w:val="00082237"/>
    <w:rsid w:val="00082CFA"/>
    <w:rsid w:val="00090354"/>
    <w:rsid w:val="00091142"/>
    <w:rsid w:val="00092126"/>
    <w:rsid w:val="000943D1"/>
    <w:rsid w:val="000A340D"/>
    <w:rsid w:val="000B003C"/>
    <w:rsid w:val="000B5E45"/>
    <w:rsid w:val="000C13A6"/>
    <w:rsid w:val="000C3CB5"/>
    <w:rsid w:val="000D08C8"/>
    <w:rsid w:val="000D1678"/>
    <w:rsid w:val="000D6E23"/>
    <w:rsid w:val="000E17BA"/>
    <w:rsid w:val="000E3EDE"/>
    <w:rsid w:val="000E65E4"/>
    <w:rsid w:val="000E6B0A"/>
    <w:rsid w:val="000F6117"/>
    <w:rsid w:val="000F6E93"/>
    <w:rsid w:val="000F7BAC"/>
    <w:rsid w:val="00103C1D"/>
    <w:rsid w:val="00105573"/>
    <w:rsid w:val="00107A7F"/>
    <w:rsid w:val="00110BDB"/>
    <w:rsid w:val="00116142"/>
    <w:rsid w:val="00120A26"/>
    <w:rsid w:val="00120B26"/>
    <w:rsid w:val="001219DA"/>
    <w:rsid w:val="001313C2"/>
    <w:rsid w:val="00132E09"/>
    <w:rsid w:val="001330DC"/>
    <w:rsid w:val="001340D5"/>
    <w:rsid w:val="00137069"/>
    <w:rsid w:val="00140E0C"/>
    <w:rsid w:val="00142CC6"/>
    <w:rsid w:val="0014359C"/>
    <w:rsid w:val="001445E3"/>
    <w:rsid w:val="00145580"/>
    <w:rsid w:val="00146C9E"/>
    <w:rsid w:val="001669CA"/>
    <w:rsid w:val="0016797F"/>
    <w:rsid w:val="0017047E"/>
    <w:rsid w:val="00171D4E"/>
    <w:rsid w:val="001753E0"/>
    <w:rsid w:val="001810E8"/>
    <w:rsid w:val="00182943"/>
    <w:rsid w:val="00185729"/>
    <w:rsid w:val="0018747F"/>
    <w:rsid w:val="00190A1E"/>
    <w:rsid w:val="00193D54"/>
    <w:rsid w:val="00194364"/>
    <w:rsid w:val="001A144A"/>
    <w:rsid w:val="001A3A43"/>
    <w:rsid w:val="001A3A72"/>
    <w:rsid w:val="001A526E"/>
    <w:rsid w:val="001A55DA"/>
    <w:rsid w:val="001A7922"/>
    <w:rsid w:val="001B11B3"/>
    <w:rsid w:val="001C34E5"/>
    <w:rsid w:val="001D1393"/>
    <w:rsid w:val="001D575C"/>
    <w:rsid w:val="001D63F0"/>
    <w:rsid w:val="001E0AE4"/>
    <w:rsid w:val="001E26E8"/>
    <w:rsid w:val="001E3AD7"/>
    <w:rsid w:val="001E4C9C"/>
    <w:rsid w:val="001E5778"/>
    <w:rsid w:val="001E7CF8"/>
    <w:rsid w:val="001F11BA"/>
    <w:rsid w:val="0020471B"/>
    <w:rsid w:val="0020775B"/>
    <w:rsid w:val="002114BB"/>
    <w:rsid w:val="00223140"/>
    <w:rsid w:val="002234F9"/>
    <w:rsid w:val="00223816"/>
    <w:rsid w:val="00227648"/>
    <w:rsid w:val="00231683"/>
    <w:rsid w:val="00234DE4"/>
    <w:rsid w:val="00236639"/>
    <w:rsid w:val="002410F1"/>
    <w:rsid w:val="00241984"/>
    <w:rsid w:val="002471BB"/>
    <w:rsid w:val="002476EF"/>
    <w:rsid w:val="00251370"/>
    <w:rsid w:val="00263012"/>
    <w:rsid w:val="00265C60"/>
    <w:rsid w:val="0026754E"/>
    <w:rsid w:val="00267E38"/>
    <w:rsid w:val="00271DEC"/>
    <w:rsid w:val="00275BAD"/>
    <w:rsid w:val="0028154C"/>
    <w:rsid w:val="002844F0"/>
    <w:rsid w:val="00287849"/>
    <w:rsid w:val="00287BC9"/>
    <w:rsid w:val="00287E20"/>
    <w:rsid w:val="002937B2"/>
    <w:rsid w:val="00297FFC"/>
    <w:rsid w:val="002A5322"/>
    <w:rsid w:val="002A7BC2"/>
    <w:rsid w:val="002A7F2E"/>
    <w:rsid w:val="002B12C2"/>
    <w:rsid w:val="002B2F86"/>
    <w:rsid w:val="002B580A"/>
    <w:rsid w:val="002C5C71"/>
    <w:rsid w:val="002C600D"/>
    <w:rsid w:val="002D2DB2"/>
    <w:rsid w:val="002D758A"/>
    <w:rsid w:val="002E264C"/>
    <w:rsid w:val="002E4CBE"/>
    <w:rsid w:val="002E7A9E"/>
    <w:rsid w:val="00303163"/>
    <w:rsid w:val="00306FEC"/>
    <w:rsid w:val="00307C4F"/>
    <w:rsid w:val="0031006D"/>
    <w:rsid w:val="003136B1"/>
    <w:rsid w:val="00317B07"/>
    <w:rsid w:val="003228C1"/>
    <w:rsid w:val="003241D7"/>
    <w:rsid w:val="0033131F"/>
    <w:rsid w:val="00333282"/>
    <w:rsid w:val="0033420D"/>
    <w:rsid w:val="00334D1B"/>
    <w:rsid w:val="00334FF7"/>
    <w:rsid w:val="00337380"/>
    <w:rsid w:val="003377A1"/>
    <w:rsid w:val="00337993"/>
    <w:rsid w:val="003416CA"/>
    <w:rsid w:val="0035041A"/>
    <w:rsid w:val="00350B15"/>
    <w:rsid w:val="00350EF0"/>
    <w:rsid w:val="0035540B"/>
    <w:rsid w:val="0036548C"/>
    <w:rsid w:val="00370A58"/>
    <w:rsid w:val="00376367"/>
    <w:rsid w:val="00384CFD"/>
    <w:rsid w:val="003867A5"/>
    <w:rsid w:val="00386DD0"/>
    <w:rsid w:val="00390057"/>
    <w:rsid w:val="003915D1"/>
    <w:rsid w:val="003920DD"/>
    <w:rsid w:val="00393553"/>
    <w:rsid w:val="00393B0E"/>
    <w:rsid w:val="0039414E"/>
    <w:rsid w:val="003A190C"/>
    <w:rsid w:val="003A26F6"/>
    <w:rsid w:val="003A580B"/>
    <w:rsid w:val="003A6994"/>
    <w:rsid w:val="003A752C"/>
    <w:rsid w:val="003B144C"/>
    <w:rsid w:val="003B7EC2"/>
    <w:rsid w:val="003C105C"/>
    <w:rsid w:val="003C12D0"/>
    <w:rsid w:val="003C1592"/>
    <w:rsid w:val="003C654A"/>
    <w:rsid w:val="003C7E1D"/>
    <w:rsid w:val="003D1D31"/>
    <w:rsid w:val="003D2B05"/>
    <w:rsid w:val="003D4EC5"/>
    <w:rsid w:val="003D7CBA"/>
    <w:rsid w:val="003E1A11"/>
    <w:rsid w:val="003E4E03"/>
    <w:rsid w:val="003E587B"/>
    <w:rsid w:val="003F0865"/>
    <w:rsid w:val="003F092E"/>
    <w:rsid w:val="003F65F5"/>
    <w:rsid w:val="00401EFA"/>
    <w:rsid w:val="0040273D"/>
    <w:rsid w:val="00405AE6"/>
    <w:rsid w:val="00414B83"/>
    <w:rsid w:val="00421705"/>
    <w:rsid w:val="00422E44"/>
    <w:rsid w:val="004268B0"/>
    <w:rsid w:val="0042734C"/>
    <w:rsid w:val="0042745B"/>
    <w:rsid w:val="00434F9D"/>
    <w:rsid w:val="00435C9F"/>
    <w:rsid w:val="0043687C"/>
    <w:rsid w:val="00440389"/>
    <w:rsid w:val="004446E1"/>
    <w:rsid w:val="004463D5"/>
    <w:rsid w:val="004505DB"/>
    <w:rsid w:val="00452B53"/>
    <w:rsid w:val="004533ED"/>
    <w:rsid w:val="00453DE5"/>
    <w:rsid w:val="00454BFE"/>
    <w:rsid w:val="00460972"/>
    <w:rsid w:val="00466753"/>
    <w:rsid w:val="004677F4"/>
    <w:rsid w:val="004955FA"/>
    <w:rsid w:val="004962C0"/>
    <w:rsid w:val="004A2287"/>
    <w:rsid w:val="004A2540"/>
    <w:rsid w:val="004A45B5"/>
    <w:rsid w:val="004A4875"/>
    <w:rsid w:val="004A5DF1"/>
    <w:rsid w:val="004A6CCD"/>
    <w:rsid w:val="004B17C3"/>
    <w:rsid w:val="004B73F7"/>
    <w:rsid w:val="004C6494"/>
    <w:rsid w:val="004C68C4"/>
    <w:rsid w:val="004D3450"/>
    <w:rsid w:val="004D3D3A"/>
    <w:rsid w:val="004D5EC4"/>
    <w:rsid w:val="004E1AE8"/>
    <w:rsid w:val="004E2784"/>
    <w:rsid w:val="004E3857"/>
    <w:rsid w:val="004F02B8"/>
    <w:rsid w:val="004F07D4"/>
    <w:rsid w:val="004F4102"/>
    <w:rsid w:val="004F6049"/>
    <w:rsid w:val="004F67DD"/>
    <w:rsid w:val="005017B3"/>
    <w:rsid w:val="005053F3"/>
    <w:rsid w:val="005053FE"/>
    <w:rsid w:val="00507F76"/>
    <w:rsid w:val="005129C2"/>
    <w:rsid w:val="00512B19"/>
    <w:rsid w:val="00512D49"/>
    <w:rsid w:val="00524592"/>
    <w:rsid w:val="00527EDB"/>
    <w:rsid w:val="0053116C"/>
    <w:rsid w:val="00537834"/>
    <w:rsid w:val="00537899"/>
    <w:rsid w:val="005417EC"/>
    <w:rsid w:val="005431BE"/>
    <w:rsid w:val="005441DF"/>
    <w:rsid w:val="00545D1E"/>
    <w:rsid w:val="00550FB9"/>
    <w:rsid w:val="00556520"/>
    <w:rsid w:val="00565747"/>
    <w:rsid w:val="005661BC"/>
    <w:rsid w:val="00571ACE"/>
    <w:rsid w:val="00571EA5"/>
    <w:rsid w:val="005737E6"/>
    <w:rsid w:val="00575FAB"/>
    <w:rsid w:val="00580D7A"/>
    <w:rsid w:val="00594B95"/>
    <w:rsid w:val="005A0FBB"/>
    <w:rsid w:val="005A3219"/>
    <w:rsid w:val="005A3E7B"/>
    <w:rsid w:val="005B12DB"/>
    <w:rsid w:val="005B132A"/>
    <w:rsid w:val="005B25D7"/>
    <w:rsid w:val="005B52F8"/>
    <w:rsid w:val="005B5B85"/>
    <w:rsid w:val="005B7610"/>
    <w:rsid w:val="005C09EB"/>
    <w:rsid w:val="005D4606"/>
    <w:rsid w:val="005D539A"/>
    <w:rsid w:val="005E05C8"/>
    <w:rsid w:val="005E2595"/>
    <w:rsid w:val="005E5CC0"/>
    <w:rsid w:val="005E654E"/>
    <w:rsid w:val="005F177E"/>
    <w:rsid w:val="005F45DF"/>
    <w:rsid w:val="005F46E1"/>
    <w:rsid w:val="005F6C78"/>
    <w:rsid w:val="005F714E"/>
    <w:rsid w:val="005F7EDA"/>
    <w:rsid w:val="00602D3B"/>
    <w:rsid w:val="00602FAE"/>
    <w:rsid w:val="00610616"/>
    <w:rsid w:val="00612664"/>
    <w:rsid w:val="00614E6E"/>
    <w:rsid w:val="00615118"/>
    <w:rsid w:val="00616429"/>
    <w:rsid w:val="006168E8"/>
    <w:rsid w:val="00617584"/>
    <w:rsid w:val="00620D12"/>
    <w:rsid w:val="00620F2A"/>
    <w:rsid w:val="006233A9"/>
    <w:rsid w:val="00623D42"/>
    <w:rsid w:val="00625C12"/>
    <w:rsid w:val="00631230"/>
    <w:rsid w:val="00631D99"/>
    <w:rsid w:val="00633F2B"/>
    <w:rsid w:val="00652C42"/>
    <w:rsid w:val="00653440"/>
    <w:rsid w:val="0065350B"/>
    <w:rsid w:val="006569BA"/>
    <w:rsid w:val="00661D61"/>
    <w:rsid w:val="006678D1"/>
    <w:rsid w:val="00671A0D"/>
    <w:rsid w:val="00672030"/>
    <w:rsid w:val="00672EAE"/>
    <w:rsid w:val="00681DA5"/>
    <w:rsid w:val="00683C6A"/>
    <w:rsid w:val="00684E15"/>
    <w:rsid w:val="00687691"/>
    <w:rsid w:val="006A7894"/>
    <w:rsid w:val="006B16F5"/>
    <w:rsid w:val="006B3930"/>
    <w:rsid w:val="006B52F8"/>
    <w:rsid w:val="006C3934"/>
    <w:rsid w:val="006C4223"/>
    <w:rsid w:val="006C57DA"/>
    <w:rsid w:val="006C6B57"/>
    <w:rsid w:val="006D1C80"/>
    <w:rsid w:val="006D1EEE"/>
    <w:rsid w:val="006D1FDC"/>
    <w:rsid w:val="006D3130"/>
    <w:rsid w:val="006D4B3E"/>
    <w:rsid w:val="006D6B03"/>
    <w:rsid w:val="006D7078"/>
    <w:rsid w:val="006E0A51"/>
    <w:rsid w:val="006E11AF"/>
    <w:rsid w:val="006E2A96"/>
    <w:rsid w:val="006F07E4"/>
    <w:rsid w:val="006F245A"/>
    <w:rsid w:val="006F3217"/>
    <w:rsid w:val="006F6139"/>
    <w:rsid w:val="007065F5"/>
    <w:rsid w:val="00711C47"/>
    <w:rsid w:val="00713612"/>
    <w:rsid w:val="007209D2"/>
    <w:rsid w:val="00723477"/>
    <w:rsid w:val="00724335"/>
    <w:rsid w:val="00725B08"/>
    <w:rsid w:val="00727B31"/>
    <w:rsid w:val="007316C9"/>
    <w:rsid w:val="00732E98"/>
    <w:rsid w:val="00734C29"/>
    <w:rsid w:val="00735C81"/>
    <w:rsid w:val="007374ED"/>
    <w:rsid w:val="00737E70"/>
    <w:rsid w:val="00742931"/>
    <w:rsid w:val="00756B2A"/>
    <w:rsid w:val="00757B51"/>
    <w:rsid w:val="00762CA1"/>
    <w:rsid w:val="00765A9B"/>
    <w:rsid w:val="00776FBF"/>
    <w:rsid w:val="007817CE"/>
    <w:rsid w:val="00782191"/>
    <w:rsid w:val="00792B2A"/>
    <w:rsid w:val="0079310E"/>
    <w:rsid w:val="007939B8"/>
    <w:rsid w:val="00793E61"/>
    <w:rsid w:val="00796219"/>
    <w:rsid w:val="00796C07"/>
    <w:rsid w:val="007A47B9"/>
    <w:rsid w:val="007A4AAA"/>
    <w:rsid w:val="007A69D7"/>
    <w:rsid w:val="007B3D75"/>
    <w:rsid w:val="007B7AF4"/>
    <w:rsid w:val="007C0068"/>
    <w:rsid w:val="007C0AF4"/>
    <w:rsid w:val="007C25AC"/>
    <w:rsid w:val="007C5662"/>
    <w:rsid w:val="007E3637"/>
    <w:rsid w:val="007E5DFA"/>
    <w:rsid w:val="007F0227"/>
    <w:rsid w:val="007F31ED"/>
    <w:rsid w:val="00802185"/>
    <w:rsid w:val="00807FD8"/>
    <w:rsid w:val="00811619"/>
    <w:rsid w:val="00811994"/>
    <w:rsid w:val="00812821"/>
    <w:rsid w:val="0081696A"/>
    <w:rsid w:val="00821F8A"/>
    <w:rsid w:val="00825AE7"/>
    <w:rsid w:val="00826EDC"/>
    <w:rsid w:val="00833D26"/>
    <w:rsid w:val="00835A76"/>
    <w:rsid w:val="008367DB"/>
    <w:rsid w:val="008454DD"/>
    <w:rsid w:val="00847AF6"/>
    <w:rsid w:val="0085256D"/>
    <w:rsid w:val="00856321"/>
    <w:rsid w:val="008572E0"/>
    <w:rsid w:val="00862CB3"/>
    <w:rsid w:val="008705A1"/>
    <w:rsid w:val="0087352D"/>
    <w:rsid w:val="008743AD"/>
    <w:rsid w:val="00875215"/>
    <w:rsid w:val="00875A78"/>
    <w:rsid w:val="0088198B"/>
    <w:rsid w:val="0088738C"/>
    <w:rsid w:val="00887C77"/>
    <w:rsid w:val="008921CA"/>
    <w:rsid w:val="008960A8"/>
    <w:rsid w:val="00896E78"/>
    <w:rsid w:val="008A1B8A"/>
    <w:rsid w:val="008A3EE6"/>
    <w:rsid w:val="008A5B54"/>
    <w:rsid w:val="008A6D5B"/>
    <w:rsid w:val="008B25E0"/>
    <w:rsid w:val="008B3F2D"/>
    <w:rsid w:val="008B5FF5"/>
    <w:rsid w:val="008B6D8B"/>
    <w:rsid w:val="008C55CA"/>
    <w:rsid w:val="008D0993"/>
    <w:rsid w:val="008D2902"/>
    <w:rsid w:val="008E0261"/>
    <w:rsid w:val="008E08B5"/>
    <w:rsid w:val="008E21BA"/>
    <w:rsid w:val="008E37F8"/>
    <w:rsid w:val="008E3900"/>
    <w:rsid w:val="008E4714"/>
    <w:rsid w:val="008E546C"/>
    <w:rsid w:val="008F0215"/>
    <w:rsid w:val="008F0B2C"/>
    <w:rsid w:val="008F2D65"/>
    <w:rsid w:val="008F507F"/>
    <w:rsid w:val="008F63EF"/>
    <w:rsid w:val="00901646"/>
    <w:rsid w:val="00904082"/>
    <w:rsid w:val="00907E55"/>
    <w:rsid w:val="009124A6"/>
    <w:rsid w:val="00912F62"/>
    <w:rsid w:val="00914D22"/>
    <w:rsid w:val="009236E1"/>
    <w:rsid w:val="009246F8"/>
    <w:rsid w:val="009247B6"/>
    <w:rsid w:val="00924E0A"/>
    <w:rsid w:val="009252CB"/>
    <w:rsid w:val="00925D2F"/>
    <w:rsid w:val="00931604"/>
    <w:rsid w:val="0093434C"/>
    <w:rsid w:val="009411DA"/>
    <w:rsid w:val="0094122C"/>
    <w:rsid w:val="009478B2"/>
    <w:rsid w:val="00950A92"/>
    <w:rsid w:val="00955246"/>
    <w:rsid w:val="00955ABD"/>
    <w:rsid w:val="00957E40"/>
    <w:rsid w:val="009636A7"/>
    <w:rsid w:val="009731EA"/>
    <w:rsid w:val="00974288"/>
    <w:rsid w:val="00974CA4"/>
    <w:rsid w:val="00974D2D"/>
    <w:rsid w:val="00975E83"/>
    <w:rsid w:val="00976656"/>
    <w:rsid w:val="0098391A"/>
    <w:rsid w:val="009856E1"/>
    <w:rsid w:val="00985737"/>
    <w:rsid w:val="00990F7D"/>
    <w:rsid w:val="00992E54"/>
    <w:rsid w:val="00994FCF"/>
    <w:rsid w:val="00997C43"/>
    <w:rsid w:val="009B3A3E"/>
    <w:rsid w:val="009B4705"/>
    <w:rsid w:val="009B57F3"/>
    <w:rsid w:val="009B694A"/>
    <w:rsid w:val="009C5B25"/>
    <w:rsid w:val="009D64F9"/>
    <w:rsid w:val="009D6996"/>
    <w:rsid w:val="009D6D38"/>
    <w:rsid w:val="009E19DF"/>
    <w:rsid w:val="009E221A"/>
    <w:rsid w:val="009E2DEF"/>
    <w:rsid w:val="009E3431"/>
    <w:rsid w:val="009E4DA0"/>
    <w:rsid w:val="009E5E6B"/>
    <w:rsid w:val="009F05EC"/>
    <w:rsid w:val="009F4F8F"/>
    <w:rsid w:val="009F6241"/>
    <w:rsid w:val="00A046A1"/>
    <w:rsid w:val="00A05BCC"/>
    <w:rsid w:val="00A06AE3"/>
    <w:rsid w:val="00A14E81"/>
    <w:rsid w:val="00A16BB1"/>
    <w:rsid w:val="00A17693"/>
    <w:rsid w:val="00A23616"/>
    <w:rsid w:val="00A260E4"/>
    <w:rsid w:val="00A3224F"/>
    <w:rsid w:val="00A3785A"/>
    <w:rsid w:val="00A42A2B"/>
    <w:rsid w:val="00A42B2E"/>
    <w:rsid w:val="00A51E32"/>
    <w:rsid w:val="00A5203C"/>
    <w:rsid w:val="00A53002"/>
    <w:rsid w:val="00A54D6E"/>
    <w:rsid w:val="00A670A2"/>
    <w:rsid w:val="00A774C2"/>
    <w:rsid w:val="00A81A83"/>
    <w:rsid w:val="00A84096"/>
    <w:rsid w:val="00A87931"/>
    <w:rsid w:val="00A96CFF"/>
    <w:rsid w:val="00AA03D8"/>
    <w:rsid w:val="00AA2749"/>
    <w:rsid w:val="00AA332A"/>
    <w:rsid w:val="00AA4990"/>
    <w:rsid w:val="00AA59E8"/>
    <w:rsid w:val="00AA6808"/>
    <w:rsid w:val="00AB14B9"/>
    <w:rsid w:val="00AB6575"/>
    <w:rsid w:val="00AC30E1"/>
    <w:rsid w:val="00AC4249"/>
    <w:rsid w:val="00AD296D"/>
    <w:rsid w:val="00AD3A15"/>
    <w:rsid w:val="00AD6F13"/>
    <w:rsid w:val="00AE0DBB"/>
    <w:rsid w:val="00AF3833"/>
    <w:rsid w:val="00AF5824"/>
    <w:rsid w:val="00B003E8"/>
    <w:rsid w:val="00B02CBB"/>
    <w:rsid w:val="00B0353A"/>
    <w:rsid w:val="00B052FB"/>
    <w:rsid w:val="00B12E1F"/>
    <w:rsid w:val="00B13D53"/>
    <w:rsid w:val="00B20437"/>
    <w:rsid w:val="00B2244A"/>
    <w:rsid w:val="00B236A1"/>
    <w:rsid w:val="00B2668F"/>
    <w:rsid w:val="00B304C2"/>
    <w:rsid w:val="00B43034"/>
    <w:rsid w:val="00B43973"/>
    <w:rsid w:val="00B43E2A"/>
    <w:rsid w:val="00B45767"/>
    <w:rsid w:val="00B469E3"/>
    <w:rsid w:val="00B51541"/>
    <w:rsid w:val="00B526FB"/>
    <w:rsid w:val="00B557A9"/>
    <w:rsid w:val="00B562E3"/>
    <w:rsid w:val="00B577BB"/>
    <w:rsid w:val="00B62878"/>
    <w:rsid w:val="00B77861"/>
    <w:rsid w:val="00B80B6E"/>
    <w:rsid w:val="00B8346D"/>
    <w:rsid w:val="00B846BC"/>
    <w:rsid w:val="00B84839"/>
    <w:rsid w:val="00B8647D"/>
    <w:rsid w:val="00B86F10"/>
    <w:rsid w:val="00B8787E"/>
    <w:rsid w:val="00B9023F"/>
    <w:rsid w:val="00B94BD1"/>
    <w:rsid w:val="00B96535"/>
    <w:rsid w:val="00BA4BB0"/>
    <w:rsid w:val="00BA62A9"/>
    <w:rsid w:val="00BB04F9"/>
    <w:rsid w:val="00BB161F"/>
    <w:rsid w:val="00BB5A8B"/>
    <w:rsid w:val="00BB6EE8"/>
    <w:rsid w:val="00BC09A3"/>
    <w:rsid w:val="00BC0B04"/>
    <w:rsid w:val="00BC3DE5"/>
    <w:rsid w:val="00BD5000"/>
    <w:rsid w:val="00BD7FD4"/>
    <w:rsid w:val="00BE0B0E"/>
    <w:rsid w:val="00BE0F37"/>
    <w:rsid w:val="00BE16B5"/>
    <w:rsid w:val="00BE271D"/>
    <w:rsid w:val="00BE5A5E"/>
    <w:rsid w:val="00BE6D18"/>
    <w:rsid w:val="00BE6FE2"/>
    <w:rsid w:val="00BE7AE5"/>
    <w:rsid w:val="00BF2075"/>
    <w:rsid w:val="00BF365A"/>
    <w:rsid w:val="00BF53BC"/>
    <w:rsid w:val="00BF6AB5"/>
    <w:rsid w:val="00C003CA"/>
    <w:rsid w:val="00C01898"/>
    <w:rsid w:val="00C06B95"/>
    <w:rsid w:val="00C07874"/>
    <w:rsid w:val="00C10DC1"/>
    <w:rsid w:val="00C125E3"/>
    <w:rsid w:val="00C12604"/>
    <w:rsid w:val="00C153D3"/>
    <w:rsid w:val="00C17870"/>
    <w:rsid w:val="00C17EE4"/>
    <w:rsid w:val="00C20763"/>
    <w:rsid w:val="00C226AA"/>
    <w:rsid w:val="00C2577F"/>
    <w:rsid w:val="00C30267"/>
    <w:rsid w:val="00C33D8C"/>
    <w:rsid w:val="00C35335"/>
    <w:rsid w:val="00C3542A"/>
    <w:rsid w:val="00C36351"/>
    <w:rsid w:val="00C44ECD"/>
    <w:rsid w:val="00C45743"/>
    <w:rsid w:val="00C4650C"/>
    <w:rsid w:val="00C560C0"/>
    <w:rsid w:val="00C56960"/>
    <w:rsid w:val="00C60EBA"/>
    <w:rsid w:val="00C65F64"/>
    <w:rsid w:val="00C71F85"/>
    <w:rsid w:val="00C75AB0"/>
    <w:rsid w:val="00C779D3"/>
    <w:rsid w:val="00C80757"/>
    <w:rsid w:val="00C852F7"/>
    <w:rsid w:val="00C9085F"/>
    <w:rsid w:val="00C9194A"/>
    <w:rsid w:val="00C91CD0"/>
    <w:rsid w:val="00C920D5"/>
    <w:rsid w:val="00C93DB3"/>
    <w:rsid w:val="00C95568"/>
    <w:rsid w:val="00CA1884"/>
    <w:rsid w:val="00CA1F99"/>
    <w:rsid w:val="00CB1143"/>
    <w:rsid w:val="00CB2D32"/>
    <w:rsid w:val="00CC1821"/>
    <w:rsid w:val="00CC336A"/>
    <w:rsid w:val="00CC38DD"/>
    <w:rsid w:val="00CC3B7D"/>
    <w:rsid w:val="00CC6B4D"/>
    <w:rsid w:val="00CC6E4E"/>
    <w:rsid w:val="00CD16F8"/>
    <w:rsid w:val="00CD16FC"/>
    <w:rsid w:val="00CD22C8"/>
    <w:rsid w:val="00CD6159"/>
    <w:rsid w:val="00CD755B"/>
    <w:rsid w:val="00CE46D3"/>
    <w:rsid w:val="00CE5B34"/>
    <w:rsid w:val="00CE66EB"/>
    <w:rsid w:val="00CE6C4C"/>
    <w:rsid w:val="00CF55D0"/>
    <w:rsid w:val="00D043D7"/>
    <w:rsid w:val="00D04EFB"/>
    <w:rsid w:val="00D05698"/>
    <w:rsid w:val="00D07CDC"/>
    <w:rsid w:val="00D1055F"/>
    <w:rsid w:val="00D13684"/>
    <w:rsid w:val="00D16028"/>
    <w:rsid w:val="00D33F6C"/>
    <w:rsid w:val="00D34C81"/>
    <w:rsid w:val="00D35934"/>
    <w:rsid w:val="00D362F2"/>
    <w:rsid w:val="00D37C86"/>
    <w:rsid w:val="00D413E6"/>
    <w:rsid w:val="00D43CF4"/>
    <w:rsid w:val="00D51253"/>
    <w:rsid w:val="00D5134A"/>
    <w:rsid w:val="00D51EB2"/>
    <w:rsid w:val="00D5765C"/>
    <w:rsid w:val="00D655C0"/>
    <w:rsid w:val="00D66E50"/>
    <w:rsid w:val="00D74721"/>
    <w:rsid w:val="00D75CB4"/>
    <w:rsid w:val="00D776EA"/>
    <w:rsid w:val="00D817AF"/>
    <w:rsid w:val="00D83A88"/>
    <w:rsid w:val="00D90030"/>
    <w:rsid w:val="00D90238"/>
    <w:rsid w:val="00D902ED"/>
    <w:rsid w:val="00D91051"/>
    <w:rsid w:val="00D92042"/>
    <w:rsid w:val="00D93139"/>
    <w:rsid w:val="00D95A44"/>
    <w:rsid w:val="00DA1A2E"/>
    <w:rsid w:val="00DA2018"/>
    <w:rsid w:val="00DA2C45"/>
    <w:rsid w:val="00DA38FF"/>
    <w:rsid w:val="00DA40DE"/>
    <w:rsid w:val="00DB556F"/>
    <w:rsid w:val="00DC2932"/>
    <w:rsid w:val="00DC2A8A"/>
    <w:rsid w:val="00DC57BF"/>
    <w:rsid w:val="00DC7818"/>
    <w:rsid w:val="00DD33DB"/>
    <w:rsid w:val="00DD7133"/>
    <w:rsid w:val="00DE1FF8"/>
    <w:rsid w:val="00DE3760"/>
    <w:rsid w:val="00DE4EDA"/>
    <w:rsid w:val="00DE7D3C"/>
    <w:rsid w:val="00DF2AF8"/>
    <w:rsid w:val="00DF2EA7"/>
    <w:rsid w:val="00DF4E36"/>
    <w:rsid w:val="00E00895"/>
    <w:rsid w:val="00E015BB"/>
    <w:rsid w:val="00E01C7E"/>
    <w:rsid w:val="00E06DAD"/>
    <w:rsid w:val="00E0714C"/>
    <w:rsid w:val="00E128AE"/>
    <w:rsid w:val="00E12AC6"/>
    <w:rsid w:val="00E148B3"/>
    <w:rsid w:val="00E14D1B"/>
    <w:rsid w:val="00E205C0"/>
    <w:rsid w:val="00E2414B"/>
    <w:rsid w:val="00E24724"/>
    <w:rsid w:val="00E25F79"/>
    <w:rsid w:val="00E267D3"/>
    <w:rsid w:val="00E31FF1"/>
    <w:rsid w:val="00E33B58"/>
    <w:rsid w:val="00E33C7F"/>
    <w:rsid w:val="00E369AC"/>
    <w:rsid w:val="00E47504"/>
    <w:rsid w:val="00E506B2"/>
    <w:rsid w:val="00E51E4D"/>
    <w:rsid w:val="00E5555D"/>
    <w:rsid w:val="00E56726"/>
    <w:rsid w:val="00E5727D"/>
    <w:rsid w:val="00E6449B"/>
    <w:rsid w:val="00E65950"/>
    <w:rsid w:val="00E65D14"/>
    <w:rsid w:val="00E66C9B"/>
    <w:rsid w:val="00E70168"/>
    <w:rsid w:val="00E73328"/>
    <w:rsid w:val="00E733B6"/>
    <w:rsid w:val="00E77E30"/>
    <w:rsid w:val="00E834B4"/>
    <w:rsid w:val="00E84DCE"/>
    <w:rsid w:val="00E8575E"/>
    <w:rsid w:val="00E87887"/>
    <w:rsid w:val="00E9282B"/>
    <w:rsid w:val="00E942C1"/>
    <w:rsid w:val="00E94792"/>
    <w:rsid w:val="00E94F89"/>
    <w:rsid w:val="00E95225"/>
    <w:rsid w:val="00E96D12"/>
    <w:rsid w:val="00E97213"/>
    <w:rsid w:val="00EA01D0"/>
    <w:rsid w:val="00EA3D20"/>
    <w:rsid w:val="00EB22F5"/>
    <w:rsid w:val="00EB2846"/>
    <w:rsid w:val="00EC06C7"/>
    <w:rsid w:val="00EC46E5"/>
    <w:rsid w:val="00ED1A59"/>
    <w:rsid w:val="00ED2469"/>
    <w:rsid w:val="00ED33BF"/>
    <w:rsid w:val="00ED7525"/>
    <w:rsid w:val="00EE449A"/>
    <w:rsid w:val="00EE603B"/>
    <w:rsid w:val="00EF2DEC"/>
    <w:rsid w:val="00F03016"/>
    <w:rsid w:val="00F040D6"/>
    <w:rsid w:val="00F048A3"/>
    <w:rsid w:val="00F05833"/>
    <w:rsid w:val="00F07DB0"/>
    <w:rsid w:val="00F108C1"/>
    <w:rsid w:val="00F1137F"/>
    <w:rsid w:val="00F13273"/>
    <w:rsid w:val="00F1450A"/>
    <w:rsid w:val="00F1521C"/>
    <w:rsid w:val="00F1611C"/>
    <w:rsid w:val="00F209D0"/>
    <w:rsid w:val="00F20AF9"/>
    <w:rsid w:val="00F215E9"/>
    <w:rsid w:val="00F225AF"/>
    <w:rsid w:val="00F27419"/>
    <w:rsid w:val="00F31D23"/>
    <w:rsid w:val="00F3316F"/>
    <w:rsid w:val="00F33626"/>
    <w:rsid w:val="00F40BF6"/>
    <w:rsid w:val="00F42C9D"/>
    <w:rsid w:val="00F43C92"/>
    <w:rsid w:val="00F4529A"/>
    <w:rsid w:val="00F45D30"/>
    <w:rsid w:val="00F465A5"/>
    <w:rsid w:val="00F473C1"/>
    <w:rsid w:val="00F501F7"/>
    <w:rsid w:val="00F546EE"/>
    <w:rsid w:val="00F62C58"/>
    <w:rsid w:val="00F63F8F"/>
    <w:rsid w:val="00F722E5"/>
    <w:rsid w:val="00F7678A"/>
    <w:rsid w:val="00F7681E"/>
    <w:rsid w:val="00F80A44"/>
    <w:rsid w:val="00F83D1B"/>
    <w:rsid w:val="00F846D6"/>
    <w:rsid w:val="00F853AE"/>
    <w:rsid w:val="00F90DA7"/>
    <w:rsid w:val="00F91482"/>
    <w:rsid w:val="00FA0E26"/>
    <w:rsid w:val="00FA1BAD"/>
    <w:rsid w:val="00FA4860"/>
    <w:rsid w:val="00FA520E"/>
    <w:rsid w:val="00FA5672"/>
    <w:rsid w:val="00FC3CFF"/>
    <w:rsid w:val="00FC640A"/>
    <w:rsid w:val="00FC6C2D"/>
    <w:rsid w:val="00FD3658"/>
    <w:rsid w:val="00FD39CC"/>
    <w:rsid w:val="00FD5B04"/>
    <w:rsid w:val="00FD6C40"/>
    <w:rsid w:val="00FE3193"/>
    <w:rsid w:val="00FF36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10F1"/>
    <w:rPr>
      <w:color w:val="0000FF"/>
      <w:u w:val="single"/>
    </w:rPr>
  </w:style>
  <w:style w:type="paragraph" w:styleId="ListParagraph">
    <w:name w:val="List Paragraph"/>
    <w:basedOn w:val="Normal"/>
    <w:uiPriority w:val="34"/>
    <w:qFormat/>
    <w:rsid w:val="0094122C"/>
    <w:pPr>
      <w:ind w:left="720"/>
      <w:contextualSpacing/>
    </w:pPr>
  </w:style>
  <w:style w:type="paragraph" w:styleId="BalloonText">
    <w:name w:val="Balloon Text"/>
    <w:basedOn w:val="Normal"/>
    <w:link w:val="BalloonTextChar"/>
    <w:rsid w:val="005A3E7B"/>
    <w:rPr>
      <w:rFonts w:ascii="Tahoma" w:hAnsi="Tahoma" w:cs="Tahoma"/>
      <w:sz w:val="16"/>
      <w:szCs w:val="16"/>
    </w:rPr>
  </w:style>
  <w:style w:type="character" w:customStyle="1" w:styleId="BalloonTextChar">
    <w:name w:val="Balloon Text Char"/>
    <w:basedOn w:val="DefaultParagraphFont"/>
    <w:link w:val="BalloonText"/>
    <w:rsid w:val="005A3E7B"/>
    <w:rPr>
      <w:rFonts w:ascii="Tahoma" w:hAnsi="Tahoma" w:cs="Tahoma"/>
      <w:sz w:val="16"/>
      <w:szCs w:val="16"/>
    </w:rPr>
  </w:style>
  <w:style w:type="character" w:styleId="CommentReference">
    <w:name w:val="annotation reference"/>
    <w:basedOn w:val="DefaultParagraphFont"/>
    <w:rsid w:val="00524592"/>
    <w:rPr>
      <w:sz w:val="16"/>
      <w:szCs w:val="16"/>
    </w:rPr>
  </w:style>
  <w:style w:type="paragraph" w:styleId="CommentText">
    <w:name w:val="annotation text"/>
    <w:basedOn w:val="Normal"/>
    <w:link w:val="CommentTextChar"/>
    <w:rsid w:val="00524592"/>
    <w:rPr>
      <w:sz w:val="20"/>
    </w:rPr>
  </w:style>
  <w:style w:type="character" w:customStyle="1" w:styleId="CommentTextChar">
    <w:name w:val="Comment Text Char"/>
    <w:basedOn w:val="DefaultParagraphFont"/>
    <w:link w:val="CommentText"/>
    <w:rsid w:val="00524592"/>
    <w:rPr>
      <w:sz w:val="20"/>
    </w:rPr>
  </w:style>
  <w:style w:type="paragraph" w:styleId="CommentSubject">
    <w:name w:val="annotation subject"/>
    <w:basedOn w:val="CommentText"/>
    <w:next w:val="CommentText"/>
    <w:link w:val="CommentSubjectChar"/>
    <w:rsid w:val="00524592"/>
    <w:rPr>
      <w:b/>
      <w:bCs/>
    </w:rPr>
  </w:style>
  <w:style w:type="character" w:customStyle="1" w:styleId="CommentSubjectChar">
    <w:name w:val="Comment Subject Char"/>
    <w:basedOn w:val="CommentTextChar"/>
    <w:link w:val="CommentSubject"/>
    <w:rsid w:val="00524592"/>
    <w:rPr>
      <w:b/>
      <w:bCs/>
      <w:sz w:val="20"/>
    </w:rPr>
  </w:style>
  <w:style w:type="paragraph" w:customStyle="1" w:styleId="tajtip">
    <w:name w:val="tajtip"/>
    <w:basedOn w:val="Normal"/>
    <w:rsid w:val="00BF53BC"/>
    <w:pPr>
      <w:spacing w:before="100" w:beforeAutospacing="1" w:after="100" w:afterAutospacing="1"/>
    </w:pPr>
    <w:rPr>
      <w:szCs w:val="24"/>
      <w:lang w:eastAsia="lt-LT"/>
    </w:rPr>
  </w:style>
  <w:style w:type="character" w:customStyle="1" w:styleId="apple-converted-space">
    <w:name w:val="apple-converted-space"/>
    <w:rsid w:val="009246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10F1"/>
    <w:rPr>
      <w:color w:val="0000FF"/>
      <w:u w:val="single"/>
    </w:rPr>
  </w:style>
  <w:style w:type="paragraph" w:styleId="ListParagraph">
    <w:name w:val="List Paragraph"/>
    <w:basedOn w:val="Normal"/>
    <w:uiPriority w:val="34"/>
    <w:qFormat/>
    <w:rsid w:val="0094122C"/>
    <w:pPr>
      <w:ind w:left="720"/>
      <w:contextualSpacing/>
    </w:pPr>
  </w:style>
  <w:style w:type="paragraph" w:styleId="BalloonText">
    <w:name w:val="Balloon Text"/>
    <w:basedOn w:val="Normal"/>
    <w:link w:val="BalloonTextChar"/>
    <w:rsid w:val="005A3E7B"/>
    <w:rPr>
      <w:rFonts w:ascii="Tahoma" w:hAnsi="Tahoma" w:cs="Tahoma"/>
      <w:sz w:val="16"/>
      <w:szCs w:val="16"/>
    </w:rPr>
  </w:style>
  <w:style w:type="character" w:customStyle="1" w:styleId="BalloonTextChar">
    <w:name w:val="Balloon Text Char"/>
    <w:basedOn w:val="DefaultParagraphFont"/>
    <w:link w:val="BalloonText"/>
    <w:rsid w:val="005A3E7B"/>
    <w:rPr>
      <w:rFonts w:ascii="Tahoma" w:hAnsi="Tahoma" w:cs="Tahoma"/>
      <w:sz w:val="16"/>
      <w:szCs w:val="16"/>
    </w:rPr>
  </w:style>
  <w:style w:type="character" w:styleId="CommentReference">
    <w:name w:val="annotation reference"/>
    <w:basedOn w:val="DefaultParagraphFont"/>
    <w:rsid w:val="00524592"/>
    <w:rPr>
      <w:sz w:val="16"/>
      <w:szCs w:val="16"/>
    </w:rPr>
  </w:style>
  <w:style w:type="paragraph" w:styleId="CommentText">
    <w:name w:val="annotation text"/>
    <w:basedOn w:val="Normal"/>
    <w:link w:val="CommentTextChar"/>
    <w:rsid w:val="00524592"/>
    <w:rPr>
      <w:sz w:val="20"/>
    </w:rPr>
  </w:style>
  <w:style w:type="character" w:customStyle="1" w:styleId="CommentTextChar">
    <w:name w:val="Comment Text Char"/>
    <w:basedOn w:val="DefaultParagraphFont"/>
    <w:link w:val="CommentText"/>
    <w:rsid w:val="00524592"/>
    <w:rPr>
      <w:sz w:val="20"/>
    </w:rPr>
  </w:style>
  <w:style w:type="paragraph" w:styleId="CommentSubject">
    <w:name w:val="annotation subject"/>
    <w:basedOn w:val="CommentText"/>
    <w:next w:val="CommentText"/>
    <w:link w:val="CommentSubjectChar"/>
    <w:rsid w:val="00524592"/>
    <w:rPr>
      <w:b/>
      <w:bCs/>
    </w:rPr>
  </w:style>
  <w:style w:type="character" w:customStyle="1" w:styleId="CommentSubjectChar">
    <w:name w:val="Comment Subject Char"/>
    <w:basedOn w:val="CommentTextChar"/>
    <w:link w:val="CommentSubject"/>
    <w:rsid w:val="00524592"/>
    <w:rPr>
      <w:b/>
      <w:bCs/>
      <w:sz w:val="20"/>
    </w:rPr>
  </w:style>
  <w:style w:type="paragraph" w:customStyle="1" w:styleId="tajtip">
    <w:name w:val="tajtip"/>
    <w:basedOn w:val="Normal"/>
    <w:rsid w:val="00BF53BC"/>
    <w:pPr>
      <w:spacing w:before="100" w:beforeAutospacing="1" w:after="100" w:afterAutospacing="1"/>
    </w:pPr>
    <w:rPr>
      <w:szCs w:val="24"/>
      <w:lang w:eastAsia="lt-LT"/>
    </w:rPr>
  </w:style>
  <w:style w:type="character" w:customStyle="1" w:styleId="apple-converted-space">
    <w:name w:val="apple-converted-space"/>
    <w:rsid w:val="00924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37692">
      <w:bodyDiv w:val="1"/>
      <w:marLeft w:val="0"/>
      <w:marRight w:val="0"/>
      <w:marTop w:val="0"/>
      <w:marBottom w:val="0"/>
      <w:divBdr>
        <w:top w:val="none" w:sz="0" w:space="0" w:color="auto"/>
        <w:left w:val="none" w:sz="0" w:space="0" w:color="auto"/>
        <w:bottom w:val="none" w:sz="0" w:space="0" w:color="auto"/>
        <w:right w:val="none" w:sz="0" w:space="0" w:color="auto"/>
      </w:divBdr>
      <w:divsChild>
        <w:div w:id="224950076">
          <w:marLeft w:val="0"/>
          <w:marRight w:val="0"/>
          <w:marTop w:val="0"/>
          <w:marBottom w:val="0"/>
          <w:divBdr>
            <w:top w:val="none" w:sz="0" w:space="0" w:color="auto"/>
            <w:left w:val="none" w:sz="0" w:space="0" w:color="auto"/>
            <w:bottom w:val="none" w:sz="0" w:space="0" w:color="auto"/>
            <w:right w:val="none" w:sz="0" w:space="0" w:color="auto"/>
          </w:divBdr>
        </w:div>
        <w:div w:id="1775637579">
          <w:marLeft w:val="0"/>
          <w:marRight w:val="0"/>
          <w:marTop w:val="0"/>
          <w:marBottom w:val="0"/>
          <w:divBdr>
            <w:top w:val="none" w:sz="0" w:space="0" w:color="auto"/>
            <w:left w:val="none" w:sz="0" w:space="0" w:color="auto"/>
            <w:bottom w:val="none" w:sz="0" w:space="0" w:color="auto"/>
            <w:right w:val="none" w:sz="0" w:space="0" w:color="auto"/>
          </w:divBdr>
        </w:div>
      </w:divsChild>
    </w:div>
    <w:div w:id="334304070">
      <w:bodyDiv w:val="1"/>
      <w:marLeft w:val="0"/>
      <w:marRight w:val="0"/>
      <w:marTop w:val="0"/>
      <w:marBottom w:val="0"/>
      <w:divBdr>
        <w:top w:val="none" w:sz="0" w:space="0" w:color="auto"/>
        <w:left w:val="none" w:sz="0" w:space="0" w:color="auto"/>
        <w:bottom w:val="none" w:sz="0" w:space="0" w:color="auto"/>
        <w:right w:val="none" w:sz="0" w:space="0" w:color="auto"/>
      </w:divBdr>
    </w:div>
    <w:div w:id="347368456">
      <w:bodyDiv w:val="1"/>
      <w:marLeft w:val="0"/>
      <w:marRight w:val="0"/>
      <w:marTop w:val="0"/>
      <w:marBottom w:val="0"/>
      <w:divBdr>
        <w:top w:val="none" w:sz="0" w:space="0" w:color="auto"/>
        <w:left w:val="none" w:sz="0" w:space="0" w:color="auto"/>
        <w:bottom w:val="none" w:sz="0" w:space="0" w:color="auto"/>
        <w:right w:val="none" w:sz="0" w:space="0" w:color="auto"/>
      </w:divBdr>
    </w:div>
    <w:div w:id="362637254">
      <w:bodyDiv w:val="1"/>
      <w:marLeft w:val="0"/>
      <w:marRight w:val="0"/>
      <w:marTop w:val="0"/>
      <w:marBottom w:val="0"/>
      <w:divBdr>
        <w:top w:val="none" w:sz="0" w:space="0" w:color="auto"/>
        <w:left w:val="none" w:sz="0" w:space="0" w:color="auto"/>
        <w:bottom w:val="none" w:sz="0" w:space="0" w:color="auto"/>
        <w:right w:val="none" w:sz="0" w:space="0" w:color="auto"/>
      </w:divBdr>
    </w:div>
    <w:div w:id="365102813">
      <w:bodyDiv w:val="1"/>
      <w:marLeft w:val="0"/>
      <w:marRight w:val="0"/>
      <w:marTop w:val="0"/>
      <w:marBottom w:val="0"/>
      <w:divBdr>
        <w:top w:val="none" w:sz="0" w:space="0" w:color="auto"/>
        <w:left w:val="none" w:sz="0" w:space="0" w:color="auto"/>
        <w:bottom w:val="none" w:sz="0" w:space="0" w:color="auto"/>
        <w:right w:val="none" w:sz="0" w:space="0" w:color="auto"/>
      </w:divBdr>
    </w:div>
    <w:div w:id="415978367">
      <w:bodyDiv w:val="1"/>
      <w:marLeft w:val="0"/>
      <w:marRight w:val="0"/>
      <w:marTop w:val="0"/>
      <w:marBottom w:val="0"/>
      <w:divBdr>
        <w:top w:val="none" w:sz="0" w:space="0" w:color="auto"/>
        <w:left w:val="none" w:sz="0" w:space="0" w:color="auto"/>
        <w:bottom w:val="none" w:sz="0" w:space="0" w:color="auto"/>
        <w:right w:val="none" w:sz="0" w:space="0" w:color="auto"/>
      </w:divBdr>
      <w:divsChild>
        <w:div w:id="1098795113">
          <w:marLeft w:val="0"/>
          <w:marRight w:val="0"/>
          <w:marTop w:val="0"/>
          <w:marBottom w:val="0"/>
          <w:divBdr>
            <w:top w:val="none" w:sz="0" w:space="0" w:color="auto"/>
            <w:left w:val="none" w:sz="0" w:space="0" w:color="auto"/>
            <w:bottom w:val="none" w:sz="0" w:space="0" w:color="auto"/>
            <w:right w:val="none" w:sz="0" w:space="0" w:color="auto"/>
          </w:divBdr>
          <w:divsChild>
            <w:div w:id="582378114">
              <w:marLeft w:val="0"/>
              <w:marRight w:val="0"/>
              <w:marTop w:val="0"/>
              <w:marBottom w:val="0"/>
              <w:divBdr>
                <w:top w:val="none" w:sz="0" w:space="0" w:color="auto"/>
                <w:left w:val="none" w:sz="0" w:space="0" w:color="auto"/>
                <w:bottom w:val="none" w:sz="0" w:space="0" w:color="auto"/>
                <w:right w:val="none" w:sz="0" w:space="0" w:color="auto"/>
              </w:divBdr>
              <w:divsChild>
                <w:div w:id="548608513">
                  <w:marLeft w:val="0"/>
                  <w:marRight w:val="0"/>
                  <w:marTop w:val="0"/>
                  <w:marBottom w:val="0"/>
                  <w:divBdr>
                    <w:top w:val="none" w:sz="0" w:space="0" w:color="auto"/>
                    <w:left w:val="none" w:sz="0" w:space="0" w:color="auto"/>
                    <w:bottom w:val="none" w:sz="0" w:space="0" w:color="auto"/>
                    <w:right w:val="none" w:sz="0" w:space="0" w:color="auto"/>
                  </w:divBdr>
                  <w:divsChild>
                    <w:div w:id="209454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1770">
          <w:marLeft w:val="0"/>
          <w:marRight w:val="0"/>
          <w:marTop w:val="0"/>
          <w:marBottom w:val="0"/>
          <w:divBdr>
            <w:top w:val="none" w:sz="0" w:space="0" w:color="auto"/>
            <w:left w:val="none" w:sz="0" w:space="0" w:color="auto"/>
            <w:bottom w:val="none" w:sz="0" w:space="0" w:color="auto"/>
            <w:right w:val="none" w:sz="0" w:space="0" w:color="auto"/>
          </w:divBdr>
          <w:divsChild>
            <w:div w:id="943458506">
              <w:marLeft w:val="0"/>
              <w:marRight w:val="0"/>
              <w:marTop w:val="0"/>
              <w:marBottom w:val="0"/>
              <w:divBdr>
                <w:top w:val="none" w:sz="0" w:space="0" w:color="auto"/>
                <w:left w:val="none" w:sz="0" w:space="0" w:color="auto"/>
                <w:bottom w:val="none" w:sz="0" w:space="0" w:color="auto"/>
                <w:right w:val="none" w:sz="0" w:space="0" w:color="auto"/>
              </w:divBdr>
              <w:divsChild>
                <w:div w:id="1488594755">
                  <w:marLeft w:val="0"/>
                  <w:marRight w:val="0"/>
                  <w:marTop w:val="0"/>
                  <w:marBottom w:val="0"/>
                  <w:divBdr>
                    <w:top w:val="none" w:sz="0" w:space="0" w:color="auto"/>
                    <w:left w:val="none" w:sz="0" w:space="0" w:color="auto"/>
                    <w:bottom w:val="none" w:sz="0" w:space="0" w:color="auto"/>
                    <w:right w:val="none" w:sz="0" w:space="0" w:color="auto"/>
                  </w:divBdr>
                  <w:divsChild>
                    <w:div w:id="2221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72016">
          <w:marLeft w:val="0"/>
          <w:marRight w:val="0"/>
          <w:marTop w:val="0"/>
          <w:marBottom w:val="0"/>
          <w:divBdr>
            <w:top w:val="none" w:sz="0" w:space="0" w:color="auto"/>
            <w:left w:val="none" w:sz="0" w:space="0" w:color="auto"/>
            <w:bottom w:val="none" w:sz="0" w:space="0" w:color="auto"/>
            <w:right w:val="none" w:sz="0" w:space="0" w:color="auto"/>
          </w:divBdr>
          <w:divsChild>
            <w:div w:id="1809980386">
              <w:marLeft w:val="0"/>
              <w:marRight w:val="0"/>
              <w:marTop w:val="0"/>
              <w:marBottom w:val="0"/>
              <w:divBdr>
                <w:top w:val="none" w:sz="0" w:space="0" w:color="auto"/>
                <w:left w:val="none" w:sz="0" w:space="0" w:color="auto"/>
                <w:bottom w:val="none" w:sz="0" w:space="0" w:color="auto"/>
                <w:right w:val="none" w:sz="0" w:space="0" w:color="auto"/>
              </w:divBdr>
              <w:divsChild>
                <w:div w:id="1448744157">
                  <w:marLeft w:val="0"/>
                  <w:marRight w:val="0"/>
                  <w:marTop w:val="0"/>
                  <w:marBottom w:val="0"/>
                  <w:divBdr>
                    <w:top w:val="none" w:sz="0" w:space="0" w:color="auto"/>
                    <w:left w:val="none" w:sz="0" w:space="0" w:color="auto"/>
                    <w:bottom w:val="none" w:sz="0" w:space="0" w:color="auto"/>
                    <w:right w:val="none" w:sz="0" w:space="0" w:color="auto"/>
                  </w:divBdr>
                  <w:divsChild>
                    <w:div w:id="10237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30156">
          <w:marLeft w:val="0"/>
          <w:marRight w:val="0"/>
          <w:marTop w:val="0"/>
          <w:marBottom w:val="0"/>
          <w:divBdr>
            <w:top w:val="none" w:sz="0" w:space="0" w:color="auto"/>
            <w:left w:val="none" w:sz="0" w:space="0" w:color="auto"/>
            <w:bottom w:val="none" w:sz="0" w:space="0" w:color="auto"/>
            <w:right w:val="none" w:sz="0" w:space="0" w:color="auto"/>
          </w:divBdr>
          <w:divsChild>
            <w:div w:id="200560808">
              <w:marLeft w:val="0"/>
              <w:marRight w:val="0"/>
              <w:marTop w:val="0"/>
              <w:marBottom w:val="0"/>
              <w:divBdr>
                <w:top w:val="none" w:sz="0" w:space="0" w:color="auto"/>
                <w:left w:val="none" w:sz="0" w:space="0" w:color="auto"/>
                <w:bottom w:val="none" w:sz="0" w:space="0" w:color="auto"/>
                <w:right w:val="none" w:sz="0" w:space="0" w:color="auto"/>
              </w:divBdr>
            </w:div>
            <w:div w:id="132470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95907">
      <w:bodyDiv w:val="1"/>
      <w:marLeft w:val="0"/>
      <w:marRight w:val="0"/>
      <w:marTop w:val="0"/>
      <w:marBottom w:val="0"/>
      <w:divBdr>
        <w:top w:val="none" w:sz="0" w:space="0" w:color="auto"/>
        <w:left w:val="none" w:sz="0" w:space="0" w:color="auto"/>
        <w:bottom w:val="none" w:sz="0" w:space="0" w:color="auto"/>
        <w:right w:val="none" w:sz="0" w:space="0" w:color="auto"/>
      </w:divBdr>
    </w:div>
    <w:div w:id="531694784">
      <w:bodyDiv w:val="1"/>
      <w:marLeft w:val="0"/>
      <w:marRight w:val="0"/>
      <w:marTop w:val="0"/>
      <w:marBottom w:val="0"/>
      <w:divBdr>
        <w:top w:val="none" w:sz="0" w:space="0" w:color="auto"/>
        <w:left w:val="none" w:sz="0" w:space="0" w:color="auto"/>
        <w:bottom w:val="none" w:sz="0" w:space="0" w:color="auto"/>
        <w:right w:val="none" w:sz="0" w:space="0" w:color="auto"/>
      </w:divBdr>
    </w:div>
    <w:div w:id="1525754036">
      <w:bodyDiv w:val="1"/>
      <w:marLeft w:val="0"/>
      <w:marRight w:val="0"/>
      <w:marTop w:val="0"/>
      <w:marBottom w:val="0"/>
      <w:divBdr>
        <w:top w:val="none" w:sz="0" w:space="0" w:color="auto"/>
        <w:left w:val="none" w:sz="0" w:space="0" w:color="auto"/>
        <w:bottom w:val="none" w:sz="0" w:space="0" w:color="auto"/>
        <w:right w:val="none" w:sz="0" w:space="0" w:color="auto"/>
      </w:divBdr>
    </w:div>
    <w:div w:id="1670793426">
      <w:bodyDiv w:val="1"/>
      <w:marLeft w:val="0"/>
      <w:marRight w:val="0"/>
      <w:marTop w:val="0"/>
      <w:marBottom w:val="0"/>
      <w:divBdr>
        <w:top w:val="none" w:sz="0" w:space="0" w:color="auto"/>
        <w:left w:val="none" w:sz="0" w:space="0" w:color="auto"/>
        <w:bottom w:val="none" w:sz="0" w:space="0" w:color="auto"/>
        <w:right w:val="none" w:sz="0" w:space="0" w:color="auto"/>
      </w:divBdr>
    </w:div>
    <w:div w:id="1895697297">
      <w:bodyDiv w:val="1"/>
      <w:marLeft w:val="0"/>
      <w:marRight w:val="0"/>
      <w:marTop w:val="0"/>
      <w:marBottom w:val="0"/>
      <w:divBdr>
        <w:top w:val="none" w:sz="0" w:space="0" w:color="auto"/>
        <w:left w:val="none" w:sz="0" w:space="0" w:color="auto"/>
        <w:bottom w:val="none" w:sz="0" w:space="0" w:color="auto"/>
        <w:right w:val="none" w:sz="0" w:space="0" w:color="auto"/>
      </w:divBdr>
      <w:divsChild>
        <w:div w:id="977489048">
          <w:marLeft w:val="0"/>
          <w:marRight w:val="0"/>
          <w:marTop w:val="0"/>
          <w:marBottom w:val="0"/>
          <w:divBdr>
            <w:top w:val="none" w:sz="0" w:space="0" w:color="auto"/>
            <w:left w:val="none" w:sz="0" w:space="0" w:color="auto"/>
            <w:bottom w:val="none" w:sz="0" w:space="0" w:color="auto"/>
            <w:right w:val="none" w:sz="0" w:space="0" w:color="auto"/>
          </w:divBdr>
          <w:divsChild>
            <w:div w:id="138930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39879">
      <w:bodyDiv w:val="1"/>
      <w:marLeft w:val="0"/>
      <w:marRight w:val="0"/>
      <w:marTop w:val="0"/>
      <w:marBottom w:val="0"/>
      <w:divBdr>
        <w:top w:val="none" w:sz="0" w:space="0" w:color="auto"/>
        <w:left w:val="none" w:sz="0" w:space="0" w:color="auto"/>
        <w:bottom w:val="none" w:sz="0" w:space="0" w:color="auto"/>
        <w:right w:val="none" w:sz="0" w:space="0" w:color="auto"/>
      </w:divBdr>
      <w:divsChild>
        <w:div w:id="1743529178">
          <w:marLeft w:val="0"/>
          <w:marRight w:val="0"/>
          <w:marTop w:val="0"/>
          <w:marBottom w:val="0"/>
          <w:divBdr>
            <w:top w:val="none" w:sz="0" w:space="0" w:color="auto"/>
            <w:left w:val="none" w:sz="0" w:space="0" w:color="auto"/>
            <w:bottom w:val="none" w:sz="0" w:space="0" w:color="auto"/>
            <w:right w:val="none" w:sz="0" w:space="0" w:color="auto"/>
          </w:divBdr>
        </w:div>
        <w:div w:id="1494756031">
          <w:marLeft w:val="0"/>
          <w:marRight w:val="0"/>
          <w:marTop w:val="0"/>
          <w:marBottom w:val="0"/>
          <w:divBdr>
            <w:top w:val="none" w:sz="0" w:space="0" w:color="auto"/>
            <w:left w:val="none" w:sz="0" w:space="0" w:color="auto"/>
            <w:bottom w:val="none" w:sz="0" w:space="0" w:color="auto"/>
            <w:right w:val="none" w:sz="0" w:space="0" w:color="auto"/>
          </w:divBdr>
        </w:div>
        <w:div w:id="1767730865">
          <w:marLeft w:val="0"/>
          <w:marRight w:val="0"/>
          <w:marTop w:val="0"/>
          <w:marBottom w:val="0"/>
          <w:divBdr>
            <w:top w:val="none" w:sz="0" w:space="0" w:color="auto"/>
            <w:left w:val="none" w:sz="0" w:space="0" w:color="auto"/>
            <w:bottom w:val="none" w:sz="0" w:space="0" w:color="auto"/>
            <w:right w:val="none" w:sz="0" w:space="0" w:color="auto"/>
          </w:divBdr>
        </w:div>
        <w:div w:id="919484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seimas.lrs.lt/portal/legalAct/lt/TAP/f03072a0800911eb9fc9c3970976dfa1?positionInSearchResults=4&amp;searchModelUUID=4f443648-b023-46a6-a944-de370129d5b9"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02CE8-DA04-41F3-A036-EADA117C5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1438</Words>
  <Characters>8199</Characters>
  <Application>Microsoft Office Word</Application>
  <DocSecurity>0</DocSecurity>
  <Lines>68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2021-08-06T09:23:00Z</dcterms:created>
  <dc:creator>Jūratė Kaklauskienė</dc:creator>
  <cp:lastModifiedBy>Jūratė Kaklauskienė</cp:lastModifiedBy>
  <cp:lastPrinted>2018-10-25T10:19:00Z</cp:lastPrinted>
  <dcterms:modified xsi:type="dcterms:W3CDTF">2021-08-09T07:00:00Z</dcterms:modified>
  <cp:revision>92</cp:revision>
</cp:coreProperties>
</file>