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A1E2F" w14:textId="77777777" w:rsidR="00F7468B" w:rsidRDefault="00F7468B" w:rsidP="002C22A8">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2021–2027 M. </w:t>
      </w:r>
      <w:r w:rsidR="00BE705B" w:rsidRPr="00CB25CA">
        <w:rPr>
          <w:rFonts w:ascii="Times New Roman" w:hAnsi="Times New Roman" w:cs="Times New Roman"/>
          <w:b/>
          <w:sz w:val="28"/>
          <w:szCs w:val="28"/>
        </w:rPr>
        <w:t>TAR</w:t>
      </w:r>
      <w:r w:rsidR="00BE705B">
        <w:rPr>
          <w:rFonts w:ascii="Times New Roman" w:hAnsi="Times New Roman" w:cs="Times New Roman"/>
          <w:b/>
          <w:sz w:val="28"/>
          <w:szCs w:val="28"/>
        </w:rPr>
        <w:t>PTAUTINIO</w:t>
      </w:r>
      <w:r w:rsidR="00BE705B" w:rsidRPr="00CB25CA">
        <w:rPr>
          <w:rFonts w:ascii="Times New Roman" w:hAnsi="Times New Roman" w:cs="Times New Roman"/>
          <w:b/>
          <w:sz w:val="28"/>
          <w:szCs w:val="28"/>
        </w:rPr>
        <w:t xml:space="preserve"> BENDRADARBIAVIMO</w:t>
      </w:r>
    </w:p>
    <w:p w14:paraId="2764C585" w14:textId="77777777" w:rsidR="00F7468B" w:rsidRDefault="000B189A" w:rsidP="002C22A8">
      <w:pPr>
        <w:pStyle w:val="NoSpacing"/>
        <w:jc w:val="center"/>
        <w:rPr>
          <w:rFonts w:ascii="Times New Roman" w:hAnsi="Times New Roman" w:cs="Times New Roman"/>
          <w:b/>
          <w:sz w:val="28"/>
          <w:szCs w:val="28"/>
        </w:rPr>
      </w:pPr>
      <w:r w:rsidRPr="006558FF">
        <w:rPr>
          <w:rFonts w:ascii="Times New Roman" w:hAnsi="Times New Roman" w:cs="Times New Roman"/>
          <w:b/>
          <w:sz w:val="28"/>
          <w:szCs w:val="28"/>
        </w:rPr>
        <w:t xml:space="preserve">BALTIJOS JŪROS </w:t>
      </w:r>
      <w:r w:rsidR="005A3D43">
        <w:rPr>
          <w:rFonts w:ascii="Times New Roman" w:hAnsi="Times New Roman" w:cs="Times New Roman"/>
          <w:b/>
          <w:sz w:val="28"/>
          <w:szCs w:val="28"/>
        </w:rPr>
        <w:t xml:space="preserve">REGIONO </w:t>
      </w:r>
      <w:r w:rsidRPr="006558FF">
        <w:rPr>
          <w:rFonts w:ascii="Times New Roman" w:hAnsi="Times New Roman" w:cs="Times New Roman"/>
          <w:b/>
          <w:sz w:val="28"/>
          <w:szCs w:val="28"/>
        </w:rPr>
        <w:t>PROGRAMOS</w:t>
      </w:r>
    </w:p>
    <w:p w14:paraId="5FFA4DFD" w14:textId="77777777" w:rsidR="000B189A" w:rsidRDefault="000B189A" w:rsidP="002C22A8">
      <w:pPr>
        <w:pStyle w:val="NoSpacing"/>
        <w:jc w:val="center"/>
        <w:rPr>
          <w:rFonts w:ascii="Times New Roman" w:hAnsi="Times New Roman" w:cs="Times New Roman"/>
          <w:b/>
          <w:sz w:val="28"/>
          <w:szCs w:val="28"/>
        </w:rPr>
      </w:pPr>
      <w:r w:rsidRPr="006558FF">
        <w:rPr>
          <w:rFonts w:ascii="Times New Roman" w:hAnsi="Times New Roman" w:cs="Times New Roman"/>
          <w:b/>
          <w:sz w:val="28"/>
          <w:szCs w:val="28"/>
        </w:rPr>
        <w:t>SANTRAUKA</w:t>
      </w:r>
    </w:p>
    <w:p w14:paraId="208ED87A" w14:textId="77777777" w:rsidR="00BE705B" w:rsidRDefault="00BE705B" w:rsidP="000B189A">
      <w:pPr>
        <w:pStyle w:val="NoSpacing"/>
        <w:jc w:val="center"/>
        <w:rPr>
          <w:rFonts w:ascii="Times New Roman" w:hAnsi="Times New Roman" w:cs="Times New Roman"/>
          <w:b/>
          <w:sz w:val="28"/>
          <w:szCs w:val="28"/>
        </w:rPr>
      </w:pPr>
    </w:p>
    <w:p w14:paraId="23137393" w14:textId="77777777" w:rsidR="000B189A" w:rsidRDefault="005A3D43" w:rsidP="00035D9A">
      <w:pPr>
        <w:pStyle w:val="NoSpacing"/>
        <w:spacing w:before="120" w:after="120"/>
        <w:ind w:firstLine="851"/>
        <w:jc w:val="both"/>
        <w:rPr>
          <w:rFonts w:ascii="Times New Roman" w:hAnsi="Times New Roman" w:cs="Times New Roman"/>
          <w:sz w:val="24"/>
          <w:szCs w:val="24"/>
        </w:rPr>
      </w:pPr>
      <w:r>
        <w:rPr>
          <w:rFonts w:ascii="Times New Roman" w:hAnsi="Times New Roman" w:cs="Times New Roman"/>
          <w:sz w:val="24"/>
          <w:szCs w:val="24"/>
        </w:rPr>
        <w:tab/>
      </w:r>
      <w:r w:rsidR="00F7468B">
        <w:rPr>
          <w:rFonts w:ascii="Times New Roman" w:hAnsi="Times New Roman" w:cs="Times New Roman"/>
          <w:sz w:val="24"/>
          <w:szCs w:val="24"/>
        </w:rPr>
        <w:t xml:space="preserve">2021–2027 m. </w:t>
      </w:r>
      <w:r w:rsidR="00BE66C8" w:rsidRPr="006558FF">
        <w:rPr>
          <w:rFonts w:ascii="Times New Roman" w:hAnsi="Times New Roman" w:cs="Times New Roman"/>
          <w:sz w:val="24"/>
          <w:szCs w:val="24"/>
        </w:rPr>
        <w:t xml:space="preserve">Europos teritorinio bendradarbiavimo tikslo Baltijos jūros </w:t>
      </w:r>
      <w:r>
        <w:rPr>
          <w:rFonts w:ascii="Times New Roman" w:hAnsi="Times New Roman" w:cs="Times New Roman"/>
          <w:sz w:val="24"/>
          <w:szCs w:val="24"/>
        </w:rPr>
        <w:t xml:space="preserve">regiono </w:t>
      </w:r>
      <w:r w:rsidR="00035D9A">
        <w:rPr>
          <w:rFonts w:ascii="Times New Roman" w:eastAsia="Times New Roman" w:hAnsi="Times New Roman" w:cs="Times New Roman"/>
          <w:sz w:val="24"/>
          <w:szCs w:val="24"/>
          <w:lang w:eastAsia="lt-LT"/>
        </w:rPr>
        <w:t xml:space="preserve"> </w:t>
      </w:r>
      <w:r w:rsidR="00BE66C8" w:rsidRPr="006558FF">
        <w:rPr>
          <w:rFonts w:ascii="Times New Roman" w:hAnsi="Times New Roman" w:cs="Times New Roman"/>
          <w:sz w:val="24"/>
          <w:szCs w:val="24"/>
        </w:rPr>
        <w:t>tarptautinio bendradarbiavimo programa</w:t>
      </w:r>
      <w:r w:rsidR="00F7468B">
        <w:rPr>
          <w:rFonts w:ascii="Times New Roman" w:hAnsi="Times New Roman" w:cs="Times New Roman"/>
          <w:sz w:val="24"/>
          <w:szCs w:val="24"/>
        </w:rPr>
        <w:t xml:space="preserve"> (toliau </w:t>
      </w:r>
      <w:r w:rsidR="00F7468B" w:rsidRPr="009344B7">
        <w:rPr>
          <w:rFonts w:ascii="Times New Roman" w:eastAsia="Times New Roman" w:hAnsi="Times New Roman" w:cs="Times New Roman"/>
          <w:sz w:val="24"/>
          <w:szCs w:val="24"/>
          <w:lang w:eastAsia="lt-LT"/>
        </w:rPr>
        <w:t>–</w:t>
      </w:r>
      <w:r w:rsidR="00F7468B">
        <w:rPr>
          <w:rFonts w:ascii="Times New Roman" w:eastAsia="Times New Roman" w:hAnsi="Times New Roman" w:cs="Times New Roman"/>
          <w:sz w:val="24"/>
          <w:szCs w:val="24"/>
          <w:lang w:eastAsia="lt-LT"/>
        </w:rPr>
        <w:t xml:space="preserve"> Programa)</w:t>
      </w:r>
      <w:r w:rsidR="00BE66C8" w:rsidRPr="006558FF">
        <w:rPr>
          <w:rFonts w:ascii="Times New Roman" w:hAnsi="Times New Roman" w:cs="Times New Roman"/>
          <w:sz w:val="24"/>
          <w:szCs w:val="24"/>
        </w:rPr>
        <w:t>.</w:t>
      </w:r>
    </w:p>
    <w:p w14:paraId="3C458B2B" w14:textId="77777777" w:rsidR="007F10C8" w:rsidRDefault="005A3D43" w:rsidP="00035D9A">
      <w:pPr>
        <w:autoSpaceDE w:val="0"/>
        <w:spacing w:before="120" w:line="240" w:lineRule="auto"/>
        <w:ind w:firstLine="851"/>
      </w:pPr>
      <w:r>
        <w:rPr>
          <w:rFonts w:ascii="Times New Roman" w:hAnsi="Times New Roman"/>
        </w:rPr>
        <w:tab/>
      </w:r>
      <w:r w:rsidR="007F10C8" w:rsidRPr="00F7468B">
        <w:rPr>
          <w:rFonts w:ascii="Times New Roman" w:hAnsi="Times New Roman"/>
        </w:rPr>
        <w:t xml:space="preserve">Programos </w:t>
      </w:r>
      <w:r w:rsidR="00D7795C">
        <w:rPr>
          <w:rFonts w:ascii="Times New Roman" w:hAnsi="Times New Roman"/>
        </w:rPr>
        <w:t>projekt</w:t>
      </w:r>
      <w:r w:rsidR="00A66AB6">
        <w:rPr>
          <w:rFonts w:ascii="Times New Roman" w:hAnsi="Times New Roman"/>
        </w:rPr>
        <w:t>ą</w:t>
      </w:r>
      <w:r w:rsidR="007F10C8" w:rsidRPr="00F7468B">
        <w:rPr>
          <w:rFonts w:ascii="Times New Roman" w:hAnsi="Times New Roman"/>
        </w:rPr>
        <w:t xml:space="preserve"> programavimo komitetas patvirtino 20</w:t>
      </w:r>
      <w:r w:rsidRPr="00F7468B">
        <w:rPr>
          <w:rFonts w:ascii="Times New Roman" w:hAnsi="Times New Roman"/>
        </w:rPr>
        <w:t>21</w:t>
      </w:r>
      <w:r w:rsidR="00A66AB6">
        <w:rPr>
          <w:rFonts w:ascii="Times New Roman" w:hAnsi="Times New Roman"/>
        </w:rPr>
        <w:t xml:space="preserve"> m. rugsėjo </w:t>
      </w:r>
      <w:r w:rsidRPr="00F7468B">
        <w:rPr>
          <w:rFonts w:ascii="Times New Roman" w:hAnsi="Times New Roman"/>
        </w:rPr>
        <w:t>29</w:t>
      </w:r>
      <w:r w:rsidR="00A66AB6">
        <w:rPr>
          <w:rFonts w:ascii="Times New Roman" w:hAnsi="Times New Roman"/>
        </w:rPr>
        <w:t xml:space="preserve"> d.</w:t>
      </w:r>
      <w:r w:rsidR="007F10C8" w:rsidRPr="00F7468B">
        <w:rPr>
          <w:rFonts w:ascii="Times New Roman" w:hAnsi="Times New Roman"/>
        </w:rPr>
        <w:t xml:space="preserve">, </w:t>
      </w:r>
      <w:r w:rsidR="009F6825" w:rsidRPr="00F7468B">
        <w:rPr>
          <w:rFonts w:ascii="Times New Roman" w:hAnsi="Times New Roman"/>
        </w:rPr>
        <w:t xml:space="preserve">programos </w:t>
      </w:r>
      <w:r w:rsidR="007F10C8" w:rsidRPr="00F7468B">
        <w:rPr>
          <w:rFonts w:ascii="Times New Roman" w:hAnsi="Times New Roman"/>
        </w:rPr>
        <w:t xml:space="preserve">viešosios konsultacijos </w:t>
      </w:r>
      <w:r w:rsidR="009F6825" w:rsidRPr="00F7468B">
        <w:rPr>
          <w:rFonts w:ascii="Times New Roman" w:hAnsi="Times New Roman"/>
        </w:rPr>
        <w:t xml:space="preserve">dėl programos dokumento rengimo </w:t>
      </w:r>
      <w:r w:rsidR="00F7468B">
        <w:rPr>
          <w:rFonts w:ascii="Times New Roman" w:hAnsi="Times New Roman"/>
        </w:rPr>
        <w:t xml:space="preserve">vyko </w:t>
      </w:r>
      <w:r w:rsidR="009F6825" w:rsidRPr="00F7468B">
        <w:rPr>
          <w:rFonts w:ascii="Times New Roman" w:hAnsi="Times New Roman"/>
        </w:rPr>
        <w:t>2021</w:t>
      </w:r>
      <w:r w:rsidR="00F7468B">
        <w:rPr>
          <w:rFonts w:ascii="Times New Roman" w:hAnsi="Times New Roman"/>
        </w:rPr>
        <w:t xml:space="preserve"> m. gegužės mėn.</w:t>
      </w:r>
      <w:r w:rsidR="009F6825" w:rsidRPr="00F7468B">
        <w:rPr>
          <w:rFonts w:ascii="Times New Roman" w:hAnsi="Times New Roman"/>
        </w:rPr>
        <w:t xml:space="preserve"> Taip pat 2021</w:t>
      </w:r>
      <w:r w:rsidR="00A66AB6">
        <w:rPr>
          <w:rFonts w:ascii="Times New Roman" w:hAnsi="Times New Roman"/>
        </w:rPr>
        <w:t xml:space="preserve"> m. rugpjūčio </w:t>
      </w:r>
      <w:r w:rsidR="009F6825" w:rsidRPr="00F7468B">
        <w:rPr>
          <w:rFonts w:ascii="Times New Roman" w:hAnsi="Times New Roman"/>
        </w:rPr>
        <w:t xml:space="preserve">31 </w:t>
      </w:r>
      <w:r w:rsidR="00A66AB6">
        <w:rPr>
          <w:rFonts w:ascii="Times New Roman" w:hAnsi="Times New Roman"/>
        </w:rPr>
        <w:t xml:space="preserve">d. </w:t>
      </w:r>
      <w:r w:rsidR="009F6825" w:rsidRPr="00F7468B">
        <w:rPr>
          <w:rFonts w:ascii="Times New Roman" w:hAnsi="Times New Roman"/>
        </w:rPr>
        <w:t>– 2021</w:t>
      </w:r>
      <w:r w:rsidR="00A66AB6">
        <w:rPr>
          <w:rFonts w:ascii="Times New Roman" w:hAnsi="Times New Roman"/>
        </w:rPr>
        <w:t xml:space="preserve"> m. rugsėjo </w:t>
      </w:r>
      <w:r w:rsidR="009F6825" w:rsidRPr="00F7468B">
        <w:rPr>
          <w:rFonts w:ascii="Times New Roman" w:hAnsi="Times New Roman"/>
        </w:rPr>
        <w:t xml:space="preserve">20 </w:t>
      </w:r>
      <w:r w:rsidR="00A66AB6">
        <w:rPr>
          <w:rFonts w:ascii="Times New Roman" w:hAnsi="Times New Roman"/>
        </w:rPr>
        <w:t xml:space="preserve">d. </w:t>
      </w:r>
      <w:r w:rsidR="009F6825" w:rsidRPr="00F7468B">
        <w:rPr>
          <w:rFonts w:ascii="Times New Roman" w:hAnsi="Times New Roman"/>
        </w:rPr>
        <w:t xml:space="preserve">laikotarpiu viešosios konsultacijos vyko ir </w:t>
      </w:r>
      <w:r w:rsidRPr="00F7468B">
        <w:rPr>
          <w:rFonts w:ascii="Times New Roman" w:hAnsi="Times New Roman"/>
        </w:rPr>
        <w:t>portale „E. pilietis“</w:t>
      </w:r>
      <w:r w:rsidR="00AE3D9A" w:rsidRPr="00F7468B">
        <w:rPr>
          <w:rFonts w:ascii="Times New Roman" w:hAnsi="Times New Roman"/>
        </w:rPr>
        <w:t xml:space="preserve">, </w:t>
      </w:r>
      <w:r w:rsidRPr="00F7468B">
        <w:rPr>
          <w:rFonts w:ascii="Times New Roman" w:hAnsi="Times New Roman"/>
        </w:rPr>
        <w:t>pasiūlymų ar kome</w:t>
      </w:r>
      <w:r w:rsidR="00D313CB" w:rsidRPr="00F7468B">
        <w:rPr>
          <w:rFonts w:ascii="Times New Roman" w:hAnsi="Times New Roman"/>
        </w:rPr>
        <w:t>n</w:t>
      </w:r>
      <w:r w:rsidRPr="00F7468B">
        <w:rPr>
          <w:rFonts w:ascii="Times New Roman" w:hAnsi="Times New Roman"/>
        </w:rPr>
        <w:t>tarų pateikta</w:t>
      </w:r>
      <w:r w:rsidR="00A66AB6">
        <w:rPr>
          <w:rFonts w:ascii="Times New Roman" w:hAnsi="Times New Roman"/>
        </w:rPr>
        <w:t>m</w:t>
      </w:r>
      <w:r w:rsidRPr="00F7468B">
        <w:rPr>
          <w:rFonts w:ascii="Times New Roman" w:hAnsi="Times New Roman"/>
        </w:rPr>
        <w:t xml:space="preserve"> programos </w:t>
      </w:r>
      <w:r w:rsidR="00A66AB6">
        <w:rPr>
          <w:rFonts w:ascii="Times New Roman" w:hAnsi="Times New Roman"/>
        </w:rPr>
        <w:t>dokumentui</w:t>
      </w:r>
      <w:r w:rsidRPr="00F7468B">
        <w:rPr>
          <w:rFonts w:ascii="Times New Roman" w:hAnsi="Times New Roman"/>
        </w:rPr>
        <w:t xml:space="preserve"> nebuvo</w:t>
      </w:r>
      <w:r w:rsidR="007F10C8" w:rsidRPr="00F7468B">
        <w:rPr>
          <w:rFonts w:ascii="Times New Roman" w:hAnsi="Times New Roman"/>
        </w:rPr>
        <w:t>.</w:t>
      </w:r>
      <w:r w:rsidR="007F10C8">
        <w:rPr>
          <w:rFonts w:ascii="Times New Roman" w:hAnsi="Times New Roman"/>
        </w:rPr>
        <w:t xml:space="preserve"> </w:t>
      </w:r>
    </w:p>
    <w:p w14:paraId="52F8D65F" w14:textId="77777777" w:rsidR="005A3D43" w:rsidRPr="003C5552" w:rsidRDefault="005A3D43" w:rsidP="00035D9A">
      <w:pPr>
        <w:spacing w:before="120" w:line="240" w:lineRule="auto"/>
        <w:rPr>
          <w:rFonts w:ascii="Times New Roman" w:hAnsi="Times New Roman"/>
        </w:rPr>
      </w:pPr>
      <w:r>
        <w:rPr>
          <w:rFonts w:ascii="Times New Roman" w:hAnsi="Times New Roman"/>
          <w:b/>
          <w:bCs/>
        </w:rPr>
        <w:tab/>
        <w:t>P</w:t>
      </w:r>
      <w:r w:rsidRPr="009344B7">
        <w:rPr>
          <w:rFonts w:ascii="Times New Roman" w:hAnsi="Times New Roman"/>
          <w:b/>
          <w:bCs/>
        </w:rPr>
        <w:t xml:space="preserve">rogramos </w:t>
      </w:r>
      <w:r>
        <w:rPr>
          <w:rFonts w:ascii="Times New Roman" w:hAnsi="Times New Roman"/>
          <w:b/>
          <w:bCs/>
        </w:rPr>
        <w:t xml:space="preserve">tikslas </w:t>
      </w:r>
      <w:r w:rsidRPr="009344B7">
        <w:rPr>
          <w:rFonts w:ascii="Times New Roman" w:hAnsi="Times New Roman"/>
        </w:rPr>
        <w:t>–</w:t>
      </w:r>
      <w:r>
        <w:rPr>
          <w:rFonts w:ascii="Times New Roman" w:hAnsi="Times New Roman"/>
        </w:rPr>
        <w:t xml:space="preserve"> t</w:t>
      </w:r>
      <w:r w:rsidRPr="003C5552">
        <w:rPr>
          <w:rStyle w:val="jlqj4b"/>
          <w:rFonts w:ascii="Times New Roman" w:hAnsi="Times New Roman"/>
        </w:rPr>
        <w:t>arptautini</w:t>
      </w:r>
      <w:r>
        <w:rPr>
          <w:rStyle w:val="jlqj4b"/>
          <w:rFonts w:ascii="Times New Roman" w:hAnsi="Times New Roman"/>
        </w:rPr>
        <w:t>o</w:t>
      </w:r>
      <w:r w:rsidRPr="003C5552">
        <w:rPr>
          <w:rStyle w:val="jlqj4b"/>
          <w:rFonts w:ascii="Times New Roman" w:hAnsi="Times New Roman"/>
        </w:rPr>
        <w:t xml:space="preserve"> bendradarbiavim</w:t>
      </w:r>
      <w:r>
        <w:rPr>
          <w:rStyle w:val="jlqj4b"/>
          <w:rFonts w:ascii="Times New Roman" w:hAnsi="Times New Roman"/>
        </w:rPr>
        <w:t>o pagalba</w:t>
      </w:r>
      <w:r w:rsidRPr="003C5552">
        <w:rPr>
          <w:rStyle w:val="jlqj4b"/>
          <w:rFonts w:ascii="Times New Roman" w:hAnsi="Times New Roman"/>
        </w:rPr>
        <w:t xml:space="preserve"> įgyvendinti n</w:t>
      </w:r>
      <w:r>
        <w:rPr>
          <w:rStyle w:val="jlqj4b"/>
          <w:rFonts w:ascii="Times New Roman" w:hAnsi="Times New Roman"/>
        </w:rPr>
        <w:t>ovatoriškus sprendimus, susijusius su</w:t>
      </w:r>
      <w:r w:rsidRPr="003C5552">
        <w:rPr>
          <w:rStyle w:val="jlqj4b"/>
          <w:rFonts w:ascii="Times New Roman" w:hAnsi="Times New Roman"/>
        </w:rPr>
        <w:t xml:space="preserve"> </w:t>
      </w:r>
      <w:r>
        <w:rPr>
          <w:rStyle w:val="jlqj4b"/>
          <w:rFonts w:ascii="Times New Roman" w:hAnsi="Times New Roman"/>
        </w:rPr>
        <w:t xml:space="preserve">išmaniųjų vandenų bei neutralaus </w:t>
      </w:r>
      <w:r w:rsidRPr="003C5552">
        <w:rPr>
          <w:rStyle w:val="jlqj4b"/>
          <w:rFonts w:ascii="Times New Roman" w:hAnsi="Times New Roman"/>
        </w:rPr>
        <w:t>klimat</w:t>
      </w:r>
      <w:r>
        <w:rPr>
          <w:rStyle w:val="jlqj4b"/>
          <w:rFonts w:ascii="Times New Roman" w:hAnsi="Times New Roman"/>
        </w:rPr>
        <w:t xml:space="preserve">o problemomis ir taip sukuriant naudą </w:t>
      </w:r>
      <w:r w:rsidRPr="003C5552">
        <w:rPr>
          <w:rStyle w:val="jlqj4b"/>
          <w:rFonts w:ascii="Times New Roman" w:hAnsi="Times New Roman"/>
        </w:rPr>
        <w:t>Baltijos jūros regiono pilieči</w:t>
      </w:r>
      <w:r>
        <w:rPr>
          <w:rStyle w:val="jlqj4b"/>
          <w:rFonts w:ascii="Times New Roman" w:hAnsi="Times New Roman"/>
        </w:rPr>
        <w:t>ams</w:t>
      </w:r>
      <w:r w:rsidRPr="003C5552">
        <w:rPr>
          <w:rFonts w:ascii="Times New Roman" w:hAnsi="Times New Roman"/>
        </w:rPr>
        <w:t>.</w:t>
      </w:r>
    </w:p>
    <w:p w14:paraId="2F44EDFA" w14:textId="77777777" w:rsidR="000B189A" w:rsidRPr="006558FF" w:rsidRDefault="005A3D43" w:rsidP="00035D9A">
      <w:pPr>
        <w:pStyle w:val="NoSpacing"/>
        <w:spacing w:before="120" w:after="120"/>
        <w:ind w:firstLine="851"/>
        <w:jc w:val="both"/>
        <w:rPr>
          <w:rFonts w:ascii="Times New Roman" w:hAnsi="Times New Roman" w:cs="Times New Roman"/>
          <w:sz w:val="24"/>
          <w:szCs w:val="24"/>
        </w:rPr>
      </w:pPr>
      <w:r>
        <w:rPr>
          <w:rFonts w:ascii="Times New Roman" w:hAnsi="Times New Roman" w:cs="Times New Roman"/>
          <w:sz w:val="24"/>
          <w:szCs w:val="24"/>
        </w:rPr>
        <w:tab/>
      </w:r>
      <w:r w:rsidR="000B189A" w:rsidRPr="006558FF">
        <w:rPr>
          <w:rFonts w:ascii="Times New Roman" w:hAnsi="Times New Roman" w:cs="Times New Roman"/>
          <w:sz w:val="24"/>
          <w:szCs w:val="24"/>
        </w:rPr>
        <w:t>Programa skatina tarptautinį bendradarbiavimą ir integraciją Baltijos jūros regione vykdant projektus, skirtus spręsti bendrus svarbiausius iššūkius regione. Jos pridėtinė vertė, lyginant su kitomis finansuojamomis programomis, yra susijusi su remiamų veiksmų ir investicijų transnacionaline nauda. Ji reaguoja į galimybes ir pavojus, kurių negali (pakankamai) išspręsti pavienės šalys, kuriems reikia partnerių iš kelių Baltijos jūros regiono šalių bendrų veiksmų.</w:t>
      </w:r>
    </w:p>
    <w:p w14:paraId="026A6624" w14:textId="77777777" w:rsidR="00BE66C8" w:rsidRPr="006558FF" w:rsidRDefault="005A3D43" w:rsidP="00035D9A">
      <w:pPr>
        <w:pStyle w:val="NoSpacing"/>
        <w:spacing w:before="120" w:after="120"/>
        <w:ind w:firstLine="851"/>
        <w:jc w:val="both"/>
        <w:rPr>
          <w:rFonts w:ascii="Times New Roman" w:hAnsi="Times New Roman" w:cs="Times New Roman"/>
          <w:sz w:val="24"/>
          <w:szCs w:val="24"/>
        </w:rPr>
      </w:pPr>
      <w:r>
        <w:rPr>
          <w:rFonts w:ascii="Times New Roman" w:hAnsi="Times New Roman" w:cs="Times New Roman"/>
          <w:sz w:val="24"/>
          <w:szCs w:val="24"/>
        </w:rPr>
        <w:tab/>
      </w:r>
      <w:r w:rsidR="00BE66C8" w:rsidRPr="006558FF">
        <w:rPr>
          <w:rFonts w:ascii="Times New Roman" w:hAnsi="Times New Roman" w:cs="Times New Roman"/>
          <w:b/>
          <w:sz w:val="24"/>
          <w:szCs w:val="24"/>
        </w:rPr>
        <w:t>Finansavimas.</w:t>
      </w:r>
      <w:r w:rsidR="00BE66C8" w:rsidRPr="006558FF">
        <w:rPr>
          <w:rFonts w:ascii="Times New Roman" w:hAnsi="Times New Roman" w:cs="Times New Roman"/>
          <w:sz w:val="24"/>
          <w:szCs w:val="24"/>
        </w:rPr>
        <w:t xml:space="preserve"> Programa bendrai finansuojama iš Europos regioninio plėtros fondo, kuriai  iš šio fondo skirta </w:t>
      </w:r>
      <w:r w:rsidR="00A017C8">
        <w:rPr>
          <w:rFonts w:ascii="Times New Roman" w:hAnsi="Times New Roman" w:cs="Times New Roman"/>
          <w:sz w:val="24"/>
          <w:szCs w:val="24"/>
        </w:rPr>
        <w:t>250 946 776</w:t>
      </w:r>
      <w:r w:rsidR="00BE66C8" w:rsidRPr="006558FF">
        <w:rPr>
          <w:rFonts w:ascii="Times New Roman" w:hAnsi="Times New Roman" w:cs="Times New Roman"/>
          <w:sz w:val="24"/>
          <w:szCs w:val="24"/>
        </w:rPr>
        <w:t xml:space="preserve"> EUR (Lietuvos dalis </w:t>
      </w:r>
      <w:r w:rsidR="00A017C8">
        <w:rPr>
          <w:rFonts w:ascii="Times New Roman" w:hAnsi="Times New Roman" w:cs="Times New Roman"/>
          <w:sz w:val="24"/>
          <w:szCs w:val="24"/>
        </w:rPr>
        <w:t>10,6</w:t>
      </w:r>
      <w:r w:rsidR="00BE66C8" w:rsidRPr="006558FF">
        <w:rPr>
          <w:rFonts w:ascii="Times New Roman" w:hAnsi="Times New Roman" w:cs="Times New Roman"/>
          <w:sz w:val="24"/>
          <w:szCs w:val="24"/>
        </w:rPr>
        <w:t xml:space="preserve"> mln. EUR), o bendras programos biudžetas sudaro </w:t>
      </w:r>
      <w:r w:rsidR="00311825" w:rsidRPr="006558FF">
        <w:rPr>
          <w:rFonts w:ascii="Times New Roman" w:hAnsi="Times New Roman" w:cs="Times New Roman"/>
          <w:sz w:val="24"/>
          <w:szCs w:val="24"/>
        </w:rPr>
        <w:t>3</w:t>
      </w:r>
      <w:r w:rsidR="00A017C8">
        <w:rPr>
          <w:rFonts w:ascii="Times New Roman" w:hAnsi="Times New Roman" w:cs="Times New Roman"/>
          <w:sz w:val="24"/>
          <w:szCs w:val="24"/>
        </w:rPr>
        <w:t>13</w:t>
      </w:r>
      <w:r w:rsidR="00311825" w:rsidRPr="006558FF">
        <w:rPr>
          <w:rFonts w:ascii="Times New Roman" w:hAnsi="Times New Roman" w:cs="Times New Roman"/>
          <w:sz w:val="24"/>
          <w:szCs w:val="24"/>
        </w:rPr>
        <w:t xml:space="preserve"> </w:t>
      </w:r>
      <w:r w:rsidR="00A017C8">
        <w:rPr>
          <w:rFonts w:ascii="Times New Roman" w:hAnsi="Times New Roman" w:cs="Times New Roman"/>
          <w:sz w:val="24"/>
          <w:szCs w:val="24"/>
        </w:rPr>
        <w:t>683</w:t>
      </w:r>
      <w:r w:rsidR="00311825" w:rsidRPr="006558FF">
        <w:rPr>
          <w:rFonts w:ascii="Times New Roman" w:hAnsi="Times New Roman" w:cs="Times New Roman"/>
          <w:sz w:val="24"/>
          <w:szCs w:val="24"/>
        </w:rPr>
        <w:t xml:space="preserve"> </w:t>
      </w:r>
      <w:r w:rsidR="00A017C8">
        <w:rPr>
          <w:rFonts w:ascii="Times New Roman" w:hAnsi="Times New Roman" w:cs="Times New Roman"/>
          <w:sz w:val="24"/>
          <w:szCs w:val="24"/>
        </w:rPr>
        <w:t>470</w:t>
      </w:r>
      <w:r w:rsidR="00311825" w:rsidRPr="006558FF">
        <w:rPr>
          <w:rFonts w:ascii="Times New Roman" w:hAnsi="Times New Roman" w:cs="Times New Roman"/>
          <w:sz w:val="24"/>
          <w:szCs w:val="24"/>
        </w:rPr>
        <w:t xml:space="preserve"> </w:t>
      </w:r>
      <w:r w:rsidR="00BE66C8" w:rsidRPr="006558FF">
        <w:rPr>
          <w:rFonts w:ascii="Times New Roman" w:hAnsi="Times New Roman" w:cs="Times New Roman"/>
          <w:sz w:val="24"/>
          <w:szCs w:val="24"/>
        </w:rPr>
        <w:t>EUR.</w:t>
      </w:r>
    </w:p>
    <w:p w14:paraId="46DD3025" w14:textId="77777777" w:rsidR="00BE66C8" w:rsidRPr="006558FF" w:rsidRDefault="00035D9A" w:rsidP="00035D9A">
      <w:pPr>
        <w:pStyle w:val="NoSpacing"/>
        <w:spacing w:before="120" w:after="120"/>
        <w:ind w:firstLine="851"/>
        <w:jc w:val="both"/>
        <w:rPr>
          <w:rFonts w:ascii="Times New Roman" w:hAnsi="Times New Roman" w:cs="Times New Roman"/>
          <w:sz w:val="24"/>
          <w:szCs w:val="24"/>
        </w:rPr>
      </w:pPr>
      <w:r>
        <w:rPr>
          <w:rFonts w:ascii="Times New Roman" w:hAnsi="Times New Roman" w:cs="Times New Roman"/>
          <w:sz w:val="24"/>
          <w:szCs w:val="24"/>
        </w:rPr>
        <w:tab/>
      </w:r>
      <w:r w:rsidR="00BE66C8" w:rsidRPr="002E2804">
        <w:rPr>
          <w:rFonts w:ascii="Times New Roman" w:hAnsi="Times New Roman" w:cs="Times New Roman"/>
          <w:sz w:val="24"/>
          <w:szCs w:val="24"/>
        </w:rPr>
        <w:t xml:space="preserve">Prie programos administravimo, programoje dalyvaujančios šalys prisidės mokėdamos </w:t>
      </w:r>
      <w:r w:rsidR="00B17D75">
        <w:rPr>
          <w:rFonts w:ascii="Times New Roman" w:hAnsi="Times New Roman" w:cs="Times New Roman"/>
          <w:sz w:val="24"/>
          <w:szCs w:val="24"/>
        </w:rPr>
        <w:t xml:space="preserve">nuosavą </w:t>
      </w:r>
      <w:r w:rsidR="00BE66C8" w:rsidRPr="002E2804">
        <w:rPr>
          <w:rFonts w:ascii="Times New Roman" w:hAnsi="Times New Roman" w:cs="Times New Roman"/>
          <w:sz w:val="24"/>
          <w:szCs w:val="24"/>
        </w:rPr>
        <w:t xml:space="preserve">įnašą į programos techninės </w:t>
      </w:r>
      <w:r w:rsidR="00B17D75">
        <w:rPr>
          <w:rFonts w:ascii="Times New Roman" w:hAnsi="Times New Roman" w:cs="Times New Roman"/>
          <w:sz w:val="24"/>
          <w:szCs w:val="24"/>
        </w:rPr>
        <w:t xml:space="preserve">pagalbos </w:t>
      </w:r>
      <w:r w:rsidR="00BE66C8" w:rsidRPr="002E2804">
        <w:rPr>
          <w:rFonts w:ascii="Times New Roman" w:hAnsi="Times New Roman" w:cs="Times New Roman"/>
          <w:sz w:val="24"/>
          <w:szCs w:val="24"/>
        </w:rPr>
        <w:t xml:space="preserve">biudžetą (bendras techninės pagalbos biudžetas sudaro </w:t>
      </w:r>
      <w:r w:rsidR="00311825" w:rsidRPr="00572E4A">
        <w:rPr>
          <w:rFonts w:ascii="Times New Roman" w:hAnsi="Times New Roman" w:cs="Times New Roman"/>
          <w:sz w:val="24"/>
          <w:szCs w:val="24"/>
        </w:rPr>
        <w:t xml:space="preserve">21 </w:t>
      </w:r>
      <w:r w:rsidR="00AE5A69" w:rsidRPr="00572E4A">
        <w:rPr>
          <w:rFonts w:ascii="Times New Roman" w:hAnsi="Times New Roman" w:cs="Times New Roman"/>
          <w:sz w:val="24"/>
          <w:szCs w:val="24"/>
        </w:rPr>
        <w:t>328</w:t>
      </w:r>
      <w:r w:rsidR="00311825" w:rsidRPr="00572E4A">
        <w:rPr>
          <w:rFonts w:ascii="Times New Roman" w:hAnsi="Times New Roman" w:cs="Times New Roman"/>
          <w:sz w:val="24"/>
          <w:szCs w:val="24"/>
        </w:rPr>
        <w:t xml:space="preserve"> </w:t>
      </w:r>
      <w:r w:rsidR="00AE5A69" w:rsidRPr="00572E4A">
        <w:rPr>
          <w:rFonts w:ascii="Times New Roman" w:hAnsi="Times New Roman" w:cs="Times New Roman"/>
          <w:sz w:val="24"/>
          <w:szCs w:val="24"/>
        </w:rPr>
        <w:t>898</w:t>
      </w:r>
      <w:r w:rsidR="00BE66C8" w:rsidRPr="002E2804">
        <w:rPr>
          <w:rFonts w:ascii="Times New Roman" w:hAnsi="Times New Roman" w:cs="Times New Roman"/>
          <w:sz w:val="24"/>
          <w:szCs w:val="24"/>
        </w:rPr>
        <w:t xml:space="preserve"> EUR). </w:t>
      </w:r>
      <w:r w:rsidR="00311825" w:rsidRPr="002E2804">
        <w:rPr>
          <w:rFonts w:ascii="Times New Roman" w:hAnsi="Times New Roman" w:cs="Times New Roman"/>
          <w:sz w:val="24"/>
          <w:szCs w:val="24"/>
        </w:rPr>
        <w:t>Visų</w:t>
      </w:r>
      <w:r w:rsidR="00BE66C8" w:rsidRPr="002E2804">
        <w:rPr>
          <w:rFonts w:ascii="Times New Roman" w:hAnsi="Times New Roman" w:cs="Times New Roman"/>
          <w:sz w:val="24"/>
          <w:szCs w:val="24"/>
        </w:rPr>
        <w:t xml:space="preserve"> valstybių bendras įnašas į techninės pagalbos biudžetą sudaro </w:t>
      </w:r>
      <w:r w:rsidR="00AE5A69">
        <w:rPr>
          <w:rFonts w:ascii="Times New Roman" w:hAnsi="Times New Roman" w:cs="Times New Roman"/>
          <w:sz w:val="24"/>
          <w:szCs w:val="24"/>
        </w:rPr>
        <w:t>4 647 164</w:t>
      </w:r>
      <w:r w:rsidR="00BE66C8" w:rsidRPr="002E2804">
        <w:rPr>
          <w:rFonts w:ascii="Times New Roman" w:hAnsi="Times New Roman" w:cs="Times New Roman"/>
          <w:sz w:val="24"/>
          <w:szCs w:val="24"/>
        </w:rPr>
        <w:t xml:space="preserve"> EUR, iš kurių Lietuvos indėlis – </w:t>
      </w:r>
      <w:r w:rsidR="00AE5A69" w:rsidRPr="00F7468B">
        <w:rPr>
          <w:rFonts w:ascii="Times New Roman" w:hAnsi="Times New Roman" w:cs="Times New Roman"/>
          <w:sz w:val="24"/>
          <w:szCs w:val="24"/>
        </w:rPr>
        <w:t>196 214</w:t>
      </w:r>
      <w:r w:rsidR="00BE66C8" w:rsidRPr="00F7468B">
        <w:rPr>
          <w:rFonts w:ascii="Times New Roman" w:hAnsi="Times New Roman" w:cs="Times New Roman"/>
          <w:sz w:val="24"/>
          <w:szCs w:val="24"/>
        </w:rPr>
        <w:t xml:space="preserve"> EUR</w:t>
      </w:r>
      <w:r w:rsidR="00F7468B" w:rsidRPr="00F7468B">
        <w:rPr>
          <w:rFonts w:ascii="Times New Roman" w:hAnsi="Times New Roman" w:cs="Times New Roman"/>
          <w:sz w:val="24"/>
          <w:szCs w:val="24"/>
        </w:rPr>
        <w:t xml:space="preserve"> (n</w:t>
      </w:r>
      <w:r w:rsidR="00FE0175" w:rsidRPr="00F7468B">
        <w:rPr>
          <w:rFonts w:ascii="Times New Roman" w:hAnsi="Times New Roman" w:cs="Times New Roman"/>
          <w:sz w:val="24"/>
          <w:szCs w:val="24"/>
        </w:rPr>
        <w:t xml:space="preserve">umatomi </w:t>
      </w:r>
      <w:r w:rsidR="00BE66C8" w:rsidRPr="00F7468B">
        <w:rPr>
          <w:rFonts w:ascii="Times New Roman" w:hAnsi="Times New Roman" w:cs="Times New Roman"/>
          <w:sz w:val="24"/>
          <w:szCs w:val="24"/>
        </w:rPr>
        <w:t>metini</w:t>
      </w:r>
      <w:r w:rsidR="00F7468B" w:rsidRPr="00F7468B">
        <w:rPr>
          <w:rFonts w:ascii="Times New Roman" w:hAnsi="Times New Roman" w:cs="Times New Roman"/>
          <w:sz w:val="24"/>
          <w:szCs w:val="24"/>
        </w:rPr>
        <w:t>ai</w:t>
      </w:r>
      <w:r w:rsidR="00BE66C8" w:rsidRPr="00F7468B">
        <w:rPr>
          <w:rFonts w:ascii="Times New Roman" w:hAnsi="Times New Roman" w:cs="Times New Roman"/>
          <w:sz w:val="24"/>
          <w:szCs w:val="24"/>
        </w:rPr>
        <w:t xml:space="preserve"> įnaš</w:t>
      </w:r>
      <w:r w:rsidR="004D23E6" w:rsidRPr="00F7468B">
        <w:rPr>
          <w:rFonts w:ascii="Times New Roman" w:hAnsi="Times New Roman" w:cs="Times New Roman"/>
          <w:sz w:val="24"/>
          <w:szCs w:val="24"/>
        </w:rPr>
        <w:t>ų mokėjimai</w:t>
      </w:r>
      <w:r w:rsidR="00BE66C8" w:rsidRPr="00F7468B">
        <w:rPr>
          <w:rFonts w:ascii="Times New Roman" w:hAnsi="Times New Roman" w:cs="Times New Roman"/>
          <w:sz w:val="24"/>
          <w:szCs w:val="24"/>
        </w:rPr>
        <w:t>, kuri</w:t>
      </w:r>
      <w:r w:rsidR="00FE0175" w:rsidRPr="00F7468B">
        <w:rPr>
          <w:rFonts w:ascii="Times New Roman" w:hAnsi="Times New Roman" w:cs="Times New Roman"/>
          <w:sz w:val="24"/>
          <w:szCs w:val="24"/>
        </w:rPr>
        <w:t>e</w:t>
      </w:r>
      <w:r w:rsidR="00BE66C8" w:rsidRPr="00F7468B">
        <w:rPr>
          <w:rFonts w:ascii="Times New Roman" w:hAnsi="Times New Roman" w:cs="Times New Roman"/>
          <w:sz w:val="24"/>
          <w:szCs w:val="24"/>
        </w:rPr>
        <w:t xml:space="preserve"> turi būti numatyt</w:t>
      </w:r>
      <w:r w:rsidR="00FE0175" w:rsidRPr="00F7468B">
        <w:rPr>
          <w:rFonts w:ascii="Times New Roman" w:hAnsi="Times New Roman" w:cs="Times New Roman"/>
          <w:sz w:val="24"/>
          <w:szCs w:val="24"/>
        </w:rPr>
        <w:t>i</w:t>
      </w:r>
      <w:r w:rsidR="00BE66C8" w:rsidRPr="00F7468B">
        <w:rPr>
          <w:rFonts w:ascii="Times New Roman" w:hAnsi="Times New Roman" w:cs="Times New Roman"/>
          <w:sz w:val="24"/>
          <w:szCs w:val="24"/>
        </w:rPr>
        <w:t xml:space="preserve"> Vidaus reikalų m</w:t>
      </w:r>
      <w:r w:rsidR="00B17D75" w:rsidRPr="00F7468B">
        <w:rPr>
          <w:rFonts w:ascii="Times New Roman" w:hAnsi="Times New Roman" w:cs="Times New Roman"/>
          <w:sz w:val="24"/>
          <w:szCs w:val="24"/>
        </w:rPr>
        <w:t>i</w:t>
      </w:r>
      <w:r w:rsidR="00BE66C8" w:rsidRPr="00F7468B">
        <w:rPr>
          <w:rFonts w:ascii="Times New Roman" w:hAnsi="Times New Roman" w:cs="Times New Roman"/>
          <w:sz w:val="24"/>
          <w:szCs w:val="24"/>
        </w:rPr>
        <w:t>nisterijos asignavimuose</w:t>
      </w:r>
      <w:r w:rsidR="00F7468B" w:rsidRPr="00F7468B">
        <w:rPr>
          <w:rFonts w:ascii="Times New Roman" w:hAnsi="Times New Roman" w:cs="Times New Roman"/>
          <w:sz w:val="24"/>
          <w:szCs w:val="24"/>
        </w:rPr>
        <w:t>)</w:t>
      </w:r>
      <w:r w:rsidR="00FE0175" w:rsidRPr="00F7468B">
        <w:rPr>
          <w:rFonts w:ascii="Times New Roman" w:hAnsi="Times New Roman" w:cs="Times New Roman"/>
          <w:sz w:val="24"/>
          <w:szCs w:val="24"/>
        </w:rPr>
        <w:t>.</w:t>
      </w:r>
    </w:p>
    <w:p w14:paraId="2E8CD6B5" w14:textId="77777777" w:rsidR="000B189A" w:rsidRPr="006558FF" w:rsidRDefault="00035D9A" w:rsidP="009142E8">
      <w:pPr>
        <w:rPr>
          <w:rFonts w:ascii="Times New Roman" w:hAnsi="Times New Roman"/>
        </w:rPr>
      </w:pPr>
      <w:r>
        <w:rPr>
          <w:rFonts w:ascii="Times New Roman" w:hAnsi="Times New Roman"/>
          <w:b/>
        </w:rPr>
        <w:tab/>
      </w:r>
      <w:r w:rsidR="00BE66C8" w:rsidRPr="006558FF">
        <w:rPr>
          <w:rFonts w:ascii="Times New Roman" w:hAnsi="Times New Roman"/>
          <w:b/>
        </w:rPr>
        <w:t xml:space="preserve">Teritorija. </w:t>
      </w:r>
      <w:r>
        <w:rPr>
          <w:rFonts w:ascii="Times New Roman" w:hAnsi="Times New Roman"/>
        </w:rPr>
        <w:t>11</w:t>
      </w:r>
      <w:r w:rsidRPr="00126AD9">
        <w:rPr>
          <w:rFonts w:ascii="Times New Roman" w:hAnsi="Times New Roman"/>
        </w:rPr>
        <w:t xml:space="preserve"> šal</w:t>
      </w:r>
      <w:r>
        <w:rPr>
          <w:rFonts w:ascii="Times New Roman" w:hAnsi="Times New Roman"/>
        </w:rPr>
        <w:t>ių: 8 Europos Sąjungos šalys</w:t>
      </w:r>
      <w:r w:rsidRPr="00126AD9">
        <w:rPr>
          <w:rFonts w:ascii="Times New Roman" w:hAnsi="Times New Roman"/>
        </w:rPr>
        <w:t xml:space="preserve"> </w:t>
      </w:r>
      <w:r w:rsidRPr="000062DF">
        <w:rPr>
          <w:rFonts w:ascii="Times New Roman" w:hAnsi="Times New Roman"/>
        </w:rPr>
        <w:t>(</w:t>
      </w:r>
      <w:r w:rsidRPr="00035D9A">
        <w:rPr>
          <w:rFonts w:ascii="Times New Roman" w:hAnsi="Times New Roman"/>
        </w:rPr>
        <w:t>Danija, Švedija, Suomija, Estija, Latvija, Lietuva, Lenkija, dalis Vokietijos)</w:t>
      </w:r>
      <w:r w:rsidRPr="00126AD9">
        <w:rPr>
          <w:rFonts w:ascii="Times New Roman" w:hAnsi="Times New Roman"/>
        </w:rPr>
        <w:t xml:space="preserve"> ir </w:t>
      </w:r>
      <w:r>
        <w:rPr>
          <w:rFonts w:ascii="Times New Roman" w:hAnsi="Times New Roman"/>
        </w:rPr>
        <w:t xml:space="preserve">3 šalys partnerės (dalis </w:t>
      </w:r>
      <w:r w:rsidRPr="00126AD9">
        <w:rPr>
          <w:rFonts w:ascii="Times New Roman" w:hAnsi="Times New Roman"/>
        </w:rPr>
        <w:t>Norvegij</w:t>
      </w:r>
      <w:r>
        <w:rPr>
          <w:rFonts w:ascii="Times New Roman" w:hAnsi="Times New Roman"/>
        </w:rPr>
        <w:t xml:space="preserve">os, </w:t>
      </w:r>
      <w:r w:rsidRPr="00126AD9">
        <w:rPr>
          <w:rFonts w:ascii="Times New Roman" w:hAnsi="Times New Roman"/>
        </w:rPr>
        <w:t>Rusijos Federacijos šiaurės vakarų regionas</w:t>
      </w:r>
      <w:r>
        <w:rPr>
          <w:rFonts w:ascii="Times New Roman" w:hAnsi="Times New Roman"/>
        </w:rPr>
        <w:t xml:space="preserve"> ir Baltarusija)</w:t>
      </w:r>
      <w:r w:rsidRPr="00126AD9">
        <w:rPr>
          <w:rFonts w:ascii="Times New Roman" w:hAnsi="Times New Roman"/>
        </w:rPr>
        <w:t>.</w:t>
      </w:r>
      <w:r>
        <w:rPr>
          <w:rFonts w:ascii="Times New Roman" w:hAnsi="Times New Roman"/>
        </w:rPr>
        <w:t xml:space="preserve"> </w:t>
      </w:r>
      <w:r w:rsidR="009142E8">
        <w:rPr>
          <w:rFonts w:ascii="Times New Roman" w:hAnsi="Times New Roman"/>
          <w:shd w:val="clear" w:color="auto" w:fill="BFBFBF"/>
        </w:rPr>
        <w:t xml:space="preserve">Pastebėtina, kad dėl Europos Tarybos sprendimų dėl Baltarusijos Respublikos dalyvavimo Baltijos jūros regiono programoje Europos Komisija nėra priėmusi galutinio sprendimo. Baltarusijos Respublikos atstovai programos rengimo veiklose savo pozicijos dėl dalyvavimo neišsakė. 2014-2020 m. Baltijos jūros regiono programos rengime Baltarusijos Respublika taip pat dalyvavo, tačiau įgyvendinime nedalyvauja, nes nepasirašė finansinio susitarimo su Europos Komisija. </w:t>
      </w:r>
      <w:r w:rsidR="000B189A" w:rsidRPr="006558FF">
        <w:rPr>
          <w:rFonts w:ascii="Times New Roman" w:hAnsi="Times New Roman"/>
        </w:rPr>
        <w:t>Programa taip pat suteikia erdvę bendradarbiavimui su už formalių BJR ribų esančiais dalyviais</w:t>
      </w:r>
      <w:r w:rsidR="0020588B" w:rsidRPr="006558FF">
        <w:rPr>
          <w:rFonts w:ascii="Times New Roman" w:hAnsi="Times New Roman"/>
        </w:rPr>
        <w:t>,</w:t>
      </w:r>
      <w:r w:rsidR="000B189A" w:rsidRPr="006558FF">
        <w:rPr>
          <w:rFonts w:ascii="Times New Roman" w:hAnsi="Times New Roman"/>
        </w:rPr>
        <w:t xml:space="preserve"> siekiant sustiprinti jau sukurtus tinklus.</w:t>
      </w:r>
    </w:p>
    <w:p w14:paraId="6C15B15F" w14:textId="77777777" w:rsidR="00486A7F" w:rsidRDefault="00486A7F" w:rsidP="007123A6">
      <w:pPr>
        <w:pStyle w:val="NoSpacing"/>
        <w:jc w:val="both"/>
        <w:rPr>
          <w:rFonts w:ascii="Times New Roman" w:hAnsi="Times New Roman" w:cs="Times New Roman"/>
          <w:b/>
          <w:sz w:val="24"/>
          <w:szCs w:val="24"/>
        </w:rPr>
      </w:pPr>
      <w:r>
        <w:rPr>
          <w:rFonts w:ascii="Times New Roman" w:hAnsi="Times New Roman" w:cs="Times New Roman"/>
          <w:b/>
          <w:sz w:val="24"/>
          <w:szCs w:val="24"/>
        </w:rPr>
        <w:t>Programą numatyta įgyvendinti pasirenkant šiuos prioritetus:</w:t>
      </w:r>
    </w:p>
    <w:tbl>
      <w:tblPr>
        <w:tblStyle w:val="TableGrid"/>
        <w:tblW w:w="9776" w:type="dxa"/>
        <w:tblLook w:val="04A0" w:firstRow="1" w:lastRow="0" w:firstColumn="1" w:lastColumn="0" w:noHBand="0" w:noVBand="1"/>
      </w:tblPr>
      <w:tblGrid>
        <w:gridCol w:w="2547"/>
        <w:gridCol w:w="3815"/>
        <w:gridCol w:w="3414"/>
      </w:tblGrid>
      <w:tr w:rsidR="00486A7F" w:rsidRPr="00B3711D" w14:paraId="620DF034" w14:textId="77777777" w:rsidTr="007123A6">
        <w:trPr>
          <w:trHeight w:val="497"/>
        </w:trPr>
        <w:tc>
          <w:tcPr>
            <w:tcW w:w="2547" w:type="dxa"/>
            <w:shd w:val="clear" w:color="auto" w:fill="DDD9C3" w:themeFill="background2" w:themeFillShade="E6"/>
          </w:tcPr>
          <w:p w14:paraId="17427EA1" w14:textId="77777777" w:rsidR="00486A7F" w:rsidRPr="007123A6" w:rsidRDefault="00486A7F" w:rsidP="008953A4">
            <w:pPr>
              <w:jc w:val="center"/>
              <w:rPr>
                <w:rFonts w:ascii="Times New Roman" w:hAnsi="Times New Roman"/>
                <w:b/>
                <w:smallCaps/>
              </w:rPr>
            </w:pPr>
            <w:r w:rsidRPr="007123A6">
              <w:rPr>
                <w:rFonts w:ascii="Times New Roman" w:hAnsi="Times New Roman"/>
                <w:b/>
                <w:smallCaps/>
              </w:rPr>
              <w:t>politikos ir specifinis tikslas</w:t>
            </w:r>
          </w:p>
        </w:tc>
        <w:tc>
          <w:tcPr>
            <w:tcW w:w="3815" w:type="dxa"/>
            <w:shd w:val="clear" w:color="auto" w:fill="DDD9C3" w:themeFill="background2" w:themeFillShade="E6"/>
          </w:tcPr>
          <w:p w14:paraId="6D00965D" w14:textId="77777777" w:rsidR="00486A7F" w:rsidRPr="007123A6" w:rsidRDefault="00486A7F" w:rsidP="008953A4">
            <w:pPr>
              <w:jc w:val="center"/>
              <w:rPr>
                <w:rFonts w:ascii="Times New Roman" w:hAnsi="Times New Roman"/>
                <w:b/>
              </w:rPr>
            </w:pPr>
            <w:r w:rsidRPr="007123A6">
              <w:rPr>
                <w:rFonts w:ascii="Times New Roman" w:hAnsi="Times New Roman"/>
                <w:b/>
                <w:smallCaps/>
              </w:rPr>
              <w:t>programos prioritetas</w:t>
            </w:r>
          </w:p>
        </w:tc>
        <w:tc>
          <w:tcPr>
            <w:tcW w:w="3414" w:type="dxa"/>
            <w:shd w:val="clear" w:color="auto" w:fill="DDD9C3" w:themeFill="background2" w:themeFillShade="E6"/>
          </w:tcPr>
          <w:p w14:paraId="4A95709C" w14:textId="77777777" w:rsidR="00486A7F" w:rsidRPr="007123A6" w:rsidRDefault="00DB26F0" w:rsidP="008953A4">
            <w:pPr>
              <w:jc w:val="center"/>
              <w:rPr>
                <w:rFonts w:ascii="Times New Roman" w:hAnsi="Times New Roman"/>
                <w:b/>
              </w:rPr>
            </w:pPr>
            <w:r>
              <w:rPr>
                <w:rFonts w:ascii="Times New Roman" w:hAnsi="Times New Roman"/>
                <w:b/>
                <w:smallCaps/>
              </w:rPr>
              <w:t>Pagrindiniai siekiai</w:t>
            </w:r>
          </w:p>
        </w:tc>
      </w:tr>
      <w:tr w:rsidR="00DB26F0" w:rsidRPr="00B3711D" w14:paraId="359A2D50" w14:textId="77777777" w:rsidTr="00D40593">
        <w:tc>
          <w:tcPr>
            <w:tcW w:w="2547" w:type="dxa"/>
            <w:vMerge w:val="restart"/>
            <w:shd w:val="clear" w:color="auto" w:fill="F2DBDB" w:themeFill="accent2" w:themeFillTint="33"/>
          </w:tcPr>
          <w:p w14:paraId="4BC4EB6F" w14:textId="77777777" w:rsidR="00DB26F0" w:rsidRPr="007123A6" w:rsidRDefault="00DB26F0" w:rsidP="008953A4">
            <w:pPr>
              <w:jc w:val="center"/>
              <w:rPr>
                <w:rFonts w:ascii="Times New Roman" w:hAnsi="Times New Roman"/>
                <w:b/>
                <w:smallCaps/>
              </w:rPr>
            </w:pPr>
            <w:r w:rsidRPr="007123A6">
              <w:rPr>
                <w:rFonts w:ascii="Times New Roman" w:hAnsi="Times New Roman"/>
                <w:b/>
                <w:smallCaps/>
              </w:rPr>
              <w:t>1 politikos tikslas</w:t>
            </w:r>
          </w:p>
          <w:p w14:paraId="5C88D46B" w14:textId="77777777" w:rsidR="00DB26F0" w:rsidRPr="007123A6" w:rsidRDefault="00DB26F0" w:rsidP="000061E3">
            <w:pPr>
              <w:jc w:val="center"/>
              <w:rPr>
                <w:rFonts w:ascii="Times New Roman" w:hAnsi="Times New Roman"/>
                <w:i/>
              </w:rPr>
            </w:pPr>
            <w:r w:rsidRPr="007123A6">
              <w:rPr>
                <w:rFonts w:ascii="Times New Roman" w:hAnsi="Times New Roman"/>
              </w:rPr>
              <w:t>„Konkurencingesnė ir pažangesnė Europa skatinant novatorišką ir pažangų ekonomikos pertvarkymą ir regionų IRT jungtis“</w:t>
            </w:r>
          </w:p>
        </w:tc>
        <w:tc>
          <w:tcPr>
            <w:tcW w:w="7229" w:type="dxa"/>
            <w:gridSpan w:val="2"/>
            <w:shd w:val="clear" w:color="auto" w:fill="F2DBDB" w:themeFill="accent2" w:themeFillTint="33"/>
          </w:tcPr>
          <w:p w14:paraId="0849F793" w14:textId="77777777" w:rsidR="00DB26F0" w:rsidRPr="007123A6" w:rsidRDefault="00DB26F0" w:rsidP="008953A4">
            <w:pPr>
              <w:jc w:val="center"/>
              <w:rPr>
                <w:rFonts w:ascii="Times New Roman" w:hAnsi="Times New Roman"/>
                <w:b/>
                <w:i/>
                <w:smallCaps/>
              </w:rPr>
            </w:pPr>
            <w:r w:rsidRPr="007123A6">
              <w:rPr>
                <w:rFonts w:ascii="Times New Roman" w:hAnsi="Times New Roman"/>
                <w:b/>
                <w:smallCaps/>
              </w:rPr>
              <w:t>1 Prioritetas</w:t>
            </w:r>
            <w:r w:rsidRPr="007123A6">
              <w:rPr>
                <w:rFonts w:ascii="Times New Roman" w:hAnsi="Times New Roman"/>
                <w:b/>
                <w:i/>
                <w:smallCaps/>
              </w:rPr>
              <w:t xml:space="preserve"> </w:t>
            </w:r>
          </w:p>
          <w:p w14:paraId="18AB68B2" w14:textId="77777777" w:rsidR="00DB26F0" w:rsidRPr="007123A6" w:rsidRDefault="00DB26F0" w:rsidP="008953A4">
            <w:pPr>
              <w:jc w:val="center"/>
              <w:rPr>
                <w:rFonts w:ascii="Times New Roman" w:hAnsi="Times New Roman"/>
                <w:i/>
              </w:rPr>
            </w:pPr>
            <w:r w:rsidRPr="007123A6">
              <w:rPr>
                <w:rFonts w:ascii="Times New Roman" w:hAnsi="Times New Roman"/>
                <w:i/>
              </w:rPr>
              <w:t>„</w:t>
            </w:r>
            <w:r w:rsidRPr="007123A6">
              <w:rPr>
                <w:rFonts w:ascii="Times New Roman" w:hAnsi="Times New Roman"/>
                <w:i/>
                <w:iCs/>
              </w:rPr>
              <w:t>Inovacinė visuomenė</w:t>
            </w:r>
            <w:r w:rsidRPr="007123A6">
              <w:rPr>
                <w:rFonts w:ascii="Times New Roman" w:hAnsi="Times New Roman"/>
                <w:i/>
              </w:rPr>
              <w:t>“</w:t>
            </w:r>
          </w:p>
          <w:p w14:paraId="02DC212D" w14:textId="77777777" w:rsidR="00DB26F0" w:rsidRPr="007123A6" w:rsidRDefault="00DB26F0" w:rsidP="008953A4">
            <w:pPr>
              <w:jc w:val="center"/>
              <w:rPr>
                <w:rFonts w:ascii="Times New Roman" w:hAnsi="Times New Roman"/>
                <w:i/>
              </w:rPr>
            </w:pPr>
            <w:r w:rsidRPr="007123A6">
              <w:rPr>
                <w:rFonts w:ascii="Times New Roman" w:hAnsi="Times New Roman"/>
              </w:rPr>
              <w:t>63 923 079 EUR</w:t>
            </w:r>
          </w:p>
          <w:p w14:paraId="51F16AC7" w14:textId="77777777" w:rsidR="00DB26F0" w:rsidRPr="007123A6" w:rsidRDefault="00DB26F0" w:rsidP="008953A4">
            <w:pPr>
              <w:jc w:val="center"/>
              <w:rPr>
                <w:rFonts w:ascii="Times New Roman" w:hAnsi="Times New Roman"/>
                <w:b/>
              </w:rPr>
            </w:pPr>
          </w:p>
        </w:tc>
      </w:tr>
      <w:tr w:rsidR="00DB26F0" w:rsidRPr="00B3711D" w14:paraId="07E42CFF" w14:textId="77777777" w:rsidTr="007123A6">
        <w:tc>
          <w:tcPr>
            <w:tcW w:w="2547" w:type="dxa"/>
            <w:vMerge/>
            <w:shd w:val="clear" w:color="auto" w:fill="auto"/>
          </w:tcPr>
          <w:p w14:paraId="76C91872" w14:textId="77777777" w:rsidR="00DB26F0" w:rsidRPr="007123A6" w:rsidRDefault="00DB26F0" w:rsidP="008953A4">
            <w:pPr>
              <w:rPr>
                <w:rFonts w:ascii="Times New Roman" w:hAnsi="Times New Roman"/>
              </w:rPr>
            </w:pPr>
          </w:p>
        </w:tc>
        <w:tc>
          <w:tcPr>
            <w:tcW w:w="3815" w:type="dxa"/>
            <w:shd w:val="clear" w:color="auto" w:fill="auto"/>
          </w:tcPr>
          <w:p w14:paraId="1BBBCB12" w14:textId="77777777" w:rsidR="00DB26F0" w:rsidRPr="007123A6" w:rsidRDefault="00DB26F0" w:rsidP="00C11034">
            <w:pPr>
              <w:pStyle w:val="NoSpacing"/>
              <w:jc w:val="both"/>
              <w:rPr>
                <w:rFonts w:ascii="Times New Roman" w:hAnsi="Times New Roman" w:cs="Times New Roman"/>
                <w:sz w:val="24"/>
                <w:szCs w:val="24"/>
              </w:rPr>
            </w:pPr>
            <w:r w:rsidRPr="007123A6">
              <w:rPr>
                <w:rFonts w:ascii="Times New Roman" w:hAnsi="Times New Roman" w:cs="Times New Roman"/>
                <w:sz w:val="24"/>
                <w:szCs w:val="24"/>
              </w:rPr>
              <w:t xml:space="preserve">1.1. „Atspari ekonomika ir bendruomenės“: Tvarios, sąžiningos, inovatyvios ir atsparios ekonomikos </w:t>
            </w:r>
            <w:r w:rsidRPr="007123A6">
              <w:rPr>
                <w:rFonts w:ascii="Times New Roman" w:hAnsi="Times New Roman" w:cs="Times New Roman"/>
                <w:sz w:val="24"/>
                <w:szCs w:val="24"/>
              </w:rPr>
              <w:lastRenderedPageBreak/>
              <w:t>ir bendruomenių kūrimas Baltijos jūros regione.</w:t>
            </w:r>
          </w:p>
          <w:p w14:paraId="0E6A3C8C" w14:textId="77777777" w:rsidR="00DB26F0" w:rsidRPr="007123A6" w:rsidRDefault="00DB26F0" w:rsidP="008953A4">
            <w:pPr>
              <w:rPr>
                <w:rFonts w:ascii="Times New Roman" w:hAnsi="Times New Roman"/>
              </w:rPr>
            </w:pPr>
          </w:p>
        </w:tc>
        <w:tc>
          <w:tcPr>
            <w:tcW w:w="3414" w:type="dxa"/>
            <w:shd w:val="clear" w:color="auto" w:fill="auto"/>
          </w:tcPr>
          <w:p w14:paraId="1CA17385" w14:textId="77777777" w:rsidR="00DB26F0" w:rsidRPr="007123A6" w:rsidRDefault="00DB26F0" w:rsidP="00C11034">
            <w:pPr>
              <w:pStyle w:val="NoSpacing"/>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lastRenderedPageBreak/>
              <w:t xml:space="preserve">stiprinti Europos tapatybę, grindžiamą bendromis </w:t>
            </w:r>
            <w:r w:rsidRPr="007123A6">
              <w:rPr>
                <w:rFonts w:ascii="Times New Roman" w:hAnsi="Times New Roman" w:cs="Times New Roman"/>
                <w:sz w:val="24"/>
                <w:szCs w:val="24"/>
              </w:rPr>
              <w:lastRenderedPageBreak/>
              <w:t>vertybėmis, kultūromis ir paveldu;</w:t>
            </w:r>
          </w:p>
          <w:p w14:paraId="78D972AE" w14:textId="77777777" w:rsidR="00DB26F0" w:rsidRPr="007123A6" w:rsidRDefault="00DB26F0" w:rsidP="00C11034">
            <w:pPr>
              <w:pStyle w:val="NoSpacing"/>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t>didinti regiono novatoriškumą;</w:t>
            </w:r>
          </w:p>
          <w:p w14:paraId="49117459" w14:textId="77777777" w:rsidR="00DB26F0" w:rsidRPr="007123A6" w:rsidRDefault="00DB26F0" w:rsidP="00C11034">
            <w:pPr>
              <w:pStyle w:val="NoSpacing"/>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t>pritaikyti pažangiosios specializacijos metodus;</w:t>
            </w:r>
          </w:p>
          <w:p w14:paraId="3DA94CFA" w14:textId="77777777" w:rsidR="00DB26F0" w:rsidRPr="007123A6" w:rsidRDefault="00DB26F0" w:rsidP="00C11034">
            <w:pPr>
              <w:pStyle w:val="NoSpacing"/>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t>koreguoti inovacijų ekosistemas;</w:t>
            </w:r>
          </w:p>
          <w:p w14:paraId="22FAFA13" w14:textId="77777777" w:rsidR="00DB26F0" w:rsidRPr="007123A6" w:rsidRDefault="00DB26F0" w:rsidP="00C11034">
            <w:pPr>
              <w:pStyle w:val="NoSpacing"/>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t>plačiau naudoti skaitmeninimo procesus;</w:t>
            </w:r>
          </w:p>
          <w:p w14:paraId="115869EC" w14:textId="77777777" w:rsidR="00DB26F0" w:rsidRPr="007123A6" w:rsidRDefault="00DB26F0" w:rsidP="00107203">
            <w:pPr>
              <w:pStyle w:val="NoSpacing"/>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t>apsvarstyti netolygų teritorinį vystymąsi.</w:t>
            </w:r>
          </w:p>
        </w:tc>
      </w:tr>
      <w:tr w:rsidR="00DB26F0" w:rsidRPr="00B3711D" w14:paraId="1B5D6F1F" w14:textId="77777777" w:rsidTr="007123A6">
        <w:trPr>
          <w:trHeight w:val="4128"/>
        </w:trPr>
        <w:tc>
          <w:tcPr>
            <w:tcW w:w="2547" w:type="dxa"/>
            <w:vMerge/>
            <w:shd w:val="clear" w:color="auto" w:fill="auto"/>
          </w:tcPr>
          <w:p w14:paraId="579EF732" w14:textId="77777777" w:rsidR="00DB26F0" w:rsidRPr="00B3711D" w:rsidRDefault="00DB26F0" w:rsidP="00EB5AAA">
            <w:pPr>
              <w:rPr>
                <w:rFonts w:ascii="Times New Roman" w:hAnsi="Times New Roman"/>
              </w:rPr>
            </w:pPr>
          </w:p>
        </w:tc>
        <w:tc>
          <w:tcPr>
            <w:tcW w:w="3815" w:type="dxa"/>
            <w:shd w:val="clear" w:color="auto" w:fill="auto"/>
          </w:tcPr>
          <w:p w14:paraId="087E1AB9" w14:textId="77777777" w:rsidR="00DB26F0" w:rsidRPr="007123A6" w:rsidRDefault="00DB26F0" w:rsidP="00C11034">
            <w:pPr>
              <w:pStyle w:val="NoSpacing"/>
              <w:jc w:val="both"/>
              <w:rPr>
                <w:rFonts w:ascii="Times New Roman" w:hAnsi="Times New Roman" w:cs="Times New Roman"/>
                <w:sz w:val="24"/>
                <w:szCs w:val="24"/>
              </w:rPr>
            </w:pPr>
            <w:r w:rsidRPr="007123A6">
              <w:rPr>
                <w:rFonts w:ascii="Times New Roman" w:hAnsi="Times New Roman" w:cs="Times New Roman"/>
                <w:sz w:val="24"/>
                <w:szCs w:val="24"/>
              </w:rPr>
              <w:t>1.2. „Reaguojančios viešosios paslaugos“: Eksperimentavimas su naujais viešųjų paslaugų teikimo būdais, taikant naujoviškus, duomenimis pagrįstus ir dalyvaujamuosius metodus piliečių gyvenimui gerinti.</w:t>
            </w:r>
          </w:p>
          <w:p w14:paraId="68D3F1B6" w14:textId="77777777" w:rsidR="00DB26F0" w:rsidRPr="007123A6" w:rsidRDefault="00DB26F0" w:rsidP="008953A4">
            <w:pPr>
              <w:rPr>
                <w:rFonts w:ascii="Times New Roman" w:hAnsi="Times New Roman"/>
              </w:rPr>
            </w:pPr>
          </w:p>
        </w:tc>
        <w:tc>
          <w:tcPr>
            <w:tcW w:w="3414" w:type="dxa"/>
            <w:shd w:val="clear" w:color="auto" w:fill="auto"/>
          </w:tcPr>
          <w:p w14:paraId="25ECD066" w14:textId="77777777" w:rsidR="00DB26F0" w:rsidRPr="007123A6" w:rsidRDefault="00DB26F0" w:rsidP="00EB5AAA">
            <w:pPr>
              <w:pStyle w:val="NoSpacing"/>
              <w:numPr>
                <w:ilvl w:val="0"/>
                <w:numId w:val="4"/>
              </w:numPr>
              <w:jc w:val="both"/>
              <w:rPr>
                <w:rFonts w:ascii="Times New Roman" w:hAnsi="Times New Roman" w:cs="Times New Roman"/>
                <w:sz w:val="24"/>
                <w:szCs w:val="24"/>
              </w:rPr>
            </w:pPr>
            <w:r w:rsidRPr="007123A6">
              <w:rPr>
                <w:rFonts w:ascii="Times New Roman" w:hAnsi="Times New Roman" w:cs="Times New Roman"/>
                <w:sz w:val="24"/>
                <w:szCs w:val="24"/>
              </w:rPr>
              <w:t>teikti specialiai pritaikytas, poreikiais pagrįstas bei ekonomiškai efektyvias paslaugas;</w:t>
            </w:r>
          </w:p>
          <w:p w14:paraId="0903A782" w14:textId="77777777" w:rsidR="00DB26F0" w:rsidRPr="007123A6" w:rsidRDefault="00DB26F0" w:rsidP="00EB5AAA">
            <w:pPr>
              <w:pStyle w:val="NoSpacing"/>
              <w:numPr>
                <w:ilvl w:val="0"/>
                <w:numId w:val="4"/>
              </w:numPr>
              <w:jc w:val="both"/>
              <w:rPr>
                <w:rFonts w:ascii="Times New Roman" w:hAnsi="Times New Roman" w:cs="Times New Roman"/>
                <w:sz w:val="24"/>
                <w:szCs w:val="24"/>
              </w:rPr>
            </w:pPr>
            <w:r w:rsidRPr="007123A6">
              <w:rPr>
                <w:rFonts w:ascii="Times New Roman" w:hAnsi="Times New Roman" w:cs="Times New Roman"/>
                <w:sz w:val="24"/>
                <w:szCs w:val="24"/>
              </w:rPr>
              <w:t>harmonizuoti sistemas ir standartus;</w:t>
            </w:r>
          </w:p>
          <w:p w14:paraId="6C3DE085" w14:textId="77777777" w:rsidR="00DB26F0" w:rsidRPr="007123A6" w:rsidRDefault="00DB26F0" w:rsidP="00EB5AAA">
            <w:pPr>
              <w:pStyle w:val="NoSpacing"/>
              <w:numPr>
                <w:ilvl w:val="0"/>
                <w:numId w:val="4"/>
              </w:numPr>
              <w:jc w:val="both"/>
              <w:rPr>
                <w:rFonts w:ascii="Times New Roman" w:hAnsi="Times New Roman" w:cs="Times New Roman"/>
                <w:sz w:val="24"/>
                <w:szCs w:val="24"/>
              </w:rPr>
            </w:pPr>
            <w:r w:rsidRPr="007123A6">
              <w:rPr>
                <w:rFonts w:ascii="Times New Roman" w:hAnsi="Times New Roman" w:cs="Times New Roman"/>
                <w:sz w:val="24"/>
                <w:szCs w:val="24"/>
              </w:rPr>
              <w:t>kurti sprendimus reaguojančius į pokyčius;</w:t>
            </w:r>
          </w:p>
          <w:p w14:paraId="1CDB344C" w14:textId="77777777" w:rsidR="00DB26F0" w:rsidRPr="007123A6" w:rsidRDefault="00DB26F0" w:rsidP="00EB5AAA">
            <w:pPr>
              <w:pStyle w:val="NoSpacing"/>
              <w:numPr>
                <w:ilvl w:val="0"/>
                <w:numId w:val="4"/>
              </w:numPr>
              <w:jc w:val="both"/>
              <w:rPr>
                <w:rFonts w:ascii="Times New Roman" w:hAnsi="Times New Roman" w:cs="Times New Roman"/>
                <w:sz w:val="24"/>
                <w:szCs w:val="24"/>
              </w:rPr>
            </w:pPr>
            <w:r w:rsidRPr="007123A6">
              <w:rPr>
                <w:rFonts w:ascii="Times New Roman" w:hAnsi="Times New Roman" w:cs="Times New Roman"/>
                <w:sz w:val="24"/>
                <w:szCs w:val="24"/>
              </w:rPr>
              <w:t>taikyti naujausias skaitmenines technologijas;</w:t>
            </w:r>
          </w:p>
          <w:p w14:paraId="20720354" w14:textId="77777777" w:rsidR="00DB26F0" w:rsidRPr="007123A6" w:rsidRDefault="00DB26F0" w:rsidP="00EB5AAA">
            <w:pPr>
              <w:pStyle w:val="NoSpacing"/>
              <w:numPr>
                <w:ilvl w:val="0"/>
                <w:numId w:val="4"/>
              </w:numPr>
              <w:jc w:val="both"/>
              <w:rPr>
                <w:rFonts w:ascii="Times New Roman" w:hAnsi="Times New Roman" w:cs="Times New Roman"/>
                <w:sz w:val="24"/>
                <w:szCs w:val="24"/>
              </w:rPr>
            </w:pPr>
            <w:r w:rsidRPr="007123A6">
              <w:rPr>
                <w:rFonts w:ascii="Times New Roman" w:hAnsi="Times New Roman" w:cs="Times New Roman"/>
                <w:sz w:val="24"/>
                <w:szCs w:val="24"/>
              </w:rPr>
              <w:t>sukelti paslaugų teikėjų ir bendruomenės sąveiką;</w:t>
            </w:r>
          </w:p>
          <w:p w14:paraId="50F67E70" w14:textId="77777777" w:rsidR="00DB26F0" w:rsidRPr="007123A6" w:rsidRDefault="00DB26F0" w:rsidP="00C11034">
            <w:pPr>
              <w:pStyle w:val="NoSpacing"/>
              <w:numPr>
                <w:ilvl w:val="0"/>
                <w:numId w:val="4"/>
              </w:numPr>
              <w:jc w:val="both"/>
              <w:rPr>
                <w:rFonts w:ascii="Times New Roman" w:hAnsi="Times New Roman"/>
                <w:sz w:val="24"/>
                <w:szCs w:val="24"/>
              </w:rPr>
            </w:pPr>
            <w:r w:rsidRPr="007123A6">
              <w:rPr>
                <w:rFonts w:ascii="Times New Roman" w:hAnsi="Times New Roman" w:cs="Times New Roman"/>
                <w:sz w:val="24"/>
                <w:szCs w:val="24"/>
              </w:rPr>
              <w:t>plėtoti viešąjį atsaką įvairiuose sektoriuose ir tarpvalstybiniu mastu.</w:t>
            </w:r>
          </w:p>
        </w:tc>
      </w:tr>
      <w:tr w:rsidR="00DB26F0" w:rsidRPr="00B3711D" w14:paraId="6E27DAE4" w14:textId="77777777" w:rsidTr="00F57BE7">
        <w:tc>
          <w:tcPr>
            <w:tcW w:w="2547" w:type="dxa"/>
            <w:vMerge w:val="restart"/>
            <w:shd w:val="clear" w:color="auto" w:fill="FDE9D9" w:themeFill="accent6" w:themeFillTint="33"/>
          </w:tcPr>
          <w:p w14:paraId="6A7CC955" w14:textId="77777777" w:rsidR="00DB26F0" w:rsidRPr="007123A6" w:rsidRDefault="00DB26F0" w:rsidP="008953A4">
            <w:pPr>
              <w:jc w:val="center"/>
              <w:rPr>
                <w:rFonts w:ascii="Times New Roman" w:hAnsi="Times New Roman"/>
                <w:b/>
                <w:smallCaps/>
              </w:rPr>
            </w:pPr>
            <w:r w:rsidRPr="007123A6">
              <w:rPr>
                <w:rFonts w:ascii="Times New Roman" w:hAnsi="Times New Roman"/>
                <w:b/>
                <w:smallCaps/>
              </w:rPr>
              <w:t>2 politikos tikslas</w:t>
            </w:r>
          </w:p>
          <w:p w14:paraId="5044B03F" w14:textId="77777777" w:rsidR="00DB26F0" w:rsidRPr="00FE469D" w:rsidRDefault="00DB26F0" w:rsidP="008953A4">
            <w:pPr>
              <w:jc w:val="center"/>
              <w:rPr>
                <w:rFonts w:ascii="Times New Roman" w:hAnsi="Times New Roman"/>
                <w:i/>
              </w:rPr>
            </w:pPr>
            <w:r w:rsidRPr="007123A6">
              <w:rPr>
                <w:rFonts w:ascii="Times New Roman" w:hAnsi="Times New Roman"/>
              </w:rPr>
              <w:t>„Žalesnė, nuo mažo anglies dioksido kiekio technologijų prie nulinio anglies dioksido kiekio technologijų pereinanti ekonomika ir atspari Europa, skatinant sąžiningą perėjimą prie švarios energetikos, žaliąsias ir mėlynąsias investicijas, žiedinę ekonomiką, klimato kaitos švelninimą bei prisitaikymą prie klimato kaitos, rizikos prevenciją bei valdymą ir tvarų judumą mieste“</w:t>
            </w:r>
          </w:p>
        </w:tc>
        <w:tc>
          <w:tcPr>
            <w:tcW w:w="7229" w:type="dxa"/>
            <w:gridSpan w:val="2"/>
            <w:shd w:val="clear" w:color="auto" w:fill="FDE9D9" w:themeFill="accent6" w:themeFillTint="33"/>
          </w:tcPr>
          <w:p w14:paraId="762A5014" w14:textId="77777777" w:rsidR="00DB26F0" w:rsidRPr="007123A6" w:rsidRDefault="00DB26F0" w:rsidP="00DB26F0">
            <w:pPr>
              <w:jc w:val="center"/>
              <w:rPr>
                <w:rFonts w:ascii="Times New Roman" w:hAnsi="Times New Roman"/>
                <w:b/>
                <w:smallCaps/>
              </w:rPr>
            </w:pPr>
            <w:r w:rsidRPr="007123A6">
              <w:rPr>
                <w:rFonts w:ascii="Times New Roman" w:hAnsi="Times New Roman"/>
                <w:b/>
                <w:smallCaps/>
              </w:rPr>
              <w:t>2 prioritetas</w:t>
            </w:r>
          </w:p>
          <w:p w14:paraId="504EFE62" w14:textId="77777777" w:rsidR="00DB26F0" w:rsidRPr="007123A6" w:rsidRDefault="00DB26F0" w:rsidP="00DB26F0">
            <w:pPr>
              <w:pStyle w:val="NoSpacing"/>
              <w:jc w:val="center"/>
              <w:rPr>
                <w:rFonts w:ascii="Times New Roman" w:hAnsi="Times New Roman" w:cs="Times New Roman"/>
                <w:sz w:val="24"/>
                <w:szCs w:val="24"/>
              </w:rPr>
            </w:pPr>
            <w:r w:rsidRPr="007123A6">
              <w:rPr>
                <w:rFonts w:ascii="Times New Roman" w:hAnsi="Times New Roman" w:cs="Times New Roman"/>
                <w:sz w:val="24"/>
                <w:szCs w:val="24"/>
              </w:rPr>
              <w:t>„</w:t>
            </w:r>
            <w:r w:rsidRPr="007123A6">
              <w:rPr>
                <w:rFonts w:ascii="Times New Roman" w:hAnsi="Times New Roman"/>
                <w:i/>
                <w:iCs/>
                <w:sz w:val="24"/>
                <w:szCs w:val="24"/>
              </w:rPr>
              <w:t>Išmaniųjų vandenų visuomenė</w:t>
            </w:r>
            <w:r w:rsidRPr="007123A6">
              <w:rPr>
                <w:rFonts w:ascii="Times New Roman" w:hAnsi="Times New Roman" w:cs="Times New Roman"/>
                <w:i/>
                <w:sz w:val="24"/>
                <w:szCs w:val="24"/>
              </w:rPr>
              <w:t>“</w:t>
            </w:r>
          </w:p>
          <w:p w14:paraId="0181DDD5" w14:textId="77777777" w:rsidR="00DB26F0" w:rsidRPr="007123A6" w:rsidRDefault="00DB26F0" w:rsidP="00DB26F0">
            <w:pPr>
              <w:jc w:val="center"/>
              <w:rPr>
                <w:rFonts w:ascii="Times New Roman" w:hAnsi="Times New Roman"/>
                <w:b/>
                <w:i/>
              </w:rPr>
            </w:pPr>
            <w:r w:rsidRPr="007123A6">
              <w:rPr>
                <w:rFonts w:ascii="Times New Roman" w:hAnsi="Times New Roman"/>
              </w:rPr>
              <w:t>63 923 079 EUR</w:t>
            </w:r>
          </w:p>
        </w:tc>
      </w:tr>
      <w:tr w:rsidR="00DB26F0" w:rsidRPr="00B3711D" w14:paraId="50956E2C" w14:textId="77777777" w:rsidTr="007123A6">
        <w:tc>
          <w:tcPr>
            <w:tcW w:w="2547" w:type="dxa"/>
            <w:vMerge/>
            <w:shd w:val="clear" w:color="auto" w:fill="auto"/>
          </w:tcPr>
          <w:p w14:paraId="0A05449C" w14:textId="77777777" w:rsidR="00DB26F0" w:rsidRPr="00FE469D" w:rsidRDefault="00DB26F0" w:rsidP="006E681E">
            <w:pPr>
              <w:rPr>
                <w:rFonts w:ascii="Times New Roman" w:hAnsi="Times New Roman"/>
                <w:lang w:val="es-ES"/>
              </w:rPr>
            </w:pPr>
          </w:p>
        </w:tc>
        <w:tc>
          <w:tcPr>
            <w:tcW w:w="3815" w:type="dxa"/>
            <w:shd w:val="clear" w:color="auto" w:fill="auto"/>
          </w:tcPr>
          <w:p w14:paraId="0725C35B" w14:textId="77777777" w:rsidR="00DB26F0" w:rsidRPr="007123A6" w:rsidRDefault="00DB26F0" w:rsidP="00C11034">
            <w:pPr>
              <w:pStyle w:val="NoSpacing"/>
              <w:jc w:val="both"/>
              <w:rPr>
                <w:rFonts w:ascii="Times New Roman" w:hAnsi="Times New Roman" w:cs="Times New Roman"/>
                <w:sz w:val="24"/>
                <w:szCs w:val="24"/>
              </w:rPr>
            </w:pPr>
            <w:r w:rsidRPr="007123A6">
              <w:rPr>
                <w:rFonts w:ascii="Times New Roman" w:hAnsi="Times New Roman" w:cs="Times New Roman"/>
                <w:sz w:val="24"/>
                <w:szCs w:val="24"/>
              </w:rPr>
              <w:t>2.1. Tvarūs vandenys“: Stiprinti valdžios institucijų, pramonės šakų ir vietos bendruomenių gerosios patirties įgyvendinimą, kad Baltijos jūra ir regioniniai vandens ištekliai būtų švaresni ir pritaikyti prie klimato kaitos poveikio.</w:t>
            </w:r>
          </w:p>
          <w:p w14:paraId="4EC433C1" w14:textId="77777777" w:rsidR="00DB26F0" w:rsidRPr="007123A6" w:rsidRDefault="00DB26F0" w:rsidP="008953A4">
            <w:pPr>
              <w:rPr>
                <w:rFonts w:ascii="Times New Roman" w:hAnsi="Times New Roman"/>
                <w:i/>
              </w:rPr>
            </w:pPr>
          </w:p>
        </w:tc>
        <w:tc>
          <w:tcPr>
            <w:tcW w:w="3414" w:type="dxa"/>
            <w:shd w:val="clear" w:color="auto" w:fill="auto"/>
          </w:tcPr>
          <w:p w14:paraId="580247B5" w14:textId="77777777" w:rsidR="00DB26F0" w:rsidRPr="007123A6" w:rsidRDefault="00DB26F0" w:rsidP="00C11034">
            <w:pPr>
              <w:pStyle w:val="NoSpacing"/>
              <w:numPr>
                <w:ilvl w:val="0"/>
                <w:numId w:val="5"/>
              </w:numPr>
              <w:ind w:left="471" w:hanging="283"/>
              <w:jc w:val="both"/>
              <w:rPr>
                <w:rFonts w:ascii="Times New Roman" w:hAnsi="Times New Roman" w:cs="Times New Roman"/>
                <w:sz w:val="24"/>
                <w:szCs w:val="24"/>
              </w:rPr>
            </w:pPr>
            <w:r w:rsidRPr="007123A6">
              <w:rPr>
                <w:rFonts w:ascii="Times New Roman" w:hAnsi="Times New Roman" w:cs="Times New Roman"/>
                <w:sz w:val="24"/>
                <w:szCs w:val="24"/>
              </w:rPr>
              <w:t>pritaikyti esamus sprendimus, kurti ir įgyvendinti naujus sprendimus, siekiant užkirsti kelią vandens taršai ir ją sumažinti;</w:t>
            </w:r>
          </w:p>
          <w:p w14:paraId="6A85C75D" w14:textId="77777777" w:rsidR="00DB26F0" w:rsidRPr="007123A6" w:rsidRDefault="00DB26F0" w:rsidP="00C11034">
            <w:pPr>
              <w:pStyle w:val="NoSpacing"/>
              <w:numPr>
                <w:ilvl w:val="0"/>
                <w:numId w:val="5"/>
              </w:numPr>
              <w:ind w:left="471" w:hanging="283"/>
              <w:jc w:val="both"/>
              <w:rPr>
                <w:rFonts w:ascii="Times New Roman" w:hAnsi="Times New Roman" w:cs="Times New Roman"/>
                <w:sz w:val="24"/>
                <w:szCs w:val="24"/>
              </w:rPr>
            </w:pPr>
            <w:r w:rsidRPr="007123A6">
              <w:rPr>
                <w:rFonts w:ascii="Times New Roman" w:hAnsi="Times New Roman" w:cs="Times New Roman"/>
                <w:sz w:val="24"/>
                <w:szCs w:val="24"/>
              </w:rPr>
              <w:t>pritaikyti vandentvarkos praktiką prie kintančio klimato;</w:t>
            </w:r>
          </w:p>
          <w:p w14:paraId="293E281B" w14:textId="77777777" w:rsidR="00DB26F0" w:rsidRPr="007123A6" w:rsidRDefault="00DB26F0" w:rsidP="00C11034">
            <w:pPr>
              <w:pStyle w:val="NoSpacing"/>
              <w:numPr>
                <w:ilvl w:val="0"/>
                <w:numId w:val="5"/>
              </w:numPr>
              <w:ind w:left="471" w:hanging="283"/>
              <w:jc w:val="both"/>
              <w:rPr>
                <w:rFonts w:ascii="Times New Roman" w:hAnsi="Times New Roman" w:cs="Times New Roman"/>
                <w:sz w:val="24"/>
                <w:szCs w:val="24"/>
              </w:rPr>
            </w:pPr>
            <w:r w:rsidRPr="007123A6">
              <w:rPr>
                <w:rFonts w:ascii="Times New Roman" w:hAnsi="Times New Roman" w:cs="Times New Roman"/>
                <w:sz w:val="24"/>
                <w:szCs w:val="24"/>
              </w:rPr>
              <w:t>įgyvendinti tarpsektorinius veikmus.</w:t>
            </w:r>
          </w:p>
        </w:tc>
      </w:tr>
      <w:tr w:rsidR="00DB26F0" w:rsidRPr="00B3711D" w14:paraId="6C3A48F6" w14:textId="77777777" w:rsidTr="007123A6">
        <w:tc>
          <w:tcPr>
            <w:tcW w:w="2547" w:type="dxa"/>
            <w:vMerge/>
            <w:shd w:val="clear" w:color="auto" w:fill="auto"/>
          </w:tcPr>
          <w:p w14:paraId="0FB06A13" w14:textId="77777777" w:rsidR="00DB26F0" w:rsidRPr="00B3711D" w:rsidRDefault="00DB26F0" w:rsidP="008953A4">
            <w:pPr>
              <w:rPr>
                <w:rFonts w:ascii="Times New Roman" w:hAnsi="Times New Roman"/>
              </w:rPr>
            </w:pPr>
          </w:p>
        </w:tc>
        <w:tc>
          <w:tcPr>
            <w:tcW w:w="3815" w:type="dxa"/>
            <w:shd w:val="clear" w:color="auto" w:fill="auto"/>
          </w:tcPr>
          <w:p w14:paraId="7DE21771" w14:textId="77777777" w:rsidR="00DB26F0" w:rsidRPr="007123A6" w:rsidRDefault="00DB26F0" w:rsidP="00C11034">
            <w:pPr>
              <w:pStyle w:val="NoSpacing"/>
              <w:jc w:val="both"/>
              <w:rPr>
                <w:rFonts w:ascii="Times New Roman" w:hAnsi="Times New Roman" w:cs="Times New Roman"/>
                <w:sz w:val="24"/>
                <w:szCs w:val="24"/>
              </w:rPr>
            </w:pPr>
            <w:r w:rsidRPr="007123A6">
              <w:rPr>
                <w:rFonts w:ascii="Times New Roman" w:hAnsi="Times New Roman" w:cs="Times New Roman"/>
                <w:sz w:val="24"/>
                <w:szCs w:val="24"/>
              </w:rPr>
              <w:t>2.2. „Mėlynoji ekonomika“: Stiprinti mėlynąją ekonomiką ir sušvelninti galimus konfliktus tarp jūros erdvės naudotojų bei kad galima būtų taupiai naudoti vandens ir jūrų išteklius, pritaikant juos prie klimato kaitos.</w:t>
            </w:r>
          </w:p>
          <w:p w14:paraId="65AA4142" w14:textId="77777777" w:rsidR="00DB26F0" w:rsidRPr="007123A6" w:rsidRDefault="00DB26F0" w:rsidP="008953A4">
            <w:pPr>
              <w:rPr>
                <w:rFonts w:ascii="Times New Roman" w:hAnsi="Times New Roman"/>
              </w:rPr>
            </w:pPr>
          </w:p>
        </w:tc>
        <w:tc>
          <w:tcPr>
            <w:tcW w:w="3414" w:type="dxa"/>
            <w:shd w:val="clear" w:color="auto" w:fill="auto"/>
          </w:tcPr>
          <w:p w14:paraId="4F9680E1" w14:textId="77777777" w:rsidR="00DB26F0" w:rsidRPr="007123A6" w:rsidRDefault="00DB26F0" w:rsidP="00C11034">
            <w:pPr>
              <w:pStyle w:val="NoSpacing"/>
              <w:numPr>
                <w:ilvl w:val="0"/>
                <w:numId w:val="6"/>
              </w:numPr>
              <w:ind w:left="471"/>
              <w:jc w:val="both"/>
              <w:rPr>
                <w:rFonts w:ascii="Times New Roman" w:hAnsi="Times New Roman" w:cs="Times New Roman"/>
                <w:sz w:val="24"/>
                <w:szCs w:val="24"/>
              </w:rPr>
            </w:pPr>
            <w:r w:rsidRPr="007123A6">
              <w:rPr>
                <w:rFonts w:ascii="Times New Roman" w:hAnsi="Times New Roman" w:cs="Times New Roman"/>
                <w:sz w:val="24"/>
                <w:szCs w:val="24"/>
              </w:rPr>
              <w:t>skatinti veiklą, skirtą mėlynajam verslui;</w:t>
            </w:r>
          </w:p>
          <w:p w14:paraId="5BDB13E6" w14:textId="77777777" w:rsidR="00DB26F0" w:rsidRPr="007123A6" w:rsidRDefault="00DB26F0" w:rsidP="00C11034">
            <w:pPr>
              <w:pStyle w:val="NoSpacing"/>
              <w:numPr>
                <w:ilvl w:val="0"/>
                <w:numId w:val="6"/>
              </w:numPr>
              <w:ind w:left="471"/>
              <w:jc w:val="both"/>
              <w:rPr>
                <w:rFonts w:ascii="Times New Roman" w:hAnsi="Times New Roman" w:cs="Times New Roman"/>
                <w:sz w:val="24"/>
                <w:szCs w:val="24"/>
              </w:rPr>
            </w:pPr>
            <w:r w:rsidRPr="007123A6">
              <w:rPr>
                <w:rFonts w:ascii="Times New Roman" w:hAnsi="Times New Roman" w:cs="Times New Roman"/>
                <w:sz w:val="24"/>
                <w:szCs w:val="24"/>
              </w:rPr>
              <w:t>palengvinti bendrą jūros erdvės naudojimą ir sušvelninti galimus konfliktus;</w:t>
            </w:r>
          </w:p>
          <w:p w14:paraId="7E97486D" w14:textId="77777777" w:rsidR="00DB26F0" w:rsidRPr="007123A6" w:rsidRDefault="00DB26F0" w:rsidP="00C11034">
            <w:pPr>
              <w:pStyle w:val="NoSpacing"/>
              <w:numPr>
                <w:ilvl w:val="0"/>
                <w:numId w:val="6"/>
              </w:numPr>
              <w:ind w:left="471"/>
              <w:jc w:val="both"/>
              <w:rPr>
                <w:rFonts w:ascii="Times New Roman" w:hAnsi="Times New Roman" w:cs="Times New Roman"/>
                <w:sz w:val="24"/>
                <w:szCs w:val="24"/>
              </w:rPr>
            </w:pPr>
            <w:r w:rsidRPr="007123A6">
              <w:rPr>
                <w:rFonts w:ascii="Times New Roman" w:hAnsi="Times New Roman" w:cs="Times New Roman"/>
                <w:sz w:val="24"/>
                <w:szCs w:val="24"/>
              </w:rPr>
              <w:t>sustiprinti mėlynojo verslo atsparumą;</w:t>
            </w:r>
          </w:p>
          <w:p w14:paraId="0CC270B1" w14:textId="77777777" w:rsidR="00DB26F0" w:rsidRPr="007123A6" w:rsidRDefault="00DB26F0" w:rsidP="00C11034">
            <w:pPr>
              <w:pStyle w:val="NoSpacing"/>
              <w:numPr>
                <w:ilvl w:val="0"/>
                <w:numId w:val="6"/>
              </w:numPr>
              <w:ind w:left="471"/>
              <w:jc w:val="both"/>
              <w:rPr>
                <w:rFonts w:ascii="Times New Roman" w:hAnsi="Times New Roman" w:cs="Times New Roman"/>
                <w:sz w:val="24"/>
                <w:szCs w:val="24"/>
              </w:rPr>
            </w:pPr>
            <w:r w:rsidRPr="007123A6">
              <w:rPr>
                <w:rFonts w:ascii="Times New Roman" w:hAnsi="Times New Roman" w:cs="Times New Roman"/>
                <w:sz w:val="24"/>
                <w:szCs w:val="24"/>
              </w:rPr>
              <w:lastRenderedPageBreak/>
              <w:t>sušvelninti mėlynojo verslo poveikį klimato kaitai.</w:t>
            </w:r>
          </w:p>
          <w:p w14:paraId="1A69E9C7" w14:textId="77777777" w:rsidR="00DB26F0" w:rsidRPr="007123A6" w:rsidRDefault="00DB26F0" w:rsidP="008953A4">
            <w:pPr>
              <w:rPr>
                <w:rFonts w:ascii="Times New Roman" w:hAnsi="Times New Roman"/>
              </w:rPr>
            </w:pPr>
          </w:p>
        </w:tc>
      </w:tr>
      <w:tr w:rsidR="00B81271" w:rsidRPr="00B3711D" w14:paraId="7CE59B3F" w14:textId="77777777" w:rsidTr="007E6714">
        <w:trPr>
          <w:trHeight w:val="1474"/>
        </w:trPr>
        <w:tc>
          <w:tcPr>
            <w:tcW w:w="2547" w:type="dxa"/>
            <w:vMerge w:val="restart"/>
            <w:shd w:val="clear" w:color="auto" w:fill="E5DFEC" w:themeFill="accent4" w:themeFillTint="33"/>
          </w:tcPr>
          <w:p w14:paraId="130E051F" w14:textId="77777777" w:rsidR="00B81271" w:rsidRPr="007123A6" w:rsidRDefault="00B81271" w:rsidP="006E681E">
            <w:pPr>
              <w:jc w:val="center"/>
              <w:rPr>
                <w:rFonts w:ascii="Times New Roman" w:hAnsi="Times New Roman"/>
                <w:b/>
                <w:smallCaps/>
              </w:rPr>
            </w:pPr>
            <w:r w:rsidRPr="007123A6">
              <w:rPr>
                <w:rFonts w:ascii="Times New Roman" w:hAnsi="Times New Roman"/>
                <w:b/>
                <w:smallCaps/>
              </w:rPr>
              <w:lastRenderedPageBreak/>
              <w:t>2 politikos tikslas</w:t>
            </w:r>
          </w:p>
          <w:p w14:paraId="1BE74490" w14:textId="77777777" w:rsidR="00B81271" w:rsidRPr="007123A6" w:rsidRDefault="00B81271" w:rsidP="006E681E">
            <w:pPr>
              <w:pStyle w:val="ListParagraph"/>
              <w:spacing w:after="0"/>
              <w:ind w:left="0"/>
              <w:jc w:val="center"/>
              <w:rPr>
                <w:rFonts w:ascii="Times New Roman" w:hAnsi="Times New Roman" w:cs="Times New Roman"/>
                <w:smallCaps/>
                <w:sz w:val="24"/>
                <w:szCs w:val="24"/>
              </w:rPr>
            </w:pPr>
            <w:r w:rsidRPr="007123A6">
              <w:rPr>
                <w:rFonts w:ascii="Times New Roman" w:hAnsi="Times New Roman" w:cs="Times New Roman"/>
                <w:sz w:val="24"/>
                <w:szCs w:val="24"/>
              </w:rPr>
              <w:t>„Žalesnė, nuo mažo anglies dioksido kiekio technologijų prie nulinio anglies dioksido kiekio technologijų pereinanti ekonomika ir atspari Europa, skatinant sąžiningą perėjimą prie švarios energetikos, žaliąsias ir mėlynąsias investicijas, žiedinę ekonomiką, klimato kaitos švelninimą bei prisitaikymą prie klimato kaitos, rizikos prevenciją bei valdymą ir tvarų judumą mieste“</w:t>
            </w:r>
          </w:p>
        </w:tc>
        <w:tc>
          <w:tcPr>
            <w:tcW w:w="7229" w:type="dxa"/>
            <w:gridSpan w:val="2"/>
            <w:shd w:val="clear" w:color="auto" w:fill="E5DFEC" w:themeFill="accent4" w:themeFillTint="33"/>
          </w:tcPr>
          <w:p w14:paraId="123E1B09" w14:textId="77777777" w:rsidR="00B81271" w:rsidRPr="007123A6" w:rsidRDefault="00B81271" w:rsidP="008953A4">
            <w:pPr>
              <w:jc w:val="center"/>
              <w:rPr>
                <w:rFonts w:ascii="Times New Roman" w:hAnsi="Times New Roman"/>
                <w:b/>
                <w:smallCaps/>
              </w:rPr>
            </w:pPr>
            <w:r w:rsidRPr="007123A6">
              <w:rPr>
                <w:rFonts w:ascii="Times New Roman" w:hAnsi="Times New Roman"/>
                <w:b/>
                <w:smallCaps/>
              </w:rPr>
              <w:t xml:space="preserve">3 prioritetas </w:t>
            </w:r>
          </w:p>
          <w:p w14:paraId="739FF01F" w14:textId="77777777" w:rsidR="00B81271" w:rsidRPr="007123A6" w:rsidRDefault="00B81271" w:rsidP="006D1A85">
            <w:pPr>
              <w:jc w:val="center"/>
              <w:rPr>
                <w:rFonts w:ascii="Times New Roman" w:hAnsi="Times New Roman"/>
                <w:i/>
              </w:rPr>
            </w:pPr>
            <w:r w:rsidRPr="007123A6">
              <w:rPr>
                <w:rFonts w:ascii="Times New Roman" w:hAnsi="Times New Roman"/>
              </w:rPr>
              <w:t>„</w:t>
            </w:r>
            <w:r w:rsidRPr="007123A6">
              <w:rPr>
                <w:rFonts w:ascii="Times New Roman" w:hAnsi="Times New Roman"/>
                <w:i/>
                <w:iCs/>
              </w:rPr>
              <w:t>Neutralaus klimato visuomenė</w:t>
            </w:r>
            <w:r w:rsidRPr="007123A6">
              <w:rPr>
                <w:rFonts w:ascii="Times New Roman" w:hAnsi="Times New Roman"/>
                <w:i/>
              </w:rPr>
              <w:t>“</w:t>
            </w:r>
          </w:p>
          <w:p w14:paraId="59CBDCE1" w14:textId="77777777" w:rsidR="00B81271" w:rsidRPr="007123A6" w:rsidRDefault="00B81271" w:rsidP="008953A4">
            <w:pPr>
              <w:jc w:val="center"/>
              <w:rPr>
                <w:rFonts w:ascii="Times New Roman" w:hAnsi="Times New Roman"/>
                <w:b/>
              </w:rPr>
            </w:pPr>
            <w:r w:rsidRPr="007123A6">
              <w:rPr>
                <w:rFonts w:ascii="Times New Roman" w:hAnsi="Times New Roman"/>
              </w:rPr>
              <w:t>95 884 618 EUR</w:t>
            </w:r>
          </w:p>
        </w:tc>
      </w:tr>
      <w:tr w:rsidR="00DB26F0" w:rsidRPr="00B3711D" w14:paraId="024B1BC2" w14:textId="77777777" w:rsidTr="007123A6">
        <w:tc>
          <w:tcPr>
            <w:tcW w:w="2547" w:type="dxa"/>
            <w:vMerge/>
            <w:shd w:val="clear" w:color="auto" w:fill="auto"/>
          </w:tcPr>
          <w:p w14:paraId="0F81B53A" w14:textId="77777777" w:rsidR="00DB26F0" w:rsidRPr="007123A6" w:rsidRDefault="00DB26F0" w:rsidP="008953A4">
            <w:pPr>
              <w:rPr>
                <w:rFonts w:ascii="Times New Roman" w:hAnsi="Times New Roman"/>
                <w:b/>
                <w:smallCaps/>
              </w:rPr>
            </w:pPr>
          </w:p>
        </w:tc>
        <w:tc>
          <w:tcPr>
            <w:tcW w:w="3815" w:type="dxa"/>
            <w:shd w:val="clear" w:color="auto" w:fill="auto"/>
          </w:tcPr>
          <w:p w14:paraId="7E1236ED" w14:textId="77777777" w:rsidR="00B81271" w:rsidRPr="007123A6" w:rsidRDefault="00B81271" w:rsidP="00B81271">
            <w:pPr>
              <w:pStyle w:val="NoSpacing"/>
              <w:jc w:val="both"/>
              <w:rPr>
                <w:rFonts w:ascii="Times New Roman" w:hAnsi="Times New Roman" w:cs="Times New Roman"/>
                <w:sz w:val="24"/>
                <w:szCs w:val="24"/>
              </w:rPr>
            </w:pPr>
            <w:r w:rsidRPr="007123A6">
              <w:rPr>
                <w:rFonts w:ascii="Times New Roman" w:hAnsi="Times New Roman" w:cs="Times New Roman"/>
                <w:sz w:val="24"/>
                <w:szCs w:val="24"/>
              </w:rPr>
              <w:t>3.1. „Žiedinė ekonomika“: Judant link žiedinės ekonomikos, stiprinant miestų ir regionų vaidmenį ir permąstant verslo indėlį.</w:t>
            </w:r>
          </w:p>
          <w:p w14:paraId="1BD21F88" w14:textId="77777777" w:rsidR="00DB26F0" w:rsidRPr="007123A6" w:rsidRDefault="00DB26F0" w:rsidP="00B81271">
            <w:pPr>
              <w:pStyle w:val="NoSpacing"/>
              <w:jc w:val="both"/>
              <w:rPr>
                <w:rFonts w:ascii="Times New Roman" w:hAnsi="Times New Roman" w:cs="Times New Roman"/>
                <w:sz w:val="24"/>
                <w:szCs w:val="24"/>
              </w:rPr>
            </w:pPr>
          </w:p>
        </w:tc>
        <w:tc>
          <w:tcPr>
            <w:tcW w:w="3414" w:type="dxa"/>
            <w:shd w:val="clear" w:color="auto" w:fill="auto"/>
          </w:tcPr>
          <w:p w14:paraId="67105A94" w14:textId="77777777" w:rsidR="00B81271" w:rsidRPr="007123A6" w:rsidRDefault="00B81271" w:rsidP="00B81271">
            <w:pPr>
              <w:pStyle w:val="NoSpacing"/>
              <w:numPr>
                <w:ilvl w:val="0"/>
                <w:numId w:val="7"/>
              </w:numPr>
              <w:ind w:left="471"/>
              <w:jc w:val="both"/>
              <w:rPr>
                <w:rFonts w:ascii="Times New Roman" w:hAnsi="Times New Roman" w:cs="Times New Roman"/>
                <w:sz w:val="24"/>
                <w:szCs w:val="24"/>
              </w:rPr>
            </w:pPr>
            <w:r w:rsidRPr="007123A6">
              <w:rPr>
                <w:rFonts w:ascii="Times New Roman" w:hAnsi="Times New Roman" w:cs="Times New Roman"/>
                <w:sz w:val="24"/>
                <w:szCs w:val="24"/>
              </w:rPr>
              <w:t>kurti ir skatinti žiedinę aplinką;</w:t>
            </w:r>
          </w:p>
          <w:p w14:paraId="796FC61D" w14:textId="77777777" w:rsidR="00B81271" w:rsidRPr="007123A6" w:rsidRDefault="00B81271" w:rsidP="00B81271">
            <w:pPr>
              <w:pStyle w:val="NoSpacing"/>
              <w:numPr>
                <w:ilvl w:val="0"/>
                <w:numId w:val="7"/>
              </w:numPr>
              <w:ind w:left="471"/>
              <w:jc w:val="both"/>
              <w:rPr>
                <w:rFonts w:ascii="Times New Roman" w:hAnsi="Times New Roman" w:cs="Times New Roman"/>
                <w:sz w:val="24"/>
                <w:szCs w:val="24"/>
              </w:rPr>
            </w:pPr>
            <w:r w:rsidRPr="007123A6">
              <w:rPr>
                <w:rFonts w:ascii="Times New Roman" w:hAnsi="Times New Roman" w:cs="Times New Roman"/>
                <w:sz w:val="24"/>
                <w:szCs w:val="24"/>
              </w:rPr>
              <w:t>iš naujo apibrėžti išmaniosios specializacijos metodus;</w:t>
            </w:r>
          </w:p>
          <w:p w14:paraId="50104B62" w14:textId="77777777" w:rsidR="00B81271" w:rsidRPr="007123A6" w:rsidRDefault="00B81271" w:rsidP="00B81271">
            <w:pPr>
              <w:pStyle w:val="NoSpacing"/>
              <w:numPr>
                <w:ilvl w:val="0"/>
                <w:numId w:val="7"/>
              </w:numPr>
              <w:ind w:left="471"/>
              <w:jc w:val="both"/>
              <w:rPr>
                <w:rFonts w:ascii="Times New Roman" w:hAnsi="Times New Roman" w:cs="Times New Roman"/>
                <w:sz w:val="24"/>
                <w:szCs w:val="24"/>
              </w:rPr>
            </w:pPr>
            <w:r w:rsidRPr="007123A6">
              <w:rPr>
                <w:rFonts w:ascii="Times New Roman" w:hAnsi="Times New Roman" w:cs="Times New Roman"/>
                <w:sz w:val="24"/>
                <w:szCs w:val="24"/>
              </w:rPr>
              <w:t>sukurti verslo galimybes, siekiant naudos aplinkai ir visuomenei;</w:t>
            </w:r>
          </w:p>
          <w:p w14:paraId="1C28CA64" w14:textId="77777777" w:rsidR="00B81271" w:rsidRPr="007123A6" w:rsidRDefault="00B81271" w:rsidP="00B81271">
            <w:pPr>
              <w:pStyle w:val="NoSpacing"/>
              <w:numPr>
                <w:ilvl w:val="0"/>
                <w:numId w:val="7"/>
              </w:numPr>
              <w:ind w:left="471"/>
              <w:jc w:val="both"/>
              <w:rPr>
                <w:rFonts w:ascii="Times New Roman" w:hAnsi="Times New Roman" w:cs="Times New Roman"/>
                <w:sz w:val="24"/>
                <w:szCs w:val="24"/>
              </w:rPr>
            </w:pPr>
            <w:r w:rsidRPr="007123A6">
              <w:rPr>
                <w:rFonts w:ascii="Times New Roman" w:hAnsi="Times New Roman" w:cs="Times New Roman"/>
                <w:sz w:val="24"/>
                <w:szCs w:val="24"/>
              </w:rPr>
              <w:t>atlaisvinti skaitmeninimą;</w:t>
            </w:r>
          </w:p>
          <w:p w14:paraId="63E9255C" w14:textId="77777777" w:rsidR="00DB26F0" w:rsidRPr="007123A6" w:rsidRDefault="00B81271" w:rsidP="00B81271">
            <w:pPr>
              <w:pStyle w:val="NoSpacing"/>
              <w:ind w:left="471"/>
              <w:jc w:val="both"/>
              <w:rPr>
                <w:rFonts w:ascii="Times New Roman" w:hAnsi="Times New Roman" w:cs="Times New Roman"/>
                <w:sz w:val="24"/>
                <w:szCs w:val="24"/>
              </w:rPr>
            </w:pPr>
            <w:r w:rsidRPr="007123A6">
              <w:rPr>
                <w:rFonts w:ascii="Times New Roman" w:hAnsi="Times New Roman" w:cs="Times New Roman"/>
                <w:sz w:val="24"/>
                <w:szCs w:val="24"/>
              </w:rPr>
              <w:t>turėti omenyje nevienodą teritorinį poveikį ir nepalankioje padėtyje esančius pereinamuosius procesus.</w:t>
            </w:r>
          </w:p>
        </w:tc>
      </w:tr>
      <w:tr w:rsidR="00B81271" w:rsidRPr="00B3711D" w14:paraId="78AE5059" w14:textId="77777777" w:rsidTr="007123A6">
        <w:tc>
          <w:tcPr>
            <w:tcW w:w="2547" w:type="dxa"/>
            <w:vMerge/>
            <w:shd w:val="clear" w:color="auto" w:fill="auto"/>
          </w:tcPr>
          <w:p w14:paraId="16749315" w14:textId="77777777" w:rsidR="00B81271" w:rsidRPr="007123A6" w:rsidRDefault="00B81271" w:rsidP="008953A4">
            <w:pPr>
              <w:rPr>
                <w:rFonts w:ascii="Times New Roman" w:hAnsi="Times New Roman"/>
                <w:b/>
                <w:smallCaps/>
              </w:rPr>
            </w:pPr>
          </w:p>
        </w:tc>
        <w:tc>
          <w:tcPr>
            <w:tcW w:w="3815" w:type="dxa"/>
            <w:shd w:val="clear" w:color="auto" w:fill="auto"/>
          </w:tcPr>
          <w:p w14:paraId="113B498D" w14:textId="77777777" w:rsidR="00B81271" w:rsidRPr="007123A6" w:rsidRDefault="00B81271" w:rsidP="00B81271">
            <w:pPr>
              <w:pStyle w:val="NoSpacing"/>
              <w:jc w:val="both"/>
              <w:rPr>
                <w:rFonts w:ascii="Times New Roman" w:hAnsi="Times New Roman" w:cs="Times New Roman"/>
                <w:sz w:val="24"/>
                <w:szCs w:val="24"/>
              </w:rPr>
            </w:pPr>
            <w:r w:rsidRPr="007123A6">
              <w:rPr>
                <w:rFonts w:ascii="Times New Roman" w:hAnsi="Times New Roman" w:cs="Times New Roman"/>
                <w:sz w:val="24"/>
                <w:szCs w:val="24"/>
              </w:rPr>
              <w:t>3.2. „Energetikos perėjimas“: Judėjimas link anglies dvideginio išmetimo sistemų, didinant energijos suvartojimo efektyvumą ir investuojant į atsinaujinančią energiją miesto ir kaimo vietovėse.</w:t>
            </w:r>
          </w:p>
          <w:p w14:paraId="2A816431" w14:textId="77777777" w:rsidR="00B81271" w:rsidRPr="007123A6" w:rsidRDefault="00B81271" w:rsidP="00C11034">
            <w:pPr>
              <w:pStyle w:val="NoSpacing"/>
              <w:jc w:val="both"/>
              <w:rPr>
                <w:rFonts w:ascii="Times New Roman" w:hAnsi="Times New Roman" w:cs="Times New Roman"/>
                <w:sz w:val="24"/>
                <w:szCs w:val="24"/>
              </w:rPr>
            </w:pPr>
          </w:p>
        </w:tc>
        <w:tc>
          <w:tcPr>
            <w:tcW w:w="3414" w:type="dxa"/>
            <w:shd w:val="clear" w:color="auto" w:fill="auto"/>
          </w:tcPr>
          <w:p w14:paraId="40ED6798" w14:textId="77777777" w:rsidR="00B81271" w:rsidRPr="007123A6" w:rsidRDefault="00B81271" w:rsidP="00B81271">
            <w:pPr>
              <w:pStyle w:val="NoSpacing"/>
              <w:numPr>
                <w:ilvl w:val="0"/>
                <w:numId w:val="8"/>
              </w:numPr>
              <w:ind w:left="471"/>
              <w:jc w:val="both"/>
              <w:rPr>
                <w:rFonts w:ascii="Times New Roman" w:hAnsi="Times New Roman" w:cs="Times New Roman"/>
                <w:sz w:val="24"/>
                <w:szCs w:val="24"/>
              </w:rPr>
            </w:pPr>
            <w:r w:rsidRPr="007123A6">
              <w:rPr>
                <w:rFonts w:ascii="Times New Roman" w:hAnsi="Times New Roman" w:cs="Times New Roman"/>
                <w:sz w:val="24"/>
                <w:szCs w:val="24"/>
              </w:rPr>
              <w:t>pritaikyti ir atnaujinti politiką;</w:t>
            </w:r>
          </w:p>
          <w:p w14:paraId="6EAC0A1B" w14:textId="77777777" w:rsidR="00B81271" w:rsidRPr="007123A6" w:rsidRDefault="00B81271" w:rsidP="00B81271">
            <w:pPr>
              <w:pStyle w:val="NoSpacing"/>
              <w:numPr>
                <w:ilvl w:val="0"/>
                <w:numId w:val="8"/>
              </w:numPr>
              <w:ind w:left="471"/>
              <w:jc w:val="both"/>
              <w:rPr>
                <w:rFonts w:ascii="Times New Roman" w:hAnsi="Times New Roman" w:cs="Times New Roman"/>
                <w:sz w:val="24"/>
                <w:szCs w:val="24"/>
              </w:rPr>
            </w:pPr>
            <w:r w:rsidRPr="007123A6">
              <w:rPr>
                <w:rFonts w:ascii="Times New Roman" w:hAnsi="Times New Roman" w:cs="Times New Roman"/>
                <w:sz w:val="24"/>
                <w:szCs w:val="24"/>
              </w:rPr>
              <w:t>padidinti atsinaujinančios energijos paskirstymą tarp sektorių;</w:t>
            </w:r>
          </w:p>
          <w:p w14:paraId="590CB07B" w14:textId="77777777" w:rsidR="00B81271" w:rsidRPr="007123A6" w:rsidRDefault="00B81271" w:rsidP="00B81271">
            <w:pPr>
              <w:pStyle w:val="NoSpacing"/>
              <w:numPr>
                <w:ilvl w:val="0"/>
                <w:numId w:val="8"/>
              </w:numPr>
              <w:ind w:left="471"/>
              <w:jc w:val="both"/>
              <w:rPr>
                <w:rFonts w:ascii="Times New Roman" w:hAnsi="Times New Roman" w:cs="Times New Roman"/>
                <w:sz w:val="24"/>
                <w:szCs w:val="24"/>
              </w:rPr>
            </w:pPr>
            <w:r w:rsidRPr="007123A6">
              <w:rPr>
                <w:rFonts w:ascii="Times New Roman" w:hAnsi="Times New Roman" w:cs="Times New Roman"/>
                <w:sz w:val="24"/>
                <w:szCs w:val="24"/>
              </w:rPr>
              <w:t>koordinuoti planus ir dalintis sprendimais tarpvalstybiniu mastu;</w:t>
            </w:r>
          </w:p>
          <w:p w14:paraId="56DB567E" w14:textId="77777777" w:rsidR="00B81271" w:rsidRPr="007123A6" w:rsidRDefault="00B81271" w:rsidP="00B81271">
            <w:pPr>
              <w:pStyle w:val="NoSpacing"/>
              <w:numPr>
                <w:ilvl w:val="0"/>
                <w:numId w:val="8"/>
              </w:numPr>
              <w:ind w:left="471"/>
              <w:jc w:val="both"/>
              <w:rPr>
                <w:rFonts w:ascii="Times New Roman" w:hAnsi="Times New Roman" w:cs="Times New Roman"/>
                <w:sz w:val="24"/>
                <w:szCs w:val="24"/>
              </w:rPr>
            </w:pPr>
            <w:r w:rsidRPr="007123A6">
              <w:rPr>
                <w:rFonts w:ascii="Times New Roman" w:hAnsi="Times New Roman" w:cs="Times New Roman"/>
                <w:sz w:val="24"/>
                <w:szCs w:val="24"/>
              </w:rPr>
              <w:t>sutelkti pramonę ir piliečius bei taikyti energetikos sprendimus.</w:t>
            </w:r>
          </w:p>
          <w:p w14:paraId="37920A9F" w14:textId="77777777" w:rsidR="00B81271" w:rsidRPr="007123A6" w:rsidRDefault="00B81271" w:rsidP="00B81271">
            <w:pPr>
              <w:pStyle w:val="NoSpacing"/>
              <w:ind w:left="471"/>
              <w:jc w:val="both"/>
              <w:rPr>
                <w:rFonts w:ascii="Times New Roman" w:hAnsi="Times New Roman" w:cs="Times New Roman"/>
                <w:sz w:val="24"/>
                <w:szCs w:val="24"/>
              </w:rPr>
            </w:pPr>
          </w:p>
        </w:tc>
      </w:tr>
      <w:tr w:rsidR="00DB26F0" w:rsidRPr="00B3711D" w14:paraId="3A416CFE" w14:textId="77777777" w:rsidTr="007123A6">
        <w:tc>
          <w:tcPr>
            <w:tcW w:w="2547" w:type="dxa"/>
            <w:vMerge/>
            <w:shd w:val="clear" w:color="auto" w:fill="auto"/>
          </w:tcPr>
          <w:p w14:paraId="524D5753" w14:textId="77777777" w:rsidR="00DB26F0" w:rsidRPr="007123A6" w:rsidRDefault="00DB26F0" w:rsidP="008953A4">
            <w:pPr>
              <w:rPr>
                <w:rFonts w:ascii="Times New Roman" w:hAnsi="Times New Roman"/>
                <w:b/>
                <w:smallCaps/>
              </w:rPr>
            </w:pPr>
          </w:p>
        </w:tc>
        <w:tc>
          <w:tcPr>
            <w:tcW w:w="3815" w:type="dxa"/>
            <w:shd w:val="clear" w:color="auto" w:fill="auto"/>
          </w:tcPr>
          <w:p w14:paraId="7C1BE1B1" w14:textId="77777777" w:rsidR="00DB26F0" w:rsidRPr="007123A6" w:rsidRDefault="00DB26F0" w:rsidP="00C11034">
            <w:pPr>
              <w:pStyle w:val="NoSpacing"/>
              <w:tabs>
                <w:tab w:val="left" w:pos="284"/>
                <w:tab w:val="left" w:pos="851"/>
              </w:tabs>
              <w:jc w:val="both"/>
              <w:rPr>
                <w:rFonts w:ascii="Times New Roman" w:hAnsi="Times New Roman" w:cs="Times New Roman"/>
                <w:sz w:val="24"/>
                <w:szCs w:val="24"/>
              </w:rPr>
            </w:pPr>
            <w:r w:rsidRPr="007123A6">
              <w:rPr>
                <w:rFonts w:ascii="Times New Roman" w:hAnsi="Times New Roman" w:cs="Times New Roman"/>
                <w:sz w:val="24"/>
                <w:szCs w:val="24"/>
              </w:rPr>
              <w:t>3.3 „Išmanusis žaliasis judumas“: Judėti link efektyvesnių, pažangesnių ir mažai anglies dioksido į aplinką išskiriančių transporto ir judumo sistemų.</w:t>
            </w:r>
          </w:p>
          <w:p w14:paraId="54AE3BA2" w14:textId="77777777" w:rsidR="00DB26F0" w:rsidRPr="007123A6" w:rsidRDefault="00DB26F0" w:rsidP="006E681E">
            <w:pPr>
              <w:pStyle w:val="NoSpacing"/>
              <w:ind w:firstLine="851"/>
              <w:jc w:val="both"/>
              <w:rPr>
                <w:rFonts w:ascii="Times New Roman" w:hAnsi="Times New Roman" w:cs="Times New Roman"/>
                <w:sz w:val="24"/>
                <w:szCs w:val="24"/>
              </w:rPr>
            </w:pPr>
          </w:p>
        </w:tc>
        <w:tc>
          <w:tcPr>
            <w:tcW w:w="3414" w:type="dxa"/>
            <w:shd w:val="clear" w:color="auto" w:fill="auto"/>
          </w:tcPr>
          <w:p w14:paraId="3B32AB44" w14:textId="77777777" w:rsidR="00DB26F0" w:rsidRPr="007123A6" w:rsidRDefault="00DB26F0" w:rsidP="00C11034">
            <w:pPr>
              <w:pStyle w:val="NoSpacing"/>
              <w:numPr>
                <w:ilvl w:val="0"/>
                <w:numId w:val="9"/>
              </w:numPr>
              <w:ind w:left="471"/>
              <w:jc w:val="both"/>
              <w:rPr>
                <w:rFonts w:ascii="Times New Roman" w:hAnsi="Times New Roman" w:cs="Times New Roman"/>
                <w:sz w:val="24"/>
                <w:szCs w:val="24"/>
              </w:rPr>
            </w:pPr>
            <w:r w:rsidRPr="007123A6">
              <w:rPr>
                <w:rFonts w:ascii="Times New Roman" w:hAnsi="Times New Roman" w:cs="Times New Roman"/>
                <w:sz w:val="24"/>
                <w:szCs w:val="24"/>
              </w:rPr>
              <w:t>suderinti tarpvalstybines judumo sistemas;</w:t>
            </w:r>
          </w:p>
          <w:p w14:paraId="21E11B62" w14:textId="77777777" w:rsidR="00DB26F0" w:rsidRPr="007123A6" w:rsidRDefault="00DB26F0" w:rsidP="00C11034">
            <w:pPr>
              <w:pStyle w:val="NoSpacing"/>
              <w:numPr>
                <w:ilvl w:val="0"/>
                <w:numId w:val="9"/>
              </w:numPr>
              <w:ind w:left="471"/>
              <w:jc w:val="both"/>
              <w:rPr>
                <w:rFonts w:ascii="Times New Roman" w:hAnsi="Times New Roman" w:cs="Times New Roman"/>
                <w:sz w:val="24"/>
                <w:szCs w:val="24"/>
              </w:rPr>
            </w:pPr>
            <w:r w:rsidRPr="007123A6">
              <w:rPr>
                <w:rFonts w:ascii="Times New Roman" w:hAnsi="Times New Roman" w:cs="Times New Roman"/>
                <w:sz w:val="24"/>
                <w:szCs w:val="24"/>
              </w:rPr>
              <w:t>sutelkti transporto įmones ir piliečius naudoti išmaniuosius žaliuosius sprendimus;</w:t>
            </w:r>
          </w:p>
          <w:p w14:paraId="53E4439C" w14:textId="77777777" w:rsidR="00DB26F0" w:rsidRPr="007123A6" w:rsidRDefault="00DB26F0" w:rsidP="00C11034">
            <w:pPr>
              <w:pStyle w:val="NoSpacing"/>
              <w:numPr>
                <w:ilvl w:val="0"/>
                <w:numId w:val="9"/>
              </w:numPr>
              <w:ind w:left="471"/>
              <w:jc w:val="both"/>
              <w:rPr>
                <w:rFonts w:ascii="Times New Roman" w:hAnsi="Times New Roman" w:cs="Times New Roman"/>
                <w:sz w:val="24"/>
                <w:szCs w:val="24"/>
              </w:rPr>
            </w:pPr>
            <w:r w:rsidRPr="007123A6">
              <w:rPr>
                <w:rFonts w:ascii="Times New Roman" w:hAnsi="Times New Roman" w:cs="Times New Roman"/>
                <w:sz w:val="24"/>
                <w:szCs w:val="24"/>
              </w:rPr>
              <w:t>remti valdžios institucijas, diegiant išmaniuosius žaliuosius sprendimus ir mažinant oro taršą miestuose.</w:t>
            </w:r>
          </w:p>
          <w:p w14:paraId="77029CAC" w14:textId="77777777" w:rsidR="00DB26F0" w:rsidRPr="007123A6" w:rsidRDefault="00DB26F0" w:rsidP="005A3C0B">
            <w:pPr>
              <w:pStyle w:val="NoSpacing"/>
              <w:ind w:left="1571"/>
              <w:jc w:val="both"/>
              <w:rPr>
                <w:rFonts w:ascii="Times New Roman" w:hAnsi="Times New Roman" w:cs="Times New Roman"/>
                <w:sz w:val="24"/>
                <w:szCs w:val="24"/>
              </w:rPr>
            </w:pPr>
          </w:p>
        </w:tc>
      </w:tr>
      <w:tr w:rsidR="00DB26F0" w:rsidRPr="00B3711D" w14:paraId="649E3033" w14:textId="77777777" w:rsidTr="000A1B5E">
        <w:tc>
          <w:tcPr>
            <w:tcW w:w="2547" w:type="dxa"/>
            <w:vMerge w:val="restart"/>
            <w:shd w:val="clear" w:color="auto" w:fill="B8CCE4" w:themeFill="accent1" w:themeFillTint="66"/>
          </w:tcPr>
          <w:p w14:paraId="7AFF2582" w14:textId="77777777" w:rsidR="00DB26F0" w:rsidRPr="007123A6" w:rsidRDefault="00DB26F0" w:rsidP="005A3C0B">
            <w:pPr>
              <w:pStyle w:val="Default"/>
              <w:jc w:val="center"/>
              <w:rPr>
                <w:b/>
                <w:lang w:val="lt-LT"/>
              </w:rPr>
            </w:pPr>
            <w:r w:rsidRPr="007123A6">
              <w:rPr>
                <w:b/>
                <w:smallCaps/>
                <w:lang w:val="lt-LT"/>
              </w:rPr>
              <w:t>interreg 1 tikslas</w:t>
            </w:r>
            <w:r w:rsidRPr="007123A6">
              <w:rPr>
                <w:b/>
                <w:lang w:val="lt-LT"/>
              </w:rPr>
              <w:t xml:space="preserve"> </w:t>
            </w:r>
            <w:r w:rsidRPr="007123A6">
              <w:rPr>
                <w:lang w:val="lt-LT"/>
              </w:rPr>
              <w:t>„Geresnis bendradarbiavimo valdymas“</w:t>
            </w:r>
          </w:p>
        </w:tc>
        <w:tc>
          <w:tcPr>
            <w:tcW w:w="7229" w:type="dxa"/>
            <w:gridSpan w:val="2"/>
            <w:shd w:val="clear" w:color="auto" w:fill="B8CCE4" w:themeFill="accent1" w:themeFillTint="66"/>
          </w:tcPr>
          <w:p w14:paraId="294EF93E" w14:textId="77777777" w:rsidR="00DB26F0" w:rsidRPr="007123A6" w:rsidRDefault="00DB26F0" w:rsidP="005A3C0B">
            <w:pPr>
              <w:jc w:val="center"/>
              <w:rPr>
                <w:rFonts w:ascii="Times New Roman" w:hAnsi="Times New Roman"/>
                <w:b/>
                <w:smallCaps/>
              </w:rPr>
            </w:pPr>
            <w:r w:rsidRPr="007123A6">
              <w:rPr>
                <w:rFonts w:ascii="Times New Roman" w:hAnsi="Times New Roman"/>
                <w:b/>
                <w:smallCaps/>
              </w:rPr>
              <w:t>4 prioritetas</w:t>
            </w:r>
          </w:p>
          <w:p w14:paraId="55BC93AB" w14:textId="77777777" w:rsidR="00DB26F0" w:rsidRDefault="00DB26F0" w:rsidP="005A3C0B">
            <w:pPr>
              <w:jc w:val="center"/>
              <w:rPr>
                <w:rFonts w:ascii="Times New Roman" w:hAnsi="Times New Roman"/>
                <w:i/>
              </w:rPr>
            </w:pPr>
            <w:r w:rsidRPr="007123A6">
              <w:rPr>
                <w:rFonts w:ascii="Times New Roman" w:hAnsi="Times New Roman"/>
              </w:rPr>
              <w:t>„</w:t>
            </w:r>
            <w:r w:rsidRPr="007123A6">
              <w:rPr>
                <w:rFonts w:ascii="Times New Roman" w:hAnsi="Times New Roman"/>
                <w:i/>
                <w:iCs/>
              </w:rPr>
              <w:t>Bendradarbiavimo valdymas</w:t>
            </w:r>
            <w:r w:rsidRPr="007123A6">
              <w:rPr>
                <w:rFonts w:ascii="Times New Roman" w:hAnsi="Times New Roman"/>
                <w:i/>
              </w:rPr>
              <w:t>“</w:t>
            </w:r>
          </w:p>
          <w:p w14:paraId="3E79E049" w14:textId="77777777" w:rsidR="00DB26F0" w:rsidRPr="007123A6" w:rsidRDefault="00DB26F0" w:rsidP="005A3C0B">
            <w:pPr>
              <w:jc w:val="center"/>
              <w:rPr>
                <w:rFonts w:ascii="Times New Roman" w:hAnsi="Times New Roman"/>
                <w:b/>
              </w:rPr>
            </w:pPr>
            <w:r w:rsidRPr="007123A6">
              <w:rPr>
                <w:rFonts w:ascii="Times New Roman" w:hAnsi="Times New Roman"/>
              </w:rPr>
              <w:t xml:space="preserve"> </w:t>
            </w:r>
            <w:r w:rsidRPr="007123A6">
              <w:rPr>
                <w:rFonts w:ascii="Times New Roman" w:hAnsi="Times New Roman"/>
                <w:lang w:val="en-US"/>
              </w:rPr>
              <w:t>27 216 000</w:t>
            </w:r>
            <w:r w:rsidRPr="007123A6">
              <w:rPr>
                <w:rFonts w:ascii="Times New Roman" w:hAnsi="Times New Roman"/>
              </w:rPr>
              <w:t xml:space="preserve"> EUR</w:t>
            </w:r>
          </w:p>
        </w:tc>
      </w:tr>
      <w:tr w:rsidR="00DB26F0" w:rsidRPr="00B3711D" w14:paraId="738B0C83" w14:textId="77777777" w:rsidTr="007123A6">
        <w:tc>
          <w:tcPr>
            <w:tcW w:w="2547" w:type="dxa"/>
            <w:vMerge/>
            <w:shd w:val="clear" w:color="auto" w:fill="auto"/>
          </w:tcPr>
          <w:p w14:paraId="23AC1302" w14:textId="77777777" w:rsidR="00DB26F0" w:rsidRPr="007123A6" w:rsidRDefault="00DB26F0" w:rsidP="005A3C0B">
            <w:pPr>
              <w:pStyle w:val="Default"/>
              <w:jc w:val="both"/>
            </w:pPr>
          </w:p>
        </w:tc>
        <w:tc>
          <w:tcPr>
            <w:tcW w:w="3815" w:type="dxa"/>
            <w:shd w:val="clear" w:color="auto" w:fill="auto"/>
          </w:tcPr>
          <w:p w14:paraId="1B61FE95" w14:textId="77777777" w:rsidR="00DB26F0" w:rsidRPr="007123A6" w:rsidRDefault="00DB26F0" w:rsidP="00C11034">
            <w:pPr>
              <w:pStyle w:val="NoSpacing"/>
              <w:tabs>
                <w:tab w:val="left" w:pos="284"/>
                <w:tab w:val="left" w:pos="851"/>
              </w:tabs>
              <w:jc w:val="both"/>
              <w:rPr>
                <w:rFonts w:ascii="Times New Roman" w:hAnsi="Times New Roman" w:cs="Times New Roman"/>
                <w:sz w:val="24"/>
                <w:szCs w:val="24"/>
              </w:rPr>
            </w:pPr>
            <w:r w:rsidRPr="007123A6">
              <w:rPr>
                <w:rFonts w:ascii="Times New Roman" w:hAnsi="Times New Roman" w:cs="Times New Roman"/>
                <w:sz w:val="24"/>
                <w:szCs w:val="24"/>
              </w:rPr>
              <w:t>4.1 „Projektų platformos“: Apjungti įvairių Europos Sąjungos finansavimo programų rezultatus ir juos įgyvendinti.</w:t>
            </w:r>
          </w:p>
          <w:p w14:paraId="19705F37" w14:textId="77777777" w:rsidR="00DB26F0" w:rsidRPr="007123A6" w:rsidRDefault="00DB26F0" w:rsidP="005A3C0B">
            <w:pPr>
              <w:rPr>
                <w:rFonts w:ascii="Times New Roman" w:hAnsi="Times New Roman"/>
              </w:rPr>
            </w:pPr>
          </w:p>
        </w:tc>
        <w:tc>
          <w:tcPr>
            <w:tcW w:w="3414" w:type="dxa"/>
            <w:shd w:val="clear" w:color="auto" w:fill="auto"/>
          </w:tcPr>
          <w:p w14:paraId="07018698" w14:textId="77777777" w:rsidR="00DB26F0" w:rsidRPr="007123A6" w:rsidRDefault="00DB26F0" w:rsidP="00C11034">
            <w:pPr>
              <w:pStyle w:val="NoSpacing"/>
              <w:numPr>
                <w:ilvl w:val="0"/>
                <w:numId w:val="10"/>
              </w:numPr>
              <w:ind w:left="471"/>
              <w:jc w:val="both"/>
              <w:rPr>
                <w:rFonts w:ascii="Times New Roman" w:hAnsi="Times New Roman" w:cs="Times New Roman"/>
                <w:sz w:val="24"/>
                <w:szCs w:val="24"/>
              </w:rPr>
            </w:pPr>
            <w:r w:rsidRPr="007123A6">
              <w:rPr>
                <w:rFonts w:ascii="Times New Roman" w:hAnsi="Times New Roman" w:cs="Times New Roman"/>
                <w:sz w:val="24"/>
                <w:szCs w:val="24"/>
              </w:rPr>
              <w:t>sintezuoti ir apjungti regionui svarbius projektų sprendimus;</w:t>
            </w:r>
          </w:p>
          <w:p w14:paraId="60951EE1" w14:textId="77777777" w:rsidR="00DB26F0" w:rsidRPr="007123A6" w:rsidRDefault="00DB26F0" w:rsidP="00C11034">
            <w:pPr>
              <w:pStyle w:val="NoSpacing"/>
              <w:numPr>
                <w:ilvl w:val="0"/>
                <w:numId w:val="10"/>
              </w:numPr>
              <w:ind w:left="471"/>
              <w:jc w:val="both"/>
              <w:rPr>
                <w:rFonts w:ascii="Times New Roman" w:hAnsi="Times New Roman" w:cs="Times New Roman"/>
                <w:sz w:val="24"/>
                <w:szCs w:val="24"/>
              </w:rPr>
            </w:pPr>
            <w:r w:rsidRPr="007123A6">
              <w:rPr>
                <w:rFonts w:ascii="Times New Roman" w:hAnsi="Times New Roman" w:cs="Times New Roman"/>
                <w:sz w:val="24"/>
                <w:szCs w:val="24"/>
              </w:rPr>
              <w:t>padėti valdžios institucijoms ir kitoms organizacijoms susipažinti su projekto rezultatais;</w:t>
            </w:r>
          </w:p>
          <w:p w14:paraId="53CE7747" w14:textId="77777777" w:rsidR="00DB26F0" w:rsidRPr="007123A6" w:rsidRDefault="00DB26F0" w:rsidP="00C11034">
            <w:pPr>
              <w:pStyle w:val="NoSpacing"/>
              <w:numPr>
                <w:ilvl w:val="0"/>
                <w:numId w:val="10"/>
              </w:numPr>
              <w:ind w:left="471"/>
              <w:jc w:val="both"/>
              <w:rPr>
                <w:rFonts w:ascii="Times New Roman" w:hAnsi="Times New Roman" w:cs="Times New Roman"/>
                <w:sz w:val="24"/>
                <w:szCs w:val="24"/>
              </w:rPr>
            </w:pPr>
            <w:r w:rsidRPr="007123A6">
              <w:rPr>
                <w:rFonts w:ascii="Times New Roman" w:hAnsi="Times New Roman" w:cs="Times New Roman"/>
                <w:sz w:val="24"/>
                <w:szCs w:val="24"/>
              </w:rPr>
              <w:t>komunikuoti ir perduoti sprendimus platesnėms tikslinėms grupėms;</w:t>
            </w:r>
          </w:p>
          <w:p w14:paraId="32C2BAF5" w14:textId="77777777" w:rsidR="00DB26F0" w:rsidRPr="007123A6" w:rsidRDefault="00DB26F0" w:rsidP="00565901">
            <w:pPr>
              <w:pStyle w:val="NoSpacing"/>
              <w:numPr>
                <w:ilvl w:val="0"/>
                <w:numId w:val="10"/>
              </w:numPr>
              <w:ind w:left="471"/>
              <w:jc w:val="both"/>
              <w:rPr>
                <w:rFonts w:ascii="Times New Roman" w:hAnsi="Times New Roman"/>
                <w:sz w:val="24"/>
                <w:szCs w:val="24"/>
              </w:rPr>
            </w:pPr>
            <w:r w:rsidRPr="007123A6">
              <w:rPr>
                <w:rFonts w:ascii="Times New Roman" w:hAnsi="Times New Roman" w:cs="Times New Roman"/>
                <w:sz w:val="24"/>
                <w:szCs w:val="24"/>
              </w:rPr>
              <w:t>susikoncentruoti į valdžios institucijas, Baltijos šalių organizacijas ir Europos Sąjungos Baltijos jūros regiono strategijos (toliau – ESBJS) suinteresuotąsias šalis.</w:t>
            </w:r>
          </w:p>
        </w:tc>
      </w:tr>
      <w:tr w:rsidR="00DB26F0" w:rsidRPr="00B3711D" w14:paraId="4287F4DB" w14:textId="77777777" w:rsidTr="007123A6">
        <w:tc>
          <w:tcPr>
            <w:tcW w:w="2547" w:type="dxa"/>
            <w:vMerge/>
            <w:shd w:val="clear" w:color="auto" w:fill="auto"/>
          </w:tcPr>
          <w:p w14:paraId="386BF0AE" w14:textId="77777777" w:rsidR="00DB26F0" w:rsidRPr="00FE469D" w:rsidRDefault="00DB26F0" w:rsidP="005A3C0B">
            <w:pPr>
              <w:pStyle w:val="Default"/>
              <w:jc w:val="both"/>
              <w:rPr>
                <w:lang w:val="es-ES"/>
              </w:rPr>
            </w:pPr>
          </w:p>
        </w:tc>
        <w:tc>
          <w:tcPr>
            <w:tcW w:w="3815" w:type="dxa"/>
            <w:shd w:val="clear" w:color="auto" w:fill="auto"/>
          </w:tcPr>
          <w:p w14:paraId="1FFD1D0D" w14:textId="77777777" w:rsidR="00DB26F0" w:rsidRPr="007123A6" w:rsidRDefault="00DB26F0" w:rsidP="0080796C">
            <w:pPr>
              <w:pStyle w:val="NoSpacing"/>
              <w:rPr>
                <w:rFonts w:ascii="Times New Roman" w:hAnsi="Times New Roman" w:cs="Times New Roman"/>
                <w:sz w:val="24"/>
                <w:szCs w:val="24"/>
              </w:rPr>
            </w:pPr>
            <w:r w:rsidRPr="007123A6">
              <w:rPr>
                <w:rFonts w:ascii="Times New Roman" w:hAnsi="Times New Roman" w:cs="Times New Roman"/>
                <w:sz w:val="24"/>
                <w:szCs w:val="24"/>
              </w:rPr>
              <w:t>4.2.</w:t>
            </w:r>
            <w:r w:rsidR="0080796C">
              <w:rPr>
                <w:rFonts w:ascii="Times New Roman" w:hAnsi="Times New Roman" w:cs="Times New Roman"/>
                <w:sz w:val="24"/>
                <w:szCs w:val="24"/>
              </w:rPr>
              <w:t xml:space="preserve"> </w:t>
            </w:r>
            <w:r w:rsidRPr="007123A6">
              <w:rPr>
                <w:rFonts w:ascii="Times New Roman" w:hAnsi="Times New Roman" w:cs="Times New Roman"/>
                <w:sz w:val="24"/>
                <w:szCs w:val="24"/>
              </w:rPr>
              <w:t>„Makroregioninio bendradarbiavimo koordinavimas“.</w:t>
            </w:r>
          </w:p>
          <w:p w14:paraId="4C504D65" w14:textId="77777777" w:rsidR="00DB26F0" w:rsidRPr="007123A6" w:rsidRDefault="00DB26F0" w:rsidP="005A3C0B">
            <w:pPr>
              <w:pStyle w:val="NoSpacing"/>
              <w:tabs>
                <w:tab w:val="left" w:pos="284"/>
                <w:tab w:val="left" w:pos="851"/>
              </w:tabs>
              <w:ind w:firstLine="567"/>
              <w:jc w:val="both"/>
              <w:rPr>
                <w:rFonts w:ascii="Times New Roman" w:hAnsi="Times New Roman" w:cs="Times New Roman"/>
                <w:sz w:val="24"/>
                <w:szCs w:val="24"/>
              </w:rPr>
            </w:pPr>
          </w:p>
        </w:tc>
        <w:tc>
          <w:tcPr>
            <w:tcW w:w="3414" w:type="dxa"/>
            <w:shd w:val="clear" w:color="auto" w:fill="auto"/>
          </w:tcPr>
          <w:p w14:paraId="3FB5F515" w14:textId="77777777" w:rsidR="00DB26F0" w:rsidRPr="007123A6" w:rsidRDefault="00DB26F0" w:rsidP="00C11034">
            <w:pPr>
              <w:pStyle w:val="NoSpacing"/>
              <w:ind w:left="188"/>
              <w:jc w:val="both"/>
              <w:rPr>
                <w:rFonts w:ascii="Times New Roman" w:hAnsi="Times New Roman" w:cs="Times New Roman"/>
                <w:sz w:val="24"/>
                <w:szCs w:val="24"/>
              </w:rPr>
            </w:pPr>
            <w:r w:rsidRPr="007123A6">
              <w:rPr>
                <w:rFonts w:ascii="Times New Roman" w:hAnsi="Times New Roman" w:cs="Times New Roman"/>
                <w:sz w:val="24"/>
                <w:szCs w:val="24"/>
              </w:rPr>
              <w:t>Didinti valstybinių institucijų ir visos Baltijos jūros regiono organizacijų tarptautinio koordinavimo pajėgumus įgyvendinant ESBJR strategiją bei palengvinant bendrų prioritetų su šalimis partnerėmis įgyvendinimą.</w:t>
            </w:r>
          </w:p>
        </w:tc>
      </w:tr>
    </w:tbl>
    <w:p w14:paraId="74C9414F" w14:textId="77777777" w:rsidR="00C80256" w:rsidRPr="005A3C0B" w:rsidRDefault="00035D9A" w:rsidP="005A3C0B">
      <w:pPr>
        <w:pStyle w:val="NoSpacing"/>
        <w:ind w:firstLine="851"/>
        <w:jc w:val="both"/>
        <w:rPr>
          <w:rFonts w:ascii="Times New Roman" w:hAnsi="Times New Roman" w:cs="Times New Roman"/>
          <w:b/>
          <w:sz w:val="24"/>
          <w:szCs w:val="24"/>
        </w:rPr>
      </w:pPr>
      <w:r>
        <w:rPr>
          <w:rFonts w:ascii="Times New Roman" w:hAnsi="Times New Roman" w:cs="Times New Roman"/>
          <w:b/>
          <w:sz w:val="24"/>
          <w:szCs w:val="24"/>
        </w:rPr>
        <w:tab/>
      </w:r>
    </w:p>
    <w:p w14:paraId="67DB660A" w14:textId="77777777" w:rsidR="000B189A" w:rsidRPr="006558FF" w:rsidRDefault="000B189A" w:rsidP="00CD11B3">
      <w:pPr>
        <w:pStyle w:val="NoSpacing"/>
        <w:ind w:firstLine="851"/>
        <w:jc w:val="both"/>
        <w:rPr>
          <w:rFonts w:ascii="Times New Roman" w:hAnsi="Times New Roman" w:cs="Times New Roman"/>
          <w:b/>
          <w:sz w:val="24"/>
          <w:szCs w:val="24"/>
        </w:rPr>
      </w:pPr>
      <w:r w:rsidRPr="006558FF">
        <w:rPr>
          <w:rFonts w:ascii="Times New Roman" w:hAnsi="Times New Roman" w:cs="Times New Roman"/>
          <w:b/>
          <w:sz w:val="24"/>
          <w:szCs w:val="24"/>
        </w:rPr>
        <w:t>Pagrindinės tikslinės grupės</w:t>
      </w:r>
    </w:p>
    <w:p w14:paraId="66E66EAA" w14:textId="77777777" w:rsidR="006928FF" w:rsidRDefault="000B189A" w:rsidP="006928FF">
      <w:pPr>
        <w:pStyle w:val="NoSpacing"/>
        <w:numPr>
          <w:ilvl w:val="0"/>
          <w:numId w:val="11"/>
        </w:numPr>
        <w:ind w:left="1134" w:hanging="283"/>
        <w:jc w:val="both"/>
        <w:rPr>
          <w:rFonts w:ascii="Times New Roman" w:hAnsi="Times New Roman" w:cs="Times New Roman"/>
          <w:sz w:val="24"/>
          <w:szCs w:val="24"/>
        </w:rPr>
      </w:pPr>
      <w:r w:rsidRPr="006558FF">
        <w:rPr>
          <w:rFonts w:ascii="Times New Roman" w:hAnsi="Times New Roman" w:cs="Times New Roman"/>
          <w:sz w:val="24"/>
          <w:szCs w:val="24"/>
        </w:rPr>
        <w:t>Valdžios institucijos/</w:t>
      </w:r>
      <w:r w:rsidR="00C43622">
        <w:rPr>
          <w:rFonts w:ascii="Times New Roman" w:hAnsi="Times New Roman" w:cs="Times New Roman"/>
          <w:sz w:val="24"/>
          <w:szCs w:val="24"/>
        </w:rPr>
        <w:t xml:space="preserve"> </w:t>
      </w:r>
      <w:r w:rsidRPr="006558FF">
        <w:rPr>
          <w:rFonts w:ascii="Times New Roman" w:hAnsi="Times New Roman" w:cs="Times New Roman"/>
          <w:sz w:val="24"/>
          <w:szCs w:val="24"/>
        </w:rPr>
        <w:t xml:space="preserve">įstaigos, </w:t>
      </w:r>
      <w:r w:rsidR="006928FF">
        <w:rPr>
          <w:rFonts w:ascii="Times New Roman" w:hAnsi="Times New Roman" w:cs="Times New Roman"/>
          <w:sz w:val="24"/>
          <w:szCs w:val="24"/>
        </w:rPr>
        <w:t>verslo paramos organizacijos, specializuotos agentūros, infrastruktūros ir paramos paslaugų teikėjai, atsakingi</w:t>
      </w:r>
      <w:r w:rsidRPr="006558FF">
        <w:rPr>
          <w:rFonts w:ascii="Times New Roman" w:hAnsi="Times New Roman" w:cs="Times New Roman"/>
          <w:sz w:val="24"/>
          <w:szCs w:val="24"/>
        </w:rPr>
        <w:t xml:space="preserve"> už </w:t>
      </w:r>
      <w:r w:rsidR="006928FF">
        <w:rPr>
          <w:rFonts w:ascii="Times New Roman" w:hAnsi="Times New Roman" w:cs="Times New Roman"/>
          <w:sz w:val="24"/>
          <w:szCs w:val="24"/>
        </w:rPr>
        <w:t>struktūrinį perėjimą į atsparesnį ir inovatyvesnį regioną</w:t>
      </w:r>
      <w:r w:rsidRPr="006558FF">
        <w:rPr>
          <w:rFonts w:ascii="Times New Roman" w:hAnsi="Times New Roman" w:cs="Times New Roman"/>
          <w:sz w:val="24"/>
          <w:szCs w:val="24"/>
        </w:rPr>
        <w:t>;</w:t>
      </w:r>
    </w:p>
    <w:p w14:paraId="31305237" w14:textId="77777777" w:rsidR="006928FF" w:rsidRDefault="006928FF" w:rsidP="00D15916">
      <w:pPr>
        <w:pStyle w:val="NoSpacing"/>
        <w:numPr>
          <w:ilvl w:val="0"/>
          <w:numId w:val="11"/>
        </w:numPr>
        <w:ind w:left="1134"/>
        <w:jc w:val="both"/>
        <w:rPr>
          <w:rFonts w:ascii="Times New Roman" w:hAnsi="Times New Roman" w:cs="Times New Roman"/>
          <w:sz w:val="24"/>
          <w:szCs w:val="24"/>
        </w:rPr>
      </w:pPr>
      <w:r>
        <w:rPr>
          <w:rFonts w:ascii="Times New Roman" w:hAnsi="Times New Roman" w:cs="Times New Roman"/>
          <w:sz w:val="24"/>
          <w:szCs w:val="24"/>
        </w:rPr>
        <w:t xml:space="preserve">Programoje akcentuojamas piliečių dalyvavimas per </w:t>
      </w:r>
      <w:r w:rsidRPr="006928FF">
        <w:rPr>
          <w:rFonts w:ascii="Times New Roman" w:hAnsi="Times New Roman" w:cs="Times New Roman"/>
          <w:sz w:val="24"/>
          <w:szCs w:val="24"/>
        </w:rPr>
        <w:t>nevyriausybines organizacijas (aplinkos, vandens apsaugos, žemės ūkio, farmacijos ir t.t.);</w:t>
      </w:r>
    </w:p>
    <w:p w14:paraId="25CED562" w14:textId="77777777" w:rsidR="006928FF" w:rsidRDefault="00D15916" w:rsidP="006928FF">
      <w:pPr>
        <w:pStyle w:val="NoSpacing"/>
        <w:numPr>
          <w:ilvl w:val="0"/>
          <w:numId w:val="11"/>
        </w:numPr>
        <w:ind w:left="1134" w:hanging="283"/>
        <w:jc w:val="both"/>
        <w:rPr>
          <w:rFonts w:ascii="Times New Roman" w:hAnsi="Times New Roman" w:cs="Times New Roman"/>
          <w:sz w:val="24"/>
          <w:szCs w:val="24"/>
        </w:rPr>
      </w:pPr>
      <w:r>
        <w:rPr>
          <w:rFonts w:ascii="Times New Roman" w:hAnsi="Times New Roman" w:cs="Times New Roman"/>
          <w:sz w:val="24"/>
          <w:szCs w:val="24"/>
        </w:rPr>
        <w:t>Kur pritaikoma, pvz.: praktiniam sprendimo išbandymui, programa remia tiesiogiai įtraukdama įmones;</w:t>
      </w:r>
    </w:p>
    <w:p w14:paraId="0ADCDC6F" w14:textId="77777777" w:rsidR="00D15916" w:rsidRPr="00D15916" w:rsidRDefault="00D15916" w:rsidP="00D15916">
      <w:pPr>
        <w:pStyle w:val="NoSpacing"/>
        <w:numPr>
          <w:ilvl w:val="0"/>
          <w:numId w:val="11"/>
        </w:numPr>
        <w:ind w:left="1134" w:hanging="283"/>
        <w:jc w:val="both"/>
        <w:rPr>
          <w:rFonts w:ascii="Times New Roman" w:hAnsi="Times New Roman" w:cs="Times New Roman"/>
          <w:sz w:val="24"/>
          <w:szCs w:val="24"/>
        </w:rPr>
      </w:pPr>
      <w:r>
        <w:rPr>
          <w:rFonts w:ascii="Times New Roman" w:hAnsi="Times New Roman" w:cs="Times New Roman"/>
          <w:sz w:val="24"/>
          <w:szCs w:val="24"/>
        </w:rPr>
        <w:t>Aukštosios mokyklos ir mokslinių tyrimų institucijos, taip pat švietimo ir mokymo centrai gali prisijungti prie tarptautinio bendradarbiavimo veiksmų, kad padėtų pagrindinėms tikslinėms grupėms, turinčioms papildomos patirties ir kompetencijos; tai ypatingai susiję su konstrukcijomis, skirtomis stiprinti naujovišką Baltijos jūros regiono potencialą. Be to, programa palaiko kompetencijų susiejimą tarp skirtingų sektorių.</w:t>
      </w:r>
      <w:r w:rsidRPr="00D15916">
        <w:rPr>
          <w:rFonts w:ascii="Times New Roman" w:hAnsi="Times New Roman" w:cs="Times New Roman"/>
          <w:sz w:val="24"/>
          <w:szCs w:val="24"/>
        </w:rPr>
        <w:t xml:space="preserve">  </w:t>
      </w:r>
    </w:p>
    <w:p w14:paraId="56013AE8" w14:textId="77777777" w:rsidR="006928FF" w:rsidRDefault="006928FF" w:rsidP="00CD11B3">
      <w:pPr>
        <w:pStyle w:val="NoSpacing"/>
        <w:ind w:firstLine="851"/>
        <w:jc w:val="both"/>
        <w:rPr>
          <w:rFonts w:ascii="Times New Roman" w:hAnsi="Times New Roman" w:cs="Times New Roman"/>
          <w:sz w:val="24"/>
          <w:szCs w:val="24"/>
        </w:rPr>
      </w:pPr>
    </w:p>
    <w:p w14:paraId="083DB30C" w14:textId="77777777" w:rsidR="002C1B3C" w:rsidRPr="00C74724" w:rsidRDefault="00BE66C8" w:rsidP="00C868C0">
      <w:pPr>
        <w:pStyle w:val="Default"/>
        <w:ind w:firstLine="851"/>
        <w:jc w:val="both"/>
        <w:rPr>
          <w:sz w:val="20"/>
          <w:szCs w:val="20"/>
          <w:lang w:val="lt-LT"/>
        </w:rPr>
      </w:pPr>
      <w:r w:rsidRPr="00C74724">
        <w:rPr>
          <w:b/>
          <w:lang w:val="lt-LT"/>
        </w:rPr>
        <w:t>Programos valdymo institucijos.</w:t>
      </w:r>
      <w:r w:rsidRPr="00C74724">
        <w:rPr>
          <w:lang w:val="lt-LT"/>
        </w:rPr>
        <w:t xml:space="preserve"> Vadovaujančioji </w:t>
      </w:r>
      <w:r w:rsidR="002C1B3C" w:rsidRPr="00C74724">
        <w:rPr>
          <w:lang w:val="lt-LT"/>
        </w:rPr>
        <w:t xml:space="preserve">institucija </w:t>
      </w:r>
      <w:r w:rsidRPr="00C74724">
        <w:rPr>
          <w:lang w:val="lt-LT"/>
        </w:rPr>
        <w:t xml:space="preserve">ir </w:t>
      </w:r>
      <w:r w:rsidR="002C1B3C" w:rsidRPr="00C74724">
        <w:rPr>
          <w:lang w:val="lt-LT"/>
        </w:rPr>
        <w:t xml:space="preserve">jungtinis sekretoriatas Rostoke (Vokietija) </w:t>
      </w:r>
      <w:r w:rsidRPr="00C74724">
        <w:rPr>
          <w:lang w:val="lt-LT"/>
        </w:rPr>
        <w:t xml:space="preserve">– </w:t>
      </w:r>
      <w:r w:rsidR="002C1B3C" w:rsidRPr="00C74724">
        <w:rPr>
          <w:i/>
          <w:lang w:val="lt-LT"/>
        </w:rPr>
        <w:t>Investitionsbank Schleswig-Holstein</w:t>
      </w:r>
      <w:r w:rsidR="002C1B3C" w:rsidRPr="00C74724">
        <w:rPr>
          <w:lang w:val="lt-LT"/>
        </w:rPr>
        <w:t xml:space="preserve">, audito institucija – </w:t>
      </w:r>
      <w:r w:rsidR="00C868C0" w:rsidRPr="00C74724">
        <w:rPr>
          <w:lang w:val="lt-LT"/>
        </w:rPr>
        <w:t>Teisingumo, Kultūros ir Europos reikalų ministerija (Kylis, Vokietija)</w:t>
      </w:r>
      <w:r w:rsidR="002E2804" w:rsidRPr="00C74724">
        <w:rPr>
          <w:lang w:val="lt-LT"/>
        </w:rPr>
        <w:t>.</w:t>
      </w:r>
      <w:r w:rsidR="002C1B3C" w:rsidRPr="00C74724">
        <w:rPr>
          <w:sz w:val="20"/>
          <w:szCs w:val="20"/>
          <w:lang w:val="lt-LT"/>
        </w:rPr>
        <w:t xml:space="preserve"> </w:t>
      </w:r>
    </w:p>
    <w:p w14:paraId="420A81E4" w14:textId="77777777" w:rsidR="00F7468B" w:rsidRDefault="00F7468B" w:rsidP="00F7468B">
      <w:pPr>
        <w:spacing w:before="120" w:line="240" w:lineRule="auto"/>
        <w:rPr>
          <w:rFonts w:ascii="Times New Roman" w:hAnsi="Times New Roman"/>
        </w:rPr>
      </w:pPr>
    </w:p>
    <w:p w14:paraId="2825D9F4" w14:textId="77777777" w:rsidR="00311825" w:rsidRPr="006558FF" w:rsidRDefault="00311825" w:rsidP="00F7468B">
      <w:pPr>
        <w:spacing w:before="120" w:line="240" w:lineRule="auto"/>
        <w:rPr>
          <w:rFonts w:ascii="Times New Roman" w:hAnsi="Times New Roman"/>
          <w:i/>
        </w:rPr>
      </w:pPr>
      <w:r w:rsidRPr="006558FF">
        <w:rPr>
          <w:rFonts w:ascii="Times New Roman" w:hAnsi="Times New Roman"/>
        </w:rPr>
        <w:t xml:space="preserve">Plačiau: </w:t>
      </w:r>
      <w:r w:rsidR="009D2498" w:rsidRPr="004D7B26">
        <w:rPr>
          <w:rFonts w:ascii="Times New Roman" w:hAnsi="Times New Roman"/>
          <w:i/>
        </w:rPr>
        <w:t>https://interreg-baltic.eu/get-funding/programme-2021-2027/</w:t>
      </w:r>
    </w:p>
    <w:sectPr w:rsidR="00311825" w:rsidRPr="006558FF" w:rsidSect="00F7468B">
      <w:headerReference w:type="default" r:id="rId8"/>
      <w:foot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88F4" w14:textId="77777777" w:rsidR="00613A0B" w:rsidRDefault="00613A0B" w:rsidP="0062355F">
      <w:pPr>
        <w:spacing w:after="0" w:line="240" w:lineRule="auto"/>
      </w:pPr>
      <w:r>
        <w:separator/>
      </w:r>
    </w:p>
  </w:endnote>
  <w:endnote w:type="continuationSeparator" w:id="0">
    <w:p w14:paraId="5AE0E25A" w14:textId="77777777" w:rsidR="00613A0B" w:rsidRDefault="00613A0B" w:rsidP="0062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6A8C" w14:textId="77777777" w:rsidR="0062355F" w:rsidRDefault="0062355F">
    <w:pPr>
      <w:pStyle w:val="Footer"/>
      <w:jc w:val="center"/>
    </w:pPr>
  </w:p>
  <w:p w14:paraId="4B7755CD" w14:textId="77777777" w:rsidR="0062355F" w:rsidRDefault="00623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1C1D" w14:textId="77777777" w:rsidR="00613A0B" w:rsidRDefault="00613A0B" w:rsidP="0062355F">
      <w:pPr>
        <w:spacing w:after="0" w:line="240" w:lineRule="auto"/>
      </w:pPr>
      <w:r>
        <w:separator/>
      </w:r>
    </w:p>
  </w:footnote>
  <w:footnote w:type="continuationSeparator" w:id="0">
    <w:p w14:paraId="6774F70E" w14:textId="77777777" w:rsidR="00613A0B" w:rsidRDefault="00613A0B" w:rsidP="0062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315892"/>
      <w:docPartObj>
        <w:docPartGallery w:val="Page Numbers (Top of Page)"/>
        <w:docPartUnique/>
      </w:docPartObj>
    </w:sdtPr>
    <w:sdtEndPr>
      <w:rPr>
        <w:rFonts w:ascii="Times New Roman" w:hAnsi="Times New Roman" w:cs="Times New Roman"/>
        <w:noProof/>
        <w:sz w:val="24"/>
        <w:szCs w:val="24"/>
      </w:rPr>
    </w:sdtEndPr>
    <w:sdtContent>
      <w:p w14:paraId="5EC4C834" w14:textId="77777777" w:rsidR="006558FF" w:rsidRPr="006558FF" w:rsidRDefault="006558FF">
        <w:pPr>
          <w:pStyle w:val="Header"/>
          <w:jc w:val="center"/>
          <w:rPr>
            <w:rFonts w:ascii="Times New Roman" w:hAnsi="Times New Roman" w:cs="Times New Roman"/>
            <w:sz w:val="24"/>
            <w:szCs w:val="24"/>
          </w:rPr>
        </w:pPr>
        <w:r w:rsidRPr="006558FF">
          <w:rPr>
            <w:rFonts w:ascii="Times New Roman" w:hAnsi="Times New Roman" w:cs="Times New Roman"/>
            <w:sz w:val="24"/>
            <w:szCs w:val="24"/>
          </w:rPr>
          <w:fldChar w:fldCharType="begin"/>
        </w:r>
        <w:r w:rsidRPr="006558FF">
          <w:rPr>
            <w:rFonts w:ascii="Times New Roman" w:hAnsi="Times New Roman" w:cs="Times New Roman"/>
            <w:sz w:val="24"/>
            <w:szCs w:val="24"/>
          </w:rPr>
          <w:instrText xml:space="preserve"> PAGE   \* MERGEFORMAT </w:instrText>
        </w:r>
        <w:r w:rsidRPr="006558FF">
          <w:rPr>
            <w:rFonts w:ascii="Times New Roman" w:hAnsi="Times New Roman" w:cs="Times New Roman"/>
            <w:sz w:val="24"/>
            <w:szCs w:val="24"/>
          </w:rPr>
          <w:fldChar w:fldCharType="separate"/>
        </w:r>
        <w:r w:rsidR="008A301A">
          <w:rPr>
            <w:rFonts w:ascii="Times New Roman" w:hAnsi="Times New Roman" w:cs="Times New Roman"/>
            <w:noProof/>
            <w:sz w:val="24"/>
            <w:szCs w:val="24"/>
          </w:rPr>
          <w:t>4</w:t>
        </w:r>
        <w:r w:rsidRPr="006558FF">
          <w:rPr>
            <w:rFonts w:ascii="Times New Roman" w:hAnsi="Times New Roman" w:cs="Times New Roman"/>
            <w:noProof/>
            <w:sz w:val="24"/>
            <w:szCs w:val="24"/>
          </w:rPr>
          <w:fldChar w:fldCharType="end"/>
        </w:r>
      </w:p>
    </w:sdtContent>
  </w:sdt>
  <w:p w14:paraId="3E415B58" w14:textId="77777777" w:rsidR="006558FF" w:rsidRDefault="00655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FB3"/>
    <w:multiLevelType w:val="hybridMultilevel"/>
    <w:tmpl w:val="C52818F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 w15:restartNumberingAfterBreak="0">
    <w:nsid w:val="06C60190"/>
    <w:multiLevelType w:val="hybridMultilevel"/>
    <w:tmpl w:val="5A6A0224"/>
    <w:lvl w:ilvl="0" w:tplc="C4C07FB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EF684C"/>
    <w:multiLevelType w:val="hybridMultilevel"/>
    <w:tmpl w:val="02B09D7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32C0FE5"/>
    <w:multiLevelType w:val="hybridMultilevel"/>
    <w:tmpl w:val="E83E54C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8823AD6"/>
    <w:multiLevelType w:val="hybridMultilevel"/>
    <w:tmpl w:val="A7B8C3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B0C3215"/>
    <w:multiLevelType w:val="hybridMultilevel"/>
    <w:tmpl w:val="094C02AA"/>
    <w:lvl w:ilvl="0" w:tplc="48DED2B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B108F"/>
    <w:multiLevelType w:val="hybridMultilevel"/>
    <w:tmpl w:val="FD008B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E1B10FA"/>
    <w:multiLevelType w:val="hybridMultilevel"/>
    <w:tmpl w:val="B470CC3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1891319"/>
    <w:multiLevelType w:val="hybridMultilevel"/>
    <w:tmpl w:val="D278EC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56AB1E24"/>
    <w:multiLevelType w:val="hybridMultilevel"/>
    <w:tmpl w:val="07B8807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67631269"/>
    <w:multiLevelType w:val="hybridMultilevel"/>
    <w:tmpl w:val="D7767ED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5"/>
  </w:num>
  <w:num w:numId="2">
    <w:abstractNumId w:val="1"/>
  </w:num>
  <w:num w:numId="3">
    <w:abstractNumId w:val="8"/>
  </w:num>
  <w:num w:numId="4">
    <w:abstractNumId w:val="0"/>
  </w:num>
  <w:num w:numId="5">
    <w:abstractNumId w:val="4"/>
  </w:num>
  <w:num w:numId="6">
    <w:abstractNumId w:val="6"/>
  </w:num>
  <w:num w:numId="7">
    <w:abstractNumId w:val="10"/>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80"/>
    <w:rsid w:val="000061E3"/>
    <w:rsid w:val="00025343"/>
    <w:rsid w:val="00035D9A"/>
    <w:rsid w:val="00042BE6"/>
    <w:rsid w:val="00061A74"/>
    <w:rsid w:val="00074F3F"/>
    <w:rsid w:val="000A7A19"/>
    <w:rsid w:val="000B189A"/>
    <w:rsid w:val="00107203"/>
    <w:rsid w:val="00111714"/>
    <w:rsid w:val="001A11E6"/>
    <w:rsid w:val="001B75B2"/>
    <w:rsid w:val="001E4538"/>
    <w:rsid w:val="0020588B"/>
    <w:rsid w:val="002438C1"/>
    <w:rsid w:val="002C1B3C"/>
    <w:rsid w:val="002C22A8"/>
    <w:rsid w:val="002E2804"/>
    <w:rsid w:val="002E2D86"/>
    <w:rsid w:val="002E5DE6"/>
    <w:rsid w:val="00311825"/>
    <w:rsid w:val="00374009"/>
    <w:rsid w:val="003C7CB0"/>
    <w:rsid w:val="003D7B83"/>
    <w:rsid w:val="003F7430"/>
    <w:rsid w:val="00441292"/>
    <w:rsid w:val="00486A7F"/>
    <w:rsid w:val="004D23E6"/>
    <w:rsid w:val="004D7B26"/>
    <w:rsid w:val="004F024F"/>
    <w:rsid w:val="004F12F9"/>
    <w:rsid w:val="004F3022"/>
    <w:rsid w:val="00503D03"/>
    <w:rsid w:val="00565901"/>
    <w:rsid w:val="00572E4A"/>
    <w:rsid w:val="005A3C0B"/>
    <w:rsid w:val="005A3D43"/>
    <w:rsid w:val="00610115"/>
    <w:rsid w:val="00613A0B"/>
    <w:rsid w:val="0062355F"/>
    <w:rsid w:val="006558FF"/>
    <w:rsid w:val="006928FF"/>
    <w:rsid w:val="006941DD"/>
    <w:rsid w:val="006B7349"/>
    <w:rsid w:val="006C4D9C"/>
    <w:rsid w:val="006D1A85"/>
    <w:rsid w:val="006E681E"/>
    <w:rsid w:val="007123A6"/>
    <w:rsid w:val="00716843"/>
    <w:rsid w:val="007313F7"/>
    <w:rsid w:val="00757A8F"/>
    <w:rsid w:val="007832F0"/>
    <w:rsid w:val="00785147"/>
    <w:rsid w:val="00785755"/>
    <w:rsid w:val="007A17CA"/>
    <w:rsid w:val="007D6119"/>
    <w:rsid w:val="007F10C8"/>
    <w:rsid w:val="0080796C"/>
    <w:rsid w:val="0082359F"/>
    <w:rsid w:val="008A301A"/>
    <w:rsid w:val="008B0CEC"/>
    <w:rsid w:val="008C246C"/>
    <w:rsid w:val="009142E8"/>
    <w:rsid w:val="009164A3"/>
    <w:rsid w:val="00945DAB"/>
    <w:rsid w:val="009D2498"/>
    <w:rsid w:val="009F3418"/>
    <w:rsid w:val="009F6825"/>
    <w:rsid w:val="00A017C8"/>
    <w:rsid w:val="00A66AB6"/>
    <w:rsid w:val="00A74270"/>
    <w:rsid w:val="00A767C6"/>
    <w:rsid w:val="00A976B0"/>
    <w:rsid w:val="00AB2C57"/>
    <w:rsid w:val="00AE3D9A"/>
    <w:rsid w:val="00AE5A69"/>
    <w:rsid w:val="00AF3544"/>
    <w:rsid w:val="00B17D75"/>
    <w:rsid w:val="00B41654"/>
    <w:rsid w:val="00B778DC"/>
    <w:rsid w:val="00B81271"/>
    <w:rsid w:val="00B85260"/>
    <w:rsid w:val="00B87791"/>
    <w:rsid w:val="00BE66C8"/>
    <w:rsid w:val="00BE705B"/>
    <w:rsid w:val="00C11034"/>
    <w:rsid w:val="00C43622"/>
    <w:rsid w:val="00C74724"/>
    <w:rsid w:val="00C76243"/>
    <w:rsid w:val="00C80256"/>
    <w:rsid w:val="00C832E0"/>
    <w:rsid w:val="00C868C0"/>
    <w:rsid w:val="00CD11B3"/>
    <w:rsid w:val="00D15916"/>
    <w:rsid w:val="00D313CB"/>
    <w:rsid w:val="00D658EE"/>
    <w:rsid w:val="00D7795C"/>
    <w:rsid w:val="00DA008D"/>
    <w:rsid w:val="00DB26F0"/>
    <w:rsid w:val="00DD6080"/>
    <w:rsid w:val="00E10F2B"/>
    <w:rsid w:val="00E429DA"/>
    <w:rsid w:val="00E72117"/>
    <w:rsid w:val="00E92B35"/>
    <w:rsid w:val="00EB3DF5"/>
    <w:rsid w:val="00EB5AAA"/>
    <w:rsid w:val="00ED5516"/>
    <w:rsid w:val="00EF7847"/>
    <w:rsid w:val="00F00555"/>
    <w:rsid w:val="00F107C5"/>
    <w:rsid w:val="00F41239"/>
    <w:rsid w:val="00F45D26"/>
    <w:rsid w:val="00F4717F"/>
    <w:rsid w:val="00F50539"/>
    <w:rsid w:val="00F55CAD"/>
    <w:rsid w:val="00F61880"/>
    <w:rsid w:val="00F7468B"/>
    <w:rsid w:val="00F803A1"/>
    <w:rsid w:val="00F81C66"/>
    <w:rsid w:val="00FE0175"/>
    <w:rsid w:val="00FE4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0368"/>
  <w15:docId w15:val="{2CC98F97-4B63-4B11-ADFA-5CD87FC6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6C8"/>
    <w:pPr>
      <w:spacing w:after="120"/>
      <w:jc w:val="both"/>
    </w:pPr>
    <w:rPr>
      <w:rFonts w:ascii="Verdana" w:eastAsia="Times New Roman" w:hAnsi="Verdana"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55F"/>
    <w:pPr>
      <w:tabs>
        <w:tab w:val="center" w:pos="4819"/>
        <w:tab w:val="right" w:pos="9638"/>
      </w:tabs>
      <w:spacing w:after="0" w:line="240" w:lineRule="auto"/>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2355F"/>
  </w:style>
  <w:style w:type="paragraph" w:styleId="Footer">
    <w:name w:val="footer"/>
    <w:basedOn w:val="Normal"/>
    <w:link w:val="FooterChar"/>
    <w:uiPriority w:val="99"/>
    <w:unhideWhenUsed/>
    <w:rsid w:val="0062355F"/>
    <w:pPr>
      <w:tabs>
        <w:tab w:val="center" w:pos="4819"/>
        <w:tab w:val="right" w:pos="9638"/>
      </w:tabs>
      <w:spacing w:after="0" w:line="240" w:lineRule="auto"/>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2355F"/>
  </w:style>
  <w:style w:type="paragraph" w:styleId="NoSpacing">
    <w:name w:val="No Spacing"/>
    <w:uiPriority w:val="1"/>
    <w:qFormat/>
    <w:rsid w:val="000B189A"/>
    <w:pPr>
      <w:spacing w:after="0" w:line="240" w:lineRule="auto"/>
    </w:pPr>
  </w:style>
  <w:style w:type="paragraph" w:customStyle="1" w:styleId="Default">
    <w:name w:val="Default"/>
    <w:rsid w:val="002C1B3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lqj4b">
    <w:name w:val="jlqj4b"/>
    <w:basedOn w:val="DefaultParagraphFont"/>
    <w:rsid w:val="005A3D43"/>
  </w:style>
  <w:style w:type="paragraph" w:styleId="ListParagraph">
    <w:name w:val="List Paragraph"/>
    <w:basedOn w:val="Normal"/>
    <w:link w:val="ListParagraphChar"/>
    <w:uiPriority w:val="34"/>
    <w:qFormat/>
    <w:rsid w:val="00486A7F"/>
    <w:pPr>
      <w:spacing w:after="200"/>
      <w:ind w:left="720"/>
      <w:contextualSpacing/>
      <w:jc w:val="left"/>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rsid w:val="00486A7F"/>
  </w:style>
  <w:style w:type="table" w:styleId="TableGrid">
    <w:name w:val="Table Grid"/>
    <w:basedOn w:val="TableNormal"/>
    <w:uiPriority w:val="39"/>
    <w:rsid w:val="0048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86A7F"/>
    <w:pPr>
      <w:spacing w:after="0" w:line="240" w:lineRule="auto"/>
      <w:jc w:val="left"/>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86A7F"/>
    <w:rPr>
      <w:sz w:val="20"/>
      <w:szCs w:val="20"/>
    </w:rPr>
  </w:style>
  <w:style w:type="character" w:styleId="EndnoteReference">
    <w:name w:val="endnote reference"/>
    <w:basedOn w:val="DefaultParagraphFont"/>
    <w:uiPriority w:val="99"/>
    <w:semiHidden/>
    <w:unhideWhenUsed/>
    <w:rsid w:val="00486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48177">
      <w:bodyDiv w:val="1"/>
      <w:marLeft w:val="0"/>
      <w:marRight w:val="0"/>
      <w:marTop w:val="0"/>
      <w:marBottom w:val="0"/>
      <w:divBdr>
        <w:top w:val="none" w:sz="0" w:space="0" w:color="auto"/>
        <w:left w:val="none" w:sz="0" w:space="0" w:color="auto"/>
        <w:bottom w:val="none" w:sz="0" w:space="0" w:color="auto"/>
        <w:right w:val="none" w:sz="0" w:space="0" w:color="auto"/>
      </w:divBdr>
    </w:div>
    <w:div w:id="184432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87CD4-7823-4552-B0F6-4243457B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5857</Words>
  <Characters>3339</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Zalieckė</dc:creator>
  <cp:lastModifiedBy>Aistė Smetonienė</cp:lastModifiedBy>
  <cp:revision>2</cp:revision>
  <cp:lastPrinted>2014-07-11T08:46:00Z</cp:lastPrinted>
  <dcterms:created xsi:type="dcterms:W3CDTF">2021-12-07T09:49:00Z</dcterms:created>
  <dcterms:modified xsi:type="dcterms:W3CDTF">2021-12-07T09:49:00Z</dcterms:modified>
</cp:coreProperties>
</file>