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60C8A" w14:textId="77777777" w:rsidR="00C60AD6" w:rsidRPr="00776D38" w:rsidRDefault="00C60AD6" w:rsidP="00831135">
      <w:pPr>
        <w:tabs>
          <w:tab w:val="left" w:pos="10992"/>
          <w:tab w:val="left" w:pos="11908"/>
          <w:tab w:val="left" w:pos="12824"/>
          <w:tab w:val="left" w:pos="13740"/>
          <w:tab w:val="left" w:pos="14656"/>
        </w:tabs>
        <w:ind w:left="6663"/>
        <w:rPr>
          <w:b/>
          <w:szCs w:val="24"/>
          <w:lang w:eastAsia="lt-LT"/>
        </w:rPr>
      </w:pPr>
      <w:bookmarkStart w:id="0" w:name="_GoBack"/>
      <w:bookmarkEnd w:id="0"/>
      <w:r w:rsidRPr="00776D38">
        <w:rPr>
          <w:b/>
          <w:szCs w:val="24"/>
          <w:lang w:eastAsia="lt-LT"/>
        </w:rPr>
        <w:t>Projekto</w:t>
      </w:r>
    </w:p>
    <w:p w14:paraId="1BBBEADE" w14:textId="77777777" w:rsidR="00C60AD6" w:rsidRPr="00776D38" w:rsidRDefault="00C60AD6" w:rsidP="00831135">
      <w:pPr>
        <w:tabs>
          <w:tab w:val="left" w:pos="10992"/>
          <w:tab w:val="left" w:pos="11908"/>
          <w:tab w:val="left" w:pos="12824"/>
          <w:tab w:val="left" w:pos="13740"/>
          <w:tab w:val="left" w:pos="14656"/>
        </w:tabs>
        <w:ind w:left="6663"/>
        <w:rPr>
          <w:b/>
          <w:szCs w:val="24"/>
          <w:lang w:eastAsia="lt-LT"/>
        </w:rPr>
      </w:pPr>
      <w:r w:rsidRPr="00776D38">
        <w:rPr>
          <w:b/>
          <w:szCs w:val="24"/>
          <w:lang w:eastAsia="lt-LT"/>
        </w:rPr>
        <w:t xml:space="preserve">lyginamasis </w:t>
      </w:r>
      <w:r>
        <w:rPr>
          <w:b/>
          <w:szCs w:val="24"/>
          <w:lang w:eastAsia="lt-LT"/>
        </w:rPr>
        <w:t>v</w:t>
      </w:r>
      <w:r w:rsidRPr="00776D38">
        <w:rPr>
          <w:b/>
          <w:szCs w:val="24"/>
          <w:lang w:eastAsia="lt-LT"/>
        </w:rPr>
        <w:t>ariantas</w:t>
      </w:r>
    </w:p>
    <w:p w14:paraId="132E0D3C" w14:textId="77777777" w:rsidR="00C60AD6" w:rsidRDefault="00C60AD6" w:rsidP="00831135">
      <w:pPr>
        <w:tabs>
          <w:tab w:val="left" w:pos="6962"/>
        </w:tabs>
        <w:ind w:left="6663"/>
        <w:rPr>
          <w:lang w:eastAsia="lt-LT"/>
        </w:rPr>
      </w:pPr>
    </w:p>
    <w:p w14:paraId="68BE6E51" w14:textId="77777777" w:rsidR="002115CF" w:rsidRDefault="002115CF" w:rsidP="00831135">
      <w:pPr>
        <w:tabs>
          <w:tab w:val="left" w:pos="6962"/>
        </w:tabs>
        <w:ind w:left="6663"/>
        <w:rPr>
          <w:lang w:eastAsia="lt-LT"/>
        </w:rPr>
      </w:pPr>
    </w:p>
    <w:p w14:paraId="6C9B0A1E" w14:textId="77777777" w:rsidR="00C60AD6" w:rsidRDefault="00C60AD6" w:rsidP="00831135">
      <w:pPr>
        <w:tabs>
          <w:tab w:val="left" w:pos="6068"/>
        </w:tabs>
        <w:rPr>
          <w:sz w:val="10"/>
          <w:szCs w:val="10"/>
        </w:rPr>
      </w:pPr>
      <w:r>
        <w:rPr>
          <w:sz w:val="10"/>
          <w:szCs w:val="10"/>
        </w:rPr>
        <w:tab/>
      </w:r>
    </w:p>
    <w:p w14:paraId="12E001EF" w14:textId="77777777" w:rsidR="00C60AD6" w:rsidRPr="00776D38" w:rsidRDefault="00C60AD6" w:rsidP="00831135">
      <w:pPr>
        <w:keepNext/>
        <w:jc w:val="center"/>
        <w:rPr>
          <w:b/>
          <w:caps/>
          <w:szCs w:val="24"/>
          <w:lang w:eastAsia="lt-LT"/>
        </w:rPr>
      </w:pPr>
      <w:r w:rsidRPr="00776D38">
        <w:rPr>
          <w:b/>
          <w:caps/>
          <w:szCs w:val="24"/>
          <w:lang w:eastAsia="lt-LT"/>
        </w:rPr>
        <w:t>Lietuvos Respublikos Vyriausybė</w:t>
      </w:r>
    </w:p>
    <w:p w14:paraId="36B6E9FE" w14:textId="77777777" w:rsidR="00C60AD6" w:rsidRPr="00776D38" w:rsidRDefault="00C60AD6" w:rsidP="00831135">
      <w:pPr>
        <w:jc w:val="center"/>
        <w:rPr>
          <w:caps/>
          <w:szCs w:val="24"/>
          <w:lang w:eastAsia="lt-LT"/>
        </w:rPr>
      </w:pPr>
    </w:p>
    <w:p w14:paraId="223B89A5" w14:textId="77777777" w:rsidR="00C60AD6" w:rsidRPr="00776D38" w:rsidRDefault="00C60AD6" w:rsidP="00831135">
      <w:pPr>
        <w:jc w:val="center"/>
        <w:rPr>
          <w:b/>
          <w:caps/>
          <w:szCs w:val="24"/>
          <w:lang w:eastAsia="lt-LT"/>
        </w:rPr>
      </w:pPr>
      <w:r w:rsidRPr="00776D38">
        <w:rPr>
          <w:b/>
          <w:caps/>
          <w:szCs w:val="24"/>
          <w:lang w:eastAsia="lt-LT"/>
        </w:rPr>
        <w:t>nutarimas</w:t>
      </w:r>
    </w:p>
    <w:p w14:paraId="7BF328CF" w14:textId="77777777" w:rsidR="00C433DD" w:rsidRDefault="00AB00D7" w:rsidP="00831135">
      <w:pPr>
        <w:widowControl w:val="0"/>
        <w:jc w:val="center"/>
        <w:rPr>
          <w:b/>
          <w:caps/>
          <w:lang w:eastAsia="lt-LT"/>
        </w:rPr>
      </w:pPr>
      <w:r>
        <w:rPr>
          <w:b/>
          <w:caps/>
          <w:lang w:eastAsia="lt-LT"/>
        </w:rPr>
        <w:t xml:space="preserve">DĖL LIETUVOS RESPUBLIKOS VYRIAUSYBĖS </w:t>
      </w:r>
    </w:p>
    <w:p w14:paraId="611C46A5" w14:textId="0F5CF36C" w:rsidR="002115CF" w:rsidRDefault="00AB00D7" w:rsidP="00831135">
      <w:pPr>
        <w:widowControl w:val="0"/>
        <w:jc w:val="center"/>
        <w:rPr>
          <w:b/>
          <w:caps/>
          <w:lang w:eastAsia="lt-LT"/>
        </w:rPr>
      </w:pPr>
      <w:r>
        <w:rPr>
          <w:b/>
          <w:caps/>
          <w:lang w:eastAsia="lt-LT"/>
        </w:rPr>
        <w:t>2018 M. SAUSIO 10 D. NUTARIMO NR. 45 „</w:t>
      </w:r>
      <w:r w:rsidR="002115CF" w:rsidRPr="002115CF">
        <w:rPr>
          <w:b/>
          <w:caps/>
          <w:lang w:eastAsia="lt-LT"/>
        </w:rPr>
        <w:t>DĖL 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PATVIRTINIMO</w:t>
      </w:r>
      <w:r>
        <w:rPr>
          <w:b/>
          <w:caps/>
          <w:lang w:eastAsia="lt-LT"/>
        </w:rPr>
        <w:t xml:space="preserve">“ </w:t>
      </w:r>
    </w:p>
    <w:p w14:paraId="14CF21A1" w14:textId="77777777" w:rsidR="00AC43B1" w:rsidRDefault="00AB00D7" w:rsidP="00831135">
      <w:pPr>
        <w:widowControl w:val="0"/>
        <w:jc w:val="center"/>
        <w:rPr>
          <w:b/>
          <w:caps/>
          <w:lang w:eastAsia="lt-LT"/>
        </w:rPr>
      </w:pPr>
      <w:r>
        <w:rPr>
          <w:b/>
          <w:caps/>
          <w:lang w:eastAsia="lt-LT"/>
        </w:rPr>
        <w:t>PAKEITIMO</w:t>
      </w:r>
    </w:p>
    <w:p w14:paraId="6949D05D" w14:textId="77777777" w:rsidR="00AC43B1" w:rsidRDefault="00AC43B1" w:rsidP="00831135">
      <w:pPr>
        <w:tabs>
          <w:tab w:val="center" w:pos="4153"/>
          <w:tab w:val="right" w:pos="8306"/>
        </w:tabs>
        <w:rPr>
          <w:lang w:eastAsia="lt-LT"/>
        </w:rPr>
      </w:pPr>
    </w:p>
    <w:p w14:paraId="4FCB6670" w14:textId="77777777" w:rsidR="00AC43B1" w:rsidRDefault="00AB00D7" w:rsidP="00831135">
      <w:pPr>
        <w:ind w:firstLine="62"/>
        <w:jc w:val="center"/>
        <w:rPr>
          <w:lang w:eastAsia="lt-LT"/>
        </w:rPr>
      </w:pPr>
      <w:r>
        <w:rPr>
          <w:lang w:eastAsia="lt-LT"/>
        </w:rPr>
        <w:t>20</w:t>
      </w:r>
      <w:r w:rsidR="0011044B">
        <w:rPr>
          <w:lang w:eastAsia="lt-LT"/>
        </w:rPr>
        <w:t>21</w:t>
      </w:r>
      <w:r>
        <w:rPr>
          <w:lang w:eastAsia="lt-LT"/>
        </w:rPr>
        <w:t xml:space="preserve"> m. </w:t>
      </w:r>
      <w:r w:rsidR="0011044B">
        <w:rPr>
          <w:lang w:eastAsia="lt-LT"/>
        </w:rPr>
        <w:t xml:space="preserve">                    </w:t>
      </w:r>
      <w:r>
        <w:rPr>
          <w:lang w:eastAsia="lt-LT"/>
        </w:rPr>
        <w:t xml:space="preserve">d. Nr. </w:t>
      </w:r>
    </w:p>
    <w:p w14:paraId="4925AAAF" w14:textId="77777777" w:rsidR="00AC43B1" w:rsidRDefault="00AB00D7" w:rsidP="00831135">
      <w:pPr>
        <w:jc w:val="center"/>
        <w:rPr>
          <w:lang w:eastAsia="lt-LT"/>
        </w:rPr>
      </w:pPr>
      <w:r>
        <w:rPr>
          <w:lang w:eastAsia="lt-LT"/>
        </w:rPr>
        <w:t>Vilnius</w:t>
      </w:r>
    </w:p>
    <w:p w14:paraId="4511C6CD" w14:textId="77777777" w:rsidR="00AC43B1" w:rsidRDefault="00AC43B1" w:rsidP="00831135">
      <w:pPr>
        <w:jc w:val="center"/>
        <w:rPr>
          <w:lang w:eastAsia="lt-LT"/>
        </w:rPr>
      </w:pPr>
    </w:p>
    <w:p w14:paraId="56048E66" w14:textId="77777777" w:rsidR="00AC43B1" w:rsidRDefault="00AC43B1" w:rsidP="00831135">
      <w:pPr>
        <w:jc w:val="center"/>
        <w:rPr>
          <w:lang w:eastAsia="lt-LT"/>
        </w:rPr>
      </w:pPr>
    </w:p>
    <w:p w14:paraId="07D7B66D" w14:textId="77777777" w:rsidR="00AC43B1" w:rsidRDefault="00AB00D7" w:rsidP="00831135">
      <w:pPr>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797E1F21" w14:textId="77777777" w:rsidR="00B01958" w:rsidRDefault="00AB00D7" w:rsidP="00831135">
      <w:pPr>
        <w:ind w:firstLine="720"/>
        <w:jc w:val="both"/>
        <w:rPr>
          <w:szCs w:val="24"/>
          <w:lang w:eastAsia="lt-LT"/>
        </w:rPr>
      </w:pPr>
      <w:r>
        <w:rPr>
          <w:szCs w:val="24"/>
          <w:lang w:eastAsia="lt-LT"/>
        </w:rPr>
        <w:t>Pakeisti Lietuvos Respublikos Vyriausybės 2018 m. sausio 10 d. nutarimą Nr. 45 „D</w:t>
      </w:r>
      <w:r>
        <w:rPr>
          <w:bCs/>
          <w:szCs w:val="24"/>
          <w:lang w:eastAsia="lt-LT"/>
        </w:rPr>
        <w:t xml:space="preserve">ėl </w:t>
      </w:r>
      <w:r w:rsidR="0011044B" w:rsidRPr="0011044B">
        <w:rPr>
          <w:bCs/>
          <w:szCs w:val="24"/>
          <w:lang w:eastAsia="lt-LT"/>
        </w:rPr>
        <w:t>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aprašo patvirtinimo</w:t>
      </w:r>
      <w:r>
        <w:rPr>
          <w:szCs w:val="24"/>
          <w:lang w:eastAsia="lt-LT"/>
        </w:rPr>
        <w:t>“</w:t>
      </w:r>
      <w:r w:rsidR="00B01958">
        <w:rPr>
          <w:szCs w:val="24"/>
          <w:lang w:eastAsia="lt-LT"/>
        </w:rPr>
        <w:t>:</w:t>
      </w:r>
    </w:p>
    <w:p w14:paraId="767D2348" w14:textId="77777777" w:rsidR="00B01958" w:rsidRDefault="00B01958" w:rsidP="00831135">
      <w:pPr>
        <w:ind w:firstLine="720"/>
        <w:jc w:val="both"/>
        <w:rPr>
          <w:szCs w:val="24"/>
          <w:lang w:eastAsia="lt-LT"/>
        </w:rPr>
      </w:pPr>
      <w:r w:rsidRPr="007E50BD">
        <w:rPr>
          <w:szCs w:val="24"/>
          <w:lang w:eastAsia="lt-LT"/>
        </w:rPr>
        <w:t>1.</w:t>
      </w:r>
      <w:r>
        <w:rPr>
          <w:szCs w:val="24"/>
          <w:lang w:eastAsia="lt-LT"/>
        </w:rPr>
        <w:t xml:space="preserve"> </w:t>
      </w:r>
      <w:r w:rsidRPr="007E50BD">
        <w:rPr>
          <w:szCs w:val="24"/>
          <w:lang w:eastAsia="lt-LT"/>
        </w:rPr>
        <w:t>Pakeisti 6.2 papunktį ir jį išdėstyti taip:</w:t>
      </w:r>
    </w:p>
    <w:p w14:paraId="39BF6962" w14:textId="77777777" w:rsidR="00B01958" w:rsidRDefault="00B01958" w:rsidP="00831135">
      <w:pPr>
        <w:ind w:firstLine="720"/>
        <w:jc w:val="both"/>
        <w:rPr>
          <w:szCs w:val="24"/>
          <w:lang w:eastAsia="lt-LT"/>
        </w:rPr>
      </w:pPr>
      <w:r>
        <w:rPr>
          <w:szCs w:val="24"/>
          <w:lang w:eastAsia="lt-LT"/>
        </w:rPr>
        <w:t>„</w:t>
      </w:r>
      <w:r w:rsidRPr="00B01958">
        <w:rPr>
          <w:szCs w:val="24"/>
          <w:lang w:eastAsia="lt-LT"/>
        </w:rPr>
        <w:t>6.2. institucijų patvirtinti atlyginimo už dokumentų teikimą dydžiai turi galioti iki kalendorinių metų pabaigos, bet ne ilgiau kaip iki</w:t>
      </w:r>
      <w:r>
        <w:rPr>
          <w:szCs w:val="24"/>
          <w:lang w:eastAsia="lt-LT"/>
        </w:rPr>
        <w:t xml:space="preserve"> </w:t>
      </w:r>
      <w:r>
        <w:rPr>
          <w:b/>
          <w:szCs w:val="24"/>
          <w:lang w:eastAsia="lt-LT"/>
        </w:rPr>
        <w:t>2022</w:t>
      </w:r>
      <w:r w:rsidRPr="00B01958">
        <w:rPr>
          <w:szCs w:val="24"/>
          <w:lang w:eastAsia="lt-LT"/>
        </w:rPr>
        <w:t xml:space="preserve"> </w:t>
      </w:r>
      <w:r w:rsidRPr="007E50BD">
        <w:rPr>
          <w:strike/>
          <w:szCs w:val="24"/>
          <w:lang w:eastAsia="lt-LT"/>
        </w:rPr>
        <w:t>2021</w:t>
      </w:r>
      <w:r w:rsidRPr="00B01958">
        <w:rPr>
          <w:szCs w:val="24"/>
          <w:lang w:eastAsia="lt-LT"/>
        </w:rPr>
        <w:t xml:space="preserve"> m. gruodžio 31 d.</w:t>
      </w:r>
      <w:r>
        <w:rPr>
          <w:szCs w:val="24"/>
          <w:lang w:eastAsia="lt-LT"/>
        </w:rPr>
        <w:t>“</w:t>
      </w:r>
    </w:p>
    <w:p w14:paraId="7F3AA18D" w14:textId="77777777" w:rsidR="00B01958" w:rsidRDefault="00B01958" w:rsidP="00831135">
      <w:pPr>
        <w:ind w:firstLine="720"/>
        <w:jc w:val="both"/>
        <w:rPr>
          <w:szCs w:val="24"/>
          <w:lang w:eastAsia="lt-LT"/>
        </w:rPr>
      </w:pPr>
      <w:r>
        <w:rPr>
          <w:szCs w:val="24"/>
          <w:lang w:eastAsia="lt-LT"/>
        </w:rPr>
        <w:t>2. Pakeisti 7.2 papunktį ir jį išdėstyti taip:</w:t>
      </w:r>
    </w:p>
    <w:p w14:paraId="07548CF8" w14:textId="77777777" w:rsidR="00B01958" w:rsidRDefault="00B01958" w:rsidP="00831135">
      <w:pPr>
        <w:ind w:firstLine="709"/>
        <w:jc w:val="both"/>
        <w:rPr>
          <w:lang w:eastAsia="lt-LT"/>
        </w:rPr>
      </w:pPr>
      <w:r>
        <w:rPr>
          <w:lang w:eastAsia="lt-LT"/>
        </w:rPr>
        <w:t xml:space="preserve">„7.2. </w:t>
      </w:r>
      <w:r>
        <w:rPr>
          <w:color w:val="000000"/>
          <w:szCs w:val="24"/>
          <w:lang w:eastAsia="lt-LT"/>
        </w:rPr>
        <w:t>registrų tvarkytojų</w:t>
      </w:r>
      <w:r>
        <w:rPr>
          <w:szCs w:val="24"/>
          <w:lang w:eastAsia="lt-LT"/>
        </w:rPr>
        <w:t xml:space="preserve">, </w:t>
      </w:r>
      <w:r>
        <w:rPr>
          <w:color w:val="000000"/>
          <w:lang w:eastAsia="lt-LT"/>
        </w:rPr>
        <w:t>kurių teisinė forma yra valstybės įmonė,</w:t>
      </w:r>
      <w:r>
        <w:rPr>
          <w:lang w:eastAsia="lt-LT"/>
        </w:rPr>
        <w:t xml:space="preserve"> patvirtinti atlyginimo </w:t>
      </w:r>
      <w:r>
        <w:rPr>
          <w:szCs w:val="24"/>
          <w:lang w:eastAsia="lt-LT"/>
        </w:rPr>
        <w:t xml:space="preserve">už registro objekto registravimą </w:t>
      </w:r>
      <w:r>
        <w:rPr>
          <w:lang w:eastAsia="lt-LT"/>
        </w:rPr>
        <w:t xml:space="preserve">dydžiai turi galioti iki tam tikrų kalendorinių metų pabaigos, bet ne ilgiau kaip iki </w:t>
      </w:r>
      <w:r>
        <w:rPr>
          <w:b/>
          <w:lang w:eastAsia="lt-LT"/>
        </w:rPr>
        <w:t xml:space="preserve">2022 </w:t>
      </w:r>
      <w:r w:rsidRPr="007E50BD">
        <w:rPr>
          <w:strike/>
          <w:lang w:eastAsia="lt-LT"/>
        </w:rPr>
        <w:t>2021</w:t>
      </w:r>
      <w:r>
        <w:rPr>
          <w:lang w:eastAsia="lt-LT"/>
        </w:rPr>
        <w:t> m. gruodžio 31 d.</w:t>
      </w:r>
      <w:r>
        <w:rPr>
          <w:color w:val="000000"/>
          <w:szCs w:val="24"/>
          <w:lang w:eastAsia="lt-LT"/>
        </w:rPr>
        <w:t>“</w:t>
      </w:r>
    </w:p>
    <w:p w14:paraId="51B0CB8D" w14:textId="77777777" w:rsidR="00AC43B1" w:rsidRDefault="00B01958" w:rsidP="002E53EB">
      <w:pPr>
        <w:ind w:firstLine="720"/>
        <w:jc w:val="both"/>
        <w:rPr>
          <w:szCs w:val="24"/>
          <w:lang w:eastAsia="lt-LT"/>
        </w:rPr>
      </w:pPr>
      <w:r>
        <w:rPr>
          <w:szCs w:val="24"/>
          <w:lang w:eastAsia="lt-LT"/>
        </w:rPr>
        <w:t xml:space="preserve">3. </w:t>
      </w:r>
      <w:r w:rsidR="00DA1F64">
        <w:rPr>
          <w:szCs w:val="24"/>
          <w:lang w:eastAsia="lt-LT"/>
        </w:rPr>
        <w:t xml:space="preserve">Pakeisti nurodytu nutarimu patvirtintą </w:t>
      </w:r>
      <w:r w:rsidR="00DA1F64" w:rsidRPr="00DA1F64">
        <w:rPr>
          <w:szCs w:val="24"/>
          <w:lang w:eastAsia="lt-LT"/>
        </w:rPr>
        <w:t>Atlyginimo už registro objekto registravimą, dokumentų teikimą dydžių apskaičiavimo ir atlyginimo už registro objekto registravimą, registro duomenų, registro informacijos, registrui pateiktų dokumentų ir (arba) jų kopijų, valstybės informacinių sistemų duomenų teikimą mokėjimo tvarkos apraš</w:t>
      </w:r>
      <w:r w:rsidR="00DA1F64">
        <w:rPr>
          <w:szCs w:val="24"/>
          <w:lang w:eastAsia="lt-LT"/>
        </w:rPr>
        <w:t>ą</w:t>
      </w:r>
      <w:r w:rsidR="00AB00D7">
        <w:rPr>
          <w:szCs w:val="24"/>
          <w:lang w:eastAsia="lt-LT"/>
        </w:rPr>
        <w:t>:</w:t>
      </w:r>
    </w:p>
    <w:p w14:paraId="067DC8AD" w14:textId="161742E2" w:rsidR="00F91D11" w:rsidRDefault="002E53EB" w:rsidP="00B81755">
      <w:pPr>
        <w:ind w:firstLine="709"/>
        <w:jc w:val="both"/>
        <w:rPr>
          <w:b/>
          <w:szCs w:val="24"/>
          <w:lang w:eastAsia="lt-LT"/>
        </w:rPr>
      </w:pPr>
      <w:r w:rsidRPr="00E54AF9">
        <w:rPr>
          <w:szCs w:val="24"/>
        </w:rPr>
        <w:t>3.</w:t>
      </w:r>
      <w:r w:rsidR="00D6033B" w:rsidRPr="00E54AF9">
        <w:rPr>
          <w:szCs w:val="24"/>
        </w:rPr>
        <w:t>1</w:t>
      </w:r>
      <w:r w:rsidRPr="00E54AF9">
        <w:rPr>
          <w:szCs w:val="24"/>
        </w:rPr>
        <w:t xml:space="preserve">. </w:t>
      </w:r>
      <w:r w:rsidR="00F91D11" w:rsidRPr="00E54AF9">
        <w:rPr>
          <w:szCs w:val="24"/>
        </w:rPr>
        <w:t xml:space="preserve">Papildyti </w:t>
      </w:r>
      <w:r w:rsidRPr="00E54AF9">
        <w:rPr>
          <w:szCs w:val="24"/>
        </w:rPr>
        <w:t>2</w:t>
      </w:r>
      <w:r w:rsidR="00D6033B" w:rsidRPr="00E54AF9">
        <w:rPr>
          <w:szCs w:val="24"/>
        </w:rPr>
        <w:t>4</w:t>
      </w:r>
      <w:r w:rsidR="00F91D11" w:rsidRPr="00E54AF9">
        <w:rPr>
          <w:szCs w:val="24"/>
          <w:vertAlign w:val="superscript"/>
        </w:rPr>
        <w:t xml:space="preserve">1 </w:t>
      </w:r>
      <w:r w:rsidR="00F91D11" w:rsidRPr="00E54AF9">
        <w:rPr>
          <w:szCs w:val="24"/>
        </w:rPr>
        <w:t>punkt</w:t>
      </w:r>
      <w:r w:rsidR="00816487">
        <w:rPr>
          <w:szCs w:val="24"/>
        </w:rPr>
        <w:t>u</w:t>
      </w:r>
      <w:r w:rsidR="00F91D11" w:rsidRPr="00E54AF9">
        <w:rPr>
          <w:szCs w:val="24"/>
        </w:rPr>
        <w:t>:</w:t>
      </w:r>
      <w:r w:rsidR="00F91D11" w:rsidRPr="00DA1F64">
        <w:rPr>
          <w:b/>
          <w:szCs w:val="24"/>
          <w:lang w:eastAsia="lt-LT"/>
        </w:rPr>
        <w:t xml:space="preserve"> </w:t>
      </w:r>
    </w:p>
    <w:p w14:paraId="627C1C1D" w14:textId="4CB6607C" w:rsidR="00F91D11" w:rsidRPr="00B65DF2" w:rsidRDefault="00F91D11" w:rsidP="00816487">
      <w:pPr>
        <w:ind w:firstLine="720"/>
        <w:jc w:val="both"/>
        <w:rPr>
          <w:szCs w:val="24"/>
          <w:lang w:eastAsia="lt-LT"/>
        </w:rPr>
      </w:pPr>
      <w:r w:rsidRPr="00735AEA">
        <w:rPr>
          <w:szCs w:val="24"/>
          <w:lang w:eastAsia="lt-LT"/>
        </w:rPr>
        <w:t>„</w:t>
      </w:r>
      <w:r w:rsidR="00D6033B" w:rsidRPr="00E54AF9">
        <w:rPr>
          <w:b/>
          <w:szCs w:val="24"/>
        </w:rPr>
        <w:t>24</w:t>
      </w:r>
      <w:r w:rsidR="00816487">
        <w:rPr>
          <w:b/>
          <w:szCs w:val="24"/>
          <w:vertAlign w:val="superscript"/>
        </w:rPr>
        <w:t>1</w:t>
      </w:r>
      <w:r w:rsidR="00D6033B" w:rsidRPr="00E54AF9">
        <w:rPr>
          <w:b/>
          <w:szCs w:val="24"/>
        </w:rPr>
        <w:t>.</w:t>
      </w:r>
      <w:r w:rsidR="00D6033B" w:rsidRPr="00E54AF9">
        <w:rPr>
          <w:szCs w:val="24"/>
        </w:rPr>
        <w:t xml:space="preserve"> </w:t>
      </w:r>
      <w:r>
        <w:rPr>
          <w:b/>
          <w:szCs w:val="24"/>
          <w:lang w:eastAsia="lt-LT"/>
        </w:rPr>
        <w:t>Do</w:t>
      </w:r>
      <w:r w:rsidRPr="00FB0F22">
        <w:rPr>
          <w:b/>
          <w:szCs w:val="24"/>
          <w:lang w:eastAsia="lt-LT"/>
        </w:rPr>
        <w:t xml:space="preserve">kumentų teikimo ir (ar) registro objekto registravimo veiklą perdavus kitiems registrams ir (ar) valstybės informacinėms sistemoms (toliau – perduota paslauga), </w:t>
      </w:r>
      <w:r w:rsidR="004777E1">
        <w:rPr>
          <w:b/>
          <w:szCs w:val="24"/>
          <w:lang w:eastAsia="lt-LT"/>
        </w:rPr>
        <w:t xml:space="preserve">už </w:t>
      </w:r>
      <w:r w:rsidR="004777E1" w:rsidRPr="00FB0F22">
        <w:rPr>
          <w:b/>
          <w:szCs w:val="24"/>
          <w:lang w:eastAsia="lt-LT"/>
        </w:rPr>
        <w:t>perduot</w:t>
      </w:r>
      <w:r w:rsidR="004777E1">
        <w:rPr>
          <w:b/>
          <w:szCs w:val="24"/>
          <w:lang w:eastAsia="lt-LT"/>
        </w:rPr>
        <w:t>ą</w:t>
      </w:r>
      <w:r w:rsidR="004777E1" w:rsidRPr="00FB0F22">
        <w:rPr>
          <w:b/>
          <w:szCs w:val="24"/>
          <w:lang w:eastAsia="lt-LT"/>
        </w:rPr>
        <w:t xml:space="preserve"> paslaug</w:t>
      </w:r>
      <w:r w:rsidR="004777E1">
        <w:rPr>
          <w:b/>
          <w:szCs w:val="24"/>
          <w:lang w:eastAsia="lt-LT"/>
        </w:rPr>
        <w:t>ą, kol</w:t>
      </w:r>
      <w:r>
        <w:rPr>
          <w:b/>
          <w:szCs w:val="24"/>
          <w:lang w:eastAsia="lt-LT"/>
        </w:rPr>
        <w:t xml:space="preserve"> Aprašo </w:t>
      </w:r>
      <w:r w:rsidR="00B17A15">
        <w:rPr>
          <w:b/>
          <w:szCs w:val="24"/>
          <w:lang w:eastAsia="lt-LT"/>
        </w:rPr>
        <w:t>II</w:t>
      </w:r>
      <w:r w:rsidR="004777E1">
        <w:rPr>
          <w:b/>
          <w:szCs w:val="24"/>
          <w:lang w:eastAsia="lt-LT"/>
        </w:rPr>
        <w:t>–</w:t>
      </w:r>
      <w:r w:rsidR="00B17A15">
        <w:rPr>
          <w:b/>
          <w:szCs w:val="24"/>
          <w:lang w:eastAsia="lt-LT"/>
        </w:rPr>
        <w:t xml:space="preserve">III skyriuose </w:t>
      </w:r>
      <w:r>
        <w:rPr>
          <w:b/>
          <w:szCs w:val="24"/>
          <w:lang w:eastAsia="lt-LT"/>
        </w:rPr>
        <w:t xml:space="preserve">nustatyta tvarka bus perskaičiuotas ir patvirtintas atlyginimo už perduotą paslaugą dydis, </w:t>
      </w:r>
      <w:r w:rsidRPr="00FB0F22">
        <w:rPr>
          <w:b/>
          <w:szCs w:val="24"/>
          <w:lang w:eastAsia="lt-LT"/>
        </w:rPr>
        <w:t xml:space="preserve">gali būti taikomas teisės akte, kuriuo patvirtinti atlyginimo dydžiai, </w:t>
      </w:r>
      <w:r>
        <w:rPr>
          <w:b/>
          <w:szCs w:val="24"/>
          <w:lang w:eastAsia="lt-LT"/>
        </w:rPr>
        <w:t xml:space="preserve">iki </w:t>
      </w:r>
      <w:r w:rsidR="009F20BB">
        <w:rPr>
          <w:b/>
          <w:szCs w:val="24"/>
          <w:lang w:eastAsia="lt-LT"/>
        </w:rPr>
        <w:t xml:space="preserve">jos </w:t>
      </w:r>
      <w:r>
        <w:rPr>
          <w:b/>
          <w:szCs w:val="24"/>
          <w:lang w:eastAsia="lt-LT"/>
        </w:rPr>
        <w:t>perdavimo taikytas</w:t>
      </w:r>
      <w:r w:rsidRPr="00FB0F22">
        <w:rPr>
          <w:b/>
          <w:szCs w:val="24"/>
          <w:lang w:eastAsia="lt-LT"/>
        </w:rPr>
        <w:t xml:space="preserve"> atlyginimo dydis.</w:t>
      </w:r>
      <w:r w:rsidRPr="00FB0F22">
        <w:rPr>
          <w:b/>
          <w:lang w:eastAsia="lt-LT"/>
        </w:rPr>
        <w:t xml:space="preserve"> </w:t>
      </w:r>
      <w:r w:rsidR="00006EF3">
        <w:rPr>
          <w:b/>
          <w:lang w:eastAsia="lt-LT"/>
        </w:rPr>
        <w:t>Laikinus</w:t>
      </w:r>
      <w:r>
        <w:rPr>
          <w:b/>
          <w:lang w:eastAsia="lt-LT"/>
        </w:rPr>
        <w:t xml:space="preserve"> </w:t>
      </w:r>
      <w:r w:rsidRPr="00FB0F22">
        <w:rPr>
          <w:b/>
          <w:lang w:eastAsia="lt-LT"/>
        </w:rPr>
        <w:t xml:space="preserve">atlyginimo </w:t>
      </w:r>
      <w:r w:rsidR="00335CF7">
        <w:rPr>
          <w:b/>
          <w:lang w:eastAsia="lt-LT"/>
        </w:rPr>
        <w:t xml:space="preserve">už </w:t>
      </w:r>
      <w:r w:rsidR="00335CF7" w:rsidRPr="00FB0F22">
        <w:rPr>
          <w:b/>
          <w:lang w:eastAsia="lt-LT"/>
        </w:rPr>
        <w:t>perduot</w:t>
      </w:r>
      <w:r w:rsidR="00335CF7">
        <w:rPr>
          <w:b/>
          <w:lang w:eastAsia="lt-LT"/>
        </w:rPr>
        <w:t>ą</w:t>
      </w:r>
      <w:r w:rsidR="00335CF7" w:rsidRPr="00FB0F22">
        <w:rPr>
          <w:b/>
          <w:lang w:eastAsia="lt-LT"/>
        </w:rPr>
        <w:t xml:space="preserve"> paslaug</w:t>
      </w:r>
      <w:r w:rsidR="00335CF7">
        <w:rPr>
          <w:b/>
          <w:lang w:eastAsia="lt-LT"/>
        </w:rPr>
        <w:t>ą</w:t>
      </w:r>
      <w:r w:rsidR="00335CF7" w:rsidRPr="00FB0F22">
        <w:rPr>
          <w:b/>
          <w:lang w:eastAsia="lt-LT"/>
        </w:rPr>
        <w:t xml:space="preserve"> dydži</w:t>
      </w:r>
      <w:r w:rsidR="00335CF7">
        <w:rPr>
          <w:b/>
          <w:lang w:eastAsia="lt-LT"/>
        </w:rPr>
        <w:t xml:space="preserve">us </w:t>
      </w:r>
      <w:r w:rsidR="001419FF">
        <w:rPr>
          <w:b/>
          <w:lang w:eastAsia="lt-LT"/>
        </w:rPr>
        <w:t>pa</w:t>
      </w:r>
      <w:r w:rsidR="007249D2">
        <w:rPr>
          <w:b/>
          <w:lang w:eastAsia="lt-LT"/>
        </w:rPr>
        <w:t>tvirtina</w:t>
      </w:r>
      <w:r w:rsidR="00006EF3" w:rsidRPr="001F075A">
        <w:rPr>
          <w:b/>
          <w:lang w:eastAsia="lt-LT"/>
        </w:rPr>
        <w:t xml:space="preserve"> </w:t>
      </w:r>
      <w:r w:rsidRPr="001F075A">
        <w:rPr>
          <w:b/>
          <w:lang w:eastAsia="lt-LT"/>
        </w:rPr>
        <w:t xml:space="preserve">subjektas, </w:t>
      </w:r>
      <w:r w:rsidR="005567B5" w:rsidRPr="0080459A">
        <w:rPr>
          <w:b/>
          <w:bCs/>
        </w:rPr>
        <w:t>kuriam įstatymu suteikti įgaliojimai tvirtinti atlyginimo dydžius</w:t>
      </w:r>
      <w:r w:rsidR="00644F1A">
        <w:rPr>
          <w:b/>
          <w:szCs w:val="24"/>
          <w:lang w:eastAsia="lt-LT"/>
        </w:rPr>
        <w:t>.</w:t>
      </w:r>
      <w:r w:rsidRPr="001F075A">
        <w:rPr>
          <w:b/>
          <w:szCs w:val="24"/>
          <w:lang w:eastAsia="lt-LT"/>
        </w:rPr>
        <w:t xml:space="preserve"> </w:t>
      </w:r>
      <w:r w:rsidR="00644F1A">
        <w:rPr>
          <w:b/>
          <w:szCs w:val="24"/>
          <w:lang w:eastAsia="lt-LT"/>
        </w:rPr>
        <w:t xml:space="preserve">Laikini </w:t>
      </w:r>
      <w:r w:rsidR="001419FF" w:rsidRPr="00EF08D7">
        <w:rPr>
          <w:b/>
          <w:szCs w:val="24"/>
          <w:lang w:eastAsia="lt-LT"/>
        </w:rPr>
        <w:t>registro</w:t>
      </w:r>
      <w:r w:rsidR="001419FF">
        <w:rPr>
          <w:b/>
          <w:szCs w:val="24"/>
          <w:lang w:eastAsia="lt-LT"/>
        </w:rPr>
        <w:t xml:space="preserve"> </w:t>
      </w:r>
      <w:r w:rsidR="00644F1A">
        <w:rPr>
          <w:b/>
          <w:szCs w:val="24"/>
          <w:lang w:eastAsia="lt-LT"/>
        </w:rPr>
        <w:t xml:space="preserve">dokumentų teikimo ir objekto registravimo veiklos atlyginimo dydžiai tvirtinami </w:t>
      </w:r>
      <w:r w:rsidRPr="001F075A">
        <w:rPr>
          <w:b/>
          <w:szCs w:val="24"/>
          <w:lang w:eastAsia="lt-LT"/>
        </w:rPr>
        <w:t>registro valdytojo</w:t>
      </w:r>
      <w:r w:rsidR="00264DEF">
        <w:rPr>
          <w:b/>
          <w:szCs w:val="24"/>
          <w:lang w:eastAsia="lt-LT"/>
        </w:rPr>
        <w:t>,</w:t>
      </w:r>
      <w:r w:rsidRPr="001F075A">
        <w:rPr>
          <w:b/>
          <w:szCs w:val="24"/>
          <w:lang w:eastAsia="lt-LT"/>
        </w:rPr>
        <w:t xml:space="preserve"> kai sprendimą priimantis subjektas nėra valdytojas</w:t>
      </w:r>
      <w:r w:rsidR="00264DEF">
        <w:rPr>
          <w:b/>
          <w:szCs w:val="24"/>
          <w:lang w:eastAsia="lt-LT"/>
        </w:rPr>
        <w:t>,</w:t>
      </w:r>
      <w:r w:rsidR="001931E1">
        <w:rPr>
          <w:b/>
          <w:szCs w:val="24"/>
          <w:lang w:eastAsia="lt-LT"/>
        </w:rPr>
        <w:t xml:space="preserve"> </w:t>
      </w:r>
      <w:r w:rsidRPr="001F075A">
        <w:rPr>
          <w:b/>
          <w:szCs w:val="24"/>
          <w:lang w:eastAsia="lt-LT"/>
        </w:rPr>
        <w:t>teikimu.</w:t>
      </w:r>
      <w:r>
        <w:rPr>
          <w:szCs w:val="24"/>
          <w:lang w:eastAsia="lt-LT"/>
        </w:rPr>
        <w:t xml:space="preserve"> </w:t>
      </w:r>
      <w:r w:rsidR="008F72E6">
        <w:rPr>
          <w:b/>
          <w:szCs w:val="24"/>
          <w:lang w:eastAsia="lt-LT"/>
        </w:rPr>
        <w:t>Institucijos arba registro tvarkytojo, registruojančio registro objektą,</w:t>
      </w:r>
      <w:r w:rsidR="008F72E6" w:rsidDel="008F72E6">
        <w:rPr>
          <w:b/>
          <w:szCs w:val="24"/>
          <w:lang w:eastAsia="lt-LT"/>
        </w:rPr>
        <w:t xml:space="preserve"> </w:t>
      </w:r>
      <w:r>
        <w:rPr>
          <w:b/>
          <w:szCs w:val="24"/>
          <w:lang w:eastAsia="lt-LT"/>
        </w:rPr>
        <w:t>sąnaudos,</w:t>
      </w:r>
      <w:r w:rsidRPr="00FB0F22">
        <w:rPr>
          <w:b/>
          <w:lang w:eastAsia="lt-LT"/>
        </w:rPr>
        <w:t xml:space="preserve"> patirt</w:t>
      </w:r>
      <w:r>
        <w:rPr>
          <w:b/>
          <w:lang w:eastAsia="lt-LT"/>
        </w:rPr>
        <w:t>os</w:t>
      </w:r>
      <w:r w:rsidRPr="00FB0F22">
        <w:rPr>
          <w:b/>
          <w:lang w:eastAsia="lt-LT"/>
        </w:rPr>
        <w:t xml:space="preserve"> dėl įstatymuose nustatyto neatlygintino </w:t>
      </w:r>
      <w:r w:rsidRPr="00FB0F22">
        <w:rPr>
          <w:b/>
          <w:szCs w:val="24"/>
          <w:lang w:eastAsia="lt-LT"/>
        </w:rPr>
        <w:t xml:space="preserve">dokumentų teikimo ir (ar) </w:t>
      </w:r>
      <w:r w:rsidRPr="00FB0F22">
        <w:rPr>
          <w:b/>
          <w:lang w:eastAsia="lt-LT"/>
        </w:rPr>
        <w:t>registro objekto registravimo</w:t>
      </w:r>
      <w:r>
        <w:rPr>
          <w:b/>
          <w:lang w:eastAsia="lt-LT"/>
        </w:rPr>
        <w:t xml:space="preserve">, </w:t>
      </w:r>
      <w:r w:rsidRPr="00FB0F22">
        <w:rPr>
          <w:b/>
          <w:lang w:eastAsia="lt-LT"/>
        </w:rPr>
        <w:t>kompens</w:t>
      </w:r>
      <w:r>
        <w:rPr>
          <w:b/>
          <w:lang w:eastAsia="lt-LT"/>
        </w:rPr>
        <w:t xml:space="preserve">uojamos Aprašo </w:t>
      </w:r>
      <w:r w:rsidR="00B17A15">
        <w:rPr>
          <w:b/>
          <w:lang w:eastAsia="lt-LT"/>
        </w:rPr>
        <w:t xml:space="preserve">IV skyriuje </w:t>
      </w:r>
      <w:r>
        <w:rPr>
          <w:b/>
          <w:lang w:eastAsia="lt-LT"/>
        </w:rPr>
        <w:t>nustatyta tvarka.</w:t>
      </w:r>
      <w:r w:rsidRPr="00B65DF2">
        <w:rPr>
          <w:szCs w:val="24"/>
          <w:lang w:eastAsia="lt-LT"/>
        </w:rPr>
        <w:t>“</w:t>
      </w:r>
    </w:p>
    <w:p w14:paraId="4E4F7574" w14:textId="77777777" w:rsidR="00D6033B" w:rsidRPr="00E54AF9" w:rsidRDefault="00D6033B" w:rsidP="00D6033B">
      <w:pPr>
        <w:ind w:firstLine="720"/>
        <w:jc w:val="both"/>
        <w:rPr>
          <w:szCs w:val="24"/>
          <w:lang w:eastAsia="lt-LT"/>
        </w:rPr>
      </w:pPr>
      <w:r w:rsidRPr="00E54AF9">
        <w:rPr>
          <w:szCs w:val="24"/>
          <w:lang w:eastAsia="lt-LT"/>
        </w:rPr>
        <w:t>3.</w:t>
      </w:r>
      <w:r w:rsidR="00374FA9">
        <w:rPr>
          <w:szCs w:val="24"/>
          <w:lang w:eastAsia="lt-LT"/>
        </w:rPr>
        <w:t>2</w:t>
      </w:r>
      <w:r w:rsidRPr="00E54AF9">
        <w:rPr>
          <w:szCs w:val="24"/>
          <w:lang w:eastAsia="lt-LT"/>
        </w:rPr>
        <w:t>. Pakeisti 25 punktą ir jį išdėstyti taip:</w:t>
      </w:r>
    </w:p>
    <w:p w14:paraId="5959B2B7" w14:textId="79F327DE" w:rsidR="00D6033B" w:rsidRDefault="00D6033B" w:rsidP="00D6033B">
      <w:pPr>
        <w:ind w:firstLine="720"/>
        <w:jc w:val="both"/>
        <w:rPr>
          <w:szCs w:val="24"/>
        </w:rPr>
      </w:pPr>
      <w:r w:rsidRPr="00AD3A18">
        <w:rPr>
          <w:szCs w:val="24"/>
          <w:lang w:eastAsia="lt-LT"/>
        </w:rPr>
        <w:lastRenderedPageBreak/>
        <w:t>„</w:t>
      </w:r>
      <w:r>
        <w:rPr>
          <w:szCs w:val="24"/>
        </w:rPr>
        <w:t>25. Perskaičiuoti ir patvirtinti atlyginimų dydžiai įsigalioja kitų metų sausio 1 dieną</w:t>
      </w:r>
      <w:r w:rsidR="00D4284B">
        <w:rPr>
          <w:b/>
          <w:szCs w:val="24"/>
        </w:rPr>
        <w:t xml:space="preserve">, </w:t>
      </w:r>
      <w:r w:rsidR="00D4284B" w:rsidRPr="00861A42">
        <w:rPr>
          <w:b/>
          <w:szCs w:val="24"/>
        </w:rPr>
        <w:t>i</w:t>
      </w:r>
      <w:r w:rsidR="00D4284B" w:rsidRPr="00AD3A18">
        <w:rPr>
          <w:b/>
          <w:szCs w:val="24"/>
        </w:rPr>
        <w:t>š</w:t>
      </w:r>
      <w:r w:rsidR="00D4284B" w:rsidRPr="00861A42">
        <w:rPr>
          <w:b/>
          <w:szCs w:val="24"/>
        </w:rPr>
        <w:t>skyrus</w:t>
      </w:r>
      <w:r w:rsidR="00D4284B">
        <w:rPr>
          <w:b/>
          <w:szCs w:val="24"/>
        </w:rPr>
        <w:t xml:space="preserve"> Aprašo 24</w:t>
      </w:r>
      <w:r w:rsidR="00D4284B" w:rsidRPr="00AD3A18">
        <w:rPr>
          <w:b/>
          <w:szCs w:val="24"/>
          <w:vertAlign w:val="superscript"/>
        </w:rPr>
        <w:t>1</w:t>
      </w:r>
      <w:r w:rsidR="00D4284B">
        <w:rPr>
          <w:b/>
          <w:szCs w:val="24"/>
        </w:rPr>
        <w:t xml:space="preserve"> punkt</w:t>
      </w:r>
      <w:r w:rsidR="00816487">
        <w:rPr>
          <w:b/>
          <w:szCs w:val="24"/>
        </w:rPr>
        <w:t>e</w:t>
      </w:r>
      <w:r w:rsidR="00D4284B">
        <w:rPr>
          <w:b/>
          <w:szCs w:val="24"/>
        </w:rPr>
        <w:t xml:space="preserve"> nurodytas išimtis</w:t>
      </w:r>
      <w:r>
        <w:rPr>
          <w:szCs w:val="24"/>
        </w:rPr>
        <w:t>. Nepatvirtinus perskaičiuotų atlyginimų dydžių iki atitinkamų metų sausio 1 d., lieka galioti prieš tai patvirtinti atlyginimų dydžiai.</w:t>
      </w:r>
      <w:r w:rsidR="00374FA9">
        <w:rPr>
          <w:szCs w:val="24"/>
        </w:rPr>
        <w:t>“</w:t>
      </w:r>
    </w:p>
    <w:p w14:paraId="6129EC92" w14:textId="77777777" w:rsidR="00F91D11" w:rsidRDefault="00F91D11" w:rsidP="00F91D11">
      <w:pPr>
        <w:tabs>
          <w:tab w:val="left" w:pos="1134"/>
        </w:tabs>
        <w:jc w:val="both"/>
        <w:rPr>
          <w:color w:val="000000"/>
          <w:szCs w:val="24"/>
          <w:lang w:eastAsia="lt-LT"/>
        </w:rPr>
      </w:pPr>
    </w:p>
    <w:p w14:paraId="206591EE" w14:textId="77777777" w:rsidR="00D4284B" w:rsidRDefault="00D4284B" w:rsidP="00F91D11">
      <w:pPr>
        <w:tabs>
          <w:tab w:val="left" w:pos="1134"/>
        </w:tabs>
        <w:jc w:val="both"/>
        <w:rPr>
          <w:color w:val="000000"/>
          <w:szCs w:val="24"/>
          <w:lang w:eastAsia="lt-LT"/>
        </w:rPr>
      </w:pPr>
    </w:p>
    <w:p w14:paraId="739C18B8" w14:textId="77777777" w:rsidR="002E7DD4" w:rsidRDefault="002E7DD4" w:rsidP="00831135">
      <w:pPr>
        <w:tabs>
          <w:tab w:val="left" w:pos="1134"/>
        </w:tabs>
        <w:jc w:val="both"/>
        <w:rPr>
          <w:color w:val="000000"/>
          <w:szCs w:val="24"/>
          <w:lang w:eastAsia="lt-LT"/>
        </w:rPr>
      </w:pPr>
    </w:p>
    <w:p w14:paraId="466D5310" w14:textId="77777777" w:rsidR="003B018E" w:rsidRPr="003B018E" w:rsidRDefault="003B018E" w:rsidP="006519A3">
      <w:pPr>
        <w:tabs>
          <w:tab w:val="left" w:pos="1134"/>
        </w:tabs>
        <w:spacing w:line="300" w:lineRule="auto"/>
        <w:jc w:val="both"/>
        <w:rPr>
          <w:color w:val="000000"/>
          <w:szCs w:val="24"/>
          <w:lang w:eastAsia="lt-LT"/>
        </w:rPr>
      </w:pPr>
      <w:r w:rsidRPr="003B018E">
        <w:rPr>
          <w:color w:val="000000"/>
          <w:szCs w:val="24"/>
          <w:lang w:eastAsia="lt-LT"/>
        </w:rPr>
        <w:t>Ministras Pirmininkas</w:t>
      </w:r>
      <w:r w:rsidRPr="003B018E">
        <w:rPr>
          <w:color w:val="000000"/>
          <w:szCs w:val="24"/>
          <w:lang w:eastAsia="lt-LT"/>
        </w:rPr>
        <w:tab/>
      </w:r>
    </w:p>
    <w:p w14:paraId="6B186F57" w14:textId="77777777" w:rsidR="003B018E" w:rsidRPr="003B018E" w:rsidRDefault="003B018E" w:rsidP="006519A3">
      <w:pPr>
        <w:tabs>
          <w:tab w:val="left" w:pos="1134"/>
        </w:tabs>
        <w:spacing w:line="300" w:lineRule="auto"/>
        <w:jc w:val="both"/>
        <w:rPr>
          <w:color w:val="000000"/>
          <w:szCs w:val="24"/>
          <w:lang w:eastAsia="lt-LT"/>
        </w:rPr>
      </w:pPr>
    </w:p>
    <w:p w14:paraId="23745757" w14:textId="77777777" w:rsidR="003B018E" w:rsidRPr="003B018E" w:rsidRDefault="003B018E" w:rsidP="006519A3">
      <w:pPr>
        <w:tabs>
          <w:tab w:val="left" w:pos="1134"/>
        </w:tabs>
        <w:spacing w:line="300" w:lineRule="auto"/>
        <w:jc w:val="both"/>
        <w:rPr>
          <w:color w:val="000000"/>
          <w:szCs w:val="24"/>
          <w:lang w:eastAsia="lt-LT"/>
        </w:rPr>
      </w:pPr>
    </w:p>
    <w:p w14:paraId="41476C76" w14:textId="77777777" w:rsidR="00212598" w:rsidRDefault="003B018E" w:rsidP="006519A3">
      <w:pPr>
        <w:tabs>
          <w:tab w:val="left" w:pos="1134"/>
        </w:tabs>
        <w:spacing w:line="300" w:lineRule="auto"/>
        <w:jc w:val="both"/>
        <w:rPr>
          <w:color w:val="000000"/>
          <w:szCs w:val="24"/>
          <w:lang w:eastAsia="lt-LT"/>
        </w:rPr>
      </w:pPr>
      <w:r>
        <w:rPr>
          <w:color w:val="000000"/>
          <w:szCs w:val="24"/>
          <w:lang w:eastAsia="lt-LT"/>
        </w:rPr>
        <w:t>Ekonomikos ir inovacijų</w:t>
      </w:r>
      <w:r w:rsidRPr="003B018E">
        <w:rPr>
          <w:color w:val="000000"/>
          <w:szCs w:val="24"/>
          <w:lang w:eastAsia="lt-LT"/>
        </w:rPr>
        <w:t xml:space="preserve"> ministras</w:t>
      </w:r>
    </w:p>
    <w:sectPr w:rsidR="00212598" w:rsidSect="00AB00D7">
      <w:headerReference w:type="even" r:id="rId11"/>
      <w:headerReference w:type="default" r:id="rId12"/>
      <w:footerReference w:type="even" r:id="rId13"/>
      <w:footerReference w:type="default" r:id="rId14"/>
      <w:headerReference w:type="first" r:id="rId15"/>
      <w:footerReference w:type="first" r:id="rId16"/>
      <w:pgSz w:w="11906" w:h="16838" w:code="9"/>
      <w:pgMar w:top="1135" w:right="1134" w:bottom="993"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565D3" w14:textId="77777777" w:rsidR="009B544E" w:rsidRDefault="009B544E">
      <w:pPr>
        <w:rPr>
          <w:lang w:eastAsia="lt-LT"/>
        </w:rPr>
      </w:pPr>
      <w:r>
        <w:rPr>
          <w:lang w:eastAsia="lt-LT"/>
        </w:rPr>
        <w:separator/>
      </w:r>
    </w:p>
  </w:endnote>
  <w:endnote w:type="continuationSeparator" w:id="0">
    <w:p w14:paraId="7B469A83" w14:textId="77777777" w:rsidR="009B544E" w:rsidRDefault="009B544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54B58" w14:textId="77777777" w:rsidR="00CB4C1F" w:rsidRDefault="00CB4C1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64D9E" w14:textId="77777777" w:rsidR="00CB4C1F" w:rsidRDefault="00CB4C1F">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7954E" w14:textId="77777777" w:rsidR="00CB4C1F" w:rsidRDefault="00CB4C1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897F7" w14:textId="77777777" w:rsidR="009B544E" w:rsidRDefault="009B544E">
      <w:pPr>
        <w:rPr>
          <w:lang w:eastAsia="lt-LT"/>
        </w:rPr>
      </w:pPr>
      <w:r>
        <w:rPr>
          <w:lang w:eastAsia="lt-LT"/>
        </w:rPr>
        <w:separator/>
      </w:r>
    </w:p>
  </w:footnote>
  <w:footnote w:type="continuationSeparator" w:id="0">
    <w:p w14:paraId="1C625E0E" w14:textId="77777777" w:rsidR="009B544E" w:rsidRDefault="009B544E">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59C75" w14:textId="77777777" w:rsidR="00CB4C1F" w:rsidRDefault="00CB4C1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5C70074C" w14:textId="77777777" w:rsidR="00CB4C1F" w:rsidRDefault="00CB4C1F">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3E640" w14:textId="42441ACA" w:rsidR="00CB4C1F" w:rsidRDefault="00CB4C1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9130EB">
      <w:rPr>
        <w:noProof/>
        <w:lang w:eastAsia="lt-LT"/>
      </w:rPr>
      <w:t>2</w:t>
    </w:r>
    <w:r>
      <w:rPr>
        <w:lang w:eastAsia="lt-LT"/>
      </w:rPr>
      <w:fldChar w:fldCharType="end"/>
    </w:r>
  </w:p>
  <w:p w14:paraId="6C14D042" w14:textId="77777777" w:rsidR="00CB4C1F" w:rsidRDefault="00CB4C1F">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9A887" w14:textId="77777777" w:rsidR="00CB4C1F" w:rsidRDefault="00CB4C1F">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D9D"/>
    <w:multiLevelType w:val="hybridMultilevel"/>
    <w:tmpl w:val="22A2EE80"/>
    <w:lvl w:ilvl="0" w:tplc="2020F0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11D9"/>
    <w:rsid w:val="00004387"/>
    <w:rsid w:val="00006EF3"/>
    <w:rsid w:val="00010889"/>
    <w:rsid w:val="00036E7E"/>
    <w:rsid w:val="000404F4"/>
    <w:rsid w:val="00062052"/>
    <w:rsid w:val="0007003E"/>
    <w:rsid w:val="000721DD"/>
    <w:rsid w:val="00090C18"/>
    <w:rsid w:val="000938FE"/>
    <w:rsid w:val="000963AC"/>
    <w:rsid w:val="000A46E9"/>
    <w:rsid w:val="000B3997"/>
    <w:rsid w:val="000D18F2"/>
    <w:rsid w:val="000F0775"/>
    <w:rsid w:val="000F6BE6"/>
    <w:rsid w:val="00100A94"/>
    <w:rsid w:val="0010299C"/>
    <w:rsid w:val="0011044B"/>
    <w:rsid w:val="00115FB1"/>
    <w:rsid w:val="00131966"/>
    <w:rsid w:val="00132A3A"/>
    <w:rsid w:val="00140C98"/>
    <w:rsid w:val="001419FF"/>
    <w:rsid w:val="00143275"/>
    <w:rsid w:val="00145112"/>
    <w:rsid w:val="00174743"/>
    <w:rsid w:val="001930CC"/>
    <w:rsid w:val="001931E1"/>
    <w:rsid w:val="001A046D"/>
    <w:rsid w:val="001B0546"/>
    <w:rsid w:val="001B4F06"/>
    <w:rsid w:val="001B6218"/>
    <w:rsid w:val="001C1CE3"/>
    <w:rsid w:val="001D08EE"/>
    <w:rsid w:val="001F075A"/>
    <w:rsid w:val="001F5C13"/>
    <w:rsid w:val="002108D8"/>
    <w:rsid w:val="002115CF"/>
    <w:rsid w:val="00212598"/>
    <w:rsid w:val="0025249A"/>
    <w:rsid w:val="00263A44"/>
    <w:rsid w:val="00264DEF"/>
    <w:rsid w:val="0027549C"/>
    <w:rsid w:val="00276764"/>
    <w:rsid w:val="00285B92"/>
    <w:rsid w:val="00290321"/>
    <w:rsid w:val="0029326F"/>
    <w:rsid w:val="002B1F9E"/>
    <w:rsid w:val="002C395A"/>
    <w:rsid w:val="002C7066"/>
    <w:rsid w:val="002C74EE"/>
    <w:rsid w:val="002D50F8"/>
    <w:rsid w:val="002E53EB"/>
    <w:rsid w:val="002E7DD4"/>
    <w:rsid w:val="002F57BB"/>
    <w:rsid w:val="002F58CF"/>
    <w:rsid w:val="00316A98"/>
    <w:rsid w:val="003221EB"/>
    <w:rsid w:val="003246A8"/>
    <w:rsid w:val="00335CF7"/>
    <w:rsid w:val="00345002"/>
    <w:rsid w:val="003473EF"/>
    <w:rsid w:val="00352F84"/>
    <w:rsid w:val="00353C27"/>
    <w:rsid w:val="00370B94"/>
    <w:rsid w:val="00374FA9"/>
    <w:rsid w:val="0038431D"/>
    <w:rsid w:val="003916CD"/>
    <w:rsid w:val="003B018E"/>
    <w:rsid w:val="003C07F4"/>
    <w:rsid w:val="003F4037"/>
    <w:rsid w:val="003F627E"/>
    <w:rsid w:val="003F7C68"/>
    <w:rsid w:val="00407444"/>
    <w:rsid w:val="004249A4"/>
    <w:rsid w:val="00431C58"/>
    <w:rsid w:val="004474DD"/>
    <w:rsid w:val="00456D38"/>
    <w:rsid w:val="004574D7"/>
    <w:rsid w:val="004652A5"/>
    <w:rsid w:val="004664AC"/>
    <w:rsid w:val="00472814"/>
    <w:rsid w:val="0047358F"/>
    <w:rsid w:val="004777E1"/>
    <w:rsid w:val="004878AF"/>
    <w:rsid w:val="004951CA"/>
    <w:rsid w:val="00495473"/>
    <w:rsid w:val="004A37A2"/>
    <w:rsid w:val="004A3F75"/>
    <w:rsid w:val="004A40E2"/>
    <w:rsid w:val="004B0F49"/>
    <w:rsid w:val="004B3AFB"/>
    <w:rsid w:val="004C4EB0"/>
    <w:rsid w:val="004C66E7"/>
    <w:rsid w:val="00503588"/>
    <w:rsid w:val="00512BEE"/>
    <w:rsid w:val="00514E45"/>
    <w:rsid w:val="005230C0"/>
    <w:rsid w:val="005349CE"/>
    <w:rsid w:val="0054344B"/>
    <w:rsid w:val="005440D7"/>
    <w:rsid w:val="005567B5"/>
    <w:rsid w:val="00557F5C"/>
    <w:rsid w:val="00581538"/>
    <w:rsid w:val="005815F3"/>
    <w:rsid w:val="005823B7"/>
    <w:rsid w:val="0058243D"/>
    <w:rsid w:val="00596D44"/>
    <w:rsid w:val="00597510"/>
    <w:rsid w:val="005A2994"/>
    <w:rsid w:val="005E129D"/>
    <w:rsid w:val="005F229F"/>
    <w:rsid w:val="005F7BEE"/>
    <w:rsid w:val="00602CA8"/>
    <w:rsid w:val="00605DD0"/>
    <w:rsid w:val="00644F1A"/>
    <w:rsid w:val="006464DE"/>
    <w:rsid w:val="006519A3"/>
    <w:rsid w:val="00660458"/>
    <w:rsid w:val="00683B50"/>
    <w:rsid w:val="0069017C"/>
    <w:rsid w:val="00692495"/>
    <w:rsid w:val="0069380D"/>
    <w:rsid w:val="006969F7"/>
    <w:rsid w:val="006B4A02"/>
    <w:rsid w:val="006C6E22"/>
    <w:rsid w:val="00701B4A"/>
    <w:rsid w:val="0071514B"/>
    <w:rsid w:val="00715B78"/>
    <w:rsid w:val="007249D2"/>
    <w:rsid w:val="00724FF2"/>
    <w:rsid w:val="007358A5"/>
    <w:rsid w:val="00735DF9"/>
    <w:rsid w:val="00752BC6"/>
    <w:rsid w:val="007541F8"/>
    <w:rsid w:val="007567CE"/>
    <w:rsid w:val="0076665E"/>
    <w:rsid w:val="0078260F"/>
    <w:rsid w:val="007A1C4C"/>
    <w:rsid w:val="007A6DFD"/>
    <w:rsid w:val="007C2629"/>
    <w:rsid w:val="007C2D68"/>
    <w:rsid w:val="007C3FF0"/>
    <w:rsid w:val="007D41D2"/>
    <w:rsid w:val="007D7E92"/>
    <w:rsid w:val="007E0009"/>
    <w:rsid w:val="007E50BD"/>
    <w:rsid w:val="007F0587"/>
    <w:rsid w:val="007F12FA"/>
    <w:rsid w:val="008023BE"/>
    <w:rsid w:val="0080459A"/>
    <w:rsid w:val="00805C40"/>
    <w:rsid w:val="00810005"/>
    <w:rsid w:val="00816487"/>
    <w:rsid w:val="00831135"/>
    <w:rsid w:val="00842AAA"/>
    <w:rsid w:val="00861A42"/>
    <w:rsid w:val="0089117D"/>
    <w:rsid w:val="00897FE7"/>
    <w:rsid w:val="008A22E0"/>
    <w:rsid w:val="008C287A"/>
    <w:rsid w:val="008C2C5B"/>
    <w:rsid w:val="008C621C"/>
    <w:rsid w:val="008C75B1"/>
    <w:rsid w:val="008E0031"/>
    <w:rsid w:val="008F72E6"/>
    <w:rsid w:val="009130EB"/>
    <w:rsid w:val="00927E02"/>
    <w:rsid w:val="009458AA"/>
    <w:rsid w:val="00947D13"/>
    <w:rsid w:val="009612B9"/>
    <w:rsid w:val="009673F4"/>
    <w:rsid w:val="00976AEA"/>
    <w:rsid w:val="00986175"/>
    <w:rsid w:val="009904C9"/>
    <w:rsid w:val="009908C0"/>
    <w:rsid w:val="00991F23"/>
    <w:rsid w:val="009A0EA1"/>
    <w:rsid w:val="009B3BF0"/>
    <w:rsid w:val="009B48A9"/>
    <w:rsid w:val="009B544E"/>
    <w:rsid w:val="009C6D3A"/>
    <w:rsid w:val="009D0482"/>
    <w:rsid w:val="009D25D7"/>
    <w:rsid w:val="009F20BB"/>
    <w:rsid w:val="00A024A7"/>
    <w:rsid w:val="00A1082E"/>
    <w:rsid w:val="00A10E95"/>
    <w:rsid w:val="00A660F4"/>
    <w:rsid w:val="00A701E7"/>
    <w:rsid w:val="00A71875"/>
    <w:rsid w:val="00A71CA3"/>
    <w:rsid w:val="00A9651A"/>
    <w:rsid w:val="00AA3D55"/>
    <w:rsid w:val="00AB00D7"/>
    <w:rsid w:val="00AB0715"/>
    <w:rsid w:val="00AC43B1"/>
    <w:rsid w:val="00AD1526"/>
    <w:rsid w:val="00AD7B19"/>
    <w:rsid w:val="00AE562E"/>
    <w:rsid w:val="00AE5933"/>
    <w:rsid w:val="00AE726A"/>
    <w:rsid w:val="00AF5A5D"/>
    <w:rsid w:val="00B01958"/>
    <w:rsid w:val="00B0468A"/>
    <w:rsid w:val="00B10702"/>
    <w:rsid w:val="00B16D67"/>
    <w:rsid w:val="00B17A15"/>
    <w:rsid w:val="00B23933"/>
    <w:rsid w:val="00B31673"/>
    <w:rsid w:val="00B46A7E"/>
    <w:rsid w:val="00B512AD"/>
    <w:rsid w:val="00B51ADE"/>
    <w:rsid w:val="00B529D8"/>
    <w:rsid w:val="00B65DF2"/>
    <w:rsid w:val="00B77792"/>
    <w:rsid w:val="00B81755"/>
    <w:rsid w:val="00B90F20"/>
    <w:rsid w:val="00B93139"/>
    <w:rsid w:val="00BA6703"/>
    <w:rsid w:val="00BB11D4"/>
    <w:rsid w:val="00BD22B3"/>
    <w:rsid w:val="00BD368B"/>
    <w:rsid w:val="00BD7648"/>
    <w:rsid w:val="00BD76F8"/>
    <w:rsid w:val="00BE2E22"/>
    <w:rsid w:val="00BE6CD4"/>
    <w:rsid w:val="00BE7008"/>
    <w:rsid w:val="00BF64B4"/>
    <w:rsid w:val="00C04F6C"/>
    <w:rsid w:val="00C0579B"/>
    <w:rsid w:val="00C06E42"/>
    <w:rsid w:val="00C224E9"/>
    <w:rsid w:val="00C433DD"/>
    <w:rsid w:val="00C60AD6"/>
    <w:rsid w:val="00C74C32"/>
    <w:rsid w:val="00C80690"/>
    <w:rsid w:val="00C8730E"/>
    <w:rsid w:val="00CA3A03"/>
    <w:rsid w:val="00CA77F7"/>
    <w:rsid w:val="00CB4C1F"/>
    <w:rsid w:val="00CC6425"/>
    <w:rsid w:val="00CD711C"/>
    <w:rsid w:val="00CE2345"/>
    <w:rsid w:val="00CF2BD0"/>
    <w:rsid w:val="00D021C5"/>
    <w:rsid w:val="00D054D6"/>
    <w:rsid w:val="00D1274D"/>
    <w:rsid w:val="00D16EB9"/>
    <w:rsid w:val="00D30859"/>
    <w:rsid w:val="00D412C6"/>
    <w:rsid w:val="00D4284B"/>
    <w:rsid w:val="00D42BD8"/>
    <w:rsid w:val="00D430EE"/>
    <w:rsid w:val="00D533BB"/>
    <w:rsid w:val="00D6033B"/>
    <w:rsid w:val="00D66343"/>
    <w:rsid w:val="00D97568"/>
    <w:rsid w:val="00DA1B40"/>
    <w:rsid w:val="00DA1F64"/>
    <w:rsid w:val="00DE6AD7"/>
    <w:rsid w:val="00DF03E7"/>
    <w:rsid w:val="00DF4E4F"/>
    <w:rsid w:val="00E00013"/>
    <w:rsid w:val="00E05D89"/>
    <w:rsid w:val="00E11E98"/>
    <w:rsid w:val="00E2189E"/>
    <w:rsid w:val="00E242CA"/>
    <w:rsid w:val="00E259BB"/>
    <w:rsid w:val="00E34AB7"/>
    <w:rsid w:val="00E43B09"/>
    <w:rsid w:val="00E4403E"/>
    <w:rsid w:val="00E46EC8"/>
    <w:rsid w:val="00E52D59"/>
    <w:rsid w:val="00E541EE"/>
    <w:rsid w:val="00E54AF9"/>
    <w:rsid w:val="00E56A98"/>
    <w:rsid w:val="00E57CE4"/>
    <w:rsid w:val="00E60465"/>
    <w:rsid w:val="00E61F5C"/>
    <w:rsid w:val="00E71466"/>
    <w:rsid w:val="00E87A55"/>
    <w:rsid w:val="00E97971"/>
    <w:rsid w:val="00EA2201"/>
    <w:rsid w:val="00EA2C12"/>
    <w:rsid w:val="00EF08D7"/>
    <w:rsid w:val="00EF1715"/>
    <w:rsid w:val="00EF5F4C"/>
    <w:rsid w:val="00F1099E"/>
    <w:rsid w:val="00F1408F"/>
    <w:rsid w:val="00F1562A"/>
    <w:rsid w:val="00F23398"/>
    <w:rsid w:val="00F27858"/>
    <w:rsid w:val="00F372B5"/>
    <w:rsid w:val="00F45410"/>
    <w:rsid w:val="00F47872"/>
    <w:rsid w:val="00F52520"/>
    <w:rsid w:val="00F55717"/>
    <w:rsid w:val="00F71A73"/>
    <w:rsid w:val="00F722EE"/>
    <w:rsid w:val="00F7682A"/>
    <w:rsid w:val="00F91D11"/>
    <w:rsid w:val="00FA7A35"/>
    <w:rsid w:val="00FB0F22"/>
    <w:rsid w:val="00FB5DC4"/>
    <w:rsid w:val="00FC2058"/>
    <w:rsid w:val="00FC24DE"/>
    <w:rsid w:val="00FC2F34"/>
    <w:rsid w:val="00FC4B84"/>
    <w:rsid w:val="00FD603B"/>
    <w:rsid w:val="00FD6399"/>
    <w:rsid w:val="00FE6E6F"/>
    <w:rsid w:val="00FF4D28"/>
    <w:rsid w:val="00FF65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28BB8D"/>
  <w15:docId w15:val="{64E6E149-AD62-4A9B-B7AE-26131F9F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930CC"/>
    <w:rPr>
      <w:rFonts w:ascii="Segoe UI" w:hAnsi="Segoe UI" w:cs="Segoe UI"/>
      <w:sz w:val="18"/>
      <w:szCs w:val="18"/>
    </w:rPr>
  </w:style>
  <w:style w:type="character" w:customStyle="1" w:styleId="BalloonTextChar">
    <w:name w:val="Balloon Text Char"/>
    <w:basedOn w:val="DefaultParagraphFont"/>
    <w:link w:val="BalloonText"/>
    <w:semiHidden/>
    <w:rsid w:val="001930CC"/>
    <w:rPr>
      <w:rFonts w:ascii="Segoe UI" w:hAnsi="Segoe UI" w:cs="Segoe UI"/>
      <w:sz w:val="18"/>
      <w:szCs w:val="18"/>
    </w:rPr>
  </w:style>
  <w:style w:type="paragraph" w:styleId="ListParagraph">
    <w:name w:val="List Paragraph"/>
    <w:basedOn w:val="Normal"/>
    <w:rsid w:val="00B01958"/>
    <w:pPr>
      <w:ind w:left="720"/>
      <w:contextualSpacing/>
    </w:pPr>
  </w:style>
  <w:style w:type="character" w:styleId="CommentReference">
    <w:name w:val="annotation reference"/>
    <w:basedOn w:val="DefaultParagraphFont"/>
    <w:semiHidden/>
    <w:unhideWhenUsed/>
    <w:rsid w:val="00F1099E"/>
    <w:rPr>
      <w:sz w:val="16"/>
      <w:szCs w:val="16"/>
    </w:rPr>
  </w:style>
  <w:style w:type="paragraph" w:styleId="CommentText">
    <w:name w:val="annotation text"/>
    <w:basedOn w:val="Normal"/>
    <w:link w:val="CommentTextChar"/>
    <w:semiHidden/>
    <w:unhideWhenUsed/>
    <w:rsid w:val="00F1099E"/>
    <w:rPr>
      <w:sz w:val="20"/>
    </w:rPr>
  </w:style>
  <w:style w:type="character" w:customStyle="1" w:styleId="CommentTextChar">
    <w:name w:val="Comment Text Char"/>
    <w:basedOn w:val="DefaultParagraphFont"/>
    <w:link w:val="CommentText"/>
    <w:semiHidden/>
    <w:rsid w:val="00F1099E"/>
    <w:rPr>
      <w:sz w:val="20"/>
    </w:rPr>
  </w:style>
  <w:style w:type="paragraph" w:styleId="CommentSubject">
    <w:name w:val="annotation subject"/>
    <w:basedOn w:val="CommentText"/>
    <w:next w:val="CommentText"/>
    <w:link w:val="CommentSubjectChar"/>
    <w:semiHidden/>
    <w:unhideWhenUsed/>
    <w:rsid w:val="00F1099E"/>
    <w:rPr>
      <w:b/>
      <w:bCs/>
    </w:rPr>
  </w:style>
  <w:style w:type="character" w:customStyle="1" w:styleId="CommentSubjectChar">
    <w:name w:val="Comment Subject Char"/>
    <w:basedOn w:val="CommentTextChar"/>
    <w:link w:val="CommentSubject"/>
    <w:semiHidden/>
    <w:rsid w:val="00F1099E"/>
    <w:rPr>
      <w:b/>
      <w:bCs/>
      <w:sz w:val="20"/>
    </w:rPr>
  </w:style>
  <w:style w:type="character" w:styleId="Hyperlink">
    <w:name w:val="Hyperlink"/>
    <w:basedOn w:val="DefaultParagraphFont"/>
    <w:unhideWhenUsed/>
    <w:rsid w:val="00514E45"/>
    <w:rPr>
      <w:color w:val="0000FF" w:themeColor="hyperlink"/>
      <w:u w:val="single"/>
    </w:rPr>
  </w:style>
  <w:style w:type="paragraph" w:styleId="Revision">
    <w:name w:val="Revision"/>
    <w:hidden/>
    <w:semiHidden/>
    <w:rsid w:val="0007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49257167">
      <w:bodyDiv w:val="1"/>
      <w:marLeft w:val="0"/>
      <w:marRight w:val="0"/>
      <w:marTop w:val="0"/>
      <w:marBottom w:val="0"/>
      <w:divBdr>
        <w:top w:val="none" w:sz="0" w:space="0" w:color="auto"/>
        <w:left w:val="none" w:sz="0" w:space="0" w:color="auto"/>
        <w:bottom w:val="none" w:sz="0" w:space="0" w:color="auto"/>
        <w:right w:val="none" w:sz="0" w:space="0" w:color="auto"/>
      </w:divBdr>
    </w:div>
    <w:div w:id="353306854">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99347269">
      <w:bodyDiv w:val="1"/>
      <w:marLeft w:val="0"/>
      <w:marRight w:val="0"/>
      <w:marTop w:val="0"/>
      <w:marBottom w:val="0"/>
      <w:divBdr>
        <w:top w:val="none" w:sz="0" w:space="0" w:color="auto"/>
        <w:left w:val="none" w:sz="0" w:space="0" w:color="auto"/>
        <w:bottom w:val="none" w:sz="0" w:space="0" w:color="auto"/>
        <w:right w:val="none" w:sz="0" w:space="0" w:color="auto"/>
      </w:divBdr>
    </w:div>
    <w:div w:id="885458644">
      <w:bodyDiv w:val="1"/>
      <w:marLeft w:val="0"/>
      <w:marRight w:val="0"/>
      <w:marTop w:val="0"/>
      <w:marBottom w:val="0"/>
      <w:divBdr>
        <w:top w:val="none" w:sz="0" w:space="0" w:color="auto"/>
        <w:left w:val="none" w:sz="0" w:space="0" w:color="auto"/>
        <w:bottom w:val="none" w:sz="0" w:space="0" w:color="auto"/>
        <w:right w:val="none" w:sz="0" w:space="0" w:color="auto"/>
      </w:divBdr>
    </w:div>
    <w:div w:id="924142980">
      <w:bodyDiv w:val="1"/>
      <w:marLeft w:val="0"/>
      <w:marRight w:val="0"/>
      <w:marTop w:val="0"/>
      <w:marBottom w:val="0"/>
      <w:divBdr>
        <w:top w:val="none" w:sz="0" w:space="0" w:color="auto"/>
        <w:left w:val="none" w:sz="0" w:space="0" w:color="auto"/>
        <w:bottom w:val="none" w:sz="0" w:space="0" w:color="auto"/>
        <w:right w:val="none" w:sz="0" w:space="0" w:color="auto"/>
      </w:divBdr>
    </w:div>
    <w:div w:id="973406246">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25931933">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4152323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97187116">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9716004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4" ma:contentTypeDescription="Kurkite naują dokumentą." ma:contentTypeScope="" ma:versionID="3140c5f7e88e27992aec3fcaeb806131">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e9009a4514d92c74db538e816247f257"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C8D9F-6398-4D72-9A13-CD1443540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217EA-D8B1-48EF-949C-BCDE9F4E0D70}">
  <ds:schemaRefs>
    <ds:schemaRef ds:uri="http://purl.org/dc/terms/"/>
    <ds:schemaRef ds:uri="76dd9037-bfed-435b-8540-6f869712d376"/>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 ds:uri="f0556719-7f50-4cca-a590-01c4219383c0"/>
    <ds:schemaRef ds:uri="http://schemas.microsoft.com/office/2006/metadata/properties"/>
  </ds:schemaRefs>
</ds:datastoreItem>
</file>

<file path=customXml/itemProps3.xml><?xml version="1.0" encoding="utf-8"?>
<ds:datastoreItem xmlns:ds="http://schemas.openxmlformats.org/officeDocument/2006/customXml" ds:itemID="{8A82E628-699D-4E4B-B382-D92143EC619E}">
  <ds:schemaRefs>
    <ds:schemaRef ds:uri="http://schemas.microsoft.com/sharepoint/v3/contenttype/forms"/>
  </ds:schemaRefs>
</ds:datastoreItem>
</file>

<file path=customXml/itemProps4.xml><?xml version="1.0" encoding="utf-8"?>
<ds:datastoreItem xmlns:ds="http://schemas.openxmlformats.org/officeDocument/2006/customXml" ds:itemID="{D095D9C0-5DF2-4563-BCB1-EFFA94B4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2791</Characters>
  <Application>Microsoft Office Word</Application>
  <DocSecurity>4</DocSecurity>
  <Lines>23</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2021-12-06T10:59:00Z</dcterms:created>
  <dc:creator>lrvk</dc:creator>
  <cp:lastModifiedBy>Kriukas Simonas</cp:lastModifiedBy>
  <cp:lastPrinted>2021-12-01T13:19:00Z</cp:lastPrinted>
  <dcterms:modified xsi:type="dcterms:W3CDTF">2021-12-06T10:59:00Z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0x010100E264D85488C855448C26BE172C3C72BA</vt:lpwstr>
  </property>
</Properties>
</file>