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2882" w14:textId="77777777" w:rsidR="007552A1" w:rsidRDefault="007552A1">
      <w:pPr>
        <w:tabs>
          <w:tab w:val="center" w:pos="4819"/>
          <w:tab w:val="right" w:pos="9638"/>
        </w:tabs>
        <w:spacing w:line="276" w:lineRule="auto"/>
        <w:rPr>
          <w:rFonts w:ascii="Calibri" w:eastAsia="Calibri" w:hAnsi="Calibri"/>
          <w:sz w:val="20"/>
        </w:rPr>
      </w:pPr>
    </w:p>
    <w:p w14:paraId="6D5FD233" w14:textId="77777777" w:rsidR="007552A1" w:rsidRDefault="007552A1">
      <w:pPr>
        <w:rPr>
          <w:sz w:val="18"/>
          <w:szCs w:val="18"/>
        </w:rPr>
      </w:pPr>
    </w:p>
    <w:p w14:paraId="100FD99A" w14:textId="6D269BDA" w:rsidR="007552A1" w:rsidRDefault="00A04F74">
      <w:pPr>
        <w:jc w:val="center"/>
        <w:rPr>
          <w:rFonts w:eastAsia="Calibri"/>
          <w:b/>
          <w:caps/>
          <w:szCs w:val="24"/>
        </w:rPr>
      </w:pPr>
      <w:r>
        <w:rPr>
          <w:rFonts w:eastAsia="Calibri"/>
          <w:b/>
          <w:caps/>
          <w:szCs w:val="24"/>
        </w:rPr>
        <w:t>2002 m. birželio 13 d. Tarybos pamatinio sprendimo 2002/584/tvr</w:t>
      </w:r>
      <w:r>
        <w:rPr>
          <w:rFonts w:eastAsia="Calibri"/>
          <w:b/>
          <w:szCs w:val="24"/>
        </w:rPr>
        <w:t xml:space="preserve"> </w:t>
      </w:r>
      <w:r>
        <w:rPr>
          <w:rFonts w:ascii="Calibri" w:eastAsia="Calibri" w:hAnsi="Calibri"/>
          <w:sz w:val="22"/>
          <w:szCs w:val="22"/>
        </w:rPr>
        <w:t xml:space="preserve"> </w:t>
      </w:r>
      <w:r>
        <w:rPr>
          <w:rFonts w:eastAsia="Calibri"/>
          <w:b/>
          <w:szCs w:val="24"/>
        </w:rPr>
        <w:t xml:space="preserve">DĖL EUROPOS AREŠTO ORDERIO IR PERDAVIMO TARP VALSTYBIŲ NARIŲ TVARKOS </w:t>
      </w:r>
      <w:r>
        <w:rPr>
          <w:rFonts w:eastAsia="Calibri"/>
          <w:b/>
          <w:caps/>
          <w:szCs w:val="24"/>
        </w:rPr>
        <w:t>IR BAUDŽIAMOJO KODEKSO 9</w:t>
      </w:r>
      <w:r>
        <w:rPr>
          <w:rFonts w:eastAsia="Calibri"/>
          <w:b/>
          <w:caps/>
          <w:szCs w:val="24"/>
          <w:vertAlign w:val="superscript"/>
        </w:rPr>
        <w:t>1</w:t>
      </w:r>
      <w:r>
        <w:rPr>
          <w:rFonts w:eastAsia="Calibri"/>
          <w:b/>
          <w:caps/>
          <w:szCs w:val="24"/>
        </w:rPr>
        <w:t>, 118 ir 119 STRAIPSNIŲ PAKEITIMO ĮSTATYMo</w:t>
      </w:r>
      <w:r w:rsidR="0062611A">
        <w:rPr>
          <w:rFonts w:eastAsia="Calibri"/>
          <w:b/>
          <w:caps/>
          <w:szCs w:val="24"/>
        </w:rPr>
        <w:t xml:space="preserve"> ir</w:t>
      </w:r>
      <w:r>
        <w:rPr>
          <w:rFonts w:eastAsia="Calibri"/>
          <w:b/>
          <w:caps/>
          <w:szCs w:val="24"/>
        </w:rPr>
        <w:t xml:space="preserve"> BAUDŽIAMOJO PROCESO KODEKSO 71</w:t>
      </w:r>
      <w:r>
        <w:rPr>
          <w:rFonts w:eastAsia="Calibri"/>
          <w:b/>
          <w:caps/>
          <w:szCs w:val="24"/>
          <w:vertAlign w:val="superscript"/>
        </w:rPr>
        <w:t>1</w:t>
      </w:r>
      <w:r>
        <w:rPr>
          <w:rFonts w:eastAsia="Calibri"/>
          <w:b/>
          <w:caps/>
          <w:szCs w:val="24"/>
        </w:rPr>
        <w:t xml:space="preserve">, 73, </w:t>
      </w:r>
      <w:r w:rsidR="0062611A">
        <w:rPr>
          <w:rFonts w:eastAsia="Calibri"/>
          <w:b/>
          <w:caps/>
          <w:szCs w:val="24"/>
        </w:rPr>
        <w:t xml:space="preserve">77, </w:t>
      </w:r>
      <w:r>
        <w:rPr>
          <w:rFonts w:eastAsia="Calibri"/>
          <w:b/>
          <w:caps/>
          <w:szCs w:val="24"/>
        </w:rPr>
        <w:t>77</w:t>
      </w:r>
      <w:r>
        <w:rPr>
          <w:rFonts w:eastAsia="Calibri"/>
          <w:b/>
          <w:caps/>
          <w:szCs w:val="24"/>
          <w:vertAlign w:val="superscript"/>
        </w:rPr>
        <w:t>1</w:t>
      </w:r>
      <w:r>
        <w:rPr>
          <w:rFonts w:eastAsia="Calibri"/>
          <w:b/>
          <w:caps/>
          <w:szCs w:val="24"/>
        </w:rPr>
        <w:t xml:space="preserve">, 212, 254, </w:t>
      </w:r>
      <w:r>
        <w:rPr>
          <w:rFonts w:eastAsia="Calibri"/>
          <w:b/>
          <w:szCs w:val="24"/>
        </w:rPr>
        <w:t xml:space="preserve">303 IR </w:t>
      </w:r>
      <w:r>
        <w:rPr>
          <w:rFonts w:eastAsia="Calibri"/>
          <w:b/>
          <w:color w:val="000000"/>
          <w:szCs w:val="24"/>
        </w:rPr>
        <w:t>327</w:t>
      </w:r>
      <w:r>
        <w:rPr>
          <w:rFonts w:eastAsia="Calibri"/>
          <w:b/>
          <w:caps/>
          <w:szCs w:val="24"/>
        </w:rPr>
        <w:t xml:space="preserve"> STRAIPSNIŲ PAKEITIMO įstatymo projektŲ</w:t>
      </w:r>
    </w:p>
    <w:p w14:paraId="4B1BB226" w14:textId="77777777" w:rsidR="007552A1" w:rsidRDefault="00A04F74">
      <w:pPr>
        <w:jc w:val="center"/>
        <w:rPr>
          <w:rFonts w:eastAsia="Calibri"/>
          <w:b/>
          <w:caps/>
          <w:szCs w:val="24"/>
        </w:rPr>
      </w:pPr>
      <w:r>
        <w:rPr>
          <w:rFonts w:eastAsia="Calibri"/>
          <w:b/>
          <w:caps/>
          <w:szCs w:val="24"/>
        </w:rPr>
        <w:t>ATITIKTIES LENTELĖ</w:t>
      </w:r>
    </w:p>
    <w:p w14:paraId="008E4768" w14:textId="77777777" w:rsidR="007552A1" w:rsidRDefault="007552A1">
      <w:pPr>
        <w:jc w:val="center"/>
        <w:rPr>
          <w:rFonts w:eastAsia="Calibri"/>
          <w:b/>
          <w:caps/>
          <w:szCs w:val="24"/>
        </w:rPr>
      </w:pPr>
    </w:p>
    <w:p w14:paraId="6D560DF6" w14:textId="77777777" w:rsidR="007552A1" w:rsidRDefault="007552A1">
      <w:pPr>
        <w:jc w:val="both"/>
        <w:rPr>
          <w:rFonts w:eastAsia="Calibri"/>
          <w:b/>
          <w:color w:val="FF0000"/>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8931"/>
        <w:gridCol w:w="1842"/>
      </w:tblGrid>
      <w:tr w:rsidR="007552A1" w14:paraId="6A3FB44E" w14:textId="77777777">
        <w:tc>
          <w:tcPr>
            <w:tcW w:w="4644" w:type="dxa"/>
          </w:tcPr>
          <w:p w14:paraId="19628484" w14:textId="77777777" w:rsidR="007552A1" w:rsidRDefault="00A04F74">
            <w:pPr>
              <w:jc w:val="both"/>
              <w:rPr>
                <w:rFonts w:eastAsia="Calibri"/>
                <w:b/>
                <w:szCs w:val="24"/>
              </w:rPr>
            </w:pPr>
            <w:r>
              <w:rPr>
                <w:rFonts w:eastAsia="Calibri"/>
                <w:b/>
                <w:szCs w:val="24"/>
              </w:rPr>
              <w:t xml:space="preserve">2002 m. birželio 13 d. Tarybos pamatinis sprendimas </w:t>
            </w:r>
            <w:hyperlink r:id="rId7" w:tgtFrame="_blank" w:history="1">
              <w:r>
                <w:rPr>
                  <w:rFonts w:eastAsia="Calibri"/>
                  <w:b/>
                  <w:color w:val="0563C1" w:themeColor="hyperlink"/>
                  <w:szCs w:val="24"/>
                  <w:u w:val="single"/>
                </w:rPr>
                <w:t>2002/584/TVR</w:t>
              </w:r>
            </w:hyperlink>
            <w:r>
              <w:rPr>
                <w:rFonts w:eastAsia="Calibri"/>
                <w:b/>
                <w:szCs w:val="24"/>
              </w:rPr>
              <w:t xml:space="preserve"> dėl Europos arešto orderio ir perdavimo tarp valstybių narių tvarkos </w:t>
            </w:r>
          </w:p>
        </w:tc>
        <w:tc>
          <w:tcPr>
            <w:tcW w:w="8931" w:type="dxa"/>
          </w:tcPr>
          <w:p w14:paraId="73827B6A" w14:textId="77777777" w:rsidR="007552A1" w:rsidRDefault="00A04F74">
            <w:pPr>
              <w:jc w:val="both"/>
              <w:rPr>
                <w:rFonts w:eastAsia="Calibri"/>
                <w:szCs w:val="24"/>
              </w:rPr>
            </w:pPr>
            <w:r>
              <w:rPr>
                <w:rFonts w:eastAsia="Calibri"/>
                <w:b/>
                <w:bCs/>
                <w:szCs w:val="24"/>
              </w:rPr>
              <w:t xml:space="preserve">1. Lietuvos Respublikos baudžiamojo kodekso </w:t>
            </w:r>
            <w:r>
              <w:rPr>
                <w:rFonts w:eastAsia="Calibri"/>
                <w:b/>
                <w:color w:val="000000"/>
                <w:szCs w:val="24"/>
              </w:rPr>
              <w:t>9</w:t>
            </w:r>
            <w:r>
              <w:rPr>
                <w:rFonts w:eastAsia="Calibri"/>
                <w:b/>
                <w:color w:val="000000"/>
                <w:szCs w:val="24"/>
                <w:vertAlign w:val="superscript"/>
              </w:rPr>
              <w:t>1</w:t>
            </w:r>
            <w:r>
              <w:rPr>
                <w:rFonts w:eastAsia="Calibri"/>
                <w:b/>
                <w:color w:val="000000"/>
                <w:szCs w:val="24"/>
              </w:rPr>
              <w:t>, 118 ir 119 straipsnių</w:t>
            </w:r>
            <w:r>
              <w:rPr>
                <w:rFonts w:eastAsia="Calibri"/>
                <w:b/>
                <w:bCs/>
                <w:szCs w:val="24"/>
              </w:rPr>
              <w:t xml:space="preserve"> pakeitimo įstatymo projektas (toliau – BK projektas).</w:t>
            </w:r>
          </w:p>
          <w:p w14:paraId="6FC58BF0" w14:textId="40945D26" w:rsidR="007552A1" w:rsidRDefault="00A04F74">
            <w:pPr>
              <w:jc w:val="both"/>
              <w:rPr>
                <w:rFonts w:eastAsia="Calibri"/>
                <w:b/>
                <w:bCs/>
                <w:szCs w:val="24"/>
              </w:rPr>
            </w:pPr>
            <w:r>
              <w:rPr>
                <w:rFonts w:eastAsia="Calibri"/>
                <w:b/>
                <w:bCs/>
                <w:szCs w:val="24"/>
              </w:rPr>
              <w:t xml:space="preserve">2. Lietuvos Respublikos baudžiamojo proceso kodekso </w:t>
            </w:r>
            <w:r>
              <w:rPr>
                <w:rFonts w:eastAsia="Calibri"/>
                <w:b/>
                <w:color w:val="000000"/>
                <w:szCs w:val="24"/>
              </w:rPr>
              <w:t>71</w:t>
            </w:r>
            <w:r>
              <w:rPr>
                <w:rFonts w:eastAsia="Calibri"/>
                <w:b/>
                <w:color w:val="000000"/>
                <w:szCs w:val="24"/>
                <w:vertAlign w:val="superscript"/>
              </w:rPr>
              <w:t>1</w:t>
            </w:r>
            <w:r>
              <w:rPr>
                <w:rFonts w:eastAsia="Calibri"/>
                <w:b/>
                <w:color w:val="000000"/>
                <w:szCs w:val="24"/>
              </w:rPr>
              <w:t>, 73,</w:t>
            </w:r>
            <w:r w:rsidR="006E7A5B">
              <w:rPr>
                <w:rFonts w:eastAsia="Calibri"/>
                <w:b/>
                <w:color w:val="000000"/>
                <w:szCs w:val="24"/>
              </w:rPr>
              <w:t xml:space="preserve"> 77,</w:t>
            </w:r>
            <w:r>
              <w:rPr>
                <w:rFonts w:eastAsia="Calibri"/>
                <w:b/>
                <w:color w:val="000000"/>
                <w:szCs w:val="24"/>
              </w:rPr>
              <w:t xml:space="preserve"> 77</w:t>
            </w:r>
            <w:r>
              <w:rPr>
                <w:rFonts w:eastAsia="Calibri"/>
                <w:b/>
                <w:color w:val="000000"/>
                <w:szCs w:val="24"/>
                <w:vertAlign w:val="superscript"/>
              </w:rPr>
              <w:t>1</w:t>
            </w:r>
            <w:r>
              <w:rPr>
                <w:rFonts w:eastAsia="Calibri"/>
                <w:b/>
                <w:color w:val="000000"/>
                <w:szCs w:val="24"/>
              </w:rPr>
              <w:t>, 212, 254, 303 ir 327</w:t>
            </w:r>
            <w:r>
              <w:rPr>
                <w:rFonts w:eastAsia="Calibri"/>
                <w:b/>
                <w:bCs/>
                <w:szCs w:val="24"/>
              </w:rPr>
              <w:t xml:space="preserve"> straipsnių pakeitimo įstatymo projektas (toliau – BPK projektas).</w:t>
            </w:r>
          </w:p>
          <w:p w14:paraId="0E293903" w14:textId="1B6C45E0" w:rsidR="007552A1" w:rsidRDefault="006E7A5B">
            <w:pPr>
              <w:jc w:val="both"/>
              <w:rPr>
                <w:rFonts w:eastAsia="Calibri"/>
                <w:bCs/>
                <w:szCs w:val="24"/>
              </w:rPr>
            </w:pPr>
            <w:r>
              <w:rPr>
                <w:rFonts w:eastAsia="Calibri"/>
                <w:bCs/>
                <w:szCs w:val="24"/>
              </w:rPr>
              <w:t>3</w:t>
            </w:r>
            <w:r w:rsidR="00A04F74">
              <w:rPr>
                <w:rFonts w:eastAsia="Calibri"/>
                <w:bCs/>
                <w:szCs w:val="24"/>
              </w:rPr>
              <w:t xml:space="preserve">. Lietuvos Respublikos baudžiamojo kodekso patvirtinimo ir įsigaliojimo įstatymas. Baudžiamasis kodeksas Nr. VIII-1968 (suvestinė redakcija nuo 2021 m. sausio 1 d.) (toliau – </w:t>
            </w:r>
            <w:r w:rsidR="00A04F74">
              <w:rPr>
                <w:rFonts w:eastAsia="Calibri"/>
                <w:b/>
                <w:bCs/>
                <w:szCs w:val="24"/>
              </w:rPr>
              <w:t>BK</w:t>
            </w:r>
            <w:r w:rsidR="00A04F74">
              <w:rPr>
                <w:rFonts w:eastAsia="Calibri"/>
                <w:bCs/>
                <w:szCs w:val="24"/>
              </w:rPr>
              <w:t xml:space="preserve">) </w:t>
            </w:r>
          </w:p>
          <w:p w14:paraId="5E7CD831" w14:textId="23C1613E" w:rsidR="007552A1" w:rsidRDefault="006E7A5B">
            <w:pPr>
              <w:jc w:val="both"/>
              <w:rPr>
                <w:rFonts w:eastAsia="Calibri"/>
                <w:szCs w:val="24"/>
              </w:rPr>
            </w:pPr>
            <w:r>
              <w:rPr>
                <w:rFonts w:eastAsia="Calibri"/>
                <w:szCs w:val="24"/>
              </w:rPr>
              <w:t>4</w:t>
            </w:r>
            <w:r w:rsidR="00A04F74">
              <w:rPr>
                <w:rFonts w:eastAsia="Calibri"/>
                <w:szCs w:val="24"/>
              </w:rPr>
              <w:t xml:space="preserve">. Lietuvos Respublikos baudžiamojo proceso kodekso patvirtinimo, įsigaliojimo ir įgyvendinimo įstatymas. Baudžiamojo proceso kodeksas Nr. IX-785 (suvestinė redakcija nuo 2021 m. birželio 1 d.) (toliau – </w:t>
            </w:r>
            <w:r w:rsidR="00A04F74">
              <w:rPr>
                <w:rFonts w:eastAsia="Calibri"/>
                <w:b/>
                <w:szCs w:val="24"/>
              </w:rPr>
              <w:t>BPK</w:t>
            </w:r>
            <w:r w:rsidR="00A04F74">
              <w:rPr>
                <w:rFonts w:eastAsia="Calibri"/>
                <w:szCs w:val="24"/>
              </w:rPr>
              <w:t>).</w:t>
            </w:r>
          </w:p>
          <w:p w14:paraId="767EC12A" w14:textId="4CBC4A36" w:rsidR="007552A1" w:rsidRDefault="006E7A5B">
            <w:pPr>
              <w:jc w:val="both"/>
              <w:rPr>
                <w:rFonts w:eastAsia="Calibri"/>
                <w:b/>
                <w:szCs w:val="24"/>
              </w:rPr>
            </w:pPr>
            <w:r>
              <w:rPr>
                <w:rFonts w:eastAsia="Calibri"/>
                <w:b/>
                <w:szCs w:val="24"/>
              </w:rPr>
              <w:t>5</w:t>
            </w:r>
            <w:r w:rsidR="00A04F74">
              <w:rPr>
                <w:rFonts w:eastAsia="Calibri"/>
                <w:b/>
                <w:szCs w:val="24"/>
              </w:rPr>
              <w:t xml:space="preserve">. </w:t>
            </w:r>
            <w:r w:rsidR="00A04F74">
              <w:rPr>
                <w:rFonts w:eastAsia="Calibri"/>
                <w:b/>
                <w:bCs/>
                <w:szCs w:val="24"/>
              </w:rPr>
              <w:t>Lietuvos Respublikos teisingumo ministro ir Lietuvos Respublikos generalinio prokuroro įsakymo „Dėl Lietuvos Respublikos teisingumo ministro ir Lietuvos Respublikos generalinio prokuroro 2004 m. rugpjūčio 26 d. įsakymo Nr. 1R-195/I-114 „Dėl Europos arešto orderio išdavimo ir asmens perėmimo pagal Europos arešto orderį taisyklių patvirtinimo“ pakeitimo“ projektas.</w:t>
            </w:r>
          </w:p>
        </w:tc>
        <w:tc>
          <w:tcPr>
            <w:tcW w:w="1842" w:type="dxa"/>
          </w:tcPr>
          <w:p w14:paraId="77C561A3" w14:textId="77777777" w:rsidR="007552A1" w:rsidRDefault="00A04F74">
            <w:pPr>
              <w:jc w:val="center"/>
              <w:rPr>
                <w:rFonts w:eastAsia="Calibri"/>
                <w:b/>
                <w:szCs w:val="24"/>
              </w:rPr>
            </w:pPr>
            <w:r>
              <w:rPr>
                <w:rFonts w:eastAsia="Calibri"/>
                <w:b/>
                <w:bCs/>
                <w:szCs w:val="24"/>
              </w:rPr>
              <w:t>Europos Sąjungos teisės akto perkėlimo (įgyvendinimo) lygis (visiškas, dalinis)</w:t>
            </w:r>
          </w:p>
        </w:tc>
      </w:tr>
      <w:tr w:rsidR="007552A1" w14:paraId="0D132D7C" w14:textId="77777777">
        <w:tc>
          <w:tcPr>
            <w:tcW w:w="4644" w:type="dxa"/>
            <w:tcBorders>
              <w:top w:val="single" w:sz="4" w:space="0" w:color="000000"/>
              <w:left w:val="single" w:sz="4" w:space="0" w:color="000000"/>
              <w:bottom w:val="single" w:sz="4" w:space="0" w:color="000000"/>
              <w:right w:val="single" w:sz="4" w:space="0" w:color="000000"/>
            </w:tcBorders>
          </w:tcPr>
          <w:p w14:paraId="28F50B8C" w14:textId="77777777" w:rsidR="007552A1" w:rsidRDefault="007552A1">
            <w:pPr>
              <w:rPr>
                <w:szCs w:val="24"/>
              </w:rPr>
            </w:pPr>
          </w:p>
          <w:p w14:paraId="5BC8D353" w14:textId="77777777" w:rsidR="007552A1" w:rsidRDefault="00A04F74">
            <w:pPr>
              <w:shd w:val="clear" w:color="auto" w:fill="FFFFFF"/>
              <w:jc w:val="both"/>
              <w:rPr>
                <w:szCs w:val="24"/>
                <w:lang w:eastAsia="lt-LT"/>
              </w:rPr>
            </w:pPr>
            <w:r>
              <w:rPr>
                <w:szCs w:val="24"/>
                <w:lang w:eastAsia="lt-LT"/>
              </w:rPr>
              <w:t>(12) Šis pagrindų sprendimas grindžiamas pagarba pagrindinėms teisėms ir principams, kurie pripažįstami Europos Sąjungos sutarties 6 straipsnyje ir kurie atsispindi Europos Sąjungos pagrindinių teisių chartijoje [7], ypač jos VI skyriuje. Jokia šio pagrindų sprendimo nuostata negali būti išaiškinta taip, lyg ji draustų atsisakyti perduoti asmenį, kurio areštui yra išduotas Europos orderis, kai yra objektyvių priežasčių manyti, kad minėtas arešto orderis yra išduotas, siekiant persekioti ar bausti asmenį dėl jo (jos) lyties, rasės, religijos, etninės kilmės, tautybės, kalbos, politinių įsitikinimų ar seksualinės orientacijos arba kad to asmens padėtis gali būti pažeista dėl bet kurios iš tų priežasčių.</w:t>
            </w:r>
          </w:p>
          <w:p w14:paraId="425FEC59" w14:textId="77777777" w:rsidR="007552A1" w:rsidRDefault="007552A1">
            <w:pPr>
              <w:rPr>
                <w:szCs w:val="24"/>
              </w:rPr>
            </w:pPr>
          </w:p>
          <w:p w14:paraId="74FAD9F6" w14:textId="77777777" w:rsidR="007552A1" w:rsidRDefault="00A04F74">
            <w:pPr>
              <w:shd w:val="clear" w:color="auto" w:fill="FFFFFF"/>
              <w:jc w:val="center"/>
              <w:rPr>
                <w:i/>
                <w:szCs w:val="24"/>
                <w:lang w:eastAsia="lt-LT"/>
              </w:rPr>
            </w:pPr>
            <w:r>
              <w:rPr>
                <w:i/>
                <w:szCs w:val="24"/>
                <w:lang w:eastAsia="lt-LT"/>
              </w:rPr>
              <w:t>&lt;...&gt;</w:t>
            </w:r>
          </w:p>
          <w:p w14:paraId="5688A515" w14:textId="77777777" w:rsidR="007552A1" w:rsidRDefault="007552A1">
            <w:pPr>
              <w:rPr>
                <w:szCs w:val="24"/>
              </w:rPr>
            </w:pPr>
          </w:p>
          <w:p w14:paraId="5331F410" w14:textId="77777777" w:rsidR="007552A1" w:rsidRDefault="00A04F74">
            <w:pPr>
              <w:shd w:val="clear" w:color="auto" w:fill="FFFFFF"/>
              <w:jc w:val="center"/>
              <w:rPr>
                <w:i/>
                <w:iCs/>
                <w:color w:val="000000"/>
                <w:szCs w:val="24"/>
                <w:lang w:eastAsia="lt-LT"/>
              </w:rPr>
            </w:pPr>
            <w:r>
              <w:rPr>
                <w:i/>
                <w:iCs/>
                <w:color w:val="000000"/>
                <w:szCs w:val="24"/>
                <w:lang w:eastAsia="lt-LT"/>
              </w:rPr>
              <w:t>1 straipsnis</w:t>
            </w:r>
          </w:p>
          <w:p w14:paraId="3E6CF70F" w14:textId="77777777" w:rsidR="007552A1" w:rsidRDefault="007552A1">
            <w:pPr>
              <w:rPr>
                <w:szCs w:val="24"/>
              </w:rPr>
            </w:pPr>
          </w:p>
          <w:p w14:paraId="754ECDD7" w14:textId="77777777" w:rsidR="007552A1" w:rsidRDefault="00A04F74">
            <w:pPr>
              <w:shd w:val="clear" w:color="auto" w:fill="FFFFFF"/>
              <w:jc w:val="center"/>
              <w:rPr>
                <w:b/>
                <w:bCs/>
                <w:color w:val="000000"/>
                <w:szCs w:val="24"/>
                <w:lang w:eastAsia="lt-LT"/>
              </w:rPr>
            </w:pPr>
            <w:r>
              <w:rPr>
                <w:b/>
                <w:bCs/>
                <w:color w:val="000000"/>
                <w:szCs w:val="24"/>
                <w:lang w:eastAsia="lt-LT"/>
              </w:rPr>
              <w:t>Europos arešto orderio apibrėžimas ir įpareigojimas jį vykdyti</w:t>
            </w:r>
          </w:p>
          <w:p w14:paraId="6B3BB7AD" w14:textId="77777777" w:rsidR="007552A1" w:rsidRDefault="007552A1">
            <w:pPr>
              <w:rPr>
                <w:sz w:val="12"/>
                <w:szCs w:val="12"/>
              </w:rPr>
            </w:pPr>
          </w:p>
          <w:p w14:paraId="6D024A60" w14:textId="77777777" w:rsidR="007552A1" w:rsidRDefault="00A04F74">
            <w:pPr>
              <w:shd w:val="clear" w:color="auto" w:fill="FFFFFF"/>
              <w:jc w:val="both"/>
              <w:rPr>
                <w:color w:val="000000"/>
                <w:szCs w:val="24"/>
                <w:lang w:eastAsia="lt-LT"/>
              </w:rPr>
            </w:pPr>
            <w:r>
              <w:rPr>
                <w:color w:val="000000"/>
                <w:szCs w:val="24"/>
                <w:lang w:eastAsia="lt-LT"/>
              </w:rPr>
              <w:t>&lt;...&gt;</w:t>
            </w:r>
          </w:p>
          <w:p w14:paraId="0BEC3FB0" w14:textId="77777777" w:rsidR="007552A1" w:rsidRDefault="007552A1">
            <w:pPr>
              <w:rPr>
                <w:sz w:val="12"/>
                <w:szCs w:val="12"/>
              </w:rPr>
            </w:pPr>
          </w:p>
          <w:p w14:paraId="0153EB54" w14:textId="77777777" w:rsidR="007552A1" w:rsidRDefault="00A04F74">
            <w:pPr>
              <w:shd w:val="clear" w:color="auto" w:fill="FFFFFF"/>
              <w:jc w:val="both"/>
              <w:rPr>
                <w:color w:val="000000"/>
                <w:sz w:val="27"/>
                <w:szCs w:val="27"/>
                <w:lang w:eastAsia="lt-LT"/>
              </w:rPr>
            </w:pPr>
            <w:r>
              <w:rPr>
                <w:color w:val="000000"/>
                <w:szCs w:val="24"/>
                <w:lang w:eastAsia="lt-LT"/>
              </w:rPr>
              <w:t>3.  Šis pagrindų sprendimas nekeičia pareigos gerbti pagrindines teises ir pagrindinius teisinius principus, įtvirtintus Europos Sąjungos sutarties 6 straipsnyje.</w:t>
            </w:r>
          </w:p>
          <w:p w14:paraId="0B77A553" w14:textId="77777777" w:rsidR="007552A1" w:rsidRDefault="007552A1">
            <w:pPr>
              <w:tabs>
                <w:tab w:val="left" w:pos="709"/>
                <w:tab w:val="left" w:pos="1440"/>
              </w:tabs>
              <w:rPr>
                <w:rFonts w:eastAsia="Calibri"/>
                <w:i/>
                <w:szCs w:val="24"/>
              </w:rPr>
            </w:pPr>
          </w:p>
        </w:tc>
        <w:tc>
          <w:tcPr>
            <w:tcW w:w="8931" w:type="dxa"/>
            <w:tcBorders>
              <w:top w:val="single" w:sz="4" w:space="0" w:color="000000"/>
              <w:left w:val="single" w:sz="4" w:space="0" w:color="000000"/>
              <w:bottom w:val="single" w:sz="4" w:space="0" w:color="000000"/>
              <w:right w:val="single" w:sz="4" w:space="0" w:color="000000"/>
            </w:tcBorders>
          </w:tcPr>
          <w:p w14:paraId="080E104A" w14:textId="77777777" w:rsidR="007552A1" w:rsidRDefault="007552A1">
            <w:pPr>
              <w:jc w:val="both"/>
              <w:rPr>
                <w:rFonts w:eastAsia="Calibri"/>
                <w:b/>
                <w:szCs w:val="24"/>
              </w:rPr>
            </w:pPr>
          </w:p>
          <w:p w14:paraId="1E93892A" w14:textId="77777777" w:rsidR="007552A1" w:rsidRDefault="00A04F74">
            <w:pPr>
              <w:jc w:val="both"/>
              <w:rPr>
                <w:rFonts w:eastAsia="Calibri"/>
                <w:b/>
                <w:szCs w:val="24"/>
              </w:rPr>
            </w:pPr>
            <w:r>
              <w:rPr>
                <w:rFonts w:eastAsia="Calibri"/>
                <w:b/>
                <w:szCs w:val="24"/>
              </w:rPr>
              <w:t>BK projekto 1 straipsnio 1 dalis.</w:t>
            </w:r>
          </w:p>
          <w:p w14:paraId="1D01DAC7" w14:textId="77777777" w:rsidR="007552A1" w:rsidRDefault="00A04F74">
            <w:pPr>
              <w:jc w:val="both"/>
              <w:rPr>
                <w:rFonts w:eastAsia="Calibri"/>
                <w:b/>
                <w:szCs w:val="24"/>
              </w:rPr>
            </w:pPr>
            <w:r>
              <w:rPr>
                <w:rFonts w:eastAsia="Calibri"/>
                <w:b/>
                <w:szCs w:val="24"/>
              </w:rPr>
              <w:t>1. Pakeisti 9</w:t>
            </w:r>
            <w:r>
              <w:rPr>
                <w:rFonts w:eastAsia="Calibri"/>
                <w:b/>
                <w:szCs w:val="24"/>
                <w:vertAlign w:val="superscript"/>
              </w:rPr>
              <w:t>1</w:t>
            </w:r>
            <w:r>
              <w:rPr>
                <w:rFonts w:eastAsia="Calibri"/>
                <w:b/>
                <w:szCs w:val="24"/>
              </w:rPr>
              <w:t xml:space="preserve"> straipsnio 3 dalį ir ją išdėstyti taip:</w:t>
            </w:r>
          </w:p>
          <w:p w14:paraId="6B32BD33" w14:textId="77777777" w:rsidR="007552A1" w:rsidRDefault="00A04F74">
            <w:pPr>
              <w:jc w:val="both"/>
              <w:rPr>
                <w:rFonts w:eastAsia="Calibri"/>
                <w:b/>
                <w:szCs w:val="24"/>
              </w:rPr>
            </w:pPr>
            <w:r>
              <w:rPr>
                <w:rFonts w:eastAsia="Calibri"/>
                <w:b/>
                <w:szCs w:val="24"/>
              </w:rPr>
              <w:t>„3. Lietuvos Respublikos pilietis ar užsienietis neperduodamas Europos arešto orderį išdavusiai valstybei, jeigu:</w:t>
            </w:r>
          </w:p>
          <w:p w14:paraId="149138DD" w14:textId="6E77C66B" w:rsidR="007552A1" w:rsidRDefault="00A04F74">
            <w:pPr>
              <w:jc w:val="both"/>
              <w:rPr>
                <w:rFonts w:eastAsia="Calibri"/>
                <w:b/>
                <w:szCs w:val="24"/>
              </w:rPr>
            </w:pPr>
            <w:r>
              <w:rPr>
                <w:rFonts w:eastAsia="Calibri"/>
                <w:b/>
                <w:szCs w:val="24"/>
              </w:rPr>
              <w:t xml:space="preserve">1) </w:t>
            </w:r>
            <w:r w:rsidR="002329A5">
              <w:rPr>
                <w:rFonts w:eastAsia="Calibri"/>
                <w:b/>
                <w:szCs w:val="24"/>
              </w:rPr>
              <w:t xml:space="preserve">teismas </w:t>
            </w:r>
            <w:r>
              <w:rPr>
                <w:rFonts w:eastAsia="Calibri"/>
                <w:b/>
                <w:szCs w:val="24"/>
                <w:u w:val="single"/>
              </w:rPr>
              <w:t>nustat</w:t>
            </w:r>
            <w:r w:rsidR="002329A5">
              <w:rPr>
                <w:rFonts w:eastAsia="Calibri"/>
                <w:b/>
                <w:szCs w:val="24"/>
                <w:u w:val="single"/>
              </w:rPr>
              <w:t>o</w:t>
            </w:r>
            <w:r>
              <w:rPr>
                <w:rFonts w:eastAsia="Calibri"/>
                <w:b/>
                <w:szCs w:val="24"/>
                <w:u w:val="single"/>
              </w:rPr>
              <w:t>, kad</w:t>
            </w:r>
            <w:r>
              <w:rPr>
                <w:rFonts w:eastAsia="Calibri"/>
                <w:b/>
                <w:szCs w:val="24"/>
              </w:rPr>
              <w:t xml:space="preserve"> asmens perdavimas pagal Europos arešto orderį pažeistų pagrindines žmogaus teises ir (ar) laisves;</w:t>
            </w:r>
          </w:p>
          <w:p w14:paraId="223F44BD" w14:textId="77777777" w:rsidR="007552A1" w:rsidRDefault="00A04F74">
            <w:pPr>
              <w:jc w:val="both"/>
              <w:rPr>
                <w:rFonts w:eastAsia="Calibri"/>
                <w:b/>
                <w:szCs w:val="24"/>
              </w:rPr>
            </w:pPr>
            <w:r>
              <w:rPr>
                <w:rFonts w:eastAsia="Calibri"/>
                <w:b/>
                <w:szCs w:val="24"/>
              </w:rPr>
              <w:t>&lt;...&gt;“</w:t>
            </w:r>
          </w:p>
          <w:p w14:paraId="703CC0F4" w14:textId="77777777" w:rsidR="007552A1" w:rsidRDefault="007552A1">
            <w:pPr>
              <w:jc w:val="both"/>
              <w:rPr>
                <w:rFonts w:eastAsia="Calibri"/>
                <w:b/>
                <w:szCs w:val="24"/>
              </w:rPr>
            </w:pPr>
          </w:p>
        </w:tc>
        <w:tc>
          <w:tcPr>
            <w:tcW w:w="1842" w:type="dxa"/>
            <w:tcBorders>
              <w:top w:val="single" w:sz="4" w:space="0" w:color="000000"/>
              <w:left w:val="single" w:sz="4" w:space="0" w:color="000000"/>
              <w:bottom w:val="single" w:sz="4" w:space="0" w:color="000000"/>
              <w:right w:val="single" w:sz="4" w:space="0" w:color="000000"/>
            </w:tcBorders>
          </w:tcPr>
          <w:p w14:paraId="65C3369E" w14:textId="77777777" w:rsidR="007552A1" w:rsidRDefault="00A04F74">
            <w:pPr>
              <w:jc w:val="center"/>
              <w:rPr>
                <w:rFonts w:eastAsia="Calibri"/>
                <w:b/>
                <w:szCs w:val="24"/>
              </w:rPr>
            </w:pPr>
            <w:r>
              <w:rPr>
                <w:rFonts w:eastAsia="Calibri"/>
                <w:b/>
                <w:szCs w:val="24"/>
              </w:rPr>
              <w:t>Visiškas</w:t>
            </w:r>
          </w:p>
        </w:tc>
      </w:tr>
      <w:tr w:rsidR="007552A1" w14:paraId="65137B7A" w14:textId="77777777">
        <w:tc>
          <w:tcPr>
            <w:tcW w:w="4644" w:type="dxa"/>
            <w:tcBorders>
              <w:top w:val="single" w:sz="4" w:space="0" w:color="000000"/>
              <w:left w:val="single" w:sz="4" w:space="0" w:color="000000"/>
              <w:bottom w:val="single" w:sz="4" w:space="0" w:color="000000"/>
              <w:right w:val="single" w:sz="4" w:space="0" w:color="000000"/>
            </w:tcBorders>
          </w:tcPr>
          <w:p w14:paraId="33C4989B" w14:textId="77777777" w:rsidR="007552A1" w:rsidRDefault="007552A1">
            <w:pPr>
              <w:tabs>
                <w:tab w:val="left" w:pos="709"/>
              </w:tabs>
              <w:jc w:val="center"/>
              <w:rPr>
                <w:rFonts w:eastAsia="Calibri"/>
                <w:i/>
                <w:szCs w:val="24"/>
              </w:rPr>
            </w:pPr>
          </w:p>
          <w:p w14:paraId="181F52BE" w14:textId="77777777" w:rsidR="007552A1" w:rsidRDefault="00A04F74">
            <w:pPr>
              <w:tabs>
                <w:tab w:val="left" w:pos="709"/>
              </w:tabs>
              <w:jc w:val="center"/>
              <w:rPr>
                <w:rFonts w:eastAsia="Calibri"/>
                <w:i/>
                <w:szCs w:val="24"/>
              </w:rPr>
            </w:pPr>
            <w:r>
              <w:rPr>
                <w:rFonts w:eastAsia="Calibri"/>
                <w:i/>
                <w:szCs w:val="24"/>
              </w:rPr>
              <w:t>3 straipsnis</w:t>
            </w:r>
          </w:p>
          <w:p w14:paraId="04B6141A" w14:textId="77777777" w:rsidR="007552A1" w:rsidRDefault="007552A1">
            <w:pPr>
              <w:tabs>
                <w:tab w:val="left" w:pos="709"/>
              </w:tabs>
              <w:jc w:val="both"/>
              <w:rPr>
                <w:rFonts w:eastAsia="Calibri"/>
                <w:szCs w:val="24"/>
              </w:rPr>
            </w:pPr>
          </w:p>
          <w:p w14:paraId="582DCB16" w14:textId="77777777" w:rsidR="007552A1" w:rsidRDefault="00A04F74">
            <w:pPr>
              <w:tabs>
                <w:tab w:val="left" w:pos="709"/>
              </w:tabs>
              <w:jc w:val="both"/>
              <w:rPr>
                <w:rFonts w:eastAsia="Calibri"/>
                <w:b/>
                <w:szCs w:val="24"/>
              </w:rPr>
            </w:pPr>
            <w:r>
              <w:rPr>
                <w:rFonts w:eastAsia="Calibri"/>
                <w:b/>
                <w:szCs w:val="24"/>
              </w:rPr>
              <w:t>Europos arešto orderio privalomo nevykdymo pagrindai</w:t>
            </w:r>
          </w:p>
          <w:p w14:paraId="6FD4FA2F" w14:textId="77777777" w:rsidR="007552A1" w:rsidRDefault="007552A1">
            <w:pPr>
              <w:tabs>
                <w:tab w:val="left" w:pos="709"/>
              </w:tabs>
              <w:jc w:val="both"/>
              <w:rPr>
                <w:rFonts w:eastAsia="Calibri"/>
                <w:szCs w:val="24"/>
              </w:rPr>
            </w:pPr>
          </w:p>
          <w:p w14:paraId="588ECC31" w14:textId="77777777" w:rsidR="007552A1" w:rsidRDefault="00A04F74">
            <w:pPr>
              <w:tabs>
                <w:tab w:val="left" w:pos="709"/>
              </w:tabs>
              <w:jc w:val="both"/>
              <w:rPr>
                <w:rFonts w:eastAsia="Calibri"/>
                <w:szCs w:val="24"/>
              </w:rPr>
            </w:pPr>
            <w:r>
              <w:rPr>
                <w:rFonts w:eastAsia="Calibri"/>
                <w:szCs w:val="24"/>
              </w:rPr>
              <w:t>Vykdančiosios valstybės narės teisminė institucija (toliau –„vykdančioji teisminė institucija“) atsisako vykdyti Europos arešto orderį šiais atvejais:</w:t>
            </w:r>
          </w:p>
          <w:p w14:paraId="793C5C06" w14:textId="77777777" w:rsidR="007552A1" w:rsidRDefault="007552A1">
            <w:pPr>
              <w:tabs>
                <w:tab w:val="left" w:pos="709"/>
              </w:tabs>
              <w:jc w:val="both"/>
              <w:rPr>
                <w:rFonts w:eastAsia="Calibri"/>
                <w:szCs w:val="24"/>
              </w:rPr>
            </w:pPr>
          </w:p>
          <w:p w14:paraId="1BA3456C" w14:textId="77777777" w:rsidR="007552A1" w:rsidRDefault="00A04F74">
            <w:pPr>
              <w:tabs>
                <w:tab w:val="left" w:pos="709"/>
              </w:tabs>
              <w:jc w:val="both"/>
              <w:rPr>
                <w:rFonts w:eastAsia="Calibri"/>
                <w:szCs w:val="24"/>
              </w:rPr>
            </w:pPr>
            <w:r>
              <w:rPr>
                <w:rFonts w:eastAsia="Calibri"/>
                <w:szCs w:val="24"/>
              </w:rPr>
              <w:t>1) jei nusikalstamai veikai, kurios pagrindu yra išduotas arešto orderis, vykdančiojoje valstybėje narėje taikoma amnestija, kai persekiojimas už tokios nusikalstamos veikos padarymą priklausė tos valstybės jurisdikcijai pagal jos baudžiamąją teisę;</w:t>
            </w:r>
          </w:p>
          <w:p w14:paraId="61AB01CB" w14:textId="77777777" w:rsidR="007552A1" w:rsidRDefault="007552A1">
            <w:pPr>
              <w:tabs>
                <w:tab w:val="left" w:pos="709"/>
              </w:tabs>
              <w:jc w:val="both"/>
              <w:rPr>
                <w:rFonts w:eastAsia="Calibri"/>
                <w:szCs w:val="24"/>
              </w:rPr>
            </w:pPr>
          </w:p>
          <w:p w14:paraId="7870C679" w14:textId="77777777" w:rsidR="007552A1" w:rsidRDefault="007552A1">
            <w:pPr>
              <w:tabs>
                <w:tab w:val="left" w:pos="709"/>
              </w:tabs>
              <w:jc w:val="both"/>
              <w:rPr>
                <w:rFonts w:eastAsia="Calibri"/>
                <w:szCs w:val="24"/>
              </w:rPr>
            </w:pPr>
          </w:p>
          <w:p w14:paraId="197B0838" w14:textId="77777777" w:rsidR="007552A1" w:rsidRDefault="007552A1">
            <w:pPr>
              <w:tabs>
                <w:tab w:val="left" w:pos="709"/>
              </w:tabs>
              <w:jc w:val="both"/>
              <w:rPr>
                <w:rFonts w:eastAsia="Calibri"/>
                <w:szCs w:val="24"/>
              </w:rPr>
            </w:pPr>
          </w:p>
          <w:p w14:paraId="1FF7145A" w14:textId="77777777" w:rsidR="007552A1" w:rsidRDefault="007552A1">
            <w:pPr>
              <w:tabs>
                <w:tab w:val="left" w:pos="709"/>
              </w:tabs>
              <w:jc w:val="both"/>
              <w:rPr>
                <w:rFonts w:eastAsia="Calibri"/>
                <w:szCs w:val="24"/>
              </w:rPr>
            </w:pPr>
          </w:p>
          <w:p w14:paraId="64D48986" w14:textId="77777777" w:rsidR="007552A1" w:rsidRDefault="007552A1">
            <w:pPr>
              <w:tabs>
                <w:tab w:val="left" w:pos="709"/>
              </w:tabs>
              <w:jc w:val="both"/>
              <w:rPr>
                <w:rFonts w:eastAsia="Calibri"/>
                <w:szCs w:val="24"/>
              </w:rPr>
            </w:pPr>
          </w:p>
          <w:p w14:paraId="48ACC8CC" w14:textId="77777777" w:rsidR="007552A1" w:rsidRDefault="00A04F74">
            <w:pPr>
              <w:tabs>
                <w:tab w:val="left" w:pos="709"/>
              </w:tabs>
              <w:jc w:val="both"/>
              <w:rPr>
                <w:rFonts w:eastAsia="Calibri"/>
                <w:szCs w:val="24"/>
              </w:rPr>
            </w:pPr>
            <w:r>
              <w:rPr>
                <w:rFonts w:eastAsia="Calibri"/>
                <w:szCs w:val="24"/>
              </w:rPr>
              <w:t>2) jei vykdančiajai teisminei institucijai yra pranešta, kad prašomam perduoti asmeniui kurioje nors valstybėje narėje yra priimtas galutinis teismo sprendimas už tą pačią veiką, jei, paskyrus bausmę, toji bausmė yra atlikta arba atliekama, arba nebegali būti atlikta pagal nuteisusios valstybės narės įstatymus;</w:t>
            </w:r>
          </w:p>
          <w:p w14:paraId="27A02243" w14:textId="77777777" w:rsidR="007552A1" w:rsidRDefault="007552A1">
            <w:pPr>
              <w:tabs>
                <w:tab w:val="left" w:pos="709"/>
              </w:tabs>
              <w:jc w:val="both"/>
              <w:rPr>
                <w:rFonts w:eastAsia="Calibri"/>
                <w:szCs w:val="24"/>
              </w:rPr>
            </w:pPr>
          </w:p>
          <w:p w14:paraId="454F2A3F" w14:textId="77777777" w:rsidR="007552A1" w:rsidRDefault="007552A1">
            <w:pPr>
              <w:tabs>
                <w:tab w:val="left" w:pos="709"/>
              </w:tabs>
              <w:jc w:val="both"/>
              <w:rPr>
                <w:rFonts w:eastAsia="Calibri"/>
                <w:szCs w:val="24"/>
              </w:rPr>
            </w:pPr>
          </w:p>
          <w:p w14:paraId="09149ECA" w14:textId="77777777" w:rsidR="007552A1" w:rsidRDefault="007552A1">
            <w:pPr>
              <w:tabs>
                <w:tab w:val="left" w:pos="709"/>
              </w:tabs>
              <w:jc w:val="both"/>
              <w:rPr>
                <w:rFonts w:eastAsia="Calibri"/>
                <w:szCs w:val="24"/>
              </w:rPr>
            </w:pPr>
          </w:p>
          <w:p w14:paraId="771C4E12" w14:textId="77777777" w:rsidR="007552A1" w:rsidRDefault="007552A1">
            <w:pPr>
              <w:tabs>
                <w:tab w:val="left" w:pos="709"/>
              </w:tabs>
              <w:jc w:val="both"/>
              <w:rPr>
                <w:rFonts w:eastAsia="Calibri"/>
                <w:szCs w:val="24"/>
              </w:rPr>
            </w:pPr>
          </w:p>
          <w:p w14:paraId="13EC0C91" w14:textId="77777777" w:rsidR="007552A1" w:rsidRDefault="007552A1">
            <w:pPr>
              <w:tabs>
                <w:tab w:val="left" w:pos="709"/>
              </w:tabs>
              <w:jc w:val="both"/>
              <w:rPr>
                <w:rFonts w:eastAsia="Calibri"/>
                <w:szCs w:val="24"/>
              </w:rPr>
            </w:pPr>
          </w:p>
          <w:p w14:paraId="61AACC3F" w14:textId="77777777" w:rsidR="007552A1" w:rsidRDefault="007552A1">
            <w:pPr>
              <w:tabs>
                <w:tab w:val="left" w:pos="709"/>
              </w:tabs>
              <w:jc w:val="both"/>
              <w:rPr>
                <w:rFonts w:eastAsia="Calibri"/>
                <w:szCs w:val="24"/>
              </w:rPr>
            </w:pPr>
          </w:p>
          <w:p w14:paraId="706A8837" w14:textId="77777777" w:rsidR="007552A1" w:rsidRDefault="007552A1">
            <w:pPr>
              <w:tabs>
                <w:tab w:val="left" w:pos="709"/>
              </w:tabs>
              <w:jc w:val="both"/>
              <w:rPr>
                <w:rFonts w:eastAsia="Calibri"/>
                <w:szCs w:val="24"/>
              </w:rPr>
            </w:pPr>
          </w:p>
          <w:p w14:paraId="41F8A56F" w14:textId="77777777" w:rsidR="007552A1" w:rsidRDefault="007552A1">
            <w:pPr>
              <w:tabs>
                <w:tab w:val="left" w:pos="709"/>
              </w:tabs>
              <w:jc w:val="both"/>
              <w:rPr>
                <w:rFonts w:eastAsia="Calibri"/>
                <w:szCs w:val="24"/>
              </w:rPr>
            </w:pPr>
          </w:p>
          <w:p w14:paraId="7AEF6C1C" w14:textId="77777777" w:rsidR="007552A1" w:rsidRDefault="00A04F74">
            <w:pPr>
              <w:tabs>
                <w:tab w:val="left" w:pos="709"/>
              </w:tabs>
              <w:jc w:val="both"/>
              <w:rPr>
                <w:rFonts w:eastAsia="Calibri"/>
                <w:szCs w:val="24"/>
              </w:rPr>
            </w:pPr>
            <w:r>
              <w:rPr>
                <w:rFonts w:eastAsia="Calibri"/>
                <w:szCs w:val="24"/>
              </w:rPr>
              <w:t>3) jei asmeniui, kuriam taikomas Europos arešto orderis, dėl jo amžiaus pagal vykdančiosios valstybės teisę negali būti taikoma baudžiamoji atsakomybė už veiką, kurios pagrindu yra išduotas arešto orderis.</w:t>
            </w:r>
          </w:p>
          <w:p w14:paraId="4E1377BD" w14:textId="77777777" w:rsidR="007552A1" w:rsidRDefault="007552A1">
            <w:pPr>
              <w:tabs>
                <w:tab w:val="left" w:pos="709"/>
              </w:tabs>
              <w:jc w:val="both"/>
              <w:rPr>
                <w:rFonts w:eastAsia="Calibri"/>
                <w:i/>
                <w:szCs w:val="24"/>
              </w:rPr>
            </w:pPr>
          </w:p>
        </w:tc>
        <w:tc>
          <w:tcPr>
            <w:tcW w:w="8931" w:type="dxa"/>
            <w:tcBorders>
              <w:top w:val="single" w:sz="4" w:space="0" w:color="000000"/>
              <w:left w:val="single" w:sz="4" w:space="0" w:color="000000"/>
              <w:bottom w:val="single" w:sz="4" w:space="0" w:color="000000"/>
              <w:right w:val="single" w:sz="4" w:space="0" w:color="000000"/>
            </w:tcBorders>
          </w:tcPr>
          <w:p w14:paraId="5BE57A61" w14:textId="77777777" w:rsidR="007552A1" w:rsidRDefault="007552A1">
            <w:pPr>
              <w:jc w:val="both"/>
              <w:rPr>
                <w:rFonts w:eastAsia="Calibri"/>
                <w:b/>
                <w:szCs w:val="24"/>
              </w:rPr>
            </w:pPr>
          </w:p>
          <w:p w14:paraId="0D94CA96" w14:textId="77777777" w:rsidR="007552A1" w:rsidRDefault="007552A1">
            <w:pPr>
              <w:jc w:val="both"/>
              <w:rPr>
                <w:rFonts w:eastAsia="Calibri"/>
                <w:b/>
                <w:szCs w:val="24"/>
              </w:rPr>
            </w:pPr>
          </w:p>
          <w:p w14:paraId="202C8CD3" w14:textId="77777777" w:rsidR="007552A1" w:rsidRDefault="007552A1">
            <w:pPr>
              <w:jc w:val="both"/>
              <w:rPr>
                <w:rFonts w:eastAsia="Calibri"/>
                <w:b/>
                <w:szCs w:val="24"/>
              </w:rPr>
            </w:pPr>
          </w:p>
          <w:p w14:paraId="68233432" w14:textId="77777777" w:rsidR="007552A1" w:rsidRDefault="007552A1">
            <w:pPr>
              <w:jc w:val="both"/>
              <w:rPr>
                <w:rFonts w:eastAsia="Calibri"/>
                <w:b/>
                <w:szCs w:val="24"/>
              </w:rPr>
            </w:pPr>
          </w:p>
          <w:p w14:paraId="29964F30" w14:textId="77777777" w:rsidR="007552A1" w:rsidRDefault="007552A1">
            <w:pPr>
              <w:jc w:val="both"/>
              <w:rPr>
                <w:rFonts w:eastAsia="Calibri"/>
                <w:b/>
                <w:szCs w:val="24"/>
              </w:rPr>
            </w:pPr>
          </w:p>
          <w:p w14:paraId="0668A2EE" w14:textId="77777777" w:rsidR="007552A1" w:rsidRDefault="007552A1">
            <w:pPr>
              <w:jc w:val="both"/>
              <w:rPr>
                <w:rFonts w:eastAsia="Calibri"/>
                <w:b/>
                <w:szCs w:val="24"/>
              </w:rPr>
            </w:pPr>
          </w:p>
          <w:p w14:paraId="773F4AAA" w14:textId="77777777" w:rsidR="007552A1" w:rsidRDefault="007552A1">
            <w:pPr>
              <w:jc w:val="both"/>
              <w:rPr>
                <w:rFonts w:eastAsia="Calibri"/>
                <w:b/>
                <w:szCs w:val="24"/>
              </w:rPr>
            </w:pPr>
          </w:p>
          <w:p w14:paraId="52206387" w14:textId="77777777" w:rsidR="007552A1" w:rsidRDefault="007552A1">
            <w:pPr>
              <w:jc w:val="both"/>
              <w:rPr>
                <w:rFonts w:eastAsia="Calibri"/>
                <w:b/>
                <w:szCs w:val="24"/>
              </w:rPr>
            </w:pPr>
          </w:p>
          <w:p w14:paraId="3F9710FA" w14:textId="77777777" w:rsidR="007552A1" w:rsidRDefault="007552A1">
            <w:pPr>
              <w:jc w:val="both"/>
              <w:rPr>
                <w:rFonts w:eastAsia="Calibri"/>
                <w:szCs w:val="24"/>
              </w:rPr>
            </w:pPr>
          </w:p>
          <w:p w14:paraId="217325FB" w14:textId="77777777" w:rsidR="007552A1" w:rsidRDefault="007552A1">
            <w:pPr>
              <w:jc w:val="both"/>
              <w:rPr>
                <w:rFonts w:eastAsia="Calibri"/>
                <w:b/>
                <w:szCs w:val="24"/>
                <w:u w:val="single"/>
              </w:rPr>
            </w:pPr>
          </w:p>
          <w:p w14:paraId="5984DBE2" w14:textId="77777777" w:rsidR="007552A1" w:rsidRDefault="007552A1">
            <w:pPr>
              <w:jc w:val="both"/>
              <w:rPr>
                <w:rFonts w:eastAsia="Calibri"/>
                <w:b/>
                <w:szCs w:val="24"/>
                <w:u w:val="single"/>
              </w:rPr>
            </w:pPr>
          </w:p>
          <w:p w14:paraId="58F454CD" w14:textId="77777777" w:rsidR="007552A1" w:rsidRDefault="00A04F74">
            <w:pPr>
              <w:jc w:val="both"/>
              <w:rPr>
                <w:rFonts w:eastAsia="Calibri"/>
                <w:b/>
                <w:szCs w:val="24"/>
              </w:rPr>
            </w:pPr>
            <w:r>
              <w:rPr>
                <w:rFonts w:eastAsia="Calibri"/>
                <w:b/>
                <w:szCs w:val="24"/>
              </w:rPr>
              <w:t>BK projekto 1 straipsnio 1 dalis.</w:t>
            </w:r>
          </w:p>
          <w:p w14:paraId="3066254C" w14:textId="77777777" w:rsidR="007552A1" w:rsidRDefault="00A04F74">
            <w:pPr>
              <w:jc w:val="both"/>
              <w:rPr>
                <w:rFonts w:eastAsia="Calibri"/>
                <w:b/>
                <w:szCs w:val="24"/>
              </w:rPr>
            </w:pPr>
            <w:r>
              <w:rPr>
                <w:rFonts w:eastAsia="Calibri"/>
                <w:b/>
                <w:szCs w:val="24"/>
              </w:rPr>
              <w:t>1. Pakeisti 9</w:t>
            </w:r>
            <w:r>
              <w:rPr>
                <w:rFonts w:eastAsia="Calibri"/>
                <w:b/>
                <w:szCs w:val="24"/>
                <w:vertAlign w:val="superscript"/>
              </w:rPr>
              <w:t>1</w:t>
            </w:r>
            <w:r>
              <w:rPr>
                <w:rFonts w:eastAsia="Calibri"/>
                <w:b/>
                <w:szCs w:val="24"/>
              </w:rPr>
              <w:t xml:space="preserve"> straipsnio 3 dalį ir ją išdėstyti taip:</w:t>
            </w:r>
          </w:p>
          <w:p w14:paraId="59B1B2DE" w14:textId="77777777" w:rsidR="007552A1" w:rsidRDefault="00A04F74">
            <w:pPr>
              <w:jc w:val="both"/>
              <w:rPr>
                <w:rFonts w:eastAsia="Calibri"/>
                <w:b/>
                <w:szCs w:val="24"/>
              </w:rPr>
            </w:pPr>
            <w:r>
              <w:rPr>
                <w:rFonts w:eastAsia="Calibri"/>
                <w:b/>
                <w:szCs w:val="24"/>
              </w:rPr>
              <w:t>„3. Lietuvos Respublikos pilietis ar užsienietis neperduodamas Europos arešto orderį išdavusiai valstybei, jeigu:</w:t>
            </w:r>
          </w:p>
          <w:p w14:paraId="1127DBD2" w14:textId="77777777" w:rsidR="007552A1" w:rsidRDefault="00A04F74">
            <w:pPr>
              <w:jc w:val="both"/>
              <w:rPr>
                <w:rFonts w:eastAsia="Calibri"/>
                <w:b/>
                <w:szCs w:val="24"/>
              </w:rPr>
            </w:pPr>
            <w:r>
              <w:rPr>
                <w:rFonts w:eastAsia="Calibri"/>
                <w:b/>
                <w:szCs w:val="24"/>
              </w:rPr>
              <w:t>&lt;...&gt;</w:t>
            </w:r>
          </w:p>
          <w:p w14:paraId="4128D3B7" w14:textId="77777777" w:rsidR="007552A1" w:rsidRDefault="00A04F74">
            <w:pPr>
              <w:jc w:val="both"/>
              <w:rPr>
                <w:rFonts w:eastAsia="Calibri"/>
                <w:b/>
                <w:szCs w:val="24"/>
              </w:rPr>
            </w:pPr>
            <w:r>
              <w:rPr>
                <w:rFonts w:eastAsia="Calibri"/>
                <w:b/>
                <w:szCs w:val="24"/>
              </w:rPr>
              <w:t>2) asmuo pagal amnestijos aktą ar malonės tvarka Lietuvos Respublikoje atleistas nuo bausmės už jo padarytą nusikalstamą veiką, dėl kurios išduotas Europos arešto orderis, atlikimo;</w:t>
            </w:r>
          </w:p>
          <w:p w14:paraId="564EF7CF" w14:textId="77777777" w:rsidR="007552A1" w:rsidRDefault="00A04F74">
            <w:pPr>
              <w:jc w:val="both"/>
              <w:rPr>
                <w:rFonts w:eastAsia="Calibri"/>
                <w:b/>
                <w:szCs w:val="24"/>
              </w:rPr>
            </w:pPr>
            <w:r>
              <w:rPr>
                <w:rFonts w:eastAsia="Calibri"/>
                <w:b/>
                <w:szCs w:val="24"/>
              </w:rPr>
              <w:t>&lt;...&gt;“</w:t>
            </w:r>
          </w:p>
          <w:p w14:paraId="2E85A25B" w14:textId="77777777" w:rsidR="007552A1" w:rsidRDefault="007552A1">
            <w:pPr>
              <w:jc w:val="both"/>
              <w:rPr>
                <w:rFonts w:eastAsia="Calibri"/>
                <w:b/>
                <w:szCs w:val="24"/>
                <w:u w:val="single"/>
              </w:rPr>
            </w:pPr>
          </w:p>
          <w:p w14:paraId="57B254F3" w14:textId="77777777" w:rsidR="007552A1" w:rsidRDefault="007552A1">
            <w:pPr>
              <w:jc w:val="both"/>
              <w:rPr>
                <w:rFonts w:eastAsia="Calibri"/>
                <w:b/>
                <w:szCs w:val="24"/>
                <w:u w:val="single"/>
              </w:rPr>
            </w:pPr>
          </w:p>
          <w:p w14:paraId="6F71CA96" w14:textId="77777777" w:rsidR="007552A1" w:rsidRDefault="007552A1">
            <w:pPr>
              <w:jc w:val="both"/>
              <w:rPr>
                <w:rFonts w:eastAsia="Calibri"/>
                <w:b/>
                <w:szCs w:val="24"/>
              </w:rPr>
            </w:pPr>
          </w:p>
          <w:p w14:paraId="7B75D44D" w14:textId="77777777" w:rsidR="007552A1" w:rsidRDefault="00A04F74">
            <w:pPr>
              <w:jc w:val="both"/>
              <w:rPr>
                <w:rFonts w:eastAsia="Calibri"/>
                <w:b/>
                <w:szCs w:val="24"/>
              </w:rPr>
            </w:pPr>
            <w:r>
              <w:rPr>
                <w:rFonts w:eastAsia="Calibri"/>
                <w:b/>
                <w:szCs w:val="24"/>
              </w:rPr>
              <w:t>BK projekto 1 straipsnio 1 dalis.</w:t>
            </w:r>
          </w:p>
          <w:p w14:paraId="725E78E5" w14:textId="77777777" w:rsidR="007552A1" w:rsidRDefault="00A04F74">
            <w:pPr>
              <w:jc w:val="both"/>
              <w:rPr>
                <w:rFonts w:eastAsia="Calibri"/>
                <w:b/>
                <w:szCs w:val="24"/>
              </w:rPr>
            </w:pPr>
            <w:r>
              <w:rPr>
                <w:rFonts w:eastAsia="Calibri"/>
                <w:b/>
                <w:szCs w:val="24"/>
              </w:rPr>
              <w:t>1. Pakeisti 9</w:t>
            </w:r>
            <w:r>
              <w:rPr>
                <w:rFonts w:eastAsia="Calibri"/>
                <w:b/>
                <w:szCs w:val="24"/>
                <w:vertAlign w:val="superscript"/>
              </w:rPr>
              <w:t>1</w:t>
            </w:r>
            <w:r>
              <w:rPr>
                <w:rFonts w:eastAsia="Calibri"/>
                <w:b/>
                <w:szCs w:val="24"/>
              </w:rPr>
              <w:t xml:space="preserve"> straipsnio 3 dalį ir ją išdėstyti taip:</w:t>
            </w:r>
          </w:p>
          <w:p w14:paraId="2D50CAD3" w14:textId="77777777" w:rsidR="007552A1" w:rsidRDefault="00A04F74">
            <w:pPr>
              <w:jc w:val="both"/>
              <w:rPr>
                <w:rFonts w:eastAsia="Calibri"/>
                <w:b/>
                <w:szCs w:val="24"/>
              </w:rPr>
            </w:pPr>
            <w:r>
              <w:rPr>
                <w:rFonts w:eastAsia="Calibri"/>
                <w:b/>
                <w:szCs w:val="24"/>
              </w:rPr>
              <w:t>„3. Lietuvos Respublikos pilietis ar užsienietis neperduodamas Europos arešto orderį išdavusiai valstybei, jeigu:</w:t>
            </w:r>
          </w:p>
          <w:p w14:paraId="0F81CE35" w14:textId="77777777" w:rsidR="007552A1" w:rsidRDefault="00A04F74">
            <w:pPr>
              <w:jc w:val="both"/>
              <w:rPr>
                <w:rFonts w:eastAsia="Calibri"/>
                <w:b/>
                <w:szCs w:val="24"/>
              </w:rPr>
            </w:pPr>
            <w:r>
              <w:rPr>
                <w:rFonts w:eastAsia="Calibri"/>
                <w:b/>
                <w:szCs w:val="24"/>
              </w:rPr>
              <w:t>&lt;...&gt;</w:t>
            </w:r>
          </w:p>
          <w:p w14:paraId="01D07AA9" w14:textId="77777777" w:rsidR="007552A1" w:rsidRDefault="00A04F74">
            <w:pPr>
              <w:jc w:val="both"/>
              <w:rPr>
                <w:rFonts w:eastAsia="Calibri"/>
                <w:b/>
                <w:szCs w:val="24"/>
              </w:rPr>
            </w:pPr>
            <w:r>
              <w:rPr>
                <w:rFonts w:eastAsia="Calibri"/>
                <w:b/>
                <w:szCs w:val="24"/>
              </w:rPr>
              <w:t xml:space="preserve">3) asmuo už jo padarytą nusikalstamą veiką, dėl kurios išduotas Europos arešto orderis, buvo nuteistas Lietuvos Respublikoje ar kitoje </w:t>
            </w:r>
            <w:r>
              <w:rPr>
                <w:rFonts w:eastAsia="Calibri"/>
                <w:b/>
                <w:szCs w:val="24"/>
                <w:u w:val="single"/>
              </w:rPr>
              <w:t xml:space="preserve">Europos Sąjungos </w:t>
            </w:r>
            <w:r>
              <w:rPr>
                <w:rFonts w:eastAsia="Calibri"/>
                <w:b/>
                <w:szCs w:val="24"/>
              </w:rPr>
              <w:t xml:space="preserve">valstybėje </w:t>
            </w:r>
            <w:r>
              <w:rPr>
                <w:rFonts w:eastAsia="Calibri"/>
                <w:b/>
                <w:szCs w:val="24"/>
                <w:u w:val="single"/>
              </w:rPr>
              <w:t>narėje</w:t>
            </w:r>
            <w:r>
              <w:rPr>
                <w:rFonts w:eastAsia="Calibri"/>
                <w:b/>
                <w:szCs w:val="24"/>
              </w:rPr>
              <w:t xml:space="preserve"> ir paskirta bausmė įvykdyta, tebevykdoma ar nebegali būti vykdoma pagal nuteisusios valstybės įstatymus;</w:t>
            </w:r>
          </w:p>
          <w:p w14:paraId="35FE49BC" w14:textId="77777777" w:rsidR="007552A1" w:rsidRDefault="00A04F74">
            <w:pPr>
              <w:jc w:val="both"/>
              <w:rPr>
                <w:rFonts w:eastAsia="Calibri"/>
                <w:b/>
                <w:szCs w:val="24"/>
              </w:rPr>
            </w:pPr>
            <w:r>
              <w:rPr>
                <w:rFonts w:eastAsia="Calibri"/>
                <w:b/>
                <w:szCs w:val="24"/>
              </w:rPr>
              <w:t>&lt;...&gt;</w:t>
            </w:r>
          </w:p>
          <w:p w14:paraId="775F8ECF" w14:textId="77777777" w:rsidR="007552A1" w:rsidRDefault="00A04F74">
            <w:pPr>
              <w:jc w:val="both"/>
              <w:rPr>
                <w:rFonts w:eastAsia="Calibri"/>
                <w:b/>
                <w:szCs w:val="24"/>
              </w:rPr>
            </w:pPr>
            <w:r>
              <w:rPr>
                <w:rFonts w:eastAsia="Calibri"/>
                <w:b/>
                <w:szCs w:val="24"/>
              </w:rPr>
              <w:t>5) asmuo už padarytą nusikalstamą veiką, dėl kurios išduotas Europos arešto orderis, buvo Lietuvos Respublikoje ar kitoje Europos Sąjungos valstybėje narėje išteisintas ar atleistas nuo baudžiamosios atsakomybės ar bausmės.“</w:t>
            </w:r>
          </w:p>
          <w:p w14:paraId="27F6800E" w14:textId="77777777" w:rsidR="007552A1" w:rsidRDefault="007552A1">
            <w:pPr>
              <w:jc w:val="both"/>
              <w:rPr>
                <w:rFonts w:eastAsia="Calibri"/>
                <w:b/>
                <w:szCs w:val="24"/>
              </w:rPr>
            </w:pPr>
          </w:p>
          <w:p w14:paraId="369B5F72" w14:textId="77777777" w:rsidR="007552A1" w:rsidRDefault="007552A1">
            <w:pPr>
              <w:jc w:val="both"/>
              <w:rPr>
                <w:rFonts w:eastAsia="Calibri"/>
                <w:b/>
                <w:szCs w:val="24"/>
              </w:rPr>
            </w:pPr>
          </w:p>
          <w:p w14:paraId="01A96166" w14:textId="77777777" w:rsidR="007552A1" w:rsidRDefault="00A04F74">
            <w:pPr>
              <w:jc w:val="both"/>
              <w:rPr>
                <w:rFonts w:eastAsia="Calibri"/>
                <w:b/>
                <w:szCs w:val="24"/>
              </w:rPr>
            </w:pPr>
            <w:r>
              <w:rPr>
                <w:rFonts w:eastAsia="Calibri"/>
                <w:b/>
                <w:szCs w:val="24"/>
              </w:rPr>
              <w:t>BK projekto 1 straipsnio 1 dalis.</w:t>
            </w:r>
          </w:p>
          <w:p w14:paraId="5A0A3662" w14:textId="77777777" w:rsidR="007552A1" w:rsidRDefault="00A04F74">
            <w:pPr>
              <w:jc w:val="both"/>
              <w:rPr>
                <w:rFonts w:eastAsia="Calibri"/>
                <w:b/>
                <w:szCs w:val="24"/>
              </w:rPr>
            </w:pPr>
            <w:r>
              <w:rPr>
                <w:rFonts w:eastAsia="Calibri"/>
                <w:b/>
                <w:szCs w:val="24"/>
              </w:rPr>
              <w:t>1. Pakeisti 9</w:t>
            </w:r>
            <w:r>
              <w:rPr>
                <w:rFonts w:eastAsia="Calibri"/>
                <w:b/>
                <w:szCs w:val="24"/>
                <w:vertAlign w:val="superscript"/>
              </w:rPr>
              <w:t>1</w:t>
            </w:r>
            <w:r>
              <w:rPr>
                <w:rFonts w:eastAsia="Calibri"/>
                <w:b/>
                <w:szCs w:val="24"/>
              </w:rPr>
              <w:t xml:space="preserve"> straipsnio 3 dalį ir ją išdėstyti taip:</w:t>
            </w:r>
          </w:p>
          <w:p w14:paraId="54D52D83" w14:textId="77777777" w:rsidR="007552A1" w:rsidRDefault="00A04F74">
            <w:pPr>
              <w:jc w:val="both"/>
              <w:rPr>
                <w:rFonts w:eastAsia="Calibri"/>
                <w:b/>
                <w:szCs w:val="24"/>
              </w:rPr>
            </w:pPr>
            <w:r>
              <w:rPr>
                <w:rFonts w:eastAsia="Calibri"/>
                <w:b/>
                <w:szCs w:val="24"/>
              </w:rPr>
              <w:t>„3. Lietuvos Respublikos pilietis ar užsienietis neperduodamas Europos arešto orderį išdavusiai valstybei, jeigu:</w:t>
            </w:r>
          </w:p>
          <w:p w14:paraId="113FCCB7" w14:textId="77777777" w:rsidR="007552A1" w:rsidRDefault="00A04F74">
            <w:pPr>
              <w:jc w:val="both"/>
              <w:rPr>
                <w:rFonts w:eastAsia="Calibri"/>
                <w:b/>
                <w:szCs w:val="24"/>
              </w:rPr>
            </w:pPr>
            <w:r>
              <w:rPr>
                <w:rFonts w:eastAsia="Calibri"/>
                <w:b/>
                <w:szCs w:val="24"/>
              </w:rPr>
              <w:t>&lt;...&gt;</w:t>
            </w:r>
          </w:p>
          <w:p w14:paraId="579D3EF4" w14:textId="77777777" w:rsidR="007552A1" w:rsidRDefault="00A04F74">
            <w:pPr>
              <w:jc w:val="both"/>
              <w:rPr>
                <w:rFonts w:eastAsia="Calibri"/>
                <w:b/>
                <w:szCs w:val="24"/>
              </w:rPr>
            </w:pPr>
            <w:r>
              <w:rPr>
                <w:rFonts w:eastAsia="Calibri"/>
                <w:b/>
                <w:szCs w:val="24"/>
              </w:rPr>
              <w:t>4) asmuo nusikalstamos veikos padarymo metu nebuvo sulaukęs amžiaus, nuo kurio pagal Lietuvos Respublikos baudžiamuosius įstatymus galima baudžiamoji atsakomybė už jo padarytą veiką;</w:t>
            </w:r>
          </w:p>
          <w:p w14:paraId="4684F281" w14:textId="77777777" w:rsidR="007552A1" w:rsidRDefault="00A04F74">
            <w:pPr>
              <w:jc w:val="both"/>
              <w:rPr>
                <w:rFonts w:eastAsia="Calibri"/>
                <w:b/>
                <w:szCs w:val="24"/>
              </w:rPr>
            </w:pPr>
            <w:r>
              <w:rPr>
                <w:rFonts w:eastAsia="Calibri"/>
                <w:b/>
                <w:szCs w:val="24"/>
              </w:rPr>
              <w:t>&lt;...&gt;“</w:t>
            </w:r>
          </w:p>
          <w:p w14:paraId="75580CDC" w14:textId="77777777" w:rsidR="007552A1" w:rsidRDefault="007552A1">
            <w:pPr>
              <w:jc w:val="both"/>
              <w:rPr>
                <w:rFonts w:eastAsia="Calibri"/>
                <w:b/>
                <w:szCs w:val="24"/>
              </w:rPr>
            </w:pPr>
          </w:p>
        </w:tc>
        <w:tc>
          <w:tcPr>
            <w:tcW w:w="1842" w:type="dxa"/>
            <w:tcBorders>
              <w:top w:val="single" w:sz="4" w:space="0" w:color="000000"/>
              <w:left w:val="single" w:sz="4" w:space="0" w:color="000000"/>
              <w:bottom w:val="single" w:sz="4" w:space="0" w:color="000000"/>
              <w:right w:val="single" w:sz="4" w:space="0" w:color="000000"/>
            </w:tcBorders>
          </w:tcPr>
          <w:p w14:paraId="4DF2577F" w14:textId="77777777" w:rsidR="007552A1" w:rsidRDefault="00A04F74">
            <w:pPr>
              <w:jc w:val="center"/>
              <w:rPr>
                <w:rFonts w:eastAsia="Calibri"/>
                <w:b/>
                <w:szCs w:val="24"/>
              </w:rPr>
            </w:pPr>
            <w:r>
              <w:rPr>
                <w:rFonts w:eastAsia="Calibri"/>
                <w:b/>
                <w:szCs w:val="24"/>
              </w:rPr>
              <w:t>Visiškas</w:t>
            </w:r>
          </w:p>
        </w:tc>
      </w:tr>
      <w:tr w:rsidR="007552A1" w14:paraId="03FEE943" w14:textId="77777777">
        <w:tc>
          <w:tcPr>
            <w:tcW w:w="4644" w:type="dxa"/>
            <w:tcBorders>
              <w:top w:val="single" w:sz="4" w:space="0" w:color="000000"/>
              <w:left w:val="single" w:sz="4" w:space="0" w:color="000000"/>
              <w:bottom w:val="single" w:sz="4" w:space="0" w:color="000000"/>
              <w:right w:val="single" w:sz="4" w:space="0" w:color="000000"/>
            </w:tcBorders>
          </w:tcPr>
          <w:p w14:paraId="3774D714" w14:textId="77777777" w:rsidR="007552A1" w:rsidRDefault="007552A1">
            <w:pPr>
              <w:tabs>
                <w:tab w:val="left" w:pos="709"/>
              </w:tabs>
              <w:jc w:val="center"/>
              <w:rPr>
                <w:rFonts w:eastAsia="Calibri"/>
                <w:i/>
                <w:szCs w:val="24"/>
              </w:rPr>
            </w:pPr>
          </w:p>
          <w:p w14:paraId="186BF95A" w14:textId="77777777" w:rsidR="007552A1" w:rsidRDefault="00A04F74">
            <w:pPr>
              <w:tabs>
                <w:tab w:val="left" w:pos="709"/>
              </w:tabs>
              <w:jc w:val="center"/>
              <w:rPr>
                <w:rFonts w:eastAsia="Calibri"/>
                <w:i/>
                <w:szCs w:val="24"/>
              </w:rPr>
            </w:pPr>
            <w:r>
              <w:rPr>
                <w:rFonts w:eastAsia="Calibri"/>
                <w:i/>
                <w:szCs w:val="24"/>
              </w:rPr>
              <w:t>4 straipsnis</w:t>
            </w:r>
          </w:p>
          <w:p w14:paraId="0149B86F" w14:textId="77777777" w:rsidR="007552A1" w:rsidRDefault="007552A1">
            <w:pPr>
              <w:tabs>
                <w:tab w:val="left" w:pos="709"/>
              </w:tabs>
              <w:jc w:val="center"/>
              <w:rPr>
                <w:rFonts w:eastAsia="Calibri"/>
                <w:i/>
                <w:szCs w:val="24"/>
              </w:rPr>
            </w:pPr>
          </w:p>
          <w:p w14:paraId="0435196C" w14:textId="77777777" w:rsidR="007552A1" w:rsidRDefault="00A04F74">
            <w:pPr>
              <w:tabs>
                <w:tab w:val="left" w:pos="709"/>
              </w:tabs>
              <w:jc w:val="center"/>
              <w:rPr>
                <w:rFonts w:eastAsia="Calibri"/>
                <w:b/>
                <w:szCs w:val="24"/>
              </w:rPr>
            </w:pPr>
            <w:r>
              <w:rPr>
                <w:rFonts w:eastAsia="Calibri"/>
                <w:b/>
                <w:szCs w:val="24"/>
              </w:rPr>
              <w:t>Europos arešto orderio neprivalomo nevykdymo pagrindai</w:t>
            </w:r>
          </w:p>
          <w:p w14:paraId="041D0654" w14:textId="77777777" w:rsidR="007552A1" w:rsidRDefault="007552A1">
            <w:pPr>
              <w:tabs>
                <w:tab w:val="left" w:pos="709"/>
              </w:tabs>
              <w:jc w:val="center"/>
              <w:rPr>
                <w:rFonts w:eastAsia="Calibri"/>
                <w:i/>
                <w:szCs w:val="24"/>
              </w:rPr>
            </w:pPr>
          </w:p>
          <w:p w14:paraId="68886511" w14:textId="77777777" w:rsidR="007552A1" w:rsidRDefault="00A04F74">
            <w:pPr>
              <w:tabs>
                <w:tab w:val="left" w:pos="709"/>
              </w:tabs>
              <w:jc w:val="both"/>
              <w:rPr>
                <w:rFonts w:eastAsia="Calibri"/>
                <w:szCs w:val="24"/>
              </w:rPr>
            </w:pPr>
            <w:r>
              <w:rPr>
                <w:rFonts w:eastAsia="Calibri"/>
                <w:szCs w:val="24"/>
              </w:rPr>
              <w:t>Vykdančioji teisminė institucija gali atsisakyti vykdyti Europos arešto orderį:</w:t>
            </w:r>
          </w:p>
          <w:p w14:paraId="539A1F9B" w14:textId="77777777" w:rsidR="007552A1" w:rsidRDefault="007552A1">
            <w:pPr>
              <w:tabs>
                <w:tab w:val="left" w:pos="709"/>
              </w:tabs>
              <w:jc w:val="both"/>
              <w:rPr>
                <w:rFonts w:eastAsia="Calibri"/>
                <w:szCs w:val="24"/>
              </w:rPr>
            </w:pPr>
          </w:p>
          <w:p w14:paraId="5ABB714C" w14:textId="77777777" w:rsidR="007552A1" w:rsidRDefault="00A04F74">
            <w:pPr>
              <w:tabs>
                <w:tab w:val="left" w:pos="709"/>
              </w:tabs>
              <w:jc w:val="both"/>
              <w:rPr>
                <w:rFonts w:eastAsia="Calibri"/>
                <w:szCs w:val="24"/>
              </w:rPr>
            </w:pPr>
            <w:r>
              <w:rPr>
                <w:rFonts w:eastAsia="Calibri"/>
                <w:szCs w:val="24"/>
              </w:rPr>
              <w:t xml:space="preserve">1) jei vienu iš 2 straipsnio 4 dalyje nurodytų atvejų veika, dėl kurios išduotas Europos arešto orderis, </w:t>
            </w:r>
            <w:r>
              <w:rPr>
                <w:rFonts w:eastAsia="Calibri"/>
                <w:szCs w:val="24"/>
              </w:rPr>
              <w:lastRenderedPageBreak/>
              <w:t>nėra nusikalstama veika pagal vykdančiosios valstybės narės teisę; tačiau negalima atsisakyti vykdyti Europos arešto orderio, susijusio su mokesčiais, muitais ar valiutų keitimu, remiantis tuo, kad vykdančiosios valstybės narės teisė tokio pat mokesčio ar muito nenumato arba joje nėra tokių pat taisyklių dėl mokesčių, muitų ar valiutų keitimo kaip išduodančiosios valstybės narės teisėje;</w:t>
            </w:r>
          </w:p>
          <w:p w14:paraId="63F65157" w14:textId="77777777" w:rsidR="007552A1" w:rsidRDefault="007552A1">
            <w:pPr>
              <w:tabs>
                <w:tab w:val="left" w:pos="709"/>
              </w:tabs>
              <w:jc w:val="both"/>
              <w:rPr>
                <w:rFonts w:eastAsia="Calibri"/>
                <w:szCs w:val="24"/>
              </w:rPr>
            </w:pPr>
          </w:p>
          <w:p w14:paraId="7B9B638C" w14:textId="77777777" w:rsidR="007552A1" w:rsidRDefault="007552A1">
            <w:pPr>
              <w:tabs>
                <w:tab w:val="left" w:pos="709"/>
              </w:tabs>
              <w:jc w:val="both"/>
              <w:rPr>
                <w:rFonts w:eastAsia="Calibri"/>
                <w:szCs w:val="24"/>
              </w:rPr>
            </w:pPr>
          </w:p>
          <w:p w14:paraId="1346F61C" w14:textId="77777777" w:rsidR="007552A1" w:rsidRDefault="007552A1">
            <w:pPr>
              <w:tabs>
                <w:tab w:val="left" w:pos="709"/>
              </w:tabs>
              <w:jc w:val="both"/>
              <w:rPr>
                <w:rFonts w:eastAsia="Calibri"/>
                <w:szCs w:val="24"/>
              </w:rPr>
            </w:pPr>
          </w:p>
          <w:p w14:paraId="245C5A94" w14:textId="77777777" w:rsidR="007552A1" w:rsidRDefault="007552A1">
            <w:pPr>
              <w:tabs>
                <w:tab w:val="left" w:pos="709"/>
              </w:tabs>
              <w:jc w:val="both"/>
              <w:rPr>
                <w:rFonts w:eastAsia="Calibri"/>
                <w:szCs w:val="24"/>
              </w:rPr>
            </w:pPr>
          </w:p>
          <w:p w14:paraId="060BA168" w14:textId="77777777" w:rsidR="007552A1" w:rsidRDefault="007552A1">
            <w:pPr>
              <w:tabs>
                <w:tab w:val="left" w:pos="709"/>
              </w:tabs>
              <w:jc w:val="both"/>
              <w:rPr>
                <w:rFonts w:eastAsia="Calibri"/>
                <w:szCs w:val="24"/>
              </w:rPr>
            </w:pPr>
          </w:p>
          <w:p w14:paraId="073BCAC2" w14:textId="77777777" w:rsidR="007552A1" w:rsidRDefault="007552A1">
            <w:pPr>
              <w:tabs>
                <w:tab w:val="left" w:pos="709"/>
              </w:tabs>
              <w:jc w:val="both"/>
              <w:rPr>
                <w:rFonts w:eastAsia="Calibri"/>
                <w:szCs w:val="24"/>
              </w:rPr>
            </w:pPr>
          </w:p>
          <w:p w14:paraId="1BDE1BE4" w14:textId="77777777" w:rsidR="007552A1" w:rsidRDefault="007552A1">
            <w:pPr>
              <w:tabs>
                <w:tab w:val="left" w:pos="709"/>
              </w:tabs>
              <w:jc w:val="both"/>
              <w:rPr>
                <w:rFonts w:eastAsia="Calibri"/>
                <w:szCs w:val="24"/>
              </w:rPr>
            </w:pPr>
          </w:p>
          <w:p w14:paraId="32E0C223" w14:textId="77777777" w:rsidR="007552A1" w:rsidRDefault="007552A1">
            <w:pPr>
              <w:tabs>
                <w:tab w:val="left" w:pos="709"/>
              </w:tabs>
              <w:jc w:val="both"/>
              <w:rPr>
                <w:rFonts w:eastAsia="Calibri"/>
                <w:szCs w:val="24"/>
              </w:rPr>
            </w:pPr>
          </w:p>
          <w:p w14:paraId="7384770D" w14:textId="77777777" w:rsidR="007552A1" w:rsidRDefault="007552A1">
            <w:pPr>
              <w:tabs>
                <w:tab w:val="left" w:pos="709"/>
              </w:tabs>
              <w:jc w:val="both"/>
              <w:rPr>
                <w:rFonts w:eastAsia="Calibri"/>
                <w:szCs w:val="24"/>
              </w:rPr>
            </w:pPr>
          </w:p>
          <w:p w14:paraId="3BD832B9" w14:textId="77777777" w:rsidR="007552A1" w:rsidRDefault="007552A1">
            <w:pPr>
              <w:tabs>
                <w:tab w:val="left" w:pos="709"/>
              </w:tabs>
              <w:jc w:val="both"/>
              <w:rPr>
                <w:rFonts w:eastAsia="Calibri"/>
                <w:szCs w:val="24"/>
              </w:rPr>
            </w:pPr>
          </w:p>
          <w:p w14:paraId="701EA691" w14:textId="77777777" w:rsidR="007552A1" w:rsidRDefault="007552A1">
            <w:pPr>
              <w:tabs>
                <w:tab w:val="left" w:pos="709"/>
              </w:tabs>
              <w:jc w:val="both"/>
              <w:rPr>
                <w:rFonts w:eastAsia="Calibri"/>
                <w:szCs w:val="24"/>
              </w:rPr>
            </w:pPr>
          </w:p>
          <w:p w14:paraId="62E8EDD4" w14:textId="77777777" w:rsidR="007552A1" w:rsidRDefault="007552A1">
            <w:pPr>
              <w:tabs>
                <w:tab w:val="left" w:pos="709"/>
              </w:tabs>
              <w:jc w:val="both"/>
              <w:rPr>
                <w:rFonts w:eastAsia="Calibri"/>
                <w:szCs w:val="24"/>
              </w:rPr>
            </w:pPr>
          </w:p>
          <w:p w14:paraId="1CF8C040" w14:textId="77777777" w:rsidR="007552A1" w:rsidRDefault="007552A1">
            <w:pPr>
              <w:tabs>
                <w:tab w:val="left" w:pos="709"/>
              </w:tabs>
              <w:jc w:val="both"/>
              <w:rPr>
                <w:rFonts w:eastAsia="Calibri"/>
                <w:szCs w:val="24"/>
              </w:rPr>
            </w:pPr>
          </w:p>
          <w:p w14:paraId="0DF40FC0" w14:textId="77777777" w:rsidR="007552A1" w:rsidRDefault="007552A1">
            <w:pPr>
              <w:tabs>
                <w:tab w:val="left" w:pos="709"/>
              </w:tabs>
              <w:jc w:val="both"/>
              <w:rPr>
                <w:rFonts w:eastAsia="Calibri"/>
                <w:szCs w:val="24"/>
              </w:rPr>
            </w:pPr>
          </w:p>
          <w:p w14:paraId="670CEA93" w14:textId="77777777" w:rsidR="007552A1" w:rsidRDefault="00A04F74">
            <w:pPr>
              <w:tabs>
                <w:tab w:val="left" w:pos="709"/>
              </w:tabs>
              <w:jc w:val="both"/>
              <w:rPr>
                <w:rFonts w:eastAsia="Calibri"/>
                <w:szCs w:val="24"/>
              </w:rPr>
            </w:pPr>
            <w:r>
              <w:rPr>
                <w:rFonts w:eastAsia="Calibri"/>
                <w:szCs w:val="24"/>
              </w:rPr>
              <w:t>2) kai asmuo, kuriam taikomas Europos arešto orderis, vykdančiojoje valstybėje narėje yra patrauktas baudžiamojon atsakomybėn už tą pačią veiką, kurios pagrindu yra išduotas Europos arešto orderis;</w:t>
            </w:r>
          </w:p>
          <w:p w14:paraId="75900196" w14:textId="77777777" w:rsidR="007552A1" w:rsidRDefault="007552A1">
            <w:pPr>
              <w:tabs>
                <w:tab w:val="left" w:pos="709"/>
              </w:tabs>
              <w:jc w:val="both"/>
              <w:rPr>
                <w:rFonts w:eastAsia="Calibri"/>
                <w:szCs w:val="24"/>
              </w:rPr>
            </w:pPr>
          </w:p>
          <w:p w14:paraId="3099BED2" w14:textId="77777777" w:rsidR="007552A1" w:rsidRDefault="007552A1">
            <w:pPr>
              <w:tabs>
                <w:tab w:val="left" w:pos="709"/>
              </w:tabs>
              <w:jc w:val="both"/>
              <w:rPr>
                <w:rFonts w:eastAsia="Calibri"/>
                <w:szCs w:val="24"/>
              </w:rPr>
            </w:pPr>
          </w:p>
          <w:p w14:paraId="153A445A" w14:textId="77777777" w:rsidR="007552A1" w:rsidRDefault="007552A1">
            <w:pPr>
              <w:tabs>
                <w:tab w:val="left" w:pos="709"/>
              </w:tabs>
              <w:jc w:val="both"/>
              <w:rPr>
                <w:rFonts w:eastAsia="Calibri"/>
                <w:szCs w:val="24"/>
              </w:rPr>
            </w:pPr>
          </w:p>
          <w:p w14:paraId="775CDDCD" w14:textId="77777777" w:rsidR="007552A1" w:rsidRDefault="007552A1">
            <w:pPr>
              <w:tabs>
                <w:tab w:val="left" w:pos="709"/>
              </w:tabs>
              <w:jc w:val="both"/>
              <w:rPr>
                <w:rFonts w:eastAsia="Calibri"/>
                <w:szCs w:val="24"/>
              </w:rPr>
            </w:pPr>
          </w:p>
          <w:p w14:paraId="40B5E8A6" w14:textId="77777777" w:rsidR="007552A1" w:rsidRDefault="007552A1">
            <w:pPr>
              <w:tabs>
                <w:tab w:val="left" w:pos="709"/>
              </w:tabs>
              <w:jc w:val="both"/>
              <w:rPr>
                <w:rFonts w:eastAsia="Calibri"/>
                <w:szCs w:val="24"/>
              </w:rPr>
            </w:pPr>
          </w:p>
          <w:p w14:paraId="1DAB06CB" w14:textId="77777777" w:rsidR="007552A1" w:rsidRDefault="007552A1">
            <w:pPr>
              <w:tabs>
                <w:tab w:val="left" w:pos="709"/>
              </w:tabs>
              <w:jc w:val="both"/>
              <w:rPr>
                <w:rFonts w:eastAsia="Calibri"/>
                <w:szCs w:val="24"/>
              </w:rPr>
            </w:pPr>
          </w:p>
          <w:p w14:paraId="45304F18" w14:textId="77777777" w:rsidR="007552A1" w:rsidRDefault="00A04F74">
            <w:pPr>
              <w:tabs>
                <w:tab w:val="left" w:pos="709"/>
              </w:tabs>
              <w:jc w:val="both"/>
              <w:rPr>
                <w:rFonts w:eastAsia="Calibri"/>
                <w:szCs w:val="24"/>
              </w:rPr>
            </w:pPr>
            <w:r>
              <w:rPr>
                <w:rFonts w:eastAsia="Calibri"/>
                <w:szCs w:val="24"/>
              </w:rPr>
              <w:t>3) kai vykdančiosios valstybės narės teisminės institucijos yra nusprendusios netraukti baudžiamojon atsakomybėn už nusikalstamą veiką, dėl kurios yra išduotas Europos arešto orderis, arba sustabdyti teismo procesą, arba kai prašomam perduoti asmeniui kurioje nors valstybėje narėje už tą pačią veiką yra priimtas galutinis teismo sprendimas, ir dėl to teismo procesas toliau negali būti vykdomas;</w:t>
            </w:r>
          </w:p>
          <w:p w14:paraId="69573225" w14:textId="77777777" w:rsidR="007552A1" w:rsidRDefault="007552A1">
            <w:pPr>
              <w:tabs>
                <w:tab w:val="left" w:pos="709"/>
              </w:tabs>
              <w:jc w:val="both"/>
              <w:rPr>
                <w:rFonts w:eastAsia="Calibri"/>
                <w:szCs w:val="24"/>
              </w:rPr>
            </w:pPr>
          </w:p>
          <w:p w14:paraId="512B9AE5" w14:textId="77777777" w:rsidR="007552A1" w:rsidRDefault="007552A1">
            <w:pPr>
              <w:tabs>
                <w:tab w:val="left" w:pos="709"/>
              </w:tabs>
              <w:jc w:val="both"/>
              <w:rPr>
                <w:rFonts w:eastAsia="Calibri"/>
                <w:szCs w:val="24"/>
              </w:rPr>
            </w:pPr>
          </w:p>
          <w:p w14:paraId="10E21AC9" w14:textId="77777777" w:rsidR="007552A1" w:rsidRDefault="00A04F74">
            <w:pPr>
              <w:tabs>
                <w:tab w:val="left" w:pos="709"/>
              </w:tabs>
              <w:jc w:val="both"/>
              <w:rPr>
                <w:rFonts w:eastAsia="Calibri"/>
                <w:szCs w:val="24"/>
              </w:rPr>
            </w:pPr>
            <w:r>
              <w:rPr>
                <w:rFonts w:eastAsia="Calibri"/>
                <w:szCs w:val="24"/>
              </w:rPr>
              <w:t>4) kai pagal vykdančiosios valstybės narės teisę prašomą perduoti asmenį patraukti baudžiamojon atsakomybėn arba nubausti draudžia įstatymas, ir veika priklauso tos valstybės narės jurisdikcijai pagal jos pačios baudžiamąją teisę;</w:t>
            </w:r>
          </w:p>
          <w:p w14:paraId="4D2A5175" w14:textId="77777777" w:rsidR="007552A1" w:rsidRDefault="007552A1">
            <w:pPr>
              <w:tabs>
                <w:tab w:val="left" w:pos="709"/>
              </w:tabs>
              <w:jc w:val="both"/>
              <w:rPr>
                <w:rFonts w:eastAsia="Calibri"/>
                <w:szCs w:val="24"/>
              </w:rPr>
            </w:pPr>
          </w:p>
          <w:p w14:paraId="6B83D76F" w14:textId="77777777" w:rsidR="007552A1" w:rsidRDefault="007552A1">
            <w:pPr>
              <w:tabs>
                <w:tab w:val="left" w:pos="709"/>
              </w:tabs>
              <w:jc w:val="both"/>
              <w:rPr>
                <w:rFonts w:eastAsia="Calibri"/>
                <w:szCs w:val="24"/>
              </w:rPr>
            </w:pPr>
          </w:p>
          <w:p w14:paraId="3BECA6AD" w14:textId="77777777" w:rsidR="007552A1" w:rsidRDefault="007552A1">
            <w:pPr>
              <w:tabs>
                <w:tab w:val="left" w:pos="709"/>
              </w:tabs>
              <w:jc w:val="both"/>
              <w:rPr>
                <w:rFonts w:eastAsia="Calibri"/>
                <w:szCs w:val="24"/>
              </w:rPr>
            </w:pPr>
          </w:p>
          <w:p w14:paraId="00C2FD50" w14:textId="77777777" w:rsidR="007552A1" w:rsidRDefault="007552A1">
            <w:pPr>
              <w:tabs>
                <w:tab w:val="left" w:pos="709"/>
              </w:tabs>
              <w:jc w:val="both"/>
              <w:rPr>
                <w:rFonts w:eastAsia="Calibri"/>
                <w:szCs w:val="24"/>
              </w:rPr>
            </w:pPr>
          </w:p>
          <w:p w14:paraId="537C9DF5" w14:textId="77777777" w:rsidR="007552A1" w:rsidRDefault="007552A1">
            <w:pPr>
              <w:tabs>
                <w:tab w:val="left" w:pos="709"/>
              </w:tabs>
              <w:jc w:val="both"/>
              <w:rPr>
                <w:rFonts w:eastAsia="Calibri"/>
                <w:szCs w:val="24"/>
              </w:rPr>
            </w:pPr>
          </w:p>
          <w:p w14:paraId="6EC4AD2C" w14:textId="77777777" w:rsidR="007552A1" w:rsidRDefault="007552A1">
            <w:pPr>
              <w:tabs>
                <w:tab w:val="left" w:pos="709"/>
              </w:tabs>
              <w:jc w:val="both"/>
              <w:rPr>
                <w:rFonts w:eastAsia="Calibri"/>
                <w:szCs w:val="24"/>
              </w:rPr>
            </w:pPr>
          </w:p>
          <w:p w14:paraId="0A346F3E" w14:textId="77777777" w:rsidR="007552A1" w:rsidRDefault="007552A1">
            <w:pPr>
              <w:tabs>
                <w:tab w:val="left" w:pos="709"/>
              </w:tabs>
              <w:jc w:val="both"/>
              <w:rPr>
                <w:rFonts w:eastAsia="Calibri"/>
                <w:szCs w:val="24"/>
              </w:rPr>
            </w:pPr>
          </w:p>
          <w:p w14:paraId="189C538D" w14:textId="77777777" w:rsidR="007552A1" w:rsidRDefault="00A04F74">
            <w:pPr>
              <w:tabs>
                <w:tab w:val="left" w:pos="709"/>
              </w:tabs>
              <w:jc w:val="both"/>
              <w:rPr>
                <w:rFonts w:eastAsia="Calibri"/>
                <w:szCs w:val="24"/>
              </w:rPr>
            </w:pPr>
            <w:r>
              <w:rPr>
                <w:rFonts w:eastAsia="Calibri"/>
                <w:szCs w:val="24"/>
              </w:rPr>
              <w:t xml:space="preserve">5) jei vykdančiajai teisminei institucijai yra pranešta, kad prašomam perduoti asmeniui </w:t>
            </w:r>
            <w:r>
              <w:rPr>
                <w:rFonts w:eastAsia="Calibri"/>
                <w:szCs w:val="24"/>
              </w:rPr>
              <w:lastRenderedPageBreak/>
              <w:t>trečiojoje valstybėje dėl tos pačios veikos yra priimtas galutinis teismo sprendimas, jei, skyrus bausmę, toji bausmė yra atlikta arba tuo metu atliekama, arba pagal nuosprendį priėmusios šalies teisę nebegali būti atliekama;</w:t>
            </w:r>
          </w:p>
          <w:p w14:paraId="403DFA46" w14:textId="77777777" w:rsidR="007552A1" w:rsidRDefault="007552A1">
            <w:pPr>
              <w:tabs>
                <w:tab w:val="left" w:pos="709"/>
              </w:tabs>
              <w:jc w:val="both"/>
              <w:rPr>
                <w:rFonts w:eastAsia="Calibri"/>
                <w:szCs w:val="24"/>
              </w:rPr>
            </w:pPr>
          </w:p>
          <w:p w14:paraId="24B73629" w14:textId="77777777" w:rsidR="007552A1" w:rsidRDefault="007552A1">
            <w:pPr>
              <w:tabs>
                <w:tab w:val="left" w:pos="709"/>
              </w:tabs>
              <w:jc w:val="both"/>
              <w:rPr>
                <w:rFonts w:eastAsia="Calibri"/>
                <w:szCs w:val="24"/>
              </w:rPr>
            </w:pPr>
          </w:p>
          <w:p w14:paraId="23A5777F" w14:textId="77777777" w:rsidR="007552A1" w:rsidRDefault="007552A1">
            <w:pPr>
              <w:tabs>
                <w:tab w:val="left" w:pos="709"/>
              </w:tabs>
              <w:jc w:val="both"/>
              <w:rPr>
                <w:rFonts w:eastAsia="Calibri"/>
                <w:szCs w:val="24"/>
              </w:rPr>
            </w:pPr>
          </w:p>
          <w:p w14:paraId="1DE60A3F" w14:textId="77777777" w:rsidR="007552A1" w:rsidRDefault="007552A1">
            <w:pPr>
              <w:tabs>
                <w:tab w:val="left" w:pos="709"/>
              </w:tabs>
              <w:jc w:val="both"/>
              <w:rPr>
                <w:rFonts w:eastAsia="Calibri"/>
                <w:szCs w:val="24"/>
              </w:rPr>
            </w:pPr>
          </w:p>
          <w:p w14:paraId="1D23D4D3" w14:textId="77777777" w:rsidR="007552A1" w:rsidRDefault="00A04F74">
            <w:pPr>
              <w:tabs>
                <w:tab w:val="left" w:pos="709"/>
              </w:tabs>
              <w:jc w:val="both"/>
              <w:rPr>
                <w:rFonts w:eastAsia="Calibri"/>
                <w:szCs w:val="24"/>
              </w:rPr>
            </w:pPr>
            <w:r>
              <w:rPr>
                <w:rFonts w:eastAsia="Calibri"/>
                <w:szCs w:val="24"/>
              </w:rPr>
              <w:t>6) jei Europos arešto orderis yra išduotas, siekiant įvykdyti laisvės atėmimo bausmę arba sprendimą dėl įkalinimo, kai prašomas perduoti asmuo yra vykdančiojoje valstybėje arba yra jos pilietis ar gyventojas, ir toji valstybė imasi vykdyti bausmę arba sprendimą dėl įkalinimo pagal savo vidaus teisę;</w:t>
            </w:r>
          </w:p>
          <w:p w14:paraId="02A87680" w14:textId="77777777" w:rsidR="007552A1" w:rsidRDefault="007552A1">
            <w:pPr>
              <w:tabs>
                <w:tab w:val="left" w:pos="709"/>
              </w:tabs>
              <w:jc w:val="both"/>
              <w:rPr>
                <w:rFonts w:eastAsia="Calibri"/>
                <w:szCs w:val="24"/>
              </w:rPr>
            </w:pPr>
          </w:p>
          <w:p w14:paraId="13D6C9CB" w14:textId="77777777" w:rsidR="007552A1" w:rsidRDefault="007552A1">
            <w:pPr>
              <w:tabs>
                <w:tab w:val="left" w:pos="709"/>
              </w:tabs>
              <w:jc w:val="both"/>
              <w:rPr>
                <w:rFonts w:eastAsia="Calibri"/>
                <w:szCs w:val="24"/>
              </w:rPr>
            </w:pPr>
          </w:p>
          <w:p w14:paraId="32083A8E" w14:textId="77777777" w:rsidR="007552A1" w:rsidRDefault="007552A1">
            <w:pPr>
              <w:tabs>
                <w:tab w:val="left" w:pos="709"/>
              </w:tabs>
              <w:jc w:val="both"/>
              <w:rPr>
                <w:rFonts w:eastAsia="Calibri"/>
                <w:szCs w:val="24"/>
              </w:rPr>
            </w:pPr>
          </w:p>
          <w:p w14:paraId="00BB20D9" w14:textId="77777777" w:rsidR="007552A1" w:rsidRDefault="00A04F74">
            <w:pPr>
              <w:tabs>
                <w:tab w:val="left" w:pos="709"/>
              </w:tabs>
              <w:jc w:val="both"/>
              <w:rPr>
                <w:rFonts w:eastAsia="Calibri"/>
                <w:szCs w:val="24"/>
              </w:rPr>
            </w:pPr>
            <w:r>
              <w:rPr>
                <w:rFonts w:eastAsia="Calibri"/>
                <w:szCs w:val="24"/>
              </w:rPr>
              <w:t>7) kai Europos arešto orderis yra susijęs su nusikalstamomis veikomis, kurios:</w:t>
            </w:r>
          </w:p>
          <w:p w14:paraId="25E7CE58" w14:textId="77777777" w:rsidR="007552A1" w:rsidRDefault="007552A1">
            <w:pPr>
              <w:tabs>
                <w:tab w:val="left" w:pos="709"/>
              </w:tabs>
              <w:jc w:val="both"/>
              <w:rPr>
                <w:rFonts w:eastAsia="Calibri"/>
                <w:szCs w:val="24"/>
              </w:rPr>
            </w:pPr>
          </w:p>
          <w:p w14:paraId="48E3D193" w14:textId="77777777" w:rsidR="007552A1" w:rsidRDefault="00A04F74">
            <w:pPr>
              <w:tabs>
                <w:tab w:val="left" w:pos="709"/>
              </w:tabs>
              <w:jc w:val="both"/>
              <w:rPr>
                <w:rFonts w:eastAsia="Calibri"/>
                <w:szCs w:val="24"/>
              </w:rPr>
            </w:pPr>
            <w:r>
              <w:rPr>
                <w:rFonts w:eastAsia="Calibri"/>
                <w:szCs w:val="24"/>
              </w:rPr>
              <w:t>a) pagal vykdančiosios valstybės narės teisę laikomos įvykdytomis visai ar iš dalies vykdančiosios valstybės narės teritorijoje arba tokiai teritorijai prilyginamoje vietovėje;</w:t>
            </w:r>
          </w:p>
          <w:p w14:paraId="66EBBDF1" w14:textId="77777777" w:rsidR="007552A1" w:rsidRDefault="007552A1">
            <w:pPr>
              <w:tabs>
                <w:tab w:val="left" w:pos="709"/>
              </w:tabs>
              <w:jc w:val="both"/>
              <w:rPr>
                <w:rFonts w:eastAsia="Calibri"/>
                <w:szCs w:val="24"/>
              </w:rPr>
            </w:pPr>
          </w:p>
          <w:p w14:paraId="7CE2BE48" w14:textId="77777777" w:rsidR="007552A1" w:rsidRDefault="007552A1">
            <w:pPr>
              <w:tabs>
                <w:tab w:val="left" w:pos="709"/>
              </w:tabs>
              <w:jc w:val="both"/>
              <w:rPr>
                <w:rFonts w:eastAsia="Calibri"/>
                <w:szCs w:val="24"/>
              </w:rPr>
            </w:pPr>
          </w:p>
          <w:p w14:paraId="21AADA67" w14:textId="77777777" w:rsidR="007552A1" w:rsidRDefault="007552A1">
            <w:pPr>
              <w:tabs>
                <w:tab w:val="left" w:pos="709"/>
              </w:tabs>
              <w:jc w:val="both"/>
              <w:rPr>
                <w:rFonts w:eastAsia="Calibri"/>
                <w:szCs w:val="24"/>
              </w:rPr>
            </w:pPr>
          </w:p>
          <w:p w14:paraId="328959D7" w14:textId="77777777" w:rsidR="007552A1" w:rsidRDefault="007552A1">
            <w:pPr>
              <w:tabs>
                <w:tab w:val="left" w:pos="709"/>
              </w:tabs>
              <w:jc w:val="both"/>
              <w:rPr>
                <w:rFonts w:eastAsia="Calibri"/>
                <w:szCs w:val="24"/>
              </w:rPr>
            </w:pPr>
          </w:p>
          <w:p w14:paraId="5A485E54" w14:textId="77777777" w:rsidR="007552A1" w:rsidRDefault="007552A1">
            <w:pPr>
              <w:tabs>
                <w:tab w:val="left" w:pos="709"/>
              </w:tabs>
              <w:jc w:val="both"/>
              <w:rPr>
                <w:rFonts w:eastAsia="Calibri"/>
                <w:szCs w:val="24"/>
              </w:rPr>
            </w:pPr>
          </w:p>
          <w:p w14:paraId="25579276" w14:textId="77777777" w:rsidR="007552A1" w:rsidRDefault="007552A1">
            <w:pPr>
              <w:tabs>
                <w:tab w:val="left" w:pos="709"/>
              </w:tabs>
              <w:jc w:val="both"/>
              <w:rPr>
                <w:rFonts w:eastAsia="Calibri"/>
                <w:szCs w:val="24"/>
              </w:rPr>
            </w:pPr>
          </w:p>
          <w:p w14:paraId="2B9A7975" w14:textId="77777777" w:rsidR="007552A1" w:rsidRDefault="00A04F74">
            <w:pPr>
              <w:tabs>
                <w:tab w:val="left" w:pos="709"/>
              </w:tabs>
              <w:jc w:val="both"/>
              <w:rPr>
                <w:rFonts w:eastAsia="Calibri"/>
                <w:szCs w:val="24"/>
              </w:rPr>
            </w:pPr>
            <w:r>
              <w:rPr>
                <w:rFonts w:eastAsia="Calibri"/>
                <w:szCs w:val="24"/>
              </w:rPr>
              <w:t>b) yra įvykdytos už išduodančiosios valstybės narės teritorijos ribų, o vykdančiosios valstybės narės įstatymai neleidžia traukti baudžiamojon atsakomybėn už tokias nusikalstamas veikas, kai jos yra įvykdytos ne jos teritorijoje.</w:t>
            </w:r>
          </w:p>
          <w:p w14:paraId="60324702" w14:textId="77777777" w:rsidR="007552A1" w:rsidRDefault="007552A1">
            <w:pPr>
              <w:tabs>
                <w:tab w:val="left" w:pos="709"/>
              </w:tabs>
              <w:jc w:val="both"/>
              <w:rPr>
                <w:rFonts w:eastAsia="Calibri"/>
                <w:szCs w:val="24"/>
              </w:rPr>
            </w:pPr>
          </w:p>
        </w:tc>
        <w:tc>
          <w:tcPr>
            <w:tcW w:w="8931" w:type="dxa"/>
            <w:tcBorders>
              <w:top w:val="single" w:sz="4" w:space="0" w:color="000000"/>
              <w:left w:val="single" w:sz="4" w:space="0" w:color="000000"/>
              <w:bottom w:val="single" w:sz="4" w:space="0" w:color="000000"/>
              <w:right w:val="single" w:sz="4" w:space="0" w:color="000000"/>
            </w:tcBorders>
          </w:tcPr>
          <w:p w14:paraId="03DAF8D6" w14:textId="77777777" w:rsidR="007552A1" w:rsidRDefault="007552A1">
            <w:pPr>
              <w:jc w:val="both"/>
              <w:rPr>
                <w:rFonts w:eastAsia="Calibri"/>
                <w:b/>
                <w:szCs w:val="24"/>
              </w:rPr>
            </w:pPr>
          </w:p>
          <w:p w14:paraId="0288ECCF" w14:textId="77777777" w:rsidR="007552A1" w:rsidRDefault="007552A1">
            <w:pPr>
              <w:jc w:val="both"/>
              <w:rPr>
                <w:rFonts w:eastAsia="Calibri"/>
                <w:b/>
                <w:szCs w:val="24"/>
              </w:rPr>
            </w:pPr>
          </w:p>
          <w:p w14:paraId="59F1641D" w14:textId="77777777" w:rsidR="007552A1" w:rsidRDefault="007552A1">
            <w:pPr>
              <w:jc w:val="both"/>
              <w:rPr>
                <w:rFonts w:eastAsia="Calibri"/>
                <w:b/>
                <w:szCs w:val="24"/>
              </w:rPr>
            </w:pPr>
          </w:p>
          <w:p w14:paraId="1C9A9F1B" w14:textId="77777777" w:rsidR="007552A1" w:rsidRDefault="007552A1">
            <w:pPr>
              <w:jc w:val="both"/>
              <w:rPr>
                <w:rFonts w:eastAsia="Calibri"/>
                <w:b/>
                <w:szCs w:val="24"/>
              </w:rPr>
            </w:pPr>
          </w:p>
          <w:p w14:paraId="72D68EDF" w14:textId="77777777" w:rsidR="007552A1" w:rsidRDefault="007552A1">
            <w:pPr>
              <w:jc w:val="both"/>
              <w:rPr>
                <w:rFonts w:eastAsia="Calibri"/>
                <w:b/>
                <w:szCs w:val="24"/>
              </w:rPr>
            </w:pPr>
          </w:p>
          <w:p w14:paraId="2C33E677" w14:textId="77777777" w:rsidR="007552A1" w:rsidRDefault="007552A1">
            <w:pPr>
              <w:jc w:val="both"/>
              <w:rPr>
                <w:rFonts w:eastAsia="Calibri"/>
                <w:b/>
                <w:szCs w:val="24"/>
              </w:rPr>
            </w:pPr>
          </w:p>
          <w:p w14:paraId="5E1D3AF8" w14:textId="77777777" w:rsidR="007552A1" w:rsidRDefault="007552A1">
            <w:pPr>
              <w:jc w:val="both"/>
              <w:rPr>
                <w:rFonts w:eastAsia="Calibri"/>
                <w:b/>
                <w:szCs w:val="24"/>
              </w:rPr>
            </w:pPr>
          </w:p>
          <w:p w14:paraId="226C30D6" w14:textId="77777777" w:rsidR="007552A1" w:rsidRDefault="007552A1">
            <w:pPr>
              <w:jc w:val="both"/>
              <w:rPr>
                <w:rFonts w:eastAsia="Calibri"/>
                <w:b/>
                <w:szCs w:val="24"/>
              </w:rPr>
            </w:pPr>
          </w:p>
          <w:p w14:paraId="2B9A3512" w14:textId="77777777" w:rsidR="007552A1" w:rsidRDefault="007552A1">
            <w:pPr>
              <w:jc w:val="both"/>
              <w:rPr>
                <w:rFonts w:eastAsia="Calibri"/>
                <w:szCs w:val="24"/>
              </w:rPr>
            </w:pPr>
          </w:p>
          <w:p w14:paraId="55F2B746" w14:textId="77777777" w:rsidR="007552A1" w:rsidRDefault="00A04F74">
            <w:pPr>
              <w:jc w:val="both"/>
              <w:rPr>
                <w:rFonts w:eastAsia="Calibri"/>
                <w:b/>
                <w:szCs w:val="24"/>
              </w:rPr>
            </w:pPr>
            <w:r>
              <w:rPr>
                <w:rFonts w:eastAsia="Calibri"/>
                <w:b/>
                <w:szCs w:val="24"/>
              </w:rPr>
              <w:t>BK projekto 1 straipsnio 3 dalis.</w:t>
            </w:r>
          </w:p>
          <w:p w14:paraId="5B6DDA0F" w14:textId="77777777" w:rsidR="007552A1" w:rsidRDefault="00A04F74">
            <w:pPr>
              <w:jc w:val="both"/>
              <w:rPr>
                <w:rFonts w:eastAsia="Calibri"/>
                <w:b/>
                <w:szCs w:val="24"/>
              </w:rPr>
            </w:pPr>
            <w:r>
              <w:rPr>
                <w:rFonts w:eastAsia="Calibri"/>
                <w:b/>
                <w:szCs w:val="24"/>
              </w:rPr>
              <w:t>3. Papildyti 9</w:t>
            </w:r>
            <w:r>
              <w:rPr>
                <w:rFonts w:eastAsia="Calibri"/>
                <w:b/>
                <w:szCs w:val="24"/>
                <w:vertAlign w:val="superscript"/>
              </w:rPr>
              <w:t>1</w:t>
            </w:r>
            <w:r>
              <w:rPr>
                <w:rFonts w:eastAsia="Calibri"/>
                <w:b/>
                <w:szCs w:val="24"/>
              </w:rPr>
              <w:t xml:space="preserve"> straipsnio 4 dalį nauju 5 punktu:</w:t>
            </w:r>
          </w:p>
          <w:p w14:paraId="2053654A" w14:textId="77777777" w:rsidR="007552A1" w:rsidRDefault="00A04F74">
            <w:pPr>
              <w:jc w:val="both"/>
              <w:rPr>
                <w:rFonts w:eastAsia="Calibri"/>
                <w:b/>
                <w:szCs w:val="24"/>
              </w:rPr>
            </w:pPr>
            <w:r>
              <w:rPr>
                <w:rFonts w:eastAsia="Calibri"/>
                <w:b/>
                <w:szCs w:val="24"/>
              </w:rPr>
              <w:lastRenderedPageBreak/>
              <w:t>„4. Lietuvos Respublikos pilietis ar užsienietis, atsižvelgiant į bylos aplinkybes ir teisingumo interesus, gali būti neperduodamas Europos arešto orderį išdavusiai valstybei, jeigu:</w:t>
            </w:r>
          </w:p>
          <w:p w14:paraId="3A619AAE" w14:textId="77777777" w:rsidR="007552A1" w:rsidRDefault="00A04F74">
            <w:pPr>
              <w:jc w:val="both"/>
              <w:rPr>
                <w:rFonts w:eastAsia="Calibri"/>
                <w:b/>
                <w:szCs w:val="24"/>
              </w:rPr>
            </w:pPr>
            <w:r>
              <w:rPr>
                <w:rFonts w:eastAsia="Calibri"/>
                <w:b/>
                <w:szCs w:val="24"/>
              </w:rPr>
              <w:t>&lt;...&gt;</w:t>
            </w:r>
          </w:p>
          <w:p w14:paraId="4D77D409" w14:textId="77777777" w:rsidR="007552A1" w:rsidRDefault="00A04F74">
            <w:pPr>
              <w:jc w:val="both"/>
              <w:rPr>
                <w:rFonts w:eastAsia="Calibri"/>
                <w:b/>
                <w:szCs w:val="24"/>
              </w:rPr>
            </w:pPr>
            <w:r>
              <w:rPr>
                <w:rFonts w:eastAsia="Calibri"/>
                <w:b/>
                <w:szCs w:val="24"/>
                <w:u w:val="single"/>
              </w:rPr>
              <w:t>5) padaryta veika pagal šį kodeksą nelaikoma nusikaltimu ar baudžiamuoju nusižengimu, išskyrus atvejus, kai Europos arešto orderis išduotas dėl Sprendimo 2002/584/TVR 2 straipsnio 2 dalyje numatytos nusikalstamos veikos, o Europos arešto orderį išdavusios valstybės baudžiamieji įstatymai už šią nusikalstamą veiką numato ne mažesnę negu trejų metų su laisvės atėmimu susijusią bausmę</w:t>
            </w:r>
            <w:r>
              <w:rPr>
                <w:rFonts w:eastAsia="Calibri"/>
                <w:b/>
                <w:szCs w:val="24"/>
              </w:rPr>
              <w:t>;</w:t>
            </w:r>
          </w:p>
          <w:p w14:paraId="090E3A69" w14:textId="77777777" w:rsidR="007552A1" w:rsidRDefault="00A04F74">
            <w:pPr>
              <w:jc w:val="both"/>
              <w:rPr>
                <w:rFonts w:eastAsia="Calibri"/>
                <w:b/>
                <w:szCs w:val="24"/>
              </w:rPr>
            </w:pPr>
            <w:r>
              <w:rPr>
                <w:rFonts w:eastAsia="Calibri"/>
                <w:b/>
                <w:szCs w:val="24"/>
              </w:rPr>
              <w:t>&lt;...&gt;“</w:t>
            </w:r>
          </w:p>
          <w:p w14:paraId="01E37928" w14:textId="77777777" w:rsidR="007552A1" w:rsidRDefault="007552A1">
            <w:pPr>
              <w:jc w:val="both"/>
              <w:rPr>
                <w:rFonts w:eastAsia="Calibri"/>
                <w:szCs w:val="24"/>
              </w:rPr>
            </w:pPr>
          </w:p>
          <w:p w14:paraId="0EABB10D" w14:textId="77777777" w:rsidR="007552A1" w:rsidRDefault="00A04F74">
            <w:pPr>
              <w:jc w:val="both"/>
              <w:rPr>
                <w:rFonts w:eastAsia="Calibri"/>
                <w:b/>
                <w:szCs w:val="24"/>
              </w:rPr>
            </w:pPr>
            <w:r>
              <w:rPr>
                <w:rFonts w:eastAsia="Calibri"/>
                <w:b/>
                <w:szCs w:val="24"/>
              </w:rPr>
              <w:t>BK projekto 1 straipsnio 7 dalis.</w:t>
            </w:r>
          </w:p>
          <w:p w14:paraId="6BB3F812" w14:textId="77777777" w:rsidR="007552A1" w:rsidRDefault="00A04F74">
            <w:pPr>
              <w:jc w:val="both"/>
              <w:rPr>
                <w:rFonts w:eastAsia="Calibri"/>
                <w:b/>
                <w:szCs w:val="24"/>
              </w:rPr>
            </w:pPr>
            <w:r>
              <w:rPr>
                <w:rFonts w:eastAsia="Calibri"/>
                <w:b/>
                <w:szCs w:val="24"/>
              </w:rPr>
              <w:t>7. Papildyti 9</w:t>
            </w:r>
            <w:r>
              <w:rPr>
                <w:rFonts w:eastAsia="Calibri"/>
                <w:b/>
                <w:szCs w:val="24"/>
                <w:vertAlign w:val="superscript"/>
              </w:rPr>
              <w:t>1</w:t>
            </w:r>
            <w:r>
              <w:rPr>
                <w:rFonts w:eastAsia="Calibri"/>
                <w:b/>
                <w:szCs w:val="24"/>
              </w:rPr>
              <w:t xml:space="preserve"> straipsnį nauja 6 dalimi:</w:t>
            </w:r>
          </w:p>
          <w:p w14:paraId="7240ABCB" w14:textId="77777777" w:rsidR="007552A1" w:rsidRDefault="00A04F74">
            <w:pPr>
              <w:jc w:val="both"/>
              <w:rPr>
                <w:rFonts w:eastAsia="Calibri"/>
                <w:b/>
                <w:szCs w:val="24"/>
                <w:u w:val="single"/>
              </w:rPr>
            </w:pPr>
            <w:r>
              <w:rPr>
                <w:rFonts w:eastAsia="Calibri"/>
                <w:b/>
                <w:szCs w:val="24"/>
                <w:u w:val="single"/>
              </w:rPr>
              <w:t>„6. Negalima atsisakyti perduoti asmens pagal Europos arešto orderį, kuris išduotas dėl nusikalstamos veikos, susijusios su mokesčiais ir rinkliavomis, muitais ir valiutos keitimu, remiantis tuo, kad tos pačios rūšies mokesčiai ar rinkliavos nenustatyti Lietuvos Respublikos teisės aktuose, arba tuo, kad tokių mokesčių, rinkliavų, muitų ar valiutos keitimo teisinis reglamentavimas Lietuvos Respublikoje skiriasi nuo Europos arešto orderį išdavusios valstybės teisės aktuose nustatyto reglamentavimo.“</w:t>
            </w:r>
          </w:p>
          <w:p w14:paraId="360B8242" w14:textId="77777777" w:rsidR="007552A1" w:rsidRDefault="007552A1">
            <w:pPr>
              <w:jc w:val="both"/>
              <w:rPr>
                <w:rFonts w:eastAsia="Calibri"/>
                <w:b/>
                <w:szCs w:val="24"/>
              </w:rPr>
            </w:pPr>
          </w:p>
          <w:p w14:paraId="7290ED06" w14:textId="77777777" w:rsidR="007552A1" w:rsidRDefault="007552A1">
            <w:pPr>
              <w:jc w:val="both"/>
              <w:rPr>
                <w:rFonts w:eastAsia="Calibri"/>
                <w:b/>
                <w:szCs w:val="24"/>
              </w:rPr>
            </w:pPr>
          </w:p>
          <w:p w14:paraId="3CE1F139" w14:textId="77777777" w:rsidR="007552A1" w:rsidRDefault="007552A1">
            <w:pPr>
              <w:jc w:val="both"/>
              <w:rPr>
                <w:rFonts w:eastAsia="Calibri"/>
                <w:szCs w:val="24"/>
              </w:rPr>
            </w:pPr>
          </w:p>
          <w:p w14:paraId="42EFDCDE" w14:textId="77777777" w:rsidR="007552A1" w:rsidRDefault="007552A1">
            <w:pPr>
              <w:jc w:val="both"/>
              <w:rPr>
                <w:rFonts w:eastAsia="Calibri"/>
                <w:szCs w:val="24"/>
              </w:rPr>
            </w:pPr>
          </w:p>
          <w:p w14:paraId="06F8FD3B" w14:textId="77777777" w:rsidR="007552A1" w:rsidRDefault="007552A1">
            <w:pPr>
              <w:jc w:val="both"/>
              <w:rPr>
                <w:rFonts w:eastAsia="Calibri"/>
                <w:b/>
                <w:szCs w:val="24"/>
              </w:rPr>
            </w:pPr>
          </w:p>
          <w:p w14:paraId="191765FA" w14:textId="77777777" w:rsidR="007552A1" w:rsidRDefault="00A04F74">
            <w:pPr>
              <w:jc w:val="both"/>
              <w:rPr>
                <w:rFonts w:eastAsia="Calibri"/>
                <w:b/>
                <w:szCs w:val="24"/>
              </w:rPr>
            </w:pPr>
            <w:r>
              <w:rPr>
                <w:rFonts w:eastAsia="Calibri"/>
                <w:b/>
                <w:szCs w:val="24"/>
              </w:rPr>
              <w:t>BK 9</w:t>
            </w:r>
            <w:r>
              <w:rPr>
                <w:rFonts w:eastAsia="Calibri"/>
                <w:b/>
                <w:szCs w:val="24"/>
                <w:vertAlign w:val="superscript"/>
              </w:rPr>
              <w:t>1</w:t>
            </w:r>
            <w:r>
              <w:rPr>
                <w:rFonts w:eastAsia="Calibri"/>
                <w:b/>
                <w:szCs w:val="24"/>
              </w:rPr>
              <w:t xml:space="preserve"> straipsnio 4 dalies 1 punktas.</w:t>
            </w:r>
          </w:p>
          <w:p w14:paraId="31AFDB5F" w14:textId="77777777" w:rsidR="007552A1" w:rsidRDefault="00A04F74">
            <w:pPr>
              <w:jc w:val="both"/>
              <w:rPr>
                <w:rFonts w:eastAsia="Calibri"/>
                <w:szCs w:val="24"/>
              </w:rPr>
            </w:pPr>
            <w:r>
              <w:rPr>
                <w:rFonts w:eastAsia="Calibri"/>
                <w:szCs w:val="24"/>
              </w:rPr>
              <w:t>„4. Lietuvos Respublikos pilietis ar užsienietis, atsižvelgiant į bylos aplinkybes ir teisingumo interesus, gali būti neperduodamas Europos arešto orderį išdavusiai valstybei, jeigu:</w:t>
            </w:r>
          </w:p>
          <w:p w14:paraId="427FA427" w14:textId="77777777" w:rsidR="007552A1" w:rsidRDefault="00A04F74">
            <w:pPr>
              <w:jc w:val="both"/>
              <w:rPr>
                <w:rFonts w:eastAsia="Calibri"/>
                <w:szCs w:val="24"/>
              </w:rPr>
            </w:pPr>
            <w:r>
              <w:rPr>
                <w:rFonts w:eastAsia="Calibri"/>
                <w:szCs w:val="24"/>
              </w:rPr>
              <w:t>1) dėl asmens padarytos nusikalstamos veikos, dėl kurios išduotas Europos arešto orderis, Lietuvos Respublikoje yra pradėtas baudžiamasis procesas;</w:t>
            </w:r>
          </w:p>
          <w:p w14:paraId="35C94170" w14:textId="77777777" w:rsidR="007552A1" w:rsidRDefault="00A04F74">
            <w:pPr>
              <w:jc w:val="both"/>
              <w:rPr>
                <w:rFonts w:eastAsia="Calibri"/>
                <w:szCs w:val="24"/>
              </w:rPr>
            </w:pPr>
            <w:r>
              <w:rPr>
                <w:rFonts w:eastAsia="Calibri"/>
                <w:szCs w:val="24"/>
              </w:rPr>
              <w:t>&lt;...&gt;“</w:t>
            </w:r>
          </w:p>
          <w:p w14:paraId="04E0344B" w14:textId="77777777" w:rsidR="007552A1" w:rsidRDefault="007552A1">
            <w:pPr>
              <w:jc w:val="both"/>
              <w:rPr>
                <w:rFonts w:eastAsia="Calibri"/>
                <w:b/>
                <w:szCs w:val="24"/>
              </w:rPr>
            </w:pPr>
          </w:p>
          <w:p w14:paraId="2842C31E" w14:textId="77777777" w:rsidR="007552A1" w:rsidRDefault="007552A1">
            <w:pPr>
              <w:jc w:val="both"/>
              <w:rPr>
                <w:rFonts w:eastAsia="Calibri"/>
                <w:b/>
                <w:szCs w:val="24"/>
              </w:rPr>
            </w:pPr>
          </w:p>
          <w:p w14:paraId="24440D46" w14:textId="77777777" w:rsidR="007552A1" w:rsidRDefault="007552A1">
            <w:pPr>
              <w:jc w:val="both"/>
              <w:rPr>
                <w:rFonts w:eastAsia="Calibri"/>
                <w:szCs w:val="24"/>
              </w:rPr>
            </w:pPr>
          </w:p>
          <w:p w14:paraId="61BDF2D2" w14:textId="77777777" w:rsidR="007552A1" w:rsidRDefault="007552A1">
            <w:pPr>
              <w:jc w:val="both"/>
              <w:rPr>
                <w:rFonts w:eastAsia="Calibri"/>
                <w:szCs w:val="24"/>
              </w:rPr>
            </w:pPr>
          </w:p>
          <w:p w14:paraId="1874B506" w14:textId="77777777" w:rsidR="007552A1" w:rsidRDefault="00A04F74">
            <w:pPr>
              <w:jc w:val="both"/>
              <w:rPr>
                <w:rFonts w:eastAsia="Calibri"/>
                <w:b/>
                <w:szCs w:val="24"/>
              </w:rPr>
            </w:pPr>
            <w:r>
              <w:rPr>
                <w:rFonts w:eastAsia="Calibri"/>
                <w:b/>
                <w:szCs w:val="24"/>
              </w:rPr>
              <w:t>BK 9</w:t>
            </w:r>
            <w:r>
              <w:rPr>
                <w:rFonts w:eastAsia="Calibri"/>
                <w:b/>
                <w:szCs w:val="24"/>
                <w:vertAlign w:val="superscript"/>
              </w:rPr>
              <w:t>1</w:t>
            </w:r>
            <w:r>
              <w:rPr>
                <w:rFonts w:eastAsia="Calibri"/>
                <w:b/>
                <w:szCs w:val="24"/>
              </w:rPr>
              <w:t xml:space="preserve"> straipsnio 4 dalies 2 punktas.</w:t>
            </w:r>
          </w:p>
          <w:p w14:paraId="50515543" w14:textId="77777777" w:rsidR="007552A1" w:rsidRDefault="00A04F74">
            <w:pPr>
              <w:jc w:val="both"/>
              <w:rPr>
                <w:rFonts w:eastAsia="Calibri"/>
                <w:szCs w:val="24"/>
              </w:rPr>
            </w:pPr>
            <w:r>
              <w:rPr>
                <w:rFonts w:eastAsia="Calibri"/>
                <w:szCs w:val="24"/>
              </w:rPr>
              <w:t>„4. Lietuvos Respublikos pilietis ar užsienietis, atsižvelgiant į bylos aplinkybes ir teisingumo interesus, gali būti neperduodamas Europos arešto orderį išdavusiai valstybei, jeigu:</w:t>
            </w:r>
          </w:p>
          <w:p w14:paraId="5B40BA03" w14:textId="77777777" w:rsidR="007552A1" w:rsidRDefault="00A04F74">
            <w:pPr>
              <w:jc w:val="both"/>
              <w:rPr>
                <w:rFonts w:eastAsia="Calibri"/>
                <w:szCs w:val="24"/>
              </w:rPr>
            </w:pPr>
            <w:r>
              <w:rPr>
                <w:rFonts w:eastAsia="Calibri"/>
                <w:szCs w:val="24"/>
              </w:rPr>
              <w:t>&lt;...&gt;</w:t>
            </w:r>
          </w:p>
          <w:p w14:paraId="5D2CFAA7" w14:textId="77777777" w:rsidR="007552A1" w:rsidRDefault="00A04F74">
            <w:pPr>
              <w:jc w:val="both"/>
              <w:rPr>
                <w:rFonts w:eastAsia="Calibri"/>
                <w:szCs w:val="24"/>
              </w:rPr>
            </w:pPr>
            <w:r>
              <w:rPr>
                <w:rFonts w:eastAsia="Calibri"/>
                <w:szCs w:val="24"/>
              </w:rPr>
              <w:t>2) dėl asmens padarytos nusikalstamos veikos Lietuvos Respublikoje buvo atsisakyta pradėti baudžiamąjį procesą arba pradėtas baudžiamasis procesas buvo nutrauktas;</w:t>
            </w:r>
          </w:p>
          <w:p w14:paraId="2198B249" w14:textId="77777777" w:rsidR="007552A1" w:rsidRDefault="00A04F74">
            <w:pPr>
              <w:jc w:val="both"/>
              <w:rPr>
                <w:rFonts w:eastAsia="Calibri"/>
                <w:szCs w:val="24"/>
              </w:rPr>
            </w:pPr>
            <w:r>
              <w:rPr>
                <w:rFonts w:eastAsia="Calibri"/>
                <w:szCs w:val="24"/>
              </w:rPr>
              <w:t>&lt;...&gt;“</w:t>
            </w:r>
          </w:p>
          <w:p w14:paraId="79FC5748" w14:textId="77777777" w:rsidR="007552A1" w:rsidRDefault="007552A1">
            <w:pPr>
              <w:jc w:val="both"/>
              <w:rPr>
                <w:rFonts w:eastAsia="Calibri"/>
                <w:b/>
                <w:szCs w:val="24"/>
              </w:rPr>
            </w:pPr>
          </w:p>
          <w:p w14:paraId="60AD7145" w14:textId="77777777" w:rsidR="007552A1" w:rsidRDefault="007552A1">
            <w:pPr>
              <w:jc w:val="both"/>
              <w:rPr>
                <w:rFonts w:eastAsia="Calibri"/>
                <w:b/>
                <w:szCs w:val="24"/>
              </w:rPr>
            </w:pPr>
          </w:p>
          <w:p w14:paraId="78DF57AD" w14:textId="77777777" w:rsidR="007552A1" w:rsidRDefault="007552A1">
            <w:pPr>
              <w:jc w:val="both"/>
              <w:rPr>
                <w:rFonts w:eastAsia="Calibri"/>
                <w:szCs w:val="24"/>
              </w:rPr>
            </w:pPr>
          </w:p>
          <w:p w14:paraId="7486BA91" w14:textId="77777777" w:rsidR="007552A1" w:rsidRDefault="00A04F74">
            <w:pPr>
              <w:jc w:val="both"/>
              <w:rPr>
                <w:rFonts w:eastAsia="Calibri"/>
                <w:b/>
                <w:szCs w:val="24"/>
              </w:rPr>
            </w:pPr>
            <w:r>
              <w:rPr>
                <w:rFonts w:eastAsia="Calibri"/>
                <w:b/>
                <w:szCs w:val="24"/>
              </w:rPr>
              <w:t>BK projekto 1 straipsnio 4 dalis.</w:t>
            </w:r>
          </w:p>
          <w:p w14:paraId="6FB0369F" w14:textId="77777777" w:rsidR="007552A1" w:rsidRDefault="00A04F74">
            <w:pPr>
              <w:jc w:val="both"/>
              <w:rPr>
                <w:rFonts w:eastAsia="Calibri"/>
                <w:b/>
                <w:szCs w:val="24"/>
              </w:rPr>
            </w:pPr>
            <w:r>
              <w:rPr>
                <w:rFonts w:eastAsia="Calibri"/>
                <w:b/>
                <w:bCs/>
                <w:szCs w:val="24"/>
              </w:rPr>
              <w:t>4. Papildyti</w:t>
            </w:r>
            <w:r>
              <w:rPr>
                <w:rFonts w:eastAsia="Calibri"/>
                <w:b/>
                <w:szCs w:val="24"/>
              </w:rPr>
              <w:t xml:space="preserve"> 9</w:t>
            </w:r>
            <w:r>
              <w:rPr>
                <w:rFonts w:eastAsia="Calibri"/>
                <w:b/>
                <w:szCs w:val="24"/>
                <w:vertAlign w:val="superscript"/>
              </w:rPr>
              <w:t>1</w:t>
            </w:r>
            <w:r>
              <w:rPr>
                <w:rFonts w:eastAsia="Calibri"/>
                <w:b/>
                <w:szCs w:val="24"/>
              </w:rPr>
              <w:t xml:space="preserve"> straipsnio 4 dalį 6 punktu:</w:t>
            </w:r>
          </w:p>
          <w:p w14:paraId="562C6BF8" w14:textId="77777777" w:rsidR="007552A1" w:rsidRDefault="00A04F74">
            <w:pPr>
              <w:jc w:val="both"/>
              <w:rPr>
                <w:rFonts w:eastAsia="Calibri"/>
                <w:b/>
                <w:szCs w:val="24"/>
              </w:rPr>
            </w:pPr>
            <w:r>
              <w:rPr>
                <w:rFonts w:eastAsia="Calibri"/>
                <w:b/>
                <w:szCs w:val="24"/>
              </w:rPr>
              <w:t>„4. Lietuvos Respublikos pilietis ar užsienietis, atsižvelgiant į bylos aplinkybes ir teisingumo interesus, gali būti neperduodamas Europos arešto orderį išdavusiai valstybei, jeigu:</w:t>
            </w:r>
          </w:p>
          <w:p w14:paraId="0136ECD4" w14:textId="77777777" w:rsidR="007552A1" w:rsidRDefault="00A04F74">
            <w:pPr>
              <w:jc w:val="both"/>
              <w:rPr>
                <w:rFonts w:eastAsia="Calibri"/>
                <w:b/>
                <w:szCs w:val="24"/>
              </w:rPr>
            </w:pPr>
            <w:r>
              <w:rPr>
                <w:rFonts w:eastAsia="Calibri"/>
                <w:b/>
                <w:szCs w:val="24"/>
              </w:rPr>
              <w:t>&lt;...&gt;</w:t>
            </w:r>
          </w:p>
          <w:p w14:paraId="33282B6D" w14:textId="2275FBC4" w:rsidR="007552A1" w:rsidRDefault="00A04F74">
            <w:pPr>
              <w:jc w:val="both"/>
              <w:rPr>
                <w:rFonts w:eastAsia="Calibri"/>
                <w:b/>
                <w:szCs w:val="24"/>
              </w:rPr>
            </w:pPr>
            <w:r>
              <w:rPr>
                <w:rFonts w:eastAsia="Calibri"/>
                <w:b/>
                <w:szCs w:val="24"/>
                <w:u w:val="single"/>
              </w:rPr>
              <w:t xml:space="preserve">6) Europos arešto orderis yra išduotas dėl nusikalstamos veikos, dėl kurios gali būti taikomi Lietuvos Respublikos baudžiamieji įstatymai, ir yra suėję šio kodekso 95 straipsnyje </w:t>
            </w:r>
            <w:r w:rsidR="00F315F2">
              <w:rPr>
                <w:rFonts w:eastAsia="Calibri"/>
                <w:b/>
                <w:szCs w:val="24"/>
                <w:u w:val="single"/>
              </w:rPr>
              <w:t xml:space="preserve">nustatyti </w:t>
            </w:r>
            <w:r>
              <w:rPr>
                <w:rFonts w:eastAsia="Calibri"/>
                <w:b/>
                <w:szCs w:val="24"/>
                <w:u w:val="single"/>
              </w:rPr>
              <w:t xml:space="preserve">apkaltinamojo nuosprendžio priėmimo senaties ar 96 straipsnyje </w:t>
            </w:r>
            <w:r w:rsidR="00F315F2">
              <w:rPr>
                <w:rFonts w:eastAsia="Calibri"/>
                <w:b/>
                <w:szCs w:val="24"/>
                <w:u w:val="single"/>
              </w:rPr>
              <w:t xml:space="preserve">nustatyti </w:t>
            </w:r>
            <w:r>
              <w:rPr>
                <w:rFonts w:eastAsia="Calibri"/>
                <w:b/>
                <w:szCs w:val="24"/>
                <w:u w:val="single"/>
              </w:rPr>
              <w:t>apkaltinamojo nuosprendžio vykdymo senaties terminai</w:t>
            </w:r>
            <w:r>
              <w:rPr>
                <w:rFonts w:eastAsia="Calibri"/>
                <w:b/>
                <w:szCs w:val="24"/>
              </w:rPr>
              <w:t>;</w:t>
            </w:r>
          </w:p>
          <w:p w14:paraId="2716C719" w14:textId="77777777" w:rsidR="007552A1" w:rsidRDefault="00A04F74">
            <w:pPr>
              <w:jc w:val="both"/>
              <w:rPr>
                <w:rFonts w:eastAsia="Calibri"/>
                <w:b/>
                <w:szCs w:val="24"/>
              </w:rPr>
            </w:pPr>
            <w:r>
              <w:rPr>
                <w:rFonts w:eastAsia="Calibri"/>
                <w:b/>
                <w:szCs w:val="24"/>
              </w:rPr>
              <w:t>&lt;...&gt;“</w:t>
            </w:r>
          </w:p>
          <w:p w14:paraId="2FE0C889" w14:textId="77777777" w:rsidR="007552A1" w:rsidRDefault="007552A1">
            <w:pPr>
              <w:jc w:val="both"/>
              <w:rPr>
                <w:rFonts w:eastAsia="Calibri"/>
                <w:b/>
                <w:szCs w:val="24"/>
              </w:rPr>
            </w:pPr>
          </w:p>
          <w:p w14:paraId="5D7A05AC" w14:textId="77777777" w:rsidR="007552A1" w:rsidRDefault="00A04F74">
            <w:pPr>
              <w:jc w:val="both"/>
              <w:rPr>
                <w:rFonts w:eastAsia="Calibri"/>
                <w:b/>
                <w:szCs w:val="24"/>
              </w:rPr>
            </w:pPr>
            <w:r>
              <w:rPr>
                <w:rFonts w:eastAsia="Calibri"/>
                <w:b/>
                <w:szCs w:val="24"/>
              </w:rPr>
              <w:t>BK projekto 1 straipsnio 2 dalis.</w:t>
            </w:r>
          </w:p>
          <w:p w14:paraId="2D388E23" w14:textId="77777777" w:rsidR="007552A1" w:rsidRDefault="00A04F74">
            <w:pPr>
              <w:jc w:val="both"/>
              <w:rPr>
                <w:rFonts w:eastAsia="Calibri"/>
                <w:b/>
                <w:szCs w:val="24"/>
              </w:rPr>
            </w:pPr>
            <w:r>
              <w:rPr>
                <w:rFonts w:eastAsia="Calibri"/>
                <w:b/>
                <w:szCs w:val="24"/>
              </w:rPr>
              <w:t>2. Papildyti 9</w:t>
            </w:r>
            <w:r>
              <w:rPr>
                <w:rFonts w:eastAsia="Calibri"/>
                <w:b/>
                <w:szCs w:val="24"/>
                <w:vertAlign w:val="superscript"/>
              </w:rPr>
              <w:t>1</w:t>
            </w:r>
            <w:r>
              <w:rPr>
                <w:rFonts w:eastAsia="Calibri"/>
                <w:b/>
                <w:szCs w:val="24"/>
              </w:rPr>
              <w:t xml:space="preserve"> straipsnio 4 dalį nauju 4 punktu:</w:t>
            </w:r>
          </w:p>
          <w:p w14:paraId="6DB18D0F" w14:textId="77777777" w:rsidR="007552A1" w:rsidRDefault="00A04F74">
            <w:pPr>
              <w:jc w:val="both"/>
              <w:rPr>
                <w:rFonts w:eastAsia="Calibri"/>
                <w:b/>
                <w:szCs w:val="24"/>
              </w:rPr>
            </w:pPr>
            <w:r>
              <w:rPr>
                <w:rFonts w:eastAsia="Calibri"/>
                <w:b/>
                <w:szCs w:val="24"/>
              </w:rPr>
              <w:t>„4. Lietuvos Respublikos pilietis ar užsienietis, atsižvelgiant į bylos aplinkybes ir teisingumo interesus, gali būti neperduodamas Europos arešto orderį išdavusiai valstybei, jeigu:</w:t>
            </w:r>
          </w:p>
          <w:p w14:paraId="4F7D6911" w14:textId="77777777" w:rsidR="007552A1" w:rsidRDefault="00A04F74">
            <w:pPr>
              <w:jc w:val="both"/>
              <w:rPr>
                <w:rFonts w:eastAsia="Calibri"/>
                <w:b/>
                <w:szCs w:val="24"/>
              </w:rPr>
            </w:pPr>
            <w:r>
              <w:rPr>
                <w:rFonts w:eastAsia="Calibri"/>
                <w:b/>
                <w:szCs w:val="24"/>
              </w:rPr>
              <w:t>&lt;...&gt;</w:t>
            </w:r>
          </w:p>
          <w:p w14:paraId="19348B51" w14:textId="77777777" w:rsidR="007552A1" w:rsidRDefault="00A04F74">
            <w:pPr>
              <w:jc w:val="both"/>
              <w:rPr>
                <w:rFonts w:eastAsia="Calibri"/>
                <w:b/>
                <w:szCs w:val="24"/>
                <w:u w:val="single"/>
              </w:rPr>
            </w:pPr>
            <w:r>
              <w:rPr>
                <w:rFonts w:eastAsia="Calibri"/>
                <w:b/>
                <w:szCs w:val="24"/>
                <w:u w:val="single"/>
              </w:rPr>
              <w:lastRenderedPageBreak/>
              <w:t>4) asmuo už jo padarytą nusikalstamą veiką, dėl kurios išduotas Europos arešto orderis, buvo nuteistas ne Europos Sąjungos valstybėje narėje ir paskirta bausmė įvykdyta, tebevykdoma ar nebegali būti vykdoma pagal nuteisusios valstybės įstatymus;</w:t>
            </w:r>
          </w:p>
          <w:p w14:paraId="0FD1699C" w14:textId="77777777" w:rsidR="007552A1" w:rsidRDefault="00A04F74">
            <w:pPr>
              <w:jc w:val="both"/>
              <w:rPr>
                <w:rFonts w:eastAsia="Calibri"/>
                <w:b/>
                <w:szCs w:val="24"/>
              </w:rPr>
            </w:pPr>
            <w:r>
              <w:rPr>
                <w:rFonts w:eastAsia="Calibri"/>
                <w:b/>
                <w:szCs w:val="24"/>
              </w:rPr>
              <w:t>&lt;...&gt;“</w:t>
            </w:r>
          </w:p>
          <w:p w14:paraId="6FCD4E93" w14:textId="77777777" w:rsidR="007552A1" w:rsidRDefault="007552A1">
            <w:pPr>
              <w:jc w:val="both"/>
              <w:rPr>
                <w:rFonts w:eastAsia="Calibri"/>
                <w:b/>
                <w:szCs w:val="24"/>
              </w:rPr>
            </w:pPr>
          </w:p>
          <w:p w14:paraId="324C537E" w14:textId="77777777" w:rsidR="007552A1" w:rsidRDefault="00A04F74">
            <w:pPr>
              <w:jc w:val="both"/>
              <w:rPr>
                <w:rFonts w:eastAsia="Calibri"/>
                <w:b/>
                <w:szCs w:val="24"/>
              </w:rPr>
            </w:pPr>
            <w:r>
              <w:rPr>
                <w:rFonts w:eastAsia="Calibri"/>
                <w:b/>
                <w:szCs w:val="24"/>
              </w:rPr>
              <w:t>BK 9</w:t>
            </w:r>
            <w:r>
              <w:rPr>
                <w:rFonts w:eastAsia="Calibri"/>
                <w:b/>
                <w:szCs w:val="24"/>
                <w:vertAlign w:val="superscript"/>
              </w:rPr>
              <w:t>1</w:t>
            </w:r>
            <w:r>
              <w:rPr>
                <w:rFonts w:eastAsia="Calibri"/>
                <w:b/>
                <w:szCs w:val="24"/>
              </w:rPr>
              <w:t xml:space="preserve"> straipsnio 4 dalies 3 punktas.</w:t>
            </w:r>
          </w:p>
          <w:p w14:paraId="352BC671" w14:textId="77777777" w:rsidR="007552A1" w:rsidRDefault="00A04F74">
            <w:pPr>
              <w:jc w:val="both"/>
              <w:rPr>
                <w:rFonts w:eastAsia="Calibri"/>
                <w:szCs w:val="24"/>
              </w:rPr>
            </w:pPr>
            <w:r>
              <w:rPr>
                <w:rFonts w:eastAsia="Calibri"/>
                <w:szCs w:val="24"/>
              </w:rPr>
              <w:t>„4. Lietuvos Respublikos pilietis ar užsienietis, atsižvelgiant į bylos aplinkybes ir teisingumo interesus, gali būti neperduodamas Europos arešto orderį išdavusiai valstybei, jeigu:</w:t>
            </w:r>
          </w:p>
          <w:p w14:paraId="6B68A355" w14:textId="77777777" w:rsidR="007552A1" w:rsidRDefault="00A04F74">
            <w:pPr>
              <w:jc w:val="both"/>
              <w:rPr>
                <w:rFonts w:eastAsia="Calibri"/>
                <w:szCs w:val="24"/>
              </w:rPr>
            </w:pPr>
            <w:r>
              <w:rPr>
                <w:rFonts w:eastAsia="Calibri"/>
                <w:szCs w:val="24"/>
              </w:rPr>
              <w:t>&lt;...&gt;</w:t>
            </w:r>
          </w:p>
          <w:p w14:paraId="284EDC41" w14:textId="77777777" w:rsidR="007552A1" w:rsidRDefault="00A04F74">
            <w:pPr>
              <w:jc w:val="both"/>
              <w:rPr>
                <w:rFonts w:eastAsia="Calibri"/>
                <w:szCs w:val="24"/>
              </w:rPr>
            </w:pPr>
            <w:r>
              <w:rPr>
                <w:rFonts w:eastAsia="Calibri"/>
                <w:szCs w:val="24"/>
              </w:rPr>
              <w:t>3) Europos arešto orderis yra išduotas dėl Lietuvos Respublikos piliečiui ar nuolat Lietuvos Respublikoje gyvenančiam asmeniui paskirtos su laisvės atėmimu susijusios bausmės vykdymo ir Lietuvos Respublika perima šios bausmės vykdymą;</w:t>
            </w:r>
          </w:p>
          <w:p w14:paraId="74648480" w14:textId="77777777" w:rsidR="007552A1" w:rsidRDefault="00A04F74">
            <w:pPr>
              <w:jc w:val="both"/>
              <w:rPr>
                <w:rFonts w:eastAsia="Calibri"/>
                <w:szCs w:val="24"/>
              </w:rPr>
            </w:pPr>
            <w:r>
              <w:rPr>
                <w:rFonts w:eastAsia="Calibri"/>
                <w:szCs w:val="24"/>
              </w:rPr>
              <w:t>&lt;...&gt;“</w:t>
            </w:r>
          </w:p>
          <w:p w14:paraId="4F3C0900" w14:textId="77777777" w:rsidR="007552A1" w:rsidRDefault="007552A1">
            <w:pPr>
              <w:jc w:val="both"/>
              <w:rPr>
                <w:rFonts w:eastAsia="Calibri"/>
                <w:b/>
                <w:szCs w:val="24"/>
              </w:rPr>
            </w:pPr>
          </w:p>
          <w:p w14:paraId="4D32316C" w14:textId="77777777" w:rsidR="007552A1" w:rsidRDefault="007552A1">
            <w:pPr>
              <w:jc w:val="both"/>
              <w:rPr>
                <w:rFonts w:eastAsia="Calibri"/>
                <w:szCs w:val="24"/>
              </w:rPr>
            </w:pPr>
          </w:p>
          <w:p w14:paraId="4D1BC873" w14:textId="77777777" w:rsidR="004C41F9" w:rsidRDefault="004C41F9">
            <w:pPr>
              <w:jc w:val="both"/>
              <w:rPr>
                <w:rFonts w:eastAsia="Calibri"/>
                <w:b/>
                <w:szCs w:val="24"/>
              </w:rPr>
            </w:pPr>
          </w:p>
          <w:p w14:paraId="3054F755" w14:textId="77777777" w:rsidR="004C41F9" w:rsidRDefault="004C41F9">
            <w:pPr>
              <w:jc w:val="both"/>
              <w:rPr>
                <w:rFonts w:eastAsia="Calibri"/>
                <w:b/>
                <w:szCs w:val="24"/>
              </w:rPr>
            </w:pPr>
          </w:p>
          <w:p w14:paraId="199ECFB5" w14:textId="3DE5B4C6" w:rsidR="007552A1" w:rsidRDefault="00A04F74">
            <w:pPr>
              <w:jc w:val="both"/>
              <w:rPr>
                <w:rFonts w:eastAsia="Calibri"/>
                <w:b/>
                <w:szCs w:val="24"/>
              </w:rPr>
            </w:pPr>
            <w:r>
              <w:rPr>
                <w:rFonts w:eastAsia="Calibri"/>
                <w:b/>
                <w:szCs w:val="24"/>
              </w:rPr>
              <w:t>BK projekto 1 straipsnio 6 dalis.</w:t>
            </w:r>
          </w:p>
          <w:p w14:paraId="7C931390" w14:textId="77777777" w:rsidR="007552A1" w:rsidRDefault="00A04F74">
            <w:pPr>
              <w:jc w:val="both"/>
              <w:rPr>
                <w:rFonts w:eastAsia="Calibri"/>
                <w:b/>
                <w:szCs w:val="24"/>
              </w:rPr>
            </w:pPr>
            <w:r>
              <w:rPr>
                <w:rFonts w:eastAsia="Calibri"/>
                <w:b/>
                <w:szCs w:val="24"/>
              </w:rPr>
              <w:t>6. Buvusius 9</w:t>
            </w:r>
            <w:r>
              <w:rPr>
                <w:rFonts w:eastAsia="Calibri"/>
                <w:b/>
                <w:szCs w:val="24"/>
                <w:vertAlign w:val="superscript"/>
              </w:rPr>
              <w:t>1</w:t>
            </w:r>
            <w:r>
              <w:rPr>
                <w:rFonts w:eastAsia="Calibri"/>
                <w:b/>
                <w:szCs w:val="24"/>
              </w:rPr>
              <w:t xml:space="preserve"> straipsnio 4 dalies </w:t>
            </w:r>
            <w:r>
              <w:rPr>
                <w:rFonts w:eastAsia="Calibri"/>
                <w:b/>
                <w:szCs w:val="24"/>
                <w:u w:val="single"/>
              </w:rPr>
              <w:t xml:space="preserve">4 </w:t>
            </w:r>
            <w:r>
              <w:rPr>
                <w:rFonts w:eastAsia="Calibri"/>
                <w:b/>
                <w:szCs w:val="24"/>
              </w:rPr>
              <w:t xml:space="preserve">ir 5 punktus laikyti atitinkamai </w:t>
            </w:r>
            <w:r>
              <w:rPr>
                <w:rFonts w:eastAsia="Calibri"/>
                <w:b/>
                <w:szCs w:val="24"/>
                <w:u w:val="single"/>
              </w:rPr>
              <w:t xml:space="preserve">8 </w:t>
            </w:r>
            <w:r>
              <w:rPr>
                <w:rFonts w:eastAsia="Calibri"/>
                <w:b/>
                <w:szCs w:val="24"/>
              </w:rPr>
              <w:t>ir 9 punktais.</w:t>
            </w:r>
          </w:p>
          <w:p w14:paraId="31628016" w14:textId="77777777" w:rsidR="007552A1" w:rsidRDefault="00A04F74">
            <w:pPr>
              <w:jc w:val="both"/>
              <w:rPr>
                <w:rFonts w:eastAsia="Calibri"/>
                <w:szCs w:val="24"/>
              </w:rPr>
            </w:pPr>
            <w:r>
              <w:rPr>
                <w:rFonts w:eastAsia="Calibri"/>
                <w:b/>
                <w:szCs w:val="24"/>
              </w:rPr>
              <w:t>BK 9</w:t>
            </w:r>
            <w:r>
              <w:rPr>
                <w:rFonts w:eastAsia="Calibri"/>
                <w:b/>
                <w:szCs w:val="24"/>
                <w:vertAlign w:val="superscript"/>
              </w:rPr>
              <w:t>1</w:t>
            </w:r>
            <w:r>
              <w:rPr>
                <w:rFonts w:eastAsia="Calibri"/>
                <w:b/>
                <w:szCs w:val="24"/>
              </w:rPr>
              <w:t xml:space="preserve"> straipsnio 4 dalies 4 punktas.</w:t>
            </w:r>
          </w:p>
          <w:p w14:paraId="2AD8A0BD" w14:textId="77777777" w:rsidR="007552A1" w:rsidRDefault="00A04F74">
            <w:pPr>
              <w:jc w:val="both"/>
              <w:rPr>
                <w:rFonts w:eastAsia="Calibri"/>
                <w:szCs w:val="24"/>
              </w:rPr>
            </w:pPr>
            <w:r>
              <w:rPr>
                <w:rFonts w:eastAsia="Calibri"/>
                <w:szCs w:val="24"/>
              </w:rPr>
              <w:t>„4. Lietuvos Respublikos pilietis ar užsienietis, atsižvelgiant į bylos aplinkybes ir teisingumo interesus, gali būti neperduodamas Europos arešto orderį išdavusiai valstybei, jeigu:</w:t>
            </w:r>
          </w:p>
          <w:p w14:paraId="539B36D8" w14:textId="77777777" w:rsidR="007552A1" w:rsidRDefault="00A04F74">
            <w:pPr>
              <w:jc w:val="both"/>
              <w:rPr>
                <w:rFonts w:eastAsia="Calibri"/>
                <w:szCs w:val="24"/>
              </w:rPr>
            </w:pPr>
            <w:r>
              <w:rPr>
                <w:rFonts w:eastAsia="Calibri"/>
                <w:szCs w:val="24"/>
              </w:rPr>
              <w:t>4) nusikalstama veika padaryta Lietuvos valstybės teritorijoje arba laive ar orlaivyje su Lietuvos valstybės vėliava ar skiriamaisiais ženklais;</w:t>
            </w:r>
          </w:p>
          <w:p w14:paraId="0493E18D" w14:textId="77777777" w:rsidR="007552A1" w:rsidRDefault="00A04F74">
            <w:pPr>
              <w:jc w:val="both"/>
              <w:rPr>
                <w:rFonts w:eastAsia="Calibri"/>
                <w:szCs w:val="24"/>
              </w:rPr>
            </w:pPr>
            <w:r>
              <w:rPr>
                <w:rFonts w:eastAsia="Calibri"/>
                <w:szCs w:val="24"/>
              </w:rPr>
              <w:t>&lt;...&gt;“</w:t>
            </w:r>
          </w:p>
          <w:p w14:paraId="384092F9" w14:textId="77777777" w:rsidR="007552A1" w:rsidRDefault="007552A1">
            <w:pPr>
              <w:jc w:val="both"/>
              <w:rPr>
                <w:rFonts w:eastAsia="Calibri"/>
                <w:szCs w:val="24"/>
              </w:rPr>
            </w:pPr>
          </w:p>
          <w:p w14:paraId="2596BD22" w14:textId="77777777" w:rsidR="007552A1" w:rsidRDefault="00A04F74">
            <w:pPr>
              <w:jc w:val="both"/>
              <w:rPr>
                <w:rFonts w:eastAsia="Calibri"/>
                <w:b/>
                <w:szCs w:val="24"/>
              </w:rPr>
            </w:pPr>
            <w:r>
              <w:rPr>
                <w:rFonts w:eastAsia="Calibri"/>
                <w:b/>
                <w:szCs w:val="24"/>
              </w:rPr>
              <w:t>BK projekto 1 straipsnio 5 dalis.</w:t>
            </w:r>
          </w:p>
          <w:p w14:paraId="22E2755B" w14:textId="77777777" w:rsidR="007552A1" w:rsidRDefault="00A04F74">
            <w:pPr>
              <w:jc w:val="both"/>
              <w:rPr>
                <w:rFonts w:eastAsia="Calibri"/>
                <w:b/>
                <w:szCs w:val="24"/>
              </w:rPr>
            </w:pPr>
            <w:r>
              <w:rPr>
                <w:rFonts w:eastAsia="Calibri"/>
                <w:b/>
                <w:bCs/>
                <w:szCs w:val="24"/>
              </w:rPr>
              <w:t>5.</w:t>
            </w:r>
            <w:r>
              <w:rPr>
                <w:rFonts w:eastAsia="Calibri"/>
                <w:b/>
                <w:szCs w:val="24"/>
              </w:rPr>
              <w:t xml:space="preserve"> Papildyti 9</w:t>
            </w:r>
            <w:r>
              <w:rPr>
                <w:rFonts w:eastAsia="Calibri"/>
                <w:b/>
                <w:szCs w:val="24"/>
                <w:vertAlign w:val="superscript"/>
              </w:rPr>
              <w:t>1</w:t>
            </w:r>
            <w:r>
              <w:rPr>
                <w:rFonts w:eastAsia="Calibri"/>
                <w:b/>
                <w:szCs w:val="24"/>
              </w:rPr>
              <w:t xml:space="preserve"> straipsnio 4 dalį 7 punktu:</w:t>
            </w:r>
          </w:p>
          <w:p w14:paraId="64BCD9C8" w14:textId="77777777" w:rsidR="007552A1" w:rsidRDefault="00A04F74">
            <w:pPr>
              <w:jc w:val="both"/>
              <w:rPr>
                <w:rFonts w:eastAsia="Calibri"/>
                <w:b/>
                <w:szCs w:val="24"/>
              </w:rPr>
            </w:pPr>
            <w:r>
              <w:rPr>
                <w:rFonts w:eastAsia="Calibri"/>
                <w:b/>
                <w:szCs w:val="24"/>
              </w:rPr>
              <w:t>„4. Lietuvos Respublikos pilietis ar užsienietis, atsižvelgiant į bylos aplinkybes ir teisingumo interesus, gali būti neperduodamas Europos arešto orderį išdavusiai valstybei, jeigu:</w:t>
            </w:r>
          </w:p>
          <w:p w14:paraId="3BFBB090" w14:textId="77777777" w:rsidR="007552A1" w:rsidRDefault="00A04F74">
            <w:pPr>
              <w:jc w:val="both"/>
              <w:rPr>
                <w:rFonts w:eastAsia="Calibri"/>
                <w:b/>
                <w:szCs w:val="24"/>
              </w:rPr>
            </w:pPr>
            <w:r>
              <w:rPr>
                <w:rFonts w:eastAsia="Calibri"/>
                <w:b/>
                <w:szCs w:val="24"/>
              </w:rPr>
              <w:t>&lt;...&gt;</w:t>
            </w:r>
          </w:p>
          <w:p w14:paraId="41B15529" w14:textId="661EF2EA" w:rsidR="007552A1" w:rsidRDefault="00A04F74">
            <w:pPr>
              <w:jc w:val="both"/>
              <w:rPr>
                <w:rFonts w:eastAsia="Calibri"/>
                <w:b/>
                <w:szCs w:val="24"/>
              </w:rPr>
            </w:pPr>
            <w:r>
              <w:rPr>
                <w:rFonts w:eastAsia="Calibri"/>
                <w:b/>
                <w:szCs w:val="24"/>
                <w:u w:val="single"/>
              </w:rPr>
              <w:t xml:space="preserve">7) nusikalstama veika padaryta ne Europos arešto orderį išdavusios valstybės teritorijoje arba ne trečiosios valstybės teritorijoje, kai šios valstybės institucijų priimtas nuosprendis buvo pripažintas Europos arešto orderį išdavusioje valstybėje, ir Lietuvos Respublikos baudžiamieji įstatymai negalėtų būti taikomi dėl analogiškos veikos, jeigu ji būtų buvusi padaryta ne Lietuvos valstybės teritorijoje arba ne laive ar orlaivyje su Lietuvos valstybės vėliava ar skiriamaisiais </w:t>
            </w:r>
            <w:r w:rsidRPr="00C45560">
              <w:rPr>
                <w:rFonts w:eastAsia="Calibri"/>
                <w:b/>
                <w:szCs w:val="24"/>
                <w:u w:val="single"/>
              </w:rPr>
              <w:t>ženklais;</w:t>
            </w:r>
          </w:p>
          <w:p w14:paraId="683BFB89" w14:textId="5AE1C875" w:rsidR="00C45560" w:rsidRDefault="00C45560">
            <w:pPr>
              <w:jc w:val="both"/>
              <w:rPr>
                <w:rFonts w:eastAsia="Calibri"/>
                <w:b/>
                <w:szCs w:val="24"/>
              </w:rPr>
            </w:pPr>
            <w:r w:rsidRPr="00C45560">
              <w:rPr>
                <w:rFonts w:eastAsia="Calibri"/>
                <w:b/>
                <w:szCs w:val="24"/>
              </w:rPr>
              <w:t>&lt;...&gt;“</w:t>
            </w:r>
          </w:p>
          <w:p w14:paraId="4B1CDF5C" w14:textId="77777777" w:rsidR="007552A1" w:rsidRDefault="007552A1">
            <w:pPr>
              <w:jc w:val="both"/>
              <w:rPr>
                <w:rFonts w:eastAsia="Calibri"/>
                <w:b/>
                <w:szCs w:val="24"/>
              </w:rPr>
            </w:pPr>
          </w:p>
          <w:p w14:paraId="2DB1A19E" w14:textId="77777777" w:rsidR="007552A1" w:rsidRDefault="007552A1">
            <w:pPr>
              <w:jc w:val="both"/>
              <w:rPr>
                <w:rFonts w:eastAsia="Calibri"/>
                <w:b/>
                <w:szCs w:val="24"/>
              </w:rPr>
            </w:pPr>
          </w:p>
        </w:tc>
        <w:tc>
          <w:tcPr>
            <w:tcW w:w="1842" w:type="dxa"/>
            <w:tcBorders>
              <w:top w:val="single" w:sz="4" w:space="0" w:color="000000"/>
              <w:left w:val="single" w:sz="4" w:space="0" w:color="000000"/>
              <w:bottom w:val="single" w:sz="4" w:space="0" w:color="000000"/>
              <w:right w:val="single" w:sz="4" w:space="0" w:color="000000"/>
            </w:tcBorders>
          </w:tcPr>
          <w:p w14:paraId="1291F208" w14:textId="77777777" w:rsidR="007552A1" w:rsidRDefault="00A04F74">
            <w:pPr>
              <w:jc w:val="center"/>
              <w:rPr>
                <w:rFonts w:eastAsia="Calibri"/>
                <w:b/>
                <w:szCs w:val="24"/>
              </w:rPr>
            </w:pPr>
            <w:r>
              <w:rPr>
                <w:rFonts w:eastAsia="Calibri"/>
                <w:b/>
                <w:szCs w:val="24"/>
              </w:rPr>
              <w:lastRenderedPageBreak/>
              <w:t>Visiškas</w:t>
            </w:r>
          </w:p>
        </w:tc>
      </w:tr>
      <w:tr w:rsidR="007552A1" w14:paraId="41CDA2BD" w14:textId="77777777">
        <w:tc>
          <w:tcPr>
            <w:tcW w:w="4644" w:type="dxa"/>
            <w:tcBorders>
              <w:top w:val="single" w:sz="4" w:space="0" w:color="000000"/>
              <w:left w:val="single" w:sz="4" w:space="0" w:color="000000"/>
              <w:bottom w:val="single" w:sz="4" w:space="0" w:color="000000"/>
              <w:right w:val="single" w:sz="4" w:space="0" w:color="000000"/>
            </w:tcBorders>
          </w:tcPr>
          <w:p w14:paraId="65476656" w14:textId="77777777" w:rsidR="007552A1" w:rsidRDefault="00A04F74">
            <w:pPr>
              <w:tabs>
                <w:tab w:val="left" w:pos="709"/>
              </w:tabs>
              <w:jc w:val="center"/>
              <w:rPr>
                <w:rFonts w:eastAsia="Calibri"/>
                <w:i/>
                <w:szCs w:val="24"/>
              </w:rPr>
            </w:pPr>
            <w:r>
              <w:rPr>
                <w:rFonts w:eastAsia="Calibri"/>
                <w:i/>
                <w:szCs w:val="24"/>
              </w:rPr>
              <w:lastRenderedPageBreak/>
              <w:t>15 straipsnis</w:t>
            </w:r>
          </w:p>
          <w:p w14:paraId="7F2DD784" w14:textId="77777777" w:rsidR="007552A1" w:rsidRDefault="007552A1">
            <w:pPr>
              <w:tabs>
                <w:tab w:val="left" w:pos="709"/>
              </w:tabs>
              <w:jc w:val="center"/>
              <w:rPr>
                <w:rFonts w:eastAsia="Calibri"/>
                <w:i/>
                <w:szCs w:val="24"/>
              </w:rPr>
            </w:pPr>
          </w:p>
          <w:p w14:paraId="1CB1E0D6" w14:textId="77777777" w:rsidR="007552A1" w:rsidRDefault="00A04F74">
            <w:pPr>
              <w:tabs>
                <w:tab w:val="left" w:pos="709"/>
              </w:tabs>
              <w:jc w:val="center"/>
              <w:rPr>
                <w:rFonts w:eastAsia="Calibri"/>
                <w:b/>
                <w:szCs w:val="24"/>
              </w:rPr>
            </w:pPr>
            <w:r>
              <w:rPr>
                <w:rFonts w:eastAsia="Calibri"/>
                <w:b/>
                <w:szCs w:val="24"/>
              </w:rPr>
              <w:t>Perdavimo sprendimas</w:t>
            </w:r>
          </w:p>
          <w:p w14:paraId="6F0B2B36" w14:textId="77777777" w:rsidR="007552A1" w:rsidRDefault="007552A1">
            <w:pPr>
              <w:tabs>
                <w:tab w:val="left" w:pos="709"/>
              </w:tabs>
              <w:jc w:val="both"/>
              <w:rPr>
                <w:rFonts w:eastAsia="Calibri"/>
                <w:szCs w:val="24"/>
              </w:rPr>
            </w:pPr>
          </w:p>
          <w:p w14:paraId="1A859CAC" w14:textId="77777777" w:rsidR="007552A1" w:rsidRDefault="00A04F74">
            <w:pPr>
              <w:tabs>
                <w:tab w:val="left" w:pos="709"/>
              </w:tabs>
              <w:jc w:val="both"/>
              <w:rPr>
                <w:rFonts w:eastAsia="Calibri"/>
                <w:szCs w:val="24"/>
              </w:rPr>
            </w:pPr>
            <w:r>
              <w:rPr>
                <w:rFonts w:eastAsia="Calibri"/>
                <w:szCs w:val="24"/>
              </w:rPr>
              <w:t>&lt;...&gt;</w:t>
            </w:r>
          </w:p>
          <w:p w14:paraId="12D83540" w14:textId="77777777" w:rsidR="007552A1" w:rsidRDefault="007552A1">
            <w:pPr>
              <w:tabs>
                <w:tab w:val="left" w:pos="709"/>
              </w:tabs>
              <w:jc w:val="both"/>
              <w:rPr>
                <w:rFonts w:eastAsia="Calibri"/>
                <w:szCs w:val="24"/>
              </w:rPr>
            </w:pPr>
          </w:p>
          <w:p w14:paraId="0B7F85A9" w14:textId="77777777" w:rsidR="007552A1" w:rsidRDefault="00A04F74">
            <w:pPr>
              <w:tabs>
                <w:tab w:val="left" w:pos="709"/>
              </w:tabs>
              <w:jc w:val="both"/>
              <w:rPr>
                <w:rFonts w:eastAsia="Calibri"/>
                <w:szCs w:val="24"/>
              </w:rPr>
            </w:pPr>
            <w:r>
              <w:rPr>
                <w:rFonts w:eastAsia="Calibri"/>
                <w:szCs w:val="24"/>
              </w:rPr>
              <w:t>2. Jei vykdančioji teisminė institucija mano, kad išduodančiosios valstybės narės praneštos informacijos nepakanka sprendimui dėl perdavimo priimti, ji paprašo skubiai pateikti būtiną papildomą informaciją, ypač susijusią su 3–5 ir 8 straipsniais, ir, atsižvelgdama į tai, kad reikia laikytis 17 straipsnyje nustatytų terminų, gali nustatyti terminą, iki kurio ji turi gauti tokią informaciją.</w:t>
            </w:r>
          </w:p>
          <w:p w14:paraId="36375AB8" w14:textId="77777777" w:rsidR="007552A1" w:rsidRDefault="007552A1">
            <w:pPr>
              <w:tabs>
                <w:tab w:val="left" w:pos="709"/>
              </w:tabs>
              <w:jc w:val="both"/>
              <w:rPr>
                <w:rFonts w:eastAsia="Calibri"/>
                <w:i/>
                <w:szCs w:val="24"/>
              </w:rPr>
            </w:pPr>
          </w:p>
        </w:tc>
        <w:tc>
          <w:tcPr>
            <w:tcW w:w="8931" w:type="dxa"/>
            <w:tcBorders>
              <w:top w:val="single" w:sz="4" w:space="0" w:color="000000"/>
              <w:left w:val="single" w:sz="4" w:space="0" w:color="000000"/>
              <w:bottom w:val="single" w:sz="4" w:space="0" w:color="000000"/>
              <w:right w:val="single" w:sz="4" w:space="0" w:color="000000"/>
            </w:tcBorders>
          </w:tcPr>
          <w:p w14:paraId="04A012C6" w14:textId="77777777" w:rsidR="007552A1" w:rsidRDefault="007552A1">
            <w:pPr>
              <w:jc w:val="both"/>
              <w:rPr>
                <w:rFonts w:eastAsia="Calibri"/>
                <w:b/>
                <w:szCs w:val="24"/>
              </w:rPr>
            </w:pPr>
          </w:p>
          <w:p w14:paraId="0BFCE5D0" w14:textId="77777777" w:rsidR="007552A1" w:rsidRDefault="007552A1">
            <w:pPr>
              <w:jc w:val="both"/>
              <w:rPr>
                <w:rFonts w:eastAsia="Calibri"/>
                <w:b/>
                <w:szCs w:val="24"/>
              </w:rPr>
            </w:pPr>
          </w:p>
          <w:p w14:paraId="000912AA" w14:textId="77777777" w:rsidR="007552A1" w:rsidRDefault="007552A1">
            <w:pPr>
              <w:jc w:val="both"/>
              <w:rPr>
                <w:rFonts w:eastAsia="Calibri"/>
                <w:b/>
                <w:szCs w:val="24"/>
              </w:rPr>
            </w:pPr>
          </w:p>
          <w:p w14:paraId="771DBCC6" w14:textId="77777777" w:rsidR="007552A1" w:rsidRDefault="007552A1">
            <w:pPr>
              <w:jc w:val="both"/>
              <w:rPr>
                <w:rFonts w:eastAsia="Calibri"/>
                <w:b/>
                <w:szCs w:val="24"/>
              </w:rPr>
            </w:pPr>
          </w:p>
          <w:p w14:paraId="4AE000E6" w14:textId="77777777" w:rsidR="007552A1" w:rsidRDefault="007552A1">
            <w:pPr>
              <w:jc w:val="both"/>
              <w:rPr>
                <w:rFonts w:eastAsia="Calibri"/>
                <w:b/>
                <w:szCs w:val="24"/>
              </w:rPr>
            </w:pPr>
          </w:p>
          <w:p w14:paraId="0E8F60AF" w14:textId="77777777" w:rsidR="007552A1" w:rsidRDefault="007552A1">
            <w:pPr>
              <w:jc w:val="both"/>
              <w:rPr>
                <w:rFonts w:eastAsia="Calibri"/>
                <w:b/>
                <w:szCs w:val="24"/>
              </w:rPr>
            </w:pPr>
          </w:p>
          <w:p w14:paraId="2D7CC6FB" w14:textId="77777777" w:rsidR="007552A1" w:rsidRDefault="00A04F74">
            <w:pPr>
              <w:jc w:val="both"/>
              <w:rPr>
                <w:rFonts w:eastAsia="Calibri"/>
                <w:b/>
                <w:szCs w:val="24"/>
              </w:rPr>
            </w:pPr>
            <w:r>
              <w:rPr>
                <w:rFonts w:eastAsia="Calibri"/>
                <w:b/>
                <w:szCs w:val="24"/>
              </w:rPr>
              <w:t>BPK 73 straipsnio 5 dalis.</w:t>
            </w:r>
          </w:p>
          <w:p w14:paraId="26EA67DF" w14:textId="77777777" w:rsidR="007552A1" w:rsidRDefault="00A04F74">
            <w:pPr>
              <w:jc w:val="both"/>
              <w:rPr>
                <w:rFonts w:eastAsia="Calibri"/>
                <w:szCs w:val="24"/>
              </w:rPr>
            </w:pPr>
            <w:r>
              <w:rPr>
                <w:rFonts w:eastAsia="Calibri"/>
                <w:szCs w:val="24"/>
              </w:rPr>
              <w:t>5. Jeigu gautos informacijos nepakanka šiame straipsnyje nurodytiems sprendimams priimti, Vilniaus apygardos teismo teisėjas paveda Lietuvos Respublikos generalinei prokuratūrai nedelsiant kreiptis į prašymą pateikusią instituciją dėl reikalingos papildomos informacijos suteikimo. Jeigu gautos informacijos nepakanka sprendimui dėl asmens perdavimo pagal Europos arešto orderį ar sprendimui dėl šio straipsnio 4 dalyje numatyto bausmės suderinimo su Lietuvos Respublikos baudžiamaisiais įstatymais priimti, Vilniaus apygardos teismo teisėjas dėl reikalingos papildomos informacijos suteikimo gali kreiptis tiesiogiai į prašymą pateikusią instituciją.</w:t>
            </w:r>
          </w:p>
          <w:p w14:paraId="099FA3F1" w14:textId="77777777" w:rsidR="007552A1" w:rsidRDefault="00A04F74">
            <w:pPr>
              <w:jc w:val="both"/>
              <w:rPr>
                <w:rFonts w:eastAsia="Calibri"/>
                <w:szCs w:val="24"/>
              </w:rPr>
            </w:pPr>
            <w:r>
              <w:rPr>
                <w:rFonts w:eastAsia="Calibri"/>
                <w:i/>
                <w:iCs/>
                <w:szCs w:val="24"/>
              </w:rPr>
              <w:t>Straipsnio dalies pakeitimai:</w:t>
            </w:r>
          </w:p>
          <w:p w14:paraId="4C61046E" w14:textId="77777777" w:rsidR="007552A1" w:rsidRDefault="00A04F74">
            <w:pPr>
              <w:jc w:val="both"/>
              <w:rPr>
                <w:rFonts w:eastAsia="Calibri"/>
                <w:szCs w:val="24"/>
              </w:rPr>
            </w:pPr>
            <w:r>
              <w:rPr>
                <w:rFonts w:eastAsia="Calibri"/>
                <w:i/>
                <w:iCs/>
                <w:szCs w:val="24"/>
              </w:rPr>
              <w:t>Nr. </w:t>
            </w:r>
            <w:hyperlink r:id="rId8" w:history="1">
              <w:r>
                <w:rPr>
                  <w:rFonts w:eastAsia="Calibri"/>
                  <w:i/>
                  <w:iCs/>
                  <w:szCs w:val="24"/>
                </w:rPr>
                <w:t>XII-1325</w:t>
              </w:r>
            </w:hyperlink>
            <w:r>
              <w:rPr>
                <w:rFonts w:eastAsia="Calibri"/>
                <w:i/>
                <w:iCs/>
                <w:szCs w:val="24"/>
              </w:rPr>
              <w:t>, 2014-11-13, paskelbta TAR 2014-11-21, i. k. 2014-17304</w:t>
            </w:r>
          </w:p>
          <w:p w14:paraId="40F3CC6C" w14:textId="77777777" w:rsidR="007552A1" w:rsidRDefault="007552A1">
            <w:pPr>
              <w:jc w:val="both"/>
              <w:rPr>
                <w:rFonts w:eastAsia="Calibri"/>
                <w:szCs w:val="24"/>
              </w:rPr>
            </w:pPr>
          </w:p>
          <w:p w14:paraId="63F62A9E" w14:textId="0DD1ED5A" w:rsidR="007552A1" w:rsidRDefault="00A04F74">
            <w:pPr>
              <w:jc w:val="both"/>
              <w:rPr>
                <w:rFonts w:eastAsia="Calibri"/>
                <w:b/>
                <w:szCs w:val="24"/>
              </w:rPr>
            </w:pPr>
            <w:r>
              <w:rPr>
                <w:rFonts w:eastAsia="Calibri"/>
                <w:b/>
                <w:szCs w:val="24"/>
              </w:rPr>
              <w:t xml:space="preserve">BK projekto 6 </w:t>
            </w:r>
            <w:r w:rsidRPr="00C45560">
              <w:rPr>
                <w:rFonts w:eastAsia="Calibri"/>
                <w:b/>
                <w:szCs w:val="24"/>
              </w:rPr>
              <w:t>dalis</w:t>
            </w:r>
            <w:r w:rsidR="00C45560">
              <w:rPr>
                <w:rFonts w:eastAsia="Calibri"/>
                <w:b/>
                <w:szCs w:val="24"/>
              </w:rPr>
              <w:t>.</w:t>
            </w:r>
          </w:p>
          <w:p w14:paraId="75CDD200" w14:textId="77777777" w:rsidR="007552A1" w:rsidRDefault="00A04F74">
            <w:pPr>
              <w:jc w:val="both"/>
              <w:rPr>
                <w:rFonts w:eastAsia="Calibri"/>
                <w:b/>
                <w:szCs w:val="24"/>
                <w:u w:val="single"/>
              </w:rPr>
            </w:pPr>
            <w:r>
              <w:rPr>
                <w:rFonts w:eastAsia="Calibri"/>
                <w:b/>
                <w:bCs/>
                <w:szCs w:val="24"/>
              </w:rPr>
              <w:t>6.</w:t>
            </w:r>
            <w:r>
              <w:rPr>
                <w:rFonts w:eastAsia="Calibri"/>
                <w:b/>
                <w:szCs w:val="24"/>
              </w:rPr>
              <w:t xml:space="preserve"> Buvusius 9</w:t>
            </w:r>
            <w:r>
              <w:rPr>
                <w:rFonts w:eastAsia="Calibri"/>
                <w:b/>
                <w:szCs w:val="24"/>
                <w:vertAlign w:val="superscript"/>
              </w:rPr>
              <w:t>1</w:t>
            </w:r>
            <w:r>
              <w:rPr>
                <w:rFonts w:eastAsia="Calibri"/>
                <w:b/>
                <w:szCs w:val="24"/>
              </w:rPr>
              <w:t xml:space="preserve"> straipsnio 4 dalies 4 ir </w:t>
            </w:r>
            <w:r>
              <w:rPr>
                <w:rFonts w:eastAsia="Calibri"/>
                <w:b/>
                <w:szCs w:val="24"/>
                <w:u w:val="single"/>
              </w:rPr>
              <w:t xml:space="preserve">5 </w:t>
            </w:r>
            <w:r>
              <w:rPr>
                <w:rFonts w:eastAsia="Calibri"/>
                <w:b/>
                <w:szCs w:val="24"/>
              </w:rPr>
              <w:t xml:space="preserve">punktus laikyti atitinkamai 8 ir </w:t>
            </w:r>
            <w:r>
              <w:rPr>
                <w:rFonts w:eastAsia="Calibri"/>
                <w:b/>
                <w:szCs w:val="24"/>
                <w:u w:val="single"/>
              </w:rPr>
              <w:t>9</w:t>
            </w:r>
            <w:r>
              <w:rPr>
                <w:rFonts w:eastAsia="Calibri"/>
                <w:b/>
                <w:szCs w:val="24"/>
              </w:rPr>
              <w:t xml:space="preserve"> punktais. </w:t>
            </w:r>
          </w:p>
          <w:p w14:paraId="73FE4BB3" w14:textId="77777777" w:rsidR="007552A1" w:rsidRDefault="00A04F74">
            <w:pPr>
              <w:jc w:val="both"/>
              <w:rPr>
                <w:rFonts w:eastAsia="Calibri"/>
                <w:b/>
                <w:szCs w:val="24"/>
              </w:rPr>
            </w:pPr>
            <w:r>
              <w:rPr>
                <w:rFonts w:eastAsia="Calibri"/>
                <w:szCs w:val="24"/>
              </w:rPr>
              <w:lastRenderedPageBreak/>
              <w:t>(</w:t>
            </w:r>
            <w:r>
              <w:rPr>
                <w:rFonts w:eastAsia="Calibri"/>
                <w:b/>
                <w:szCs w:val="24"/>
              </w:rPr>
              <w:t>BK 9</w:t>
            </w:r>
            <w:r>
              <w:rPr>
                <w:rFonts w:eastAsia="Calibri"/>
                <w:b/>
                <w:szCs w:val="24"/>
                <w:vertAlign w:val="superscript"/>
              </w:rPr>
              <w:t>1</w:t>
            </w:r>
            <w:r>
              <w:rPr>
                <w:rFonts w:eastAsia="Calibri"/>
                <w:b/>
                <w:szCs w:val="24"/>
              </w:rPr>
              <w:t xml:space="preserve"> straipsnio 4 dalies 5 punktas.</w:t>
            </w:r>
          </w:p>
          <w:p w14:paraId="7DAAFC0C" w14:textId="77777777" w:rsidR="007552A1" w:rsidRDefault="00A04F74">
            <w:pPr>
              <w:jc w:val="both"/>
              <w:rPr>
                <w:rFonts w:eastAsia="Calibri"/>
                <w:szCs w:val="24"/>
              </w:rPr>
            </w:pPr>
            <w:r>
              <w:rPr>
                <w:rFonts w:eastAsia="Calibri"/>
                <w:szCs w:val="24"/>
              </w:rPr>
              <w:t>„4. Lietuvos Respublikos pilietis ar užsienietis, atsižvelgiant į bylos aplinkybes ir teisingumo interesus, gali būti neperduodamas Europos arešto orderį išdavusiai valstybei, jeigu:</w:t>
            </w:r>
          </w:p>
          <w:p w14:paraId="23945976" w14:textId="77777777" w:rsidR="007552A1" w:rsidRDefault="00A04F74">
            <w:pPr>
              <w:jc w:val="both"/>
              <w:rPr>
                <w:rFonts w:eastAsia="Calibri"/>
                <w:szCs w:val="24"/>
              </w:rPr>
            </w:pPr>
            <w:r>
              <w:rPr>
                <w:rFonts w:eastAsia="Calibri"/>
                <w:szCs w:val="24"/>
              </w:rPr>
              <w:t>&lt;...&gt;</w:t>
            </w:r>
          </w:p>
          <w:p w14:paraId="0D38DC83" w14:textId="77777777" w:rsidR="007552A1" w:rsidRDefault="00A04F74">
            <w:pPr>
              <w:jc w:val="both"/>
              <w:rPr>
                <w:rFonts w:eastAsia="Calibri"/>
                <w:b/>
                <w:szCs w:val="24"/>
              </w:rPr>
            </w:pPr>
            <w:r>
              <w:rPr>
                <w:rFonts w:eastAsia="Calibri"/>
                <w:szCs w:val="24"/>
              </w:rPr>
              <w:t>5) Europos arešto orderyje trūksta informacijos, reikalingos sprendimui dėl asmens perdavimo priimti, ir Europos arešto orderį išdavusi valstybė per nustatytą terminą jos nepateikia.“)</w:t>
            </w:r>
          </w:p>
        </w:tc>
        <w:tc>
          <w:tcPr>
            <w:tcW w:w="1842" w:type="dxa"/>
            <w:tcBorders>
              <w:top w:val="single" w:sz="4" w:space="0" w:color="000000"/>
              <w:left w:val="single" w:sz="4" w:space="0" w:color="000000"/>
              <w:bottom w:val="single" w:sz="4" w:space="0" w:color="000000"/>
              <w:right w:val="single" w:sz="4" w:space="0" w:color="000000"/>
            </w:tcBorders>
          </w:tcPr>
          <w:p w14:paraId="59703C7E" w14:textId="77777777" w:rsidR="007552A1" w:rsidRDefault="00A04F74">
            <w:pPr>
              <w:jc w:val="center"/>
              <w:rPr>
                <w:rFonts w:eastAsia="Calibri"/>
                <w:b/>
                <w:szCs w:val="24"/>
              </w:rPr>
            </w:pPr>
            <w:r>
              <w:rPr>
                <w:rFonts w:eastAsia="Calibri"/>
                <w:b/>
                <w:szCs w:val="24"/>
              </w:rPr>
              <w:lastRenderedPageBreak/>
              <w:t>Visiškas</w:t>
            </w:r>
          </w:p>
        </w:tc>
      </w:tr>
      <w:tr w:rsidR="007552A1" w14:paraId="5CC7A64D" w14:textId="77777777">
        <w:tc>
          <w:tcPr>
            <w:tcW w:w="4644" w:type="dxa"/>
            <w:tcBorders>
              <w:top w:val="single" w:sz="4" w:space="0" w:color="000000"/>
              <w:left w:val="single" w:sz="4" w:space="0" w:color="000000"/>
              <w:bottom w:val="single" w:sz="4" w:space="0" w:color="000000"/>
              <w:right w:val="single" w:sz="4" w:space="0" w:color="000000"/>
            </w:tcBorders>
          </w:tcPr>
          <w:p w14:paraId="08E8F4E5" w14:textId="77777777" w:rsidR="007552A1" w:rsidRDefault="007552A1">
            <w:pPr>
              <w:tabs>
                <w:tab w:val="left" w:pos="709"/>
              </w:tabs>
              <w:jc w:val="center"/>
              <w:rPr>
                <w:rFonts w:eastAsia="Calibri"/>
                <w:i/>
                <w:szCs w:val="24"/>
              </w:rPr>
            </w:pPr>
          </w:p>
          <w:p w14:paraId="6C07AC90" w14:textId="77777777" w:rsidR="007552A1" w:rsidRDefault="00A04F74">
            <w:pPr>
              <w:tabs>
                <w:tab w:val="left" w:pos="709"/>
              </w:tabs>
              <w:jc w:val="center"/>
              <w:rPr>
                <w:rFonts w:eastAsia="Calibri"/>
                <w:i/>
                <w:szCs w:val="24"/>
              </w:rPr>
            </w:pPr>
            <w:r>
              <w:rPr>
                <w:rFonts w:eastAsia="Calibri"/>
                <w:i/>
                <w:szCs w:val="24"/>
              </w:rPr>
              <w:t>18 straipsnis</w:t>
            </w:r>
          </w:p>
          <w:p w14:paraId="7D73F311" w14:textId="77777777" w:rsidR="007552A1" w:rsidRDefault="00A04F74">
            <w:pPr>
              <w:tabs>
                <w:tab w:val="left" w:pos="709"/>
              </w:tabs>
              <w:jc w:val="center"/>
              <w:rPr>
                <w:rFonts w:eastAsia="Calibri"/>
                <w:b/>
                <w:szCs w:val="24"/>
              </w:rPr>
            </w:pPr>
            <w:r>
              <w:rPr>
                <w:rFonts w:eastAsia="Calibri"/>
                <w:b/>
                <w:szCs w:val="24"/>
              </w:rPr>
              <w:t>Padėtis iki sprendimo priėmimo</w:t>
            </w:r>
          </w:p>
          <w:p w14:paraId="6440BC99" w14:textId="77777777" w:rsidR="007552A1" w:rsidRDefault="00A04F74">
            <w:pPr>
              <w:tabs>
                <w:tab w:val="left" w:pos="709"/>
              </w:tabs>
              <w:jc w:val="both"/>
              <w:rPr>
                <w:rFonts w:eastAsia="Calibri"/>
                <w:szCs w:val="24"/>
              </w:rPr>
            </w:pPr>
            <w:r>
              <w:rPr>
                <w:rFonts w:eastAsia="Calibri"/>
                <w:szCs w:val="24"/>
              </w:rPr>
              <w:t>1. Kai Europos arešto orderis yra išduotas siekiant patraukti asmenį baudžiamojon atsakomybėn, vykdančioji teisminė institucija privalo:</w:t>
            </w:r>
          </w:p>
          <w:p w14:paraId="2290294D" w14:textId="77777777" w:rsidR="007552A1" w:rsidRDefault="00A04F74">
            <w:pPr>
              <w:tabs>
                <w:tab w:val="left" w:pos="709"/>
              </w:tabs>
              <w:jc w:val="both"/>
              <w:rPr>
                <w:rFonts w:eastAsia="Calibri"/>
                <w:szCs w:val="24"/>
              </w:rPr>
            </w:pPr>
            <w:r>
              <w:rPr>
                <w:rFonts w:eastAsia="Calibri"/>
                <w:szCs w:val="24"/>
              </w:rPr>
              <w:t>a) arba sutikti, kad prašomas perduoti asmuo būtų išklausytas pagal 19 straipsnį;</w:t>
            </w:r>
          </w:p>
          <w:p w14:paraId="0F8D4225" w14:textId="77777777" w:rsidR="007552A1" w:rsidRDefault="00A04F74">
            <w:pPr>
              <w:tabs>
                <w:tab w:val="left" w:pos="709"/>
              </w:tabs>
              <w:jc w:val="both"/>
              <w:rPr>
                <w:rFonts w:eastAsia="Calibri"/>
                <w:szCs w:val="24"/>
              </w:rPr>
            </w:pPr>
            <w:r>
              <w:rPr>
                <w:rFonts w:eastAsia="Calibri"/>
                <w:szCs w:val="24"/>
              </w:rPr>
              <w:t>b) arba sutikti laikinai perduoti prašomą perduoti asmenį.</w:t>
            </w:r>
          </w:p>
          <w:p w14:paraId="392F50BF" w14:textId="77777777" w:rsidR="007552A1" w:rsidRDefault="00A04F74">
            <w:pPr>
              <w:tabs>
                <w:tab w:val="left" w:pos="709"/>
              </w:tabs>
              <w:jc w:val="both"/>
              <w:rPr>
                <w:rFonts w:eastAsia="Calibri"/>
                <w:szCs w:val="24"/>
              </w:rPr>
            </w:pPr>
            <w:r>
              <w:rPr>
                <w:rFonts w:eastAsia="Calibri"/>
                <w:szCs w:val="24"/>
              </w:rPr>
              <w:t>2. Laikinojo perdavimo sąlygos ir trukmė nustatomos abipusiu išduodančiosios ir vykdančiosios teisminių institucijų susitarimu.</w:t>
            </w:r>
          </w:p>
          <w:p w14:paraId="673977EA" w14:textId="77777777" w:rsidR="007552A1" w:rsidRDefault="00A04F74">
            <w:pPr>
              <w:tabs>
                <w:tab w:val="left" w:pos="709"/>
              </w:tabs>
              <w:jc w:val="both"/>
              <w:rPr>
                <w:rFonts w:eastAsia="Calibri"/>
                <w:szCs w:val="24"/>
              </w:rPr>
            </w:pPr>
            <w:r>
              <w:rPr>
                <w:rFonts w:eastAsia="Calibri"/>
                <w:szCs w:val="24"/>
              </w:rPr>
              <w:t>3. Laikinojo perdavimo atveju asmeniui turi būti suteikta galimybę grįžti į vykdančiąją valstybę narę, kad dalyvautų su jo perdavimo tvarka susijusiuose svarstymuose.</w:t>
            </w:r>
          </w:p>
          <w:p w14:paraId="22BA459E" w14:textId="77777777" w:rsidR="007552A1" w:rsidRDefault="007552A1">
            <w:pPr>
              <w:tabs>
                <w:tab w:val="left" w:pos="709"/>
              </w:tabs>
              <w:jc w:val="center"/>
              <w:rPr>
                <w:rFonts w:eastAsia="Calibri"/>
                <w:i/>
                <w:szCs w:val="24"/>
              </w:rPr>
            </w:pPr>
          </w:p>
          <w:p w14:paraId="5F0D90AB" w14:textId="77777777" w:rsidR="007552A1" w:rsidRDefault="00A04F74">
            <w:pPr>
              <w:tabs>
                <w:tab w:val="left" w:pos="709"/>
              </w:tabs>
              <w:jc w:val="center"/>
              <w:rPr>
                <w:rFonts w:eastAsia="Calibri"/>
                <w:i/>
                <w:szCs w:val="24"/>
              </w:rPr>
            </w:pPr>
            <w:r>
              <w:rPr>
                <w:rFonts w:eastAsia="Calibri"/>
                <w:i/>
                <w:szCs w:val="24"/>
              </w:rPr>
              <w:t>19 straipsnis</w:t>
            </w:r>
          </w:p>
          <w:p w14:paraId="2673DAE5" w14:textId="77777777" w:rsidR="007552A1" w:rsidRDefault="00A04F74">
            <w:pPr>
              <w:tabs>
                <w:tab w:val="left" w:pos="709"/>
              </w:tabs>
              <w:jc w:val="center"/>
              <w:rPr>
                <w:rFonts w:eastAsia="Calibri"/>
                <w:b/>
                <w:szCs w:val="24"/>
              </w:rPr>
            </w:pPr>
            <w:r>
              <w:rPr>
                <w:rFonts w:eastAsia="Calibri"/>
                <w:b/>
                <w:szCs w:val="24"/>
              </w:rPr>
              <w:t>Asmens išklausymas iki sprendimo priėmimo</w:t>
            </w:r>
          </w:p>
          <w:p w14:paraId="45A156D0" w14:textId="77777777" w:rsidR="007552A1" w:rsidRDefault="00A04F74">
            <w:pPr>
              <w:tabs>
                <w:tab w:val="left" w:pos="709"/>
              </w:tabs>
              <w:jc w:val="both"/>
              <w:rPr>
                <w:rFonts w:eastAsia="Calibri"/>
                <w:szCs w:val="24"/>
              </w:rPr>
            </w:pPr>
            <w:r>
              <w:rPr>
                <w:rFonts w:eastAsia="Calibri"/>
                <w:szCs w:val="24"/>
              </w:rPr>
              <w:t>1. Teisminė institucija prašomą perduoti asmenį išklauso kartu su jam padedančiu asmeniu, paskirtu pagal prašančio perduoti teismo valstybės narės įstatymus.</w:t>
            </w:r>
          </w:p>
          <w:p w14:paraId="598C3850" w14:textId="77777777" w:rsidR="007552A1" w:rsidRDefault="00A04F74">
            <w:pPr>
              <w:tabs>
                <w:tab w:val="left" w:pos="709"/>
              </w:tabs>
              <w:jc w:val="both"/>
              <w:rPr>
                <w:rFonts w:eastAsia="Calibri"/>
                <w:szCs w:val="24"/>
              </w:rPr>
            </w:pPr>
            <w:r>
              <w:rPr>
                <w:rFonts w:eastAsia="Calibri"/>
                <w:szCs w:val="24"/>
              </w:rPr>
              <w:t>2. Prašomas perduoti asmuo išklausomas pagal vykdančiosios valstybės įstatymus, laikantis išduodančiosios ir vykdančiosios teisminių institucijų abipusio susitarimo nustatytų sąlygų.</w:t>
            </w:r>
          </w:p>
          <w:p w14:paraId="73592B3A" w14:textId="77777777" w:rsidR="007552A1" w:rsidRDefault="00A04F74">
            <w:pPr>
              <w:tabs>
                <w:tab w:val="left" w:pos="709"/>
              </w:tabs>
              <w:jc w:val="both"/>
              <w:rPr>
                <w:rFonts w:eastAsia="Calibri"/>
                <w:szCs w:val="24"/>
              </w:rPr>
            </w:pPr>
            <w:r>
              <w:rPr>
                <w:rFonts w:eastAsia="Calibri"/>
                <w:szCs w:val="24"/>
              </w:rPr>
              <w:t>3. Kompetentinga vykdančioji teisminė institucija, siekdama užtikrinti tinkamą šio straipsnio ir nustatytų reikalavimų taikymą, gali paskirti kurią nors kitą savo valstybės narės teisminę instituciją dalyvauti prašomo perduoti asmens išklausyme.</w:t>
            </w:r>
          </w:p>
          <w:p w14:paraId="3EDC4BED" w14:textId="77777777" w:rsidR="007552A1" w:rsidRDefault="007552A1">
            <w:pPr>
              <w:tabs>
                <w:tab w:val="left" w:pos="709"/>
              </w:tabs>
              <w:jc w:val="center"/>
              <w:rPr>
                <w:rFonts w:eastAsia="Calibri"/>
                <w:i/>
                <w:szCs w:val="24"/>
              </w:rPr>
            </w:pPr>
          </w:p>
        </w:tc>
        <w:tc>
          <w:tcPr>
            <w:tcW w:w="8931" w:type="dxa"/>
            <w:tcBorders>
              <w:top w:val="single" w:sz="4" w:space="0" w:color="000000"/>
              <w:left w:val="single" w:sz="4" w:space="0" w:color="000000"/>
              <w:bottom w:val="single" w:sz="4" w:space="0" w:color="000000"/>
              <w:right w:val="single" w:sz="4" w:space="0" w:color="000000"/>
            </w:tcBorders>
          </w:tcPr>
          <w:p w14:paraId="2459A6AE" w14:textId="77777777" w:rsidR="007552A1" w:rsidRDefault="007552A1">
            <w:pPr>
              <w:jc w:val="both"/>
              <w:rPr>
                <w:rFonts w:eastAsia="Calibri"/>
                <w:b/>
                <w:szCs w:val="24"/>
              </w:rPr>
            </w:pPr>
          </w:p>
          <w:p w14:paraId="1E5C240D" w14:textId="77777777" w:rsidR="007552A1" w:rsidRDefault="007552A1">
            <w:pPr>
              <w:jc w:val="both"/>
              <w:rPr>
                <w:rFonts w:eastAsia="Calibri"/>
                <w:b/>
                <w:szCs w:val="24"/>
              </w:rPr>
            </w:pPr>
          </w:p>
          <w:p w14:paraId="4FDFBB19" w14:textId="77777777" w:rsidR="007552A1" w:rsidRDefault="007552A1">
            <w:pPr>
              <w:jc w:val="both"/>
              <w:rPr>
                <w:rFonts w:eastAsia="Calibri"/>
                <w:b/>
                <w:szCs w:val="24"/>
              </w:rPr>
            </w:pPr>
          </w:p>
          <w:p w14:paraId="551986A5" w14:textId="69714BEB" w:rsidR="007552A1" w:rsidRDefault="00A04F74">
            <w:pPr>
              <w:jc w:val="both"/>
              <w:rPr>
                <w:rFonts w:eastAsia="Calibri"/>
                <w:b/>
                <w:szCs w:val="24"/>
              </w:rPr>
            </w:pPr>
            <w:r>
              <w:rPr>
                <w:rFonts w:eastAsia="Calibri"/>
                <w:b/>
                <w:szCs w:val="24"/>
              </w:rPr>
              <w:t>BPK projekto 1 straipsnis</w:t>
            </w:r>
            <w:r w:rsidR="009A39E8">
              <w:rPr>
                <w:rFonts w:eastAsia="Calibri"/>
                <w:b/>
                <w:szCs w:val="24"/>
              </w:rPr>
              <w:t>.</w:t>
            </w:r>
          </w:p>
          <w:p w14:paraId="4F4F5C9B" w14:textId="77777777" w:rsidR="007552A1" w:rsidRDefault="00A04F74">
            <w:pPr>
              <w:jc w:val="both"/>
              <w:rPr>
                <w:rFonts w:eastAsia="Calibri"/>
                <w:b/>
                <w:szCs w:val="24"/>
              </w:rPr>
            </w:pPr>
            <w:r>
              <w:rPr>
                <w:rFonts w:eastAsia="Calibri"/>
                <w:b/>
                <w:szCs w:val="24"/>
              </w:rPr>
              <w:t>Papildyti 71</w:t>
            </w:r>
            <w:r>
              <w:rPr>
                <w:rFonts w:eastAsia="Calibri"/>
                <w:b/>
                <w:szCs w:val="24"/>
                <w:vertAlign w:val="superscript"/>
              </w:rPr>
              <w:t>1</w:t>
            </w:r>
            <w:r>
              <w:rPr>
                <w:rFonts w:eastAsia="Calibri"/>
                <w:b/>
                <w:szCs w:val="24"/>
              </w:rPr>
              <w:t xml:space="preserve"> straipsnį nauja 11 dalimi:</w:t>
            </w:r>
          </w:p>
          <w:p w14:paraId="32A07908" w14:textId="6C95A6C1" w:rsidR="007552A1" w:rsidRDefault="00A04F74">
            <w:pPr>
              <w:spacing w:line="276" w:lineRule="auto"/>
              <w:jc w:val="both"/>
              <w:rPr>
                <w:color w:val="000000"/>
                <w:szCs w:val="24"/>
              </w:rPr>
            </w:pPr>
            <w:r>
              <w:rPr>
                <w:color w:val="000000"/>
                <w:szCs w:val="24"/>
                <w:u w:val="single"/>
              </w:rPr>
              <w:t>„</w:t>
            </w:r>
            <w:r>
              <w:rPr>
                <w:b/>
                <w:color w:val="000000"/>
                <w:szCs w:val="24"/>
                <w:u w:val="single"/>
              </w:rPr>
              <w:t>11. Jeigu iki sprendimo dėl asmens perdavimo priėmimo Europos arešto orderį išdavusios valstybės kompetentinga institucija pateikė prašymą išklausyti asmenį, dėl kurio Europos arešto orderis išduotas baudžiamojo persekiojimo tikslais, Lietuvos Respublikos generalinė prokuratūra arba Vilniaus apygardos teismas, kai prašymas gautas jau teismui nagrinėjant asmens perdavimo klausimą, priima sprendimą leisti išklausyti asmenį arba laikinai perduoti jį Europos arešto orderį išdavusiai valstybei išklausymo tikslu, iš anksto su ja sutarus tokio perdavimo sąlygas ir trukmę. Asmens išklausymo Lietuvos Respublikoje atveju Europos arešto orderį išdavusios valstybės kompetentinga institucija išklauso asmenį</w:t>
            </w:r>
            <w:r w:rsidR="00FF0CE2">
              <w:rPr>
                <w:b/>
                <w:color w:val="000000"/>
                <w:szCs w:val="24"/>
                <w:u w:val="single"/>
              </w:rPr>
              <w:t xml:space="preserve"> </w:t>
            </w:r>
            <w:r w:rsidR="000F77A6" w:rsidRPr="000F77A6">
              <w:rPr>
                <w:b/>
                <w:color w:val="000000"/>
                <w:szCs w:val="24"/>
                <w:u w:val="single"/>
              </w:rPr>
              <w:t xml:space="preserve">vadovaudamasi Lietuvos Respublikos įstatymais ir laikydamasi sutartų sąlygų, </w:t>
            </w:r>
            <w:r>
              <w:rPr>
                <w:b/>
                <w:color w:val="000000"/>
                <w:szCs w:val="24"/>
                <w:u w:val="single"/>
              </w:rPr>
              <w:t>dalyvaujant Europos arešto orderį išdavusioje valstybėje paskirtam jo gynėjui ir sprendimą dėl asmens išklausymo priėmusios Lietuvos Respublikos generalinės prokuratūros prokurorui arba Vilniaus apygardos teismo teisėjui. Laikinojo perdavimo atveju asmeniui turi būti suteikta galimybė grįžti į Lietuvos Respubliką, kad dalyvautų teismo posėdyje, kuriame sprendžiamas jo perdavimo pagal Europos arešto orderį klausimas.</w:t>
            </w:r>
            <w:r>
              <w:rPr>
                <w:color w:val="000000"/>
                <w:szCs w:val="24"/>
              </w:rPr>
              <w:t>“</w:t>
            </w:r>
          </w:p>
          <w:p w14:paraId="3288F6BB" w14:textId="3576FBD8" w:rsidR="00962589" w:rsidRDefault="00962589">
            <w:pPr>
              <w:spacing w:line="276" w:lineRule="auto"/>
              <w:jc w:val="both"/>
              <w:rPr>
                <w:color w:val="000000"/>
                <w:szCs w:val="24"/>
              </w:rPr>
            </w:pPr>
          </w:p>
          <w:p w14:paraId="30A85879" w14:textId="59260AC8" w:rsidR="00962589" w:rsidRPr="00962589" w:rsidRDefault="00962589">
            <w:pPr>
              <w:spacing w:line="276" w:lineRule="auto"/>
              <w:jc w:val="both"/>
              <w:rPr>
                <w:b/>
                <w:bCs/>
                <w:color w:val="000000"/>
                <w:szCs w:val="24"/>
              </w:rPr>
            </w:pPr>
            <w:r w:rsidRPr="00962589">
              <w:rPr>
                <w:b/>
                <w:bCs/>
                <w:color w:val="000000"/>
                <w:szCs w:val="24"/>
              </w:rPr>
              <w:t xml:space="preserve">BPK projekto 3 </w:t>
            </w:r>
            <w:r w:rsidRPr="009A39E8">
              <w:rPr>
                <w:b/>
                <w:bCs/>
                <w:color w:val="000000"/>
                <w:szCs w:val="24"/>
              </w:rPr>
              <w:t>straipsnis</w:t>
            </w:r>
            <w:r w:rsidR="009A39E8">
              <w:rPr>
                <w:b/>
                <w:bCs/>
                <w:color w:val="000000"/>
                <w:szCs w:val="24"/>
              </w:rPr>
              <w:t>.</w:t>
            </w:r>
          </w:p>
          <w:p w14:paraId="7C15F086" w14:textId="77777777" w:rsidR="00962589" w:rsidRPr="00962589" w:rsidRDefault="00962589" w:rsidP="00962589">
            <w:pPr>
              <w:spacing w:line="276" w:lineRule="auto"/>
              <w:jc w:val="both"/>
              <w:rPr>
                <w:b/>
                <w:bCs/>
                <w:color w:val="000000"/>
                <w:szCs w:val="24"/>
              </w:rPr>
            </w:pPr>
            <w:r w:rsidRPr="00962589">
              <w:rPr>
                <w:b/>
                <w:bCs/>
                <w:color w:val="000000"/>
                <w:szCs w:val="24"/>
              </w:rPr>
              <w:t>1. Pakeisti 77 straipsnio pavadinimą ir jį išdėstyti taip:</w:t>
            </w:r>
          </w:p>
          <w:p w14:paraId="70B9409C" w14:textId="36E7BAAF" w:rsidR="00962589" w:rsidRPr="00962589" w:rsidRDefault="00962589" w:rsidP="00962589">
            <w:pPr>
              <w:ind w:left="2268" w:hanging="1559"/>
              <w:jc w:val="both"/>
              <w:rPr>
                <w:b/>
                <w:bCs/>
                <w:szCs w:val="24"/>
              </w:rPr>
            </w:pPr>
            <w:r w:rsidRPr="00962589">
              <w:rPr>
                <w:b/>
                <w:bCs/>
                <w:color w:val="000000"/>
                <w:szCs w:val="24"/>
              </w:rPr>
              <w:t>„</w:t>
            </w:r>
            <w:r w:rsidRPr="00962589">
              <w:rPr>
                <w:b/>
                <w:bCs/>
                <w:szCs w:val="24"/>
              </w:rPr>
              <w:t xml:space="preserve">77 straipsnis. </w:t>
            </w:r>
            <w:r w:rsidRPr="00962589">
              <w:rPr>
                <w:b/>
                <w:bCs/>
                <w:color w:val="000000"/>
              </w:rPr>
              <w:t>Suimto arba su laisvės atėmimu susijusią bausmę atliekančio asmens laikinas perdavimas kitai valstybei ar Tarptautiniam baudžiamajam teismui ir laikinas perėmimas iš kitos valstybės proceso veiksmams atlikti</w:t>
            </w:r>
            <w:r w:rsidR="0085587E">
              <w:rPr>
                <w:b/>
                <w:bCs/>
                <w:color w:val="000000"/>
              </w:rPr>
              <w:t xml:space="preserve"> </w:t>
            </w:r>
            <w:r w:rsidR="0085587E" w:rsidRPr="004B1B62">
              <w:rPr>
                <w:b/>
                <w:bCs/>
                <w:color w:val="000000"/>
                <w:u w:val="single"/>
              </w:rPr>
              <w:t>ar išklausymo tikslu</w:t>
            </w:r>
            <w:r w:rsidRPr="00962589">
              <w:rPr>
                <w:b/>
                <w:bCs/>
                <w:color w:val="000000"/>
              </w:rPr>
              <w:t>“</w:t>
            </w:r>
            <w:r w:rsidR="0085587E">
              <w:rPr>
                <w:b/>
                <w:bCs/>
                <w:color w:val="000000"/>
              </w:rPr>
              <w:t>.</w:t>
            </w:r>
          </w:p>
          <w:p w14:paraId="0DF08B4C" w14:textId="77777777" w:rsidR="00962589" w:rsidRPr="00962589" w:rsidRDefault="00962589" w:rsidP="000E4875">
            <w:pPr>
              <w:spacing w:line="276" w:lineRule="auto"/>
              <w:jc w:val="both"/>
              <w:rPr>
                <w:b/>
                <w:bCs/>
                <w:color w:val="000000"/>
                <w:szCs w:val="24"/>
              </w:rPr>
            </w:pPr>
            <w:r w:rsidRPr="00962589">
              <w:rPr>
                <w:b/>
                <w:bCs/>
                <w:color w:val="000000"/>
                <w:szCs w:val="24"/>
              </w:rPr>
              <w:t>2. Papildyti 77 straipsnį 4 dalimi:</w:t>
            </w:r>
          </w:p>
          <w:p w14:paraId="601CA85E" w14:textId="0122179E" w:rsidR="00962589" w:rsidRPr="00DC1CA7" w:rsidRDefault="00962589" w:rsidP="000E4875">
            <w:pPr>
              <w:spacing w:line="276" w:lineRule="auto"/>
              <w:jc w:val="both"/>
              <w:rPr>
                <w:color w:val="000000"/>
                <w:szCs w:val="24"/>
                <w:u w:val="single"/>
              </w:rPr>
            </w:pPr>
            <w:r w:rsidRPr="00DC1CA7">
              <w:rPr>
                <w:color w:val="000000"/>
                <w:szCs w:val="24"/>
                <w:u w:val="single"/>
              </w:rPr>
              <w:t>„</w:t>
            </w:r>
            <w:r w:rsidRPr="00DC1CA7">
              <w:rPr>
                <w:b/>
                <w:bCs/>
                <w:color w:val="000000"/>
                <w:szCs w:val="24"/>
                <w:u w:val="single"/>
              </w:rPr>
              <w:t>4. Sprendimą dėl suimto asmens,</w:t>
            </w:r>
            <w:r w:rsidRPr="00DC1CA7">
              <w:rPr>
                <w:b/>
                <w:bCs/>
                <w:u w:val="single"/>
              </w:rPr>
              <w:t xml:space="preserve"> </w:t>
            </w:r>
            <w:r w:rsidRPr="00DC1CA7">
              <w:rPr>
                <w:b/>
                <w:bCs/>
                <w:color w:val="000000"/>
                <w:szCs w:val="24"/>
                <w:u w:val="single"/>
              </w:rPr>
              <w:t>kuriam Lietuvos Respublikoje yra pradėtas baudžiamasis persekiojimas,</w:t>
            </w:r>
            <w:r w:rsidRPr="00DC1CA7">
              <w:rPr>
                <w:b/>
                <w:bCs/>
                <w:u w:val="single"/>
              </w:rPr>
              <w:t xml:space="preserve"> </w:t>
            </w:r>
            <w:r w:rsidRPr="00DC1CA7">
              <w:rPr>
                <w:b/>
                <w:bCs/>
                <w:color w:val="000000"/>
                <w:szCs w:val="24"/>
                <w:u w:val="single"/>
              </w:rPr>
              <w:t xml:space="preserve">laikino perėmimo iš </w:t>
            </w:r>
            <w:bookmarkStart w:id="0" w:name="_Hlk88640350"/>
            <w:r w:rsidRPr="00DC1CA7">
              <w:rPr>
                <w:b/>
                <w:bCs/>
                <w:color w:val="000000"/>
                <w:szCs w:val="24"/>
                <w:u w:val="single"/>
              </w:rPr>
              <w:t xml:space="preserve">kitos </w:t>
            </w:r>
            <w:bookmarkStart w:id="1" w:name="_Hlk88640175"/>
            <w:r w:rsidRPr="00DC1CA7">
              <w:rPr>
                <w:b/>
                <w:bCs/>
                <w:color w:val="000000"/>
                <w:szCs w:val="24"/>
                <w:u w:val="single"/>
              </w:rPr>
              <w:t xml:space="preserve">Europos Sąjungos valstybės narės </w:t>
            </w:r>
            <w:bookmarkEnd w:id="0"/>
            <w:bookmarkEnd w:id="1"/>
            <w:r w:rsidRPr="00DC1CA7">
              <w:rPr>
                <w:b/>
                <w:bCs/>
                <w:color w:val="000000"/>
                <w:szCs w:val="24"/>
                <w:u w:val="single"/>
              </w:rPr>
              <w:t xml:space="preserve">į Lietuvos Respubliką jo išklausymo dėl išduoto Europos arešto orderio tikslu priima Lietuvos Respublikos generalinės prokuratūros prokuroras, įvertinęs, ar asmens laikinas perdavimas atitiktų proporcingumo ir proceso ekonomiškumo principus. Kitos Europos Sąjungos valstybės narės kompetentingai institucijai pritarus, asmuo laikinai perimamas į Lietuvos Respubliką, iš anksto su ja sutarus tokio perdavimo sąlygas ir trukmę. Asmenį išklausius, jis nedelsiant grąžinamas į </w:t>
            </w:r>
            <w:r w:rsidR="00A1607F" w:rsidRPr="00DC1CA7">
              <w:rPr>
                <w:b/>
                <w:bCs/>
                <w:color w:val="000000"/>
                <w:szCs w:val="24"/>
                <w:u w:val="single"/>
              </w:rPr>
              <w:t>jį perdavusią</w:t>
            </w:r>
            <w:r w:rsidRPr="00DC1CA7">
              <w:rPr>
                <w:b/>
                <w:bCs/>
                <w:color w:val="000000"/>
                <w:szCs w:val="24"/>
                <w:u w:val="single"/>
              </w:rPr>
              <w:t xml:space="preserve"> Europos Sąjungos valstyb</w:t>
            </w:r>
            <w:r w:rsidR="000B4417" w:rsidRPr="00DC1CA7">
              <w:rPr>
                <w:b/>
                <w:bCs/>
                <w:color w:val="000000"/>
                <w:szCs w:val="24"/>
                <w:u w:val="single"/>
              </w:rPr>
              <w:t>ę</w:t>
            </w:r>
            <w:r w:rsidRPr="00DC1CA7">
              <w:rPr>
                <w:b/>
                <w:bCs/>
                <w:color w:val="000000"/>
                <w:szCs w:val="24"/>
                <w:u w:val="single"/>
              </w:rPr>
              <w:t xml:space="preserve"> narę.</w:t>
            </w:r>
            <w:r w:rsidRPr="00DC1CA7">
              <w:rPr>
                <w:color w:val="000000"/>
                <w:szCs w:val="24"/>
                <w:u w:val="single"/>
              </w:rPr>
              <w:t>“</w:t>
            </w:r>
          </w:p>
          <w:p w14:paraId="514FEFC3" w14:textId="77777777" w:rsidR="007552A1" w:rsidRDefault="007552A1" w:rsidP="000E4875">
            <w:pPr>
              <w:spacing w:line="276" w:lineRule="auto"/>
              <w:jc w:val="both"/>
              <w:rPr>
                <w:color w:val="000000"/>
                <w:szCs w:val="24"/>
              </w:rPr>
            </w:pPr>
          </w:p>
          <w:p w14:paraId="2D0835E6" w14:textId="77777777" w:rsidR="007552A1" w:rsidRDefault="007552A1">
            <w:pPr>
              <w:spacing w:line="276" w:lineRule="auto"/>
              <w:ind w:firstLine="720"/>
              <w:jc w:val="both"/>
              <w:rPr>
                <w:rFonts w:eastAsia="Calibri"/>
                <w:b/>
                <w:sz w:val="22"/>
                <w:szCs w:val="22"/>
              </w:rPr>
            </w:pPr>
          </w:p>
          <w:p w14:paraId="2F087F5D" w14:textId="77777777" w:rsidR="007552A1" w:rsidRDefault="007552A1">
            <w:pPr>
              <w:rPr>
                <w:sz w:val="18"/>
                <w:szCs w:val="18"/>
              </w:rPr>
            </w:pPr>
          </w:p>
          <w:p w14:paraId="740ADF36" w14:textId="77777777" w:rsidR="007552A1" w:rsidRDefault="007552A1">
            <w:pPr>
              <w:jc w:val="both"/>
              <w:rPr>
                <w:rFonts w:eastAsia="Calibri"/>
                <w:b/>
                <w:szCs w:val="24"/>
                <w:u w:val="single"/>
              </w:rPr>
            </w:pPr>
          </w:p>
        </w:tc>
        <w:tc>
          <w:tcPr>
            <w:tcW w:w="1842" w:type="dxa"/>
            <w:tcBorders>
              <w:top w:val="single" w:sz="4" w:space="0" w:color="000000"/>
              <w:left w:val="single" w:sz="4" w:space="0" w:color="000000"/>
              <w:bottom w:val="single" w:sz="4" w:space="0" w:color="000000"/>
              <w:right w:val="single" w:sz="4" w:space="0" w:color="000000"/>
            </w:tcBorders>
          </w:tcPr>
          <w:p w14:paraId="6021FEF2" w14:textId="77777777" w:rsidR="007552A1" w:rsidRDefault="00A04F74">
            <w:pPr>
              <w:jc w:val="center"/>
              <w:rPr>
                <w:rFonts w:eastAsia="Calibri"/>
                <w:b/>
                <w:szCs w:val="24"/>
              </w:rPr>
            </w:pPr>
            <w:r>
              <w:rPr>
                <w:rFonts w:eastAsia="Calibri"/>
                <w:b/>
                <w:szCs w:val="24"/>
              </w:rPr>
              <w:t>Dalinis</w:t>
            </w:r>
          </w:p>
          <w:p w14:paraId="133E6C26" w14:textId="77777777" w:rsidR="007552A1" w:rsidRDefault="00A04F74">
            <w:pPr>
              <w:jc w:val="center"/>
              <w:rPr>
                <w:rFonts w:eastAsia="Calibri"/>
                <w:bCs/>
                <w:szCs w:val="24"/>
              </w:rPr>
            </w:pPr>
            <w:r>
              <w:rPr>
                <w:rFonts w:eastAsia="Calibri"/>
                <w:bCs/>
                <w:szCs w:val="24"/>
              </w:rPr>
              <w:t>Visiškai bus perkelta Lietuvos Respublikos teisingumo ministrui ir Lietuvos Respublikos generaliniam prokurorui priėmus įsakymą, pakeičiantį 2004 m. rugpjūčio 26 d. įsakymą Nr. 1R-195/I-114 „Dėl Europos arešto orderio išdavimo ir asmens perėmimo pagal Europos arešto orderį taisyklių patvirtinimo“</w:t>
            </w:r>
          </w:p>
        </w:tc>
      </w:tr>
      <w:tr w:rsidR="007552A1" w14:paraId="0C6D71EA" w14:textId="77777777">
        <w:tc>
          <w:tcPr>
            <w:tcW w:w="4644" w:type="dxa"/>
            <w:tcBorders>
              <w:top w:val="single" w:sz="4" w:space="0" w:color="000000"/>
              <w:left w:val="single" w:sz="4" w:space="0" w:color="000000"/>
              <w:bottom w:val="single" w:sz="4" w:space="0" w:color="000000"/>
              <w:right w:val="single" w:sz="4" w:space="0" w:color="000000"/>
            </w:tcBorders>
          </w:tcPr>
          <w:p w14:paraId="7243B029" w14:textId="77777777" w:rsidR="007552A1" w:rsidRDefault="007552A1">
            <w:pPr>
              <w:tabs>
                <w:tab w:val="left" w:pos="709"/>
              </w:tabs>
              <w:jc w:val="center"/>
              <w:rPr>
                <w:rFonts w:eastAsia="Calibri"/>
                <w:i/>
                <w:szCs w:val="24"/>
              </w:rPr>
            </w:pPr>
          </w:p>
          <w:p w14:paraId="29CA0D15" w14:textId="77777777" w:rsidR="007552A1" w:rsidRDefault="00A04F74">
            <w:pPr>
              <w:tabs>
                <w:tab w:val="left" w:pos="709"/>
              </w:tabs>
              <w:jc w:val="center"/>
              <w:rPr>
                <w:rFonts w:eastAsia="Calibri"/>
                <w:i/>
                <w:szCs w:val="24"/>
              </w:rPr>
            </w:pPr>
            <w:r>
              <w:rPr>
                <w:rFonts w:eastAsia="Calibri"/>
                <w:i/>
                <w:szCs w:val="24"/>
              </w:rPr>
              <w:t>25 straipsnis</w:t>
            </w:r>
          </w:p>
          <w:p w14:paraId="47649F97" w14:textId="77777777" w:rsidR="007552A1" w:rsidRDefault="00A04F74">
            <w:pPr>
              <w:tabs>
                <w:tab w:val="left" w:pos="709"/>
              </w:tabs>
              <w:jc w:val="center"/>
              <w:rPr>
                <w:rFonts w:eastAsia="Calibri"/>
                <w:b/>
                <w:szCs w:val="24"/>
              </w:rPr>
            </w:pPr>
            <w:r>
              <w:rPr>
                <w:rFonts w:eastAsia="Calibri"/>
                <w:b/>
                <w:szCs w:val="24"/>
              </w:rPr>
              <w:t>Tranzitas</w:t>
            </w:r>
          </w:p>
          <w:p w14:paraId="7A4B5033" w14:textId="77777777" w:rsidR="007552A1" w:rsidRDefault="007552A1">
            <w:pPr>
              <w:tabs>
                <w:tab w:val="left" w:pos="709"/>
              </w:tabs>
              <w:jc w:val="center"/>
              <w:rPr>
                <w:rFonts w:eastAsia="Calibri"/>
                <w:i/>
                <w:szCs w:val="24"/>
              </w:rPr>
            </w:pPr>
            <w:bookmarkStart w:id="2" w:name="_GoBack"/>
            <w:bookmarkEnd w:id="2"/>
          </w:p>
          <w:p w14:paraId="3650A765" w14:textId="77777777" w:rsidR="007552A1" w:rsidRDefault="00A04F74">
            <w:pPr>
              <w:tabs>
                <w:tab w:val="left" w:pos="709"/>
              </w:tabs>
              <w:jc w:val="both"/>
              <w:rPr>
                <w:rFonts w:eastAsia="Calibri"/>
                <w:szCs w:val="24"/>
              </w:rPr>
            </w:pPr>
            <w:r>
              <w:rPr>
                <w:rFonts w:eastAsia="Calibri"/>
                <w:szCs w:val="24"/>
              </w:rPr>
              <w:t>1. &lt;...&gt;</w:t>
            </w:r>
          </w:p>
          <w:p w14:paraId="4F3292B3" w14:textId="77777777" w:rsidR="007552A1" w:rsidRDefault="00A04F74">
            <w:pPr>
              <w:tabs>
                <w:tab w:val="left" w:pos="709"/>
              </w:tabs>
              <w:jc w:val="both"/>
              <w:rPr>
                <w:rFonts w:eastAsia="Calibri"/>
                <w:i/>
                <w:szCs w:val="24"/>
              </w:rPr>
            </w:pPr>
            <w:r>
              <w:rPr>
                <w:rFonts w:eastAsia="Calibri"/>
                <w:szCs w:val="24"/>
              </w:rPr>
              <w:t xml:space="preserve">Kai asmuo, kurio atžvilgiu yra išduotas Europos arešto orderis, siekiant jį patraukti baudžiamojon atsakomybėn, yra tranzito valstybės narės pilietis arba gyventojas, tranzitui gali būti taikoma sąlyga, kad asmuo po to, kai jis bus apklaustas, bus </w:t>
            </w:r>
            <w:r>
              <w:rPr>
                <w:rFonts w:eastAsia="Calibri"/>
                <w:szCs w:val="24"/>
              </w:rPr>
              <w:lastRenderedPageBreak/>
              <w:t>grąžintas į tranzito valstybę narę atlikti išduodančiojoje valstybėje narėje jam paskirtą laisvės atėmimo bausmę arba įvykdyti sprendimą dėl įkalinimo.</w:t>
            </w:r>
          </w:p>
        </w:tc>
        <w:tc>
          <w:tcPr>
            <w:tcW w:w="8931" w:type="dxa"/>
            <w:tcBorders>
              <w:top w:val="single" w:sz="4" w:space="0" w:color="000000"/>
              <w:left w:val="single" w:sz="4" w:space="0" w:color="000000"/>
              <w:bottom w:val="single" w:sz="4" w:space="0" w:color="000000"/>
              <w:right w:val="single" w:sz="4" w:space="0" w:color="000000"/>
            </w:tcBorders>
          </w:tcPr>
          <w:p w14:paraId="6232C207" w14:textId="77777777" w:rsidR="007552A1" w:rsidRDefault="007552A1">
            <w:pPr>
              <w:jc w:val="both"/>
              <w:rPr>
                <w:rFonts w:eastAsia="Calibri"/>
                <w:szCs w:val="24"/>
              </w:rPr>
            </w:pPr>
          </w:p>
          <w:p w14:paraId="504A810D" w14:textId="77777777" w:rsidR="007552A1" w:rsidRDefault="007552A1">
            <w:pPr>
              <w:jc w:val="both"/>
              <w:rPr>
                <w:rFonts w:eastAsia="Calibri"/>
                <w:szCs w:val="24"/>
              </w:rPr>
            </w:pPr>
          </w:p>
          <w:p w14:paraId="5545A8E3" w14:textId="77777777" w:rsidR="007552A1" w:rsidRDefault="007552A1">
            <w:pPr>
              <w:jc w:val="both"/>
              <w:rPr>
                <w:rFonts w:eastAsia="Calibri"/>
                <w:szCs w:val="24"/>
              </w:rPr>
            </w:pPr>
          </w:p>
          <w:p w14:paraId="6C6CEC25" w14:textId="77777777" w:rsidR="007552A1" w:rsidRDefault="007552A1">
            <w:pPr>
              <w:jc w:val="both"/>
              <w:rPr>
                <w:rFonts w:eastAsia="Calibri"/>
                <w:szCs w:val="24"/>
              </w:rPr>
            </w:pPr>
          </w:p>
          <w:p w14:paraId="29AC45EC" w14:textId="77777777" w:rsidR="007552A1" w:rsidRDefault="007552A1">
            <w:pPr>
              <w:jc w:val="both"/>
              <w:rPr>
                <w:rFonts w:eastAsia="Calibri"/>
                <w:szCs w:val="24"/>
              </w:rPr>
            </w:pPr>
          </w:p>
          <w:p w14:paraId="51033996" w14:textId="657F8D5E" w:rsidR="007552A1" w:rsidRDefault="00A04F74">
            <w:pPr>
              <w:jc w:val="both"/>
              <w:rPr>
                <w:rFonts w:eastAsia="Calibri"/>
                <w:b/>
                <w:szCs w:val="24"/>
              </w:rPr>
            </w:pPr>
            <w:r>
              <w:rPr>
                <w:rFonts w:eastAsia="Calibri"/>
                <w:b/>
                <w:szCs w:val="24"/>
              </w:rPr>
              <w:t xml:space="preserve">BPK projekto </w:t>
            </w:r>
            <w:r w:rsidR="00FF12F2">
              <w:rPr>
                <w:rFonts w:eastAsia="Calibri"/>
                <w:b/>
                <w:szCs w:val="24"/>
              </w:rPr>
              <w:t>4</w:t>
            </w:r>
            <w:r>
              <w:rPr>
                <w:rFonts w:eastAsia="Calibri"/>
                <w:b/>
                <w:szCs w:val="24"/>
              </w:rPr>
              <w:t xml:space="preserve"> straipsnis</w:t>
            </w:r>
            <w:r w:rsidR="00FB22D4">
              <w:rPr>
                <w:rFonts w:eastAsia="Calibri"/>
                <w:b/>
                <w:szCs w:val="24"/>
              </w:rPr>
              <w:t>.</w:t>
            </w:r>
          </w:p>
          <w:p w14:paraId="03C51AF1" w14:textId="77777777" w:rsidR="007552A1" w:rsidRDefault="00A04F74">
            <w:pPr>
              <w:jc w:val="both"/>
              <w:rPr>
                <w:rFonts w:eastAsia="Calibri"/>
                <w:b/>
                <w:szCs w:val="24"/>
              </w:rPr>
            </w:pPr>
            <w:r>
              <w:rPr>
                <w:rFonts w:eastAsia="Calibri"/>
                <w:b/>
                <w:szCs w:val="24"/>
              </w:rPr>
              <w:t>Pakeisti 77</w:t>
            </w:r>
            <w:r>
              <w:rPr>
                <w:rFonts w:eastAsia="Calibri"/>
                <w:b/>
                <w:szCs w:val="24"/>
                <w:vertAlign w:val="superscript"/>
              </w:rPr>
              <w:t>1</w:t>
            </w:r>
            <w:r>
              <w:rPr>
                <w:rFonts w:eastAsia="Calibri"/>
                <w:b/>
                <w:szCs w:val="24"/>
              </w:rPr>
              <w:t xml:space="preserve"> straipsnio 3 dalį ir ją išdėstyti taip:</w:t>
            </w:r>
          </w:p>
          <w:p w14:paraId="3BA75529" w14:textId="77777777" w:rsidR="007552A1" w:rsidRDefault="00A04F74">
            <w:pPr>
              <w:jc w:val="both"/>
              <w:rPr>
                <w:rFonts w:eastAsia="Calibri"/>
                <w:b/>
                <w:szCs w:val="24"/>
              </w:rPr>
            </w:pPr>
            <w:r>
              <w:rPr>
                <w:rFonts w:eastAsia="Calibri"/>
                <w:b/>
                <w:szCs w:val="24"/>
              </w:rPr>
              <w:t xml:space="preserve">„3. Užsienio valstybės suimtą Lietuvos Respublikos pilietį vežti tranzitu per Lietuvos Respublikos teritoriją į trečiąją valstybę baudžiamojo persekiojimo tikslais gali būti leidžiama tuo atveju, kai nuteistas asmuo galės atlikti paskirtą su laisvės atėmimu susijusią bausmę </w:t>
            </w:r>
            <w:r>
              <w:rPr>
                <w:rFonts w:eastAsia="Calibri"/>
                <w:b/>
                <w:szCs w:val="24"/>
              </w:rPr>
              <w:lastRenderedPageBreak/>
              <w:t xml:space="preserve">Lietuvos Respublikoje, jei to pageidautų. </w:t>
            </w:r>
            <w:r>
              <w:rPr>
                <w:rFonts w:eastAsia="Calibri"/>
                <w:b/>
                <w:szCs w:val="24"/>
                <w:u w:val="single"/>
              </w:rPr>
              <w:t>Ši sąlyga taikoma ir nuolat Lietuvos Respublikoje gyvenančiam asmeniui, jeigu jis vežamas pagal Europos arešto orderį.“</w:t>
            </w:r>
          </w:p>
        </w:tc>
        <w:tc>
          <w:tcPr>
            <w:tcW w:w="1842" w:type="dxa"/>
            <w:tcBorders>
              <w:top w:val="single" w:sz="4" w:space="0" w:color="000000"/>
              <w:left w:val="single" w:sz="4" w:space="0" w:color="000000"/>
              <w:bottom w:val="single" w:sz="4" w:space="0" w:color="000000"/>
              <w:right w:val="single" w:sz="4" w:space="0" w:color="000000"/>
            </w:tcBorders>
          </w:tcPr>
          <w:p w14:paraId="1D7AD5EC" w14:textId="77777777" w:rsidR="007552A1" w:rsidRDefault="00A04F74">
            <w:pPr>
              <w:jc w:val="center"/>
              <w:rPr>
                <w:rFonts w:eastAsia="Calibri"/>
                <w:b/>
                <w:szCs w:val="24"/>
              </w:rPr>
            </w:pPr>
            <w:r>
              <w:rPr>
                <w:rFonts w:eastAsia="Calibri"/>
                <w:b/>
                <w:szCs w:val="24"/>
              </w:rPr>
              <w:lastRenderedPageBreak/>
              <w:t>Visiškas</w:t>
            </w:r>
          </w:p>
        </w:tc>
      </w:tr>
    </w:tbl>
    <w:p w14:paraId="5DB7D3CE" w14:textId="77777777" w:rsidR="007552A1" w:rsidRDefault="007552A1"/>
    <w:p w14:paraId="70456FB5" w14:textId="77777777" w:rsidR="007552A1" w:rsidRDefault="00A04F74">
      <w:pPr>
        <w:jc w:val="center"/>
        <w:rPr>
          <w:rFonts w:eastAsia="Calibri"/>
          <w:szCs w:val="24"/>
        </w:rPr>
      </w:pPr>
      <w:r>
        <w:rPr>
          <w:rFonts w:eastAsia="Calibri"/>
          <w:szCs w:val="24"/>
        </w:rPr>
        <w:t>_______________________________</w:t>
      </w:r>
    </w:p>
    <w:sectPr w:rsidR="007552A1">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624"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CC35" w14:textId="77777777" w:rsidR="004B5C9A" w:rsidRDefault="004B5C9A">
      <w:pPr>
        <w:rPr>
          <w:rFonts w:ascii="Calibri" w:eastAsia="Calibri" w:hAnsi="Calibri"/>
          <w:sz w:val="22"/>
          <w:szCs w:val="22"/>
        </w:rPr>
      </w:pPr>
      <w:r>
        <w:rPr>
          <w:rFonts w:ascii="Calibri" w:eastAsia="Calibri" w:hAnsi="Calibri"/>
          <w:sz w:val="22"/>
          <w:szCs w:val="22"/>
        </w:rPr>
        <w:separator/>
      </w:r>
    </w:p>
  </w:endnote>
  <w:endnote w:type="continuationSeparator" w:id="0">
    <w:p w14:paraId="5147852B" w14:textId="77777777" w:rsidR="004B5C9A" w:rsidRDefault="004B5C9A">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7B58" w14:textId="77777777" w:rsidR="007552A1" w:rsidRDefault="007552A1">
    <w:pPr>
      <w:tabs>
        <w:tab w:val="center" w:pos="4819"/>
        <w:tab w:val="right" w:pos="9638"/>
      </w:tabs>
      <w:spacing w:after="200" w:line="276" w:lineRule="auto"/>
      <w:rPr>
        <w:rFonts w:ascii="Calibri" w:eastAsia="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21154" w14:textId="77777777" w:rsidR="007552A1" w:rsidRDefault="007552A1">
    <w:pPr>
      <w:tabs>
        <w:tab w:val="center" w:pos="4819"/>
        <w:tab w:val="right" w:pos="9638"/>
      </w:tabs>
      <w:spacing w:after="200" w:line="276" w:lineRule="auto"/>
      <w:jc w:val="right"/>
      <w:rPr>
        <w:rFonts w:ascii="Calibri" w:eastAsia="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4196B" w14:textId="77777777" w:rsidR="007552A1" w:rsidRDefault="007552A1">
    <w:pPr>
      <w:tabs>
        <w:tab w:val="center" w:pos="4819"/>
        <w:tab w:val="right" w:pos="9638"/>
      </w:tabs>
      <w:spacing w:after="200" w:line="276" w:lineRule="auto"/>
      <w:rPr>
        <w:rFonts w:ascii="Calibri" w:eastAsia="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ABB3" w14:textId="77777777" w:rsidR="004B5C9A" w:rsidRDefault="004B5C9A">
      <w:pPr>
        <w:rPr>
          <w:rFonts w:ascii="Calibri" w:eastAsia="Calibri" w:hAnsi="Calibri"/>
          <w:sz w:val="22"/>
          <w:szCs w:val="22"/>
        </w:rPr>
      </w:pPr>
      <w:r>
        <w:rPr>
          <w:rFonts w:ascii="Calibri" w:eastAsia="Calibri" w:hAnsi="Calibri"/>
          <w:sz w:val="22"/>
          <w:szCs w:val="22"/>
        </w:rPr>
        <w:separator/>
      </w:r>
    </w:p>
  </w:footnote>
  <w:footnote w:type="continuationSeparator" w:id="0">
    <w:p w14:paraId="184591F6" w14:textId="77777777" w:rsidR="004B5C9A" w:rsidRDefault="004B5C9A">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C6921" w14:textId="77777777" w:rsidR="007552A1" w:rsidRDefault="007552A1">
    <w:pPr>
      <w:tabs>
        <w:tab w:val="center" w:pos="4819"/>
        <w:tab w:val="right" w:pos="9638"/>
      </w:tabs>
      <w:spacing w:after="200" w:line="276" w:lineRule="auto"/>
      <w:rPr>
        <w:rFonts w:ascii="Calibri" w:eastAsia="Calibri" w:hAnsi="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389C" w14:textId="1A73E7F8" w:rsidR="007552A1" w:rsidRDefault="00A04F74">
    <w:pPr>
      <w:tabs>
        <w:tab w:val="center" w:pos="4819"/>
        <w:tab w:val="right" w:pos="9638"/>
      </w:tabs>
      <w:spacing w:after="200" w:line="276" w:lineRule="auto"/>
      <w:jc w:val="center"/>
      <w:rPr>
        <w:rFonts w:ascii="Calibri" w:eastAsia="Calibri" w:hAnsi="Calibri"/>
        <w:sz w:val="20"/>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48033B">
      <w:rPr>
        <w:rFonts w:eastAsia="Calibri"/>
        <w:noProof/>
        <w:szCs w:val="24"/>
      </w:rPr>
      <w:t>2</w:t>
    </w:r>
    <w:r>
      <w:rPr>
        <w:rFonts w:eastAsia="Calibri"/>
        <w:szCs w:val="24"/>
      </w:rPr>
      <w:fldChar w:fldCharType="end"/>
    </w:r>
  </w:p>
  <w:p w14:paraId="4E1F7D88" w14:textId="77777777" w:rsidR="007552A1" w:rsidRDefault="007552A1">
    <w:pPr>
      <w:tabs>
        <w:tab w:val="center" w:pos="4819"/>
        <w:tab w:val="right" w:pos="9638"/>
      </w:tabs>
      <w:spacing w:after="200" w:line="276" w:lineRule="auto"/>
      <w:rPr>
        <w:rFonts w:ascii="Calibri" w:eastAsia="Calibri" w:hAnsi="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9BCA" w14:textId="77777777" w:rsidR="007552A1" w:rsidRDefault="007552A1">
    <w:pPr>
      <w:tabs>
        <w:tab w:val="center" w:pos="4819"/>
        <w:tab w:val="right" w:pos="9638"/>
      </w:tabs>
      <w:spacing w:after="200" w:line="276" w:lineRule="auto"/>
      <w:rPr>
        <w:rFonts w:ascii="Calibri" w:eastAsia="Calibri" w:hAnsi="Calibr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C5"/>
    <w:rsid w:val="0009514F"/>
    <w:rsid w:val="000B4417"/>
    <w:rsid w:val="000B5FB0"/>
    <w:rsid w:val="000E4875"/>
    <w:rsid w:val="000F77A6"/>
    <w:rsid w:val="002329A5"/>
    <w:rsid w:val="0048033B"/>
    <w:rsid w:val="004B1B62"/>
    <w:rsid w:val="004B5C9A"/>
    <w:rsid w:val="004C41F9"/>
    <w:rsid w:val="005469CF"/>
    <w:rsid w:val="00584C4E"/>
    <w:rsid w:val="0062611A"/>
    <w:rsid w:val="006D6518"/>
    <w:rsid w:val="006E7A5B"/>
    <w:rsid w:val="007552A1"/>
    <w:rsid w:val="007A41E1"/>
    <w:rsid w:val="007F66DE"/>
    <w:rsid w:val="0085587E"/>
    <w:rsid w:val="00947C09"/>
    <w:rsid w:val="00962589"/>
    <w:rsid w:val="0099397C"/>
    <w:rsid w:val="009A39E8"/>
    <w:rsid w:val="00A04F74"/>
    <w:rsid w:val="00A1607F"/>
    <w:rsid w:val="00B747C5"/>
    <w:rsid w:val="00BA6223"/>
    <w:rsid w:val="00BC700D"/>
    <w:rsid w:val="00C45560"/>
    <w:rsid w:val="00CC6D3C"/>
    <w:rsid w:val="00DC1CA7"/>
    <w:rsid w:val="00F315F2"/>
    <w:rsid w:val="00FB22D4"/>
    <w:rsid w:val="00FF0CE2"/>
    <w:rsid w:val="00FF12F2"/>
    <w:rsid w:val="00FF42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24CB8"/>
  <w15:docId w15:val="{A4A25087-2DB8-4192-AB6D-258BE60D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2611A"/>
  </w:style>
  <w:style w:type="paragraph" w:styleId="BalloonText">
    <w:name w:val="Balloon Text"/>
    <w:basedOn w:val="Normal"/>
    <w:link w:val="BalloonTextChar"/>
    <w:rsid w:val="00CC6D3C"/>
    <w:rPr>
      <w:rFonts w:ascii="Segoe UI" w:hAnsi="Segoe UI" w:cs="Segoe UI"/>
      <w:sz w:val="18"/>
      <w:szCs w:val="18"/>
    </w:rPr>
  </w:style>
  <w:style w:type="character" w:customStyle="1" w:styleId="BalloonTextChar">
    <w:name w:val="Balloon Text Char"/>
    <w:basedOn w:val="DefaultParagraphFont"/>
    <w:link w:val="BalloonText"/>
    <w:rsid w:val="00CC6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343237940">
          <w:marLeft w:val="0"/>
          <w:marRight w:val="0"/>
          <w:marTop w:val="0"/>
          <w:marBottom w:val="0"/>
          <w:divBdr>
            <w:top w:val="none" w:sz="0" w:space="0" w:color="auto"/>
            <w:left w:val="none" w:sz="0" w:space="0" w:color="auto"/>
            <w:bottom w:val="none" w:sz="0" w:space="0" w:color="auto"/>
            <w:right w:val="none" w:sz="0" w:space="0" w:color="auto"/>
          </w:divBdr>
        </w:div>
      </w:divsChild>
    </w:div>
    <w:div w:id="3631279">
      <w:bodyDiv w:val="1"/>
      <w:marLeft w:val="225"/>
      <w:marRight w:val="225"/>
      <w:marTop w:val="0"/>
      <w:marBottom w:val="0"/>
      <w:divBdr>
        <w:top w:val="none" w:sz="0" w:space="0" w:color="auto"/>
        <w:left w:val="none" w:sz="0" w:space="0" w:color="auto"/>
        <w:bottom w:val="none" w:sz="0" w:space="0" w:color="auto"/>
        <w:right w:val="none" w:sz="0" w:space="0" w:color="auto"/>
      </w:divBdr>
      <w:divsChild>
        <w:div w:id="493226922">
          <w:marLeft w:val="0"/>
          <w:marRight w:val="0"/>
          <w:marTop w:val="0"/>
          <w:marBottom w:val="0"/>
          <w:divBdr>
            <w:top w:val="none" w:sz="0" w:space="0" w:color="auto"/>
            <w:left w:val="none" w:sz="0" w:space="0" w:color="auto"/>
            <w:bottom w:val="none" w:sz="0" w:space="0" w:color="auto"/>
            <w:right w:val="none" w:sz="0" w:space="0" w:color="auto"/>
          </w:divBdr>
        </w:div>
      </w:divsChild>
    </w:div>
    <w:div w:id="12072965">
      <w:bodyDiv w:val="1"/>
      <w:marLeft w:val="225"/>
      <w:marRight w:val="225"/>
      <w:marTop w:val="0"/>
      <w:marBottom w:val="0"/>
      <w:divBdr>
        <w:top w:val="none" w:sz="0" w:space="0" w:color="auto"/>
        <w:left w:val="none" w:sz="0" w:space="0" w:color="auto"/>
        <w:bottom w:val="none" w:sz="0" w:space="0" w:color="auto"/>
        <w:right w:val="none" w:sz="0" w:space="0" w:color="auto"/>
      </w:divBdr>
      <w:divsChild>
        <w:div w:id="686949062">
          <w:marLeft w:val="0"/>
          <w:marRight w:val="0"/>
          <w:marTop w:val="0"/>
          <w:marBottom w:val="0"/>
          <w:divBdr>
            <w:top w:val="none" w:sz="0" w:space="0" w:color="auto"/>
            <w:left w:val="none" w:sz="0" w:space="0" w:color="auto"/>
            <w:bottom w:val="none" w:sz="0" w:space="0" w:color="auto"/>
            <w:right w:val="none" w:sz="0" w:space="0" w:color="auto"/>
          </w:divBdr>
        </w:div>
      </w:divsChild>
    </w:div>
    <w:div w:id="19162754">
      <w:bodyDiv w:val="1"/>
      <w:marLeft w:val="225"/>
      <w:marRight w:val="225"/>
      <w:marTop w:val="0"/>
      <w:marBottom w:val="0"/>
      <w:divBdr>
        <w:top w:val="none" w:sz="0" w:space="0" w:color="auto"/>
        <w:left w:val="none" w:sz="0" w:space="0" w:color="auto"/>
        <w:bottom w:val="none" w:sz="0" w:space="0" w:color="auto"/>
        <w:right w:val="none" w:sz="0" w:space="0" w:color="auto"/>
      </w:divBdr>
      <w:divsChild>
        <w:div w:id="995718426">
          <w:marLeft w:val="0"/>
          <w:marRight w:val="0"/>
          <w:marTop w:val="0"/>
          <w:marBottom w:val="0"/>
          <w:divBdr>
            <w:top w:val="none" w:sz="0" w:space="0" w:color="auto"/>
            <w:left w:val="none" w:sz="0" w:space="0" w:color="auto"/>
            <w:bottom w:val="none" w:sz="0" w:space="0" w:color="auto"/>
            <w:right w:val="none" w:sz="0" w:space="0" w:color="auto"/>
          </w:divBdr>
        </w:div>
      </w:divsChild>
    </w:div>
    <w:div w:id="19596116">
      <w:bodyDiv w:val="1"/>
      <w:marLeft w:val="225"/>
      <w:marRight w:val="225"/>
      <w:marTop w:val="0"/>
      <w:marBottom w:val="0"/>
      <w:divBdr>
        <w:top w:val="none" w:sz="0" w:space="0" w:color="auto"/>
        <w:left w:val="none" w:sz="0" w:space="0" w:color="auto"/>
        <w:bottom w:val="none" w:sz="0" w:space="0" w:color="auto"/>
        <w:right w:val="none" w:sz="0" w:space="0" w:color="auto"/>
      </w:divBdr>
      <w:divsChild>
        <w:div w:id="1334841825">
          <w:marLeft w:val="0"/>
          <w:marRight w:val="0"/>
          <w:marTop w:val="0"/>
          <w:marBottom w:val="0"/>
          <w:divBdr>
            <w:top w:val="none" w:sz="0" w:space="0" w:color="auto"/>
            <w:left w:val="none" w:sz="0" w:space="0" w:color="auto"/>
            <w:bottom w:val="none" w:sz="0" w:space="0" w:color="auto"/>
            <w:right w:val="none" w:sz="0" w:space="0" w:color="auto"/>
          </w:divBdr>
        </w:div>
      </w:divsChild>
    </w:div>
    <w:div w:id="28723626">
      <w:bodyDiv w:val="1"/>
      <w:marLeft w:val="0"/>
      <w:marRight w:val="0"/>
      <w:marTop w:val="0"/>
      <w:marBottom w:val="0"/>
      <w:divBdr>
        <w:top w:val="none" w:sz="0" w:space="0" w:color="auto"/>
        <w:left w:val="none" w:sz="0" w:space="0" w:color="auto"/>
        <w:bottom w:val="none" w:sz="0" w:space="0" w:color="auto"/>
        <w:right w:val="none" w:sz="0" w:space="0" w:color="auto"/>
      </w:divBdr>
    </w:div>
    <w:div w:id="32270731">
      <w:bodyDiv w:val="1"/>
      <w:marLeft w:val="225"/>
      <w:marRight w:val="225"/>
      <w:marTop w:val="0"/>
      <w:marBottom w:val="0"/>
      <w:divBdr>
        <w:top w:val="none" w:sz="0" w:space="0" w:color="auto"/>
        <w:left w:val="none" w:sz="0" w:space="0" w:color="auto"/>
        <w:bottom w:val="none" w:sz="0" w:space="0" w:color="auto"/>
        <w:right w:val="none" w:sz="0" w:space="0" w:color="auto"/>
      </w:divBdr>
      <w:divsChild>
        <w:div w:id="492914326">
          <w:marLeft w:val="0"/>
          <w:marRight w:val="0"/>
          <w:marTop w:val="0"/>
          <w:marBottom w:val="0"/>
          <w:divBdr>
            <w:top w:val="none" w:sz="0" w:space="0" w:color="auto"/>
            <w:left w:val="none" w:sz="0" w:space="0" w:color="auto"/>
            <w:bottom w:val="none" w:sz="0" w:space="0" w:color="auto"/>
            <w:right w:val="none" w:sz="0" w:space="0" w:color="auto"/>
          </w:divBdr>
        </w:div>
      </w:divsChild>
    </w:div>
    <w:div w:id="39327307">
      <w:bodyDiv w:val="1"/>
      <w:marLeft w:val="225"/>
      <w:marRight w:val="225"/>
      <w:marTop w:val="0"/>
      <w:marBottom w:val="0"/>
      <w:divBdr>
        <w:top w:val="none" w:sz="0" w:space="0" w:color="auto"/>
        <w:left w:val="none" w:sz="0" w:space="0" w:color="auto"/>
        <w:bottom w:val="none" w:sz="0" w:space="0" w:color="auto"/>
        <w:right w:val="none" w:sz="0" w:space="0" w:color="auto"/>
      </w:divBdr>
      <w:divsChild>
        <w:div w:id="1648048038">
          <w:marLeft w:val="0"/>
          <w:marRight w:val="0"/>
          <w:marTop w:val="0"/>
          <w:marBottom w:val="0"/>
          <w:divBdr>
            <w:top w:val="none" w:sz="0" w:space="0" w:color="auto"/>
            <w:left w:val="none" w:sz="0" w:space="0" w:color="auto"/>
            <w:bottom w:val="none" w:sz="0" w:space="0" w:color="auto"/>
            <w:right w:val="none" w:sz="0" w:space="0" w:color="auto"/>
          </w:divBdr>
        </w:div>
      </w:divsChild>
    </w:div>
    <w:div w:id="66923738">
      <w:bodyDiv w:val="1"/>
      <w:marLeft w:val="225"/>
      <w:marRight w:val="225"/>
      <w:marTop w:val="0"/>
      <w:marBottom w:val="0"/>
      <w:divBdr>
        <w:top w:val="none" w:sz="0" w:space="0" w:color="auto"/>
        <w:left w:val="none" w:sz="0" w:space="0" w:color="auto"/>
        <w:bottom w:val="none" w:sz="0" w:space="0" w:color="auto"/>
        <w:right w:val="none" w:sz="0" w:space="0" w:color="auto"/>
      </w:divBdr>
      <w:divsChild>
        <w:div w:id="2107265717">
          <w:marLeft w:val="0"/>
          <w:marRight w:val="0"/>
          <w:marTop w:val="0"/>
          <w:marBottom w:val="0"/>
          <w:divBdr>
            <w:top w:val="none" w:sz="0" w:space="0" w:color="auto"/>
            <w:left w:val="none" w:sz="0" w:space="0" w:color="auto"/>
            <w:bottom w:val="none" w:sz="0" w:space="0" w:color="auto"/>
            <w:right w:val="none" w:sz="0" w:space="0" w:color="auto"/>
          </w:divBdr>
        </w:div>
      </w:divsChild>
    </w:div>
    <w:div w:id="78067845">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93135">
          <w:marLeft w:val="0"/>
          <w:marRight w:val="0"/>
          <w:marTop w:val="0"/>
          <w:marBottom w:val="0"/>
          <w:divBdr>
            <w:top w:val="none" w:sz="0" w:space="0" w:color="auto"/>
            <w:left w:val="none" w:sz="0" w:space="0" w:color="auto"/>
            <w:bottom w:val="none" w:sz="0" w:space="0" w:color="auto"/>
            <w:right w:val="none" w:sz="0" w:space="0" w:color="auto"/>
          </w:divBdr>
        </w:div>
      </w:divsChild>
    </w:div>
    <w:div w:id="85856604">
      <w:bodyDiv w:val="1"/>
      <w:marLeft w:val="225"/>
      <w:marRight w:val="225"/>
      <w:marTop w:val="0"/>
      <w:marBottom w:val="0"/>
      <w:divBdr>
        <w:top w:val="none" w:sz="0" w:space="0" w:color="auto"/>
        <w:left w:val="none" w:sz="0" w:space="0" w:color="auto"/>
        <w:bottom w:val="none" w:sz="0" w:space="0" w:color="auto"/>
        <w:right w:val="none" w:sz="0" w:space="0" w:color="auto"/>
      </w:divBdr>
      <w:divsChild>
        <w:div w:id="400904101">
          <w:marLeft w:val="0"/>
          <w:marRight w:val="0"/>
          <w:marTop w:val="0"/>
          <w:marBottom w:val="0"/>
          <w:divBdr>
            <w:top w:val="none" w:sz="0" w:space="0" w:color="auto"/>
            <w:left w:val="none" w:sz="0" w:space="0" w:color="auto"/>
            <w:bottom w:val="none" w:sz="0" w:space="0" w:color="auto"/>
            <w:right w:val="none" w:sz="0" w:space="0" w:color="auto"/>
          </w:divBdr>
        </w:div>
      </w:divsChild>
    </w:div>
    <w:div w:id="90661903">
      <w:bodyDiv w:val="1"/>
      <w:marLeft w:val="0"/>
      <w:marRight w:val="0"/>
      <w:marTop w:val="0"/>
      <w:marBottom w:val="0"/>
      <w:divBdr>
        <w:top w:val="none" w:sz="0" w:space="0" w:color="auto"/>
        <w:left w:val="none" w:sz="0" w:space="0" w:color="auto"/>
        <w:bottom w:val="none" w:sz="0" w:space="0" w:color="auto"/>
        <w:right w:val="none" w:sz="0" w:space="0" w:color="auto"/>
      </w:divBdr>
    </w:div>
    <w:div w:id="98570617">
      <w:bodyDiv w:val="1"/>
      <w:marLeft w:val="0"/>
      <w:marRight w:val="0"/>
      <w:marTop w:val="0"/>
      <w:marBottom w:val="0"/>
      <w:divBdr>
        <w:top w:val="none" w:sz="0" w:space="0" w:color="auto"/>
        <w:left w:val="none" w:sz="0" w:space="0" w:color="auto"/>
        <w:bottom w:val="none" w:sz="0" w:space="0" w:color="auto"/>
        <w:right w:val="none" w:sz="0" w:space="0" w:color="auto"/>
      </w:divBdr>
    </w:div>
    <w:div w:id="102304619">
      <w:bodyDiv w:val="1"/>
      <w:marLeft w:val="225"/>
      <w:marRight w:val="225"/>
      <w:marTop w:val="0"/>
      <w:marBottom w:val="0"/>
      <w:divBdr>
        <w:top w:val="none" w:sz="0" w:space="0" w:color="auto"/>
        <w:left w:val="none" w:sz="0" w:space="0" w:color="auto"/>
        <w:bottom w:val="none" w:sz="0" w:space="0" w:color="auto"/>
        <w:right w:val="none" w:sz="0" w:space="0" w:color="auto"/>
      </w:divBdr>
      <w:divsChild>
        <w:div w:id="389694776">
          <w:marLeft w:val="0"/>
          <w:marRight w:val="0"/>
          <w:marTop w:val="0"/>
          <w:marBottom w:val="0"/>
          <w:divBdr>
            <w:top w:val="none" w:sz="0" w:space="0" w:color="auto"/>
            <w:left w:val="none" w:sz="0" w:space="0" w:color="auto"/>
            <w:bottom w:val="none" w:sz="0" w:space="0" w:color="auto"/>
            <w:right w:val="none" w:sz="0" w:space="0" w:color="auto"/>
          </w:divBdr>
        </w:div>
      </w:divsChild>
    </w:div>
    <w:div w:id="106438100">
      <w:bodyDiv w:val="1"/>
      <w:marLeft w:val="225"/>
      <w:marRight w:val="225"/>
      <w:marTop w:val="0"/>
      <w:marBottom w:val="0"/>
      <w:divBdr>
        <w:top w:val="none" w:sz="0" w:space="0" w:color="auto"/>
        <w:left w:val="none" w:sz="0" w:space="0" w:color="auto"/>
        <w:bottom w:val="none" w:sz="0" w:space="0" w:color="auto"/>
        <w:right w:val="none" w:sz="0" w:space="0" w:color="auto"/>
      </w:divBdr>
      <w:divsChild>
        <w:div w:id="1320646114">
          <w:marLeft w:val="0"/>
          <w:marRight w:val="0"/>
          <w:marTop w:val="0"/>
          <w:marBottom w:val="0"/>
          <w:divBdr>
            <w:top w:val="none" w:sz="0" w:space="0" w:color="auto"/>
            <w:left w:val="none" w:sz="0" w:space="0" w:color="auto"/>
            <w:bottom w:val="none" w:sz="0" w:space="0" w:color="auto"/>
            <w:right w:val="none" w:sz="0" w:space="0" w:color="auto"/>
          </w:divBdr>
        </w:div>
      </w:divsChild>
    </w:div>
    <w:div w:id="107743902">
      <w:bodyDiv w:val="1"/>
      <w:marLeft w:val="225"/>
      <w:marRight w:val="225"/>
      <w:marTop w:val="0"/>
      <w:marBottom w:val="0"/>
      <w:divBdr>
        <w:top w:val="none" w:sz="0" w:space="0" w:color="auto"/>
        <w:left w:val="none" w:sz="0" w:space="0" w:color="auto"/>
        <w:bottom w:val="none" w:sz="0" w:space="0" w:color="auto"/>
        <w:right w:val="none" w:sz="0" w:space="0" w:color="auto"/>
      </w:divBdr>
      <w:divsChild>
        <w:div w:id="849100721">
          <w:marLeft w:val="0"/>
          <w:marRight w:val="0"/>
          <w:marTop w:val="0"/>
          <w:marBottom w:val="0"/>
          <w:divBdr>
            <w:top w:val="none" w:sz="0" w:space="0" w:color="auto"/>
            <w:left w:val="none" w:sz="0" w:space="0" w:color="auto"/>
            <w:bottom w:val="none" w:sz="0" w:space="0" w:color="auto"/>
            <w:right w:val="none" w:sz="0" w:space="0" w:color="auto"/>
          </w:divBdr>
        </w:div>
      </w:divsChild>
    </w:div>
    <w:div w:id="123814623">
      <w:bodyDiv w:val="1"/>
      <w:marLeft w:val="225"/>
      <w:marRight w:val="225"/>
      <w:marTop w:val="0"/>
      <w:marBottom w:val="0"/>
      <w:divBdr>
        <w:top w:val="none" w:sz="0" w:space="0" w:color="auto"/>
        <w:left w:val="none" w:sz="0" w:space="0" w:color="auto"/>
        <w:bottom w:val="none" w:sz="0" w:space="0" w:color="auto"/>
        <w:right w:val="none" w:sz="0" w:space="0" w:color="auto"/>
      </w:divBdr>
      <w:divsChild>
        <w:div w:id="1930889297">
          <w:marLeft w:val="0"/>
          <w:marRight w:val="0"/>
          <w:marTop w:val="0"/>
          <w:marBottom w:val="0"/>
          <w:divBdr>
            <w:top w:val="none" w:sz="0" w:space="0" w:color="auto"/>
            <w:left w:val="none" w:sz="0" w:space="0" w:color="auto"/>
            <w:bottom w:val="none" w:sz="0" w:space="0" w:color="auto"/>
            <w:right w:val="none" w:sz="0" w:space="0" w:color="auto"/>
          </w:divBdr>
        </w:div>
      </w:divsChild>
    </w:div>
    <w:div w:id="153566987">
      <w:bodyDiv w:val="1"/>
      <w:marLeft w:val="225"/>
      <w:marRight w:val="225"/>
      <w:marTop w:val="0"/>
      <w:marBottom w:val="0"/>
      <w:divBdr>
        <w:top w:val="none" w:sz="0" w:space="0" w:color="auto"/>
        <w:left w:val="none" w:sz="0" w:space="0" w:color="auto"/>
        <w:bottom w:val="none" w:sz="0" w:space="0" w:color="auto"/>
        <w:right w:val="none" w:sz="0" w:space="0" w:color="auto"/>
      </w:divBdr>
      <w:divsChild>
        <w:div w:id="1829588918">
          <w:marLeft w:val="0"/>
          <w:marRight w:val="0"/>
          <w:marTop w:val="0"/>
          <w:marBottom w:val="0"/>
          <w:divBdr>
            <w:top w:val="none" w:sz="0" w:space="0" w:color="auto"/>
            <w:left w:val="none" w:sz="0" w:space="0" w:color="auto"/>
            <w:bottom w:val="none" w:sz="0" w:space="0" w:color="auto"/>
            <w:right w:val="none" w:sz="0" w:space="0" w:color="auto"/>
          </w:divBdr>
        </w:div>
      </w:divsChild>
    </w:div>
    <w:div w:id="168759131">
      <w:bodyDiv w:val="1"/>
      <w:marLeft w:val="0"/>
      <w:marRight w:val="0"/>
      <w:marTop w:val="0"/>
      <w:marBottom w:val="0"/>
      <w:divBdr>
        <w:top w:val="none" w:sz="0" w:space="0" w:color="auto"/>
        <w:left w:val="none" w:sz="0" w:space="0" w:color="auto"/>
        <w:bottom w:val="none" w:sz="0" w:space="0" w:color="auto"/>
        <w:right w:val="none" w:sz="0" w:space="0" w:color="auto"/>
      </w:divBdr>
    </w:div>
    <w:div w:id="169875527">
      <w:bodyDiv w:val="1"/>
      <w:marLeft w:val="0"/>
      <w:marRight w:val="0"/>
      <w:marTop w:val="0"/>
      <w:marBottom w:val="0"/>
      <w:divBdr>
        <w:top w:val="none" w:sz="0" w:space="0" w:color="auto"/>
        <w:left w:val="none" w:sz="0" w:space="0" w:color="auto"/>
        <w:bottom w:val="none" w:sz="0" w:space="0" w:color="auto"/>
        <w:right w:val="none" w:sz="0" w:space="0" w:color="auto"/>
      </w:divBdr>
    </w:div>
    <w:div w:id="177735754">
      <w:bodyDiv w:val="1"/>
      <w:marLeft w:val="0"/>
      <w:marRight w:val="0"/>
      <w:marTop w:val="0"/>
      <w:marBottom w:val="0"/>
      <w:divBdr>
        <w:top w:val="none" w:sz="0" w:space="0" w:color="auto"/>
        <w:left w:val="none" w:sz="0" w:space="0" w:color="auto"/>
        <w:bottom w:val="none" w:sz="0" w:space="0" w:color="auto"/>
        <w:right w:val="none" w:sz="0" w:space="0" w:color="auto"/>
      </w:divBdr>
    </w:div>
    <w:div w:id="186792524">
      <w:bodyDiv w:val="1"/>
      <w:marLeft w:val="225"/>
      <w:marRight w:val="225"/>
      <w:marTop w:val="0"/>
      <w:marBottom w:val="0"/>
      <w:divBdr>
        <w:top w:val="none" w:sz="0" w:space="0" w:color="auto"/>
        <w:left w:val="none" w:sz="0" w:space="0" w:color="auto"/>
        <w:bottom w:val="none" w:sz="0" w:space="0" w:color="auto"/>
        <w:right w:val="none" w:sz="0" w:space="0" w:color="auto"/>
      </w:divBdr>
      <w:divsChild>
        <w:div w:id="230622015">
          <w:marLeft w:val="0"/>
          <w:marRight w:val="0"/>
          <w:marTop w:val="0"/>
          <w:marBottom w:val="0"/>
          <w:divBdr>
            <w:top w:val="none" w:sz="0" w:space="0" w:color="auto"/>
            <w:left w:val="none" w:sz="0" w:space="0" w:color="auto"/>
            <w:bottom w:val="none" w:sz="0" w:space="0" w:color="auto"/>
            <w:right w:val="none" w:sz="0" w:space="0" w:color="auto"/>
          </w:divBdr>
        </w:div>
      </w:divsChild>
    </w:div>
    <w:div w:id="190193967">
      <w:bodyDiv w:val="1"/>
      <w:marLeft w:val="225"/>
      <w:marRight w:val="225"/>
      <w:marTop w:val="0"/>
      <w:marBottom w:val="0"/>
      <w:divBdr>
        <w:top w:val="none" w:sz="0" w:space="0" w:color="auto"/>
        <w:left w:val="none" w:sz="0" w:space="0" w:color="auto"/>
        <w:bottom w:val="none" w:sz="0" w:space="0" w:color="auto"/>
        <w:right w:val="none" w:sz="0" w:space="0" w:color="auto"/>
      </w:divBdr>
      <w:divsChild>
        <w:div w:id="1501701727">
          <w:marLeft w:val="0"/>
          <w:marRight w:val="0"/>
          <w:marTop w:val="0"/>
          <w:marBottom w:val="0"/>
          <w:divBdr>
            <w:top w:val="none" w:sz="0" w:space="0" w:color="auto"/>
            <w:left w:val="none" w:sz="0" w:space="0" w:color="auto"/>
            <w:bottom w:val="none" w:sz="0" w:space="0" w:color="auto"/>
            <w:right w:val="none" w:sz="0" w:space="0" w:color="auto"/>
          </w:divBdr>
        </w:div>
      </w:divsChild>
    </w:div>
    <w:div w:id="191773480">
      <w:bodyDiv w:val="1"/>
      <w:marLeft w:val="225"/>
      <w:marRight w:val="225"/>
      <w:marTop w:val="0"/>
      <w:marBottom w:val="0"/>
      <w:divBdr>
        <w:top w:val="none" w:sz="0" w:space="0" w:color="auto"/>
        <w:left w:val="none" w:sz="0" w:space="0" w:color="auto"/>
        <w:bottom w:val="none" w:sz="0" w:space="0" w:color="auto"/>
        <w:right w:val="none" w:sz="0" w:space="0" w:color="auto"/>
      </w:divBdr>
      <w:divsChild>
        <w:div w:id="848718749">
          <w:marLeft w:val="0"/>
          <w:marRight w:val="0"/>
          <w:marTop w:val="0"/>
          <w:marBottom w:val="0"/>
          <w:divBdr>
            <w:top w:val="none" w:sz="0" w:space="0" w:color="auto"/>
            <w:left w:val="none" w:sz="0" w:space="0" w:color="auto"/>
            <w:bottom w:val="none" w:sz="0" w:space="0" w:color="auto"/>
            <w:right w:val="none" w:sz="0" w:space="0" w:color="auto"/>
          </w:divBdr>
        </w:div>
      </w:divsChild>
    </w:div>
    <w:div w:id="192114651">
      <w:bodyDiv w:val="1"/>
      <w:marLeft w:val="225"/>
      <w:marRight w:val="225"/>
      <w:marTop w:val="0"/>
      <w:marBottom w:val="0"/>
      <w:divBdr>
        <w:top w:val="none" w:sz="0" w:space="0" w:color="auto"/>
        <w:left w:val="none" w:sz="0" w:space="0" w:color="auto"/>
        <w:bottom w:val="none" w:sz="0" w:space="0" w:color="auto"/>
        <w:right w:val="none" w:sz="0" w:space="0" w:color="auto"/>
      </w:divBdr>
      <w:divsChild>
        <w:div w:id="1955166277">
          <w:marLeft w:val="0"/>
          <w:marRight w:val="0"/>
          <w:marTop w:val="0"/>
          <w:marBottom w:val="0"/>
          <w:divBdr>
            <w:top w:val="none" w:sz="0" w:space="0" w:color="auto"/>
            <w:left w:val="none" w:sz="0" w:space="0" w:color="auto"/>
            <w:bottom w:val="none" w:sz="0" w:space="0" w:color="auto"/>
            <w:right w:val="none" w:sz="0" w:space="0" w:color="auto"/>
          </w:divBdr>
        </w:div>
      </w:divsChild>
    </w:div>
    <w:div w:id="215973603">
      <w:bodyDiv w:val="1"/>
      <w:marLeft w:val="225"/>
      <w:marRight w:val="225"/>
      <w:marTop w:val="0"/>
      <w:marBottom w:val="0"/>
      <w:divBdr>
        <w:top w:val="none" w:sz="0" w:space="0" w:color="auto"/>
        <w:left w:val="none" w:sz="0" w:space="0" w:color="auto"/>
        <w:bottom w:val="none" w:sz="0" w:space="0" w:color="auto"/>
        <w:right w:val="none" w:sz="0" w:space="0" w:color="auto"/>
      </w:divBdr>
      <w:divsChild>
        <w:div w:id="400179148">
          <w:marLeft w:val="0"/>
          <w:marRight w:val="0"/>
          <w:marTop w:val="0"/>
          <w:marBottom w:val="0"/>
          <w:divBdr>
            <w:top w:val="none" w:sz="0" w:space="0" w:color="auto"/>
            <w:left w:val="none" w:sz="0" w:space="0" w:color="auto"/>
            <w:bottom w:val="none" w:sz="0" w:space="0" w:color="auto"/>
            <w:right w:val="none" w:sz="0" w:space="0" w:color="auto"/>
          </w:divBdr>
        </w:div>
      </w:divsChild>
    </w:div>
    <w:div w:id="221990876">
      <w:bodyDiv w:val="1"/>
      <w:marLeft w:val="0"/>
      <w:marRight w:val="0"/>
      <w:marTop w:val="0"/>
      <w:marBottom w:val="0"/>
      <w:divBdr>
        <w:top w:val="none" w:sz="0" w:space="0" w:color="auto"/>
        <w:left w:val="none" w:sz="0" w:space="0" w:color="auto"/>
        <w:bottom w:val="none" w:sz="0" w:space="0" w:color="auto"/>
        <w:right w:val="none" w:sz="0" w:space="0" w:color="auto"/>
      </w:divBdr>
    </w:div>
    <w:div w:id="223873550">
      <w:bodyDiv w:val="1"/>
      <w:marLeft w:val="225"/>
      <w:marRight w:val="225"/>
      <w:marTop w:val="0"/>
      <w:marBottom w:val="0"/>
      <w:divBdr>
        <w:top w:val="none" w:sz="0" w:space="0" w:color="auto"/>
        <w:left w:val="none" w:sz="0" w:space="0" w:color="auto"/>
        <w:bottom w:val="none" w:sz="0" w:space="0" w:color="auto"/>
        <w:right w:val="none" w:sz="0" w:space="0" w:color="auto"/>
      </w:divBdr>
      <w:divsChild>
        <w:div w:id="115298577">
          <w:marLeft w:val="0"/>
          <w:marRight w:val="0"/>
          <w:marTop w:val="0"/>
          <w:marBottom w:val="0"/>
          <w:divBdr>
            <w:top w:val="none" w:sz="0" w:space="0" w:color="auto"/>
            <w:left w:val="none" w:sz="0" w:space="0" w:color="auto"/>
            <w:bottom w:val="none" w:sz="0" w:space="0" w:color="auto"/>
            <w:right w:val="none" w:sz="0" w:space="0" w:color="auto"/>
          </w:divBdr>
        </w:div>
      </w:divsChild>
    </w:div>
    <w:div w:id="227150911">
      <w:bodyDiv w:val="1"/>
      <w:marLeft w:val="0"/>
      <w:marRight w:val="0"/>
      <w:marTop w:val="0"/>
      <w:marBottom w:val="0"/>
      <w:divBdr>
        <w:top w:val="none" w:sz="0" w:space="0" w:color="auto"/>
        <w:left w:val="none" w:sz="0" w:space="0" w:color="auto"/>
        <w:bottom w:val="none" w:sz="0" w:space="0" w:color="auto"/>
        <w:right w:val="none" w:sz="0" w:space="0" w:color="auto"/>
      </w:divBdr>
    </w:div>
    <w:div w:id="228003481">
      <w:bodyDiv w:val="1"/>
      <w:marLeft w:val="225"/>
      <w:marRight w:val="225"/>
      <w:marTop w:val="0"/>
      <w:marBottom w:val="0"/>
      <w:divBdr>
        <w:top w:val="none" w:sz="0" w:space="0" w:color="auto"/>
        <w:left w:val="none" w:sz="0" w:space="0" w:color="auto"/>
        <w:bottom w:val="none" w:sz="0" w:space="0" w:color="auto"/>
        <w:right w:val="none" w:sz="0" w:space="0" w:color="auto"/>
      </w:divBdr>
      <w:divsChild>
        <w:div w:id="226301447">
          <w:marLeft w:val="0"/>
          <w:marRight w:val="0"/>
          <w:marTop w:val="0"/>
          <w:marBottom w:val="0"/>
          <w:divBdr>
            <w:top w:val="none" w:sz="0" w:space="0" w:color="auto"/>
            <w:left w:val="none" w:sz="0" w:space="0" w:color="auto"/>
            <w:bottom w:val="none" w:sz="0" w:space="0" w:color="auto"/>
            <w:right w:val="none" w:sz="0" w:space="0" w:color="auto"/>
          </w:divBdr>
        </w:div>
      </w:divsChild>
    </w:div>
    <w:div w:id="230428918">
      <w:bodyDiv w:val="1"/>
      <w:marLeft w:val="225"/>
      <w:marRight w:val="225"/>
      <w:marTop w:val="0"/>
      <w:marBottom w:val="0"/>
      <w:divBdr>
        <w:top w:val="none" w:sz="0" w:space="0" w:color="auto"/>
        <w:left w:val="none" w:sz="0" w:space="0" w:color="auto"/>
        <w:bottom w:val="none" w:sz="0" w:space="0" w:color="auto"/>
        <w:right w:val="none" w:sz="0" w:space="0" w:color="auto"/>
      </w:divBdr>
      <w:divsChild>
        <w:div w:id="1336375028">
          <w:marLeft w:val="0"/>
          <w:marRight w:val="0"/>
          <w:marTop w:val="0"/>
          <w:marBottom w:val="0"/>
          <w:divBdr>
            <w:top w:val="none" w:sz="0" w:space="0" w:color="auto"/>
            <w:left w:val="none" w:sz="0" w:space="0" w:color="auto"/>
            <w:bottom w:val="none" w:sz="0" w:space="0" w:color="auto"/>
            <w:right w:val="none" w:sz="0" w:space="0" w:color="auto"/>
          </w:divBdr>
        </w:div>
      </w:divsChild>
    </w:div>
    <w:div w:id="236018431">
      <w:bodyDiv w:val="1"/>
      <w:marLeft w:val="225"/>
      <w:marRight w:val="225"/>
      <w:marTop w:val="0"/>
      <w:marBottom w:val="0"/>
      <w:divBdr>
        <w:top w:val="none" w:sz="0" w:space="0" w:color="auto"/>
        <w:left w:val="none" w:sz="0" w:space="0" w:color="auto"/>
        <w:bottom w:val="none" w:sz="0" w:space="0" w:color="auto"/>
        <w:right w:val="none" w:sz="0" w:space="0" w:color="auto"/>
      </w:divBdr>
      <w:divsChild>
        <w:div w:id="1184367673">
          <w:marLeft w:val="0"/>
          <w:marRight w:val="0"/>
          <w:marTop w:val="0"/>
          <w:marBottom w:val="0"/>
          <w:divBdr>
            <w:top w:val="none" w:sz="0" w:space="0" w:color="auto"/>
            <w:left w:val="none" w:sz="0" w:space="0" w:color="auto"/>
            <w:bottom w:val="none" w:sz="0" w:space="0" w:color="auto"/>
            <w:right w:val="none" w:sz="0" w:space="0" w:color="auto"/>
          </w:divBdr>
        </w:div>
      </w:divsChild>
    </w:div>
    <w:div w:id="248774827">
      <w:bodyDiv w:val="1"/>
      <w:marLeft w:val="225"/>
      <w:marRight w:val="225"/>
      <w:marTop w:val="0"/>
      <w:marBottom w:val="0"/>
      <w:divBdr>
        <w:top w:val="none" w:sz="0" w:space="0" w:color="auto"/>
        <w:left w:val="none" w:sz="0" w:space="0" w:color="auto"/>
        <w:bottom w:val="none" w:sz="0" w:space="0" w:color="auto"/>
        <w:right w:val="none" w:sz="0" w:space="0" w:color="auto"/>
      </w:divBdr>
      <w:divsChild>
        <w:div w:id="70738918">
          <w:marLeft w:val="0"/>
          <w:marRight w:val="0"/>
          <w:marTop w:val="0"/>
          <w:marBottom w:val="0"/>
          <w:divBdr>
            <w:top w:val="none" w:sz="0" w:space="0" w:color="auto"/>
            <w:left w:val="none" w:sz="0" w:space="0" w:color="auto"/>
            <w:bottom w:val="none" w:sz="0" w:space="0" w:color="auto"/>
            <w:right w:val="none" w:sz="0" w:space="0" w:color="auto"/>
          </w:divBdr>
        </w:div>
      </w:divsChild>
    </w:div>
    <w:div w:id="249630522">
      <w:bodyDiv w:val="1"/>
      <w:marLeft w:val="0"/>
      <w:marRight w:val="0"/>
      <w:marTop w:val="0"/>
      <w:marBottom w:val="0"/>
      <w:divBdr>
        <w:top w:val="none" w:sz="0" w:space="0" w:color="auto"/>
        <w:left w:val="none" w:sz="0" w:space="0" w:color="auto"/>
        <w:bottom w:val="none" w:sz="0" w:space="0" w:color="auto"/>
        <w:right w:val="none" w:sz="0" w:space="0" w:color="auto"/>
      </w:divBdr>
      <w:divsChild>
        <w:div w:id="56907183">
          <w:marLeft w:val="480"/>
          <w:marRight w:val="0"/>
          <w:marTop w:val="0"/>
          <w:marBottom w:val="0"/>
          <w:divBdr>
            <w:top w:val="none" w:sz="0" w:space="0" w:color="auto"/>
            <w:left w:val="none" w:sz="0" w:space="0" w:color="auto"/>
            <w:bottom w:val="none" w:sz="0" w:space="0" w:color="auto"/>
            <w:right w:val="none" w:sz="0" w:space="0" w:color="auto"/>
          </w:divBdr>
        </w:div>
        <w:div w:id="1112478995">
          <w:marLeft w:val="480"/>
          <w:marRight w:val="0"/>
          <w:marTop w:val="0"/>
          <w:marBottom w:val="0"/>
          <w:divBdr>
            <w:top w:val="none" w:sz="0" w:space="0" w:color="auto"/>
            <w:left w:val="none" w:sz="0" w:space="0" w:color="auto"/>
            <w:bottom w:val="none" w:sz="0" w:space="0" w:color="auto"/>
            <w:right w:val="none" w:sz="0" w:space="0" w:color="auto"/>
          </w:divBdr>
        </w:div>
        <w:div w:id="397752743">
          <w:marLeft w:val="480"/>
          <w:marRight w:val="0"/>
          <w:marTop w:val="0"/>
          <w:marBottom w:val="0"/>
          <w:divBdr>
            <w:top w:val="none" w:sz="0" w:space="0" w:color="auto"/>
            <w:left w:val="none" w:sz="0" w:space="0" w:color="auto"/>
            <w:bottom w:val="none" w:sz="0" w:space="0" w:color="auto"/>
            <w:right w:val="none" w:sz="0" w:space="0" w:color="auto"/>
          </w:divBdr>
        </w:div>
        <w:div w:id="1164205917">
          <w:marLeft w:val="480"/>
          <w:marRight w:val="0"/>
          <w:marTop w:val="0"/>
          <w:marBottom w:val="0"/>
          <w:divBdr>
            <w:top w:val="none" w:sz="0" w:space="0" w:color="auto"/>
            <w:left w:val="none" w:sz="0" w:space="0" w:color="auto"/>
            <w:bottom w:val="none" w:sz="0" w:space="0" w:color="auto"/>
            <w:right w:val="none" w:sz="0" w:space="0" w:color="auto"/>
          </w:divBdr>
        </w:div>
        <w:div w:id="90123697">
          <w:marLeft w:val="480"/>
          <w:marRight w:val="0"/>
          <w:marTop w:val="0"/>
          <w:marBottom w:val="0"/>
          <w:divBdr>
            <w:top w:val="none" w:sz="0" w:space="0" w:color="auto"/>
            <w:left w:val="none" w:sz="0" w:space="0" w:color="auto"/>
            <w:bottom w:val="none" w:sz="0" w:space="0" w:color="auto"/>
            <w:right w:val="none" w:sz="0" w:space="0" w:color="auto"/>
          </w:divBdr>
        </w:div>
        <w:div w:id="1723824354">
          <w:marLeft w:val="480"/>
          <w:marRight w:val="0"/>
          <w:marTop w:val="0"/>
          <w:marBottom w:val="0"/>
          <w:divBdr>
            <w:top w:val="none" w:sz="0" w:space="0" w:color="auto"/>
            <w:left w:val="none" w:sz="0" w:space="0" w:color="auto"/>
            <w:bottom w:val="none" w:sz="0" w:space="0" w:color="auto"/>
            <w:right w:val="none" w:sz="0" w:space="0" w:color="auto"/>
          </w:divBdr>
        </w:div>
        <w:div w:id="685179190">
          <w:marLeft w:val="480"/>
          <w:marRight w:val="0"/>
          <w:marTop w:val="0"/>
          <w:marBottom w:val="0"/>
          <w:divBdr>
            <w:top w:val="none" w:sz="0" w:space="0" w:color="auto"/>
            <w:left w:val="none" w:sz="0" w:space="0" w:color="auto"/>
            <w:bottom w:val="none" w:sz="0" w:space="0" w:color="auto"/>
            <w:right w:val="none" w:sz="0" w:space="0" w:color="auto"/>
          </w:divBdr>
          <w:divsChild>
            <w:div w:id="821046765">
              <w:marLeft w:val="480"/>
              <w:marRight w:val="0"/>
              <w:marTop w:val="0"/>
              <w:marBottom w:val="0"/>
              <w:divBdr>
                <w:top w:val="none" w:sz="0" w:space="0" w:color="auto"/>
                <w:left w:val="none" w:sz="0" w:space="0" w:color="auto"/>
                <w:bottom w:val="none" w:sz="0" w:space="0" w:color="auto"/>
                <w:right w:val="none" w:sz="0" w:space="0" w:color="auto"/>
              </w:divBdr>
            </w:div>
            <w:div w:id="1757285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56521896">
      <w:bodyDiv w:val="1"/>
      <w:marLeft w:val="0"/>
      <w:marRight w:val="0"/>
      <w:marTop w:val="0"/>
      <w:marBottom w:val="0"/>
      <w:divBdr>
        <w:top w:val="none" w:sz="0" w:space="0" w:color="auto"/>
        <w:left w:val="none" w:sz="0" w:space="0" w:color="auto"/>
        <w:bottom w:val="none" w:sz="0" w:space="0" w:color="auto"/>
        <w:right w:val="none" w:sz="0" w:space="0" w:color="auto"/>
      </w:divBdr>
    </w:div>
    <w:div w:id="259604201">
      <w:bodyDiv w:val="1"/>
      <w:marLeft w:val="0"/>
      <w:marRight w:val="0"/>
      <w:marTop w:val="0"/>
      <w:marBottom w:val="0"/>
      <w:divBdr>
        <w:top w:val="none" w:sz="0" w:space="0" w:color="auto"/>
        <w:left w:val="none" w:sz="0" w:space="0" w:color="auto"/>
        <w:bottom w:val="none" w:sz="0" w:space="0" w:color="auto"/>
        <w:right w:val="none" w:sz="0" w:space="0" w:color="auto"/>
      </w:divBdr>
    </w:div>
    <w:div w:id="259607982">
      <w:bodyDiv w:val="1"/>
      <w:marLeft w:val="225"/>
      <w:marRight w:val="225"/>
      <w:marTop w:val="0"/>
      <w:marBottom w:val="0"/>
      <w:divBdr>
        <w:top w:val="none" w:sz="0" w:space="0" w:color="auto"/>
        <w:left w:val="none" w:sz="0" w:space="0" w:color="auto"/>
        <w:bottom w:val="none" w:sz="0" w:space="0" w:color="auto"/>
        <w:right w:val="none" w:sz="0" w:space="0" w:color="auto"/>
      </w:divBdr>
      <w:divsChild>
        <w:div w:id="825827874">
          <w:marLeft w:val="0"/>
          <w:marRight w:val="0"/>
          <w:marTop w:val="0"/>
          <w:marBottom w:val="0"/>
          <w:divBdr>
            <w:top w:val="none" w:sz="0" w:space="0" w:color="auto"/>
            <w:left w:val="none" w:sz="0" w:space="0" w:color="auto"/>
            <w:bottom w:val="none" w:sz="0" w:space="0" w:color="auto"/>
            <w:right w:val="none" w:sz="0" w:space="0" w:color="auto"/>
          </w:divBdr>
        </w:div>
      </w:divsChild>
    </w:div>
    <w:div w:id="262537837">
      <w:bodyDiv w:val="1"/>
      <w:marLeft w:val="0"/>
      <w:marRight w:val="0"/>
      <w:marTop w:val="0"/>
      <w:marBottom w:val="0"/>
      <w:divBdr>
        <w:top w:val="none" w:sz="0" w:space="0" w:color="auto"/>
        <w:left w:val="none" w:sz="0" w:space="0" w:color="auto"/>
        <w:bottom w:val="none" w:sz="0" w:space="0" w:color="auto"/>
        <w:right w:val="none" w:sz="0" w:space="0" w:color="auto"/>
      </w:divBdr>
      <w:divsChild>
        <w:div w:id="107089938">
          <w:marLeft w:val="0"/>
          <w:marRight w:val="0"/>
          <w:marTop w:val="0"/>
          <w:marBottom w:val="0"/>
          <w:divBdr>
            <w:top w:val="none" w:sz="0" w:space="0" w:color="auto"/>
            <w:left w:val="none" w:sz="0" w:space="0" w:color="auto"/>
            <w:bottom w:val="none" w:sz="0" w:space="0" w:color="auto"/>
            <w:right w:val="none" w:sz="0" w:space="0" w:color="auto"/>
          </w:divBdr>
          <w:divsChild>
            <w:div w:id="2031753681">
              <w:marLeft w:val="0"/>
              <w:marRight w:val="0"/>
              <w:marTop w:val="0"/>
              <w:marBottom w:val="0"/>
              <w:divBdr>
                <w:top w:val="none" w:sz="0" w:space="0" w:color="auto"/>
                <w:left w:val="none" w:sz="0" w:space="0" w:color="auto"/>
                <w:bottom w:val="none" w:sz="0" w:space="0" w:color="auto"/>
                <w:right w:val="none" w:sz="0" w:space="0" w:color="auto"/>
              </w:divBdr>
              <w:divsChild>
                <w:div w:id="1015183221">
                  <w:marLeft w:val="0"/>
                  <w:marRight w:val="0"/>
                  <w:marTop w:val="0"/>
                  <w:marBottom w:val="0"/>
                  <w:divBdr>
                    <w:top w:val="none" w:sz="0" w:space="0" w:color="auto"/>
                    <w:left w:val="none" w:sz="0" w:space="0" w:color="auto"/>
                    <w:bottom w:val="none" w:sz="0" w:space="0" w:color="auto"/>
                    <w:right w:val="none" w:sz="0" w:space="0" w:color="auto"/>
                  </w:divBdr>
                  <w:divsChild>
                    <w:div w:id="1576207915">
                      <w:marLeft w:val="0"/>
                      <w:marRight w:val="0"/>
                      <w:marTop w:val="0"/>
                      <w:marBottom w:val="0"/>
                      <w:divBdr>
                        <w:top w:val="none" w:sz="0" w:space="0" w:color="auto"/>
                        <w:left w:val="none" w:sz="0" w:space="0" w:color="auto"/>
                        <w:bottom w:val="none" w:sz="0" w:space="0" w:color="auto"/>
                        <w:right w:val="none" w:sz="0" w:space="0" w:color="auto"/>
                      </w:divBdr>
                      <w:divsChild>
                        <w:div w:id="20924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3103">
      <w:bodyDiv w:val="1"/>
      <w:marLeft w:val="225"/>
      <w:marRight w:val="225"/>
      <w:marTop w:val="0"/>
      <w:marBottom w:val="0"/>
      <w:divBdr>
        <w:top w:val="none" w:sz="0" w:space="0" w:color="auto"/>
        <w:left w:val="none" w:sz="0" w:space="0" w:color="auto"/>
        <w:bottom w:val="none" w:sz="0" w:space="0" w:color="auto"/>
        <w:right w:val="none" w:sz="0" w:space="0" w:color="auto"/>
      </w:divBdr>
      <w:divsChild>
        <w:div w:id="1153519849">
          <w:marLeft w:val="0"/>
          <w:marRight w:val="0"/>
          <w:marTop w:val="0"/>
          <w:marBottom w:val="0"/>
          <w:divBdr>
            <w:top w:val="none" w:sz="0" w:space="0" w:color="auto"/>
            <w:left w:val="none" w:sz="0" w:space="0" w:color="auto"/>
            <w:bottom w:val="none" w:sz="0" w:space="0" w:color="auto"/>
            <w:right w:val="none" w:sz="0" w:space="0" w:color="auto"/>
          </w:divBdr>
        </w:div>
      </w:divsChild>
    </w:div>
    <w:div w:id="291718196">
      <w:bodyDiv w:val="1"/>
      <w:marLeft w:val="225"/>
      <w:marRight w:val="225"/>
      <w:marTop w:val="0"/>
      <w:marBottom w:val="0"/>
      <w:divBdr>
        <w:top w:val="none" w:sz="0" w:space="0" w:color="auto"/>
        <w:left w:val="none" w:sz="0" w:space="0" w:color="auto"/>
        <w:bottom w:val="none" w:sz="0" w:space="0" w:color="auto"/>
        <w:right w:val="none" w:sz="0" w:space="0" w:color="auto"/>
      </w:divBdr>
      <w:divsChild>
        <w:div w:id="466053521">
          <w:marLeft w:val="0"/>
          <w:marRight w:val="0"/>
          <w:marTop w:val="0"/>
          <w:marBottom w:val="0"/>
          <w:divBdr>
            <w:top w:val="none" w:sz="0" w:space="0" w:color="auto"/>
            <w:left w:val="none" w:sz="0" w:space="0" w:color="auto"/>
            <w:bottom w:val="none" w:sz="0" w:space="0" w:color="auto"/>
            <w:right w:val="none" w:sz="0" w:space="0" w:color="auto"/>
          </w:divBdr>
        </w:div>
      </w:divsChild>
    </w:div>
    <w:div w:id="307712185">
      <w:bodyDiv w:val="1"/>
      <w:marLeft w:val="0"/>
      <w:marRight w:val="0"/>
      <w:marTop w:val="0"/>
      <w:marBottom w:val="0"/>
      <w:divBdr>
        <w:top w:val="none" w:sz="0" w:space="0" w:color="auto"/>
        <w:left w:val="none" w:sz="0" w:space="0" w:color="auto"/>
        <w:bottom w:val="none" w:sz="0" w:space="0" w:color="auto"/>
        <w:right w:val="none" w:sz="0" w:space="0" w:color="auto"/>
      </w:divBdr>
    </w:div>
    <w:div w:id="318775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976691">
          <w:marLeft w:val="0"/>
          <w:marRight w:val="0"/>
          <w:marTop w:val="0"/>
          <w:marBottom w:val="0"/>
          <w:divBdr>
            <w:top w:val="none" w:sz="0" w:space="0" w:color="auto"/>
            <w:left w:val="none" w:sz="0" w:space="0" w:color="auto"/>
            <w:bottom w:val="none" w:sz="0" w:space="0" w:color="auto"/>
            <w:right w:val="none" w:sz="0" w:space="0" w:color="auto"/>
          </w:divBdr>
        </w:div>
      </w:divsChild>
    </w:div>
    <w:div w:id="321664799">
      <w:bodyDiv w:val="1"/>
      <w:marLeft w:val="225"/>
      <w:marRight w:val="225"/>
      <w:marTop w:val="0"/>
      <w:marBottom w:val="0"/>
      <w:divBdr>
        <w:top w:val="none" w:sz="0" w:space="0" w:color="auto"/>
        <w:left w:val="none" w:sz="0" w:space="0" w:color="auto"/>
        <w:bottom w:val="none" w:sz="0" w:space="0" w:color="auto"/>
        <w:right w:val="none" w:sz="0" w:space="0" w:color="auto"/>
      </w:divBdr>
      <w:divsChild>
        <w:div w:id="561911963">
          <w:marLeft w:val="0"/>
          <w:marRight w:val="0"/>
          <w:marTop w:val="0"/>
          <w:marBottom w:val="0"/>
          <w:divBdr>
            <w:top w:val="none" w:sz="0" w:space="0" w:color="auto"/>
            <w:left w:val="none" w:sz="0" w:space="0" w:color="auto"/>
            <w:bottom w:val="none" w:sz="0" w:space="0" w:color="auto"/>
            <w:right w:val="none" w:sz="0" w:space="0" w:color="auto"/>
          </w:divBdr>
        </w:div>
      </w:divsChild>
    </w:div>
    <w:div w:id="323363716">
      <w:bodyDiv w:val="1"/>
      <w:marLeft w:val="225"/>
      <w:marRight w:val="225"/>
      <w:marTop w:val="0"/>
      <w:marBottom w:val="0"/>
      <w:divBdr>
        <w:top w:val="none" w:sz="0" w:space="0" w:color="auto"/>
        <w:left w:val="none" w:sz="0" w:space="0" w:color="auto"/>
        <w:bottom w:val="none" w:sz="0" w:space="0" w:color="auto"/>
        <w:right w:val="none" w:sz="0" w:space="0" w:color="auto"/>
      </w:divBdr>
      <w:divsChild>
        <w:div w:id="2038196275">
          <w:marLeft w:val="0"/>
          <w:marRight w:val="0"/>
          <w:marTop w:val="0"/>
          <w:marBottom w:val="0"/>
          <w:divBdr>
            <w:top w:val="none" w:sz="0" w:space="0" w:color="auto"/>
            <w:left w:val="none" w:sz="0" w:space="0" w:color="auto"/>
            <w:bottom w:val="none" w:sz="0" w:space="0" w:color="auto"/>
            <w:right w:val="none" w:sz="0" w:space="0" w:color="auto"/>
          </w:divBdr>
        </w:div>
      </w:divsChild>
    </w:div>
    <w:div w:id="348869171">
      <w:bodyDiv w:val="1"/>
      <w:marLeft w:val="225"/>
      <w:marRight w:val="225"/>
      <w:marTop w:val="0"/>
      <w:marBottom w:val="0"/>
      <w:divBdr>
        <w:top w:val="none" w:sz="0" w:space="0" w:color="auto"/>
        <w:left w:val="none" w:sz="0" w:space="0" w:color="auto"/>
        <w:bottom w:val="none" w:sz="0" w:space="0" w:color="auto"/>
        <w:right w:val="none" w:sz="0" w:space="0" w:color="auto"/>
      </w:divBdr>
      <w:divsChild>
        <w:div w:id="1286543052">
          <w:marLeft w:val="0"/>
          <w:marRight w:val="0"/>
          <w:marTop w:val="0"/>
          <w:marBottom w:val="0"/>
          <w:divBdr>
            <w:top w:val="none" w:sz="0" w:space="0" w:color="auto"/>
            <w:left w:val="none" w:sz="0" w:space="0" w:color="auto"/>
            <w:bottom w:val="none" w:sz="0" w:space="0" w:color="auto"/>
            <w:right w:val="none" w:sz="0" w:space="0" w:color="auto"/>
          </w:divBdr>
        </w:div>
      </w:divsChild>
    </w:div>
    <w:div w:id="360591560">
      <w:bodyDiv w:val="1"/>
      <w:marLeft w:val="225"/>
      <w:marRight w:val="225"/>
      <w:marTop w:val="0"/>
      <w:marBottom w:val="0"/>
      <w:divBdr>
        <w:top w:val="none" w:sz="0" w:space="0" w:color="auto"/>
        <w:left w:val="none" w:sz="0" w:space="0" w:color="auto"/>
        <w:bottom w:val="none" w:sz="0" w:space="0" w:color="auto"/>
        <w:right w:val="none" w:sz="0" w:space="0" w:color="auto"/>
      </w:divBdr>
      <w:divsChild>
        <w:div w:id="751969083">
          <w:marLeft w:val="0"/>
          <w:marRight w:val="0"/>
          <w:marTop w:val="0"/>
          <w:marBottom w:val="0"/>
          <w:divBdr>
            <w:top w:val="none" w:sz="0" w:space="0" w:color="auto"/>
            <w:left w:val="none" w:sz="0" w:space="0" w:color="auto"/>
            <w:bottom w:val="none" w:sz="0" w:space="0" w:color="auto"/>
            <w:right w:val="none" w:sz="0" w:space="0" w:color="auto"/>
          </w:divBdr>
        </w:div>
      </w:divsChild>
    </w:div>
    <w:div w:id="382213916">
      <w:bodyDiv w:val="1"/>
      <w:marLeft w:val="0"/>
      <w:marRight w:val="0"/>
      <w:marTop w:val="0"/>
      <w:marBottom w:val="0"/>
      <w:divBdr>
        <w:top w:val="none" w:sz="0" w:space="0" w:color="auto"/>
        <w:left w:val="none" w:sz="0" w:space="0" w:color="auto"/>
        <w:bottom w:val="none" w:sz="0" w:space="0" w:color="auto"/>
        <w:right w:val="none" w:sz="0" w:space="0" w:color="auto"/>
      </w:divBdr>
    </w:div>
    <w:div w:id="390346229">
      <w:bodyDiv w:val="1"/>
      <w:marLeft w:val="225"/>
      <w:marRight w:val="225"/>
      <w:marTop w:val="0"/>
      <w:marBottom w:val="0"/>
      <w:divBdr>
        <w:top w:val="none" w:sz="0" w:space="0" w:color="auto"/>
        <w:left w:val="none" w:sz="0" w:space="0" w:color="auto"/>
        <w:bottom w:val="none" w:sz="0" w:space="0" w:color="auto"/>
        <w:right w:val="none" w:sz="0" w:space="0" w:color="auto"/>
      </w:divBdr>
      <w:divsChild>
        <w:div w:id="196820426">
          <w:marLeft w:val="0"/>
          <w:marRight w:val="0"/>
          <w:marTop w:val="0"/>
          <w:marBottom w:val="0"/>
          <w:divBdr>
            <w:top w:val="none" w:sz="0" w:space="0" w:color="auto"/>
            <w:left w:val="none" w:sz="0" w:space="0" w:color="auto"/>
            <w:bottom w:val="none" w:sz="0" w:space="0" w:color="auto"/>
            <w:right w:val="none" w:sz="0" w:space="0" w:color="auto"/>
          </w:divBdr>
        </w:div>
      </w:divsChild>
    </w:div>
    <w:div w:id="418403252">
      <w:bodyDiv w:val="1"/>
      <w:marLeft w:val="0"/>
      <w:marRight w:val="0"/>
      <w:marTop w:val="0"/>
      <w:marBottom w:val="0"/>
      <w:divBdr>
        <w:top w:val="none" w:sz="0" w:space="0" w:color="auto"/>
        <w:left w:val="none" w:sz="0" w:space="0" w:color="auto"/>
        <w:bottom w:val="none" w:sz="0" w:space="0" w:color="auto"/>
        <w:right w:val="none" w:sz="0" w:space="0" w:color="auto"/>
      </w:divBdr>
    </w:div>
    <w:div w:id="422842243">
      <w:bodyDiv w:val="1"/>
      <w:marLeft w:val="0"/>
      <w:marRight w:val="0"/>
      <w:marTop w:val="0"/>
      <w:marBottom w:val="0"/>
      <w:divBdr>
        <w:top w:val="none" w:sz="0" w:space="0" w:color="auto"/>
        <w:left w:val="none" w:sz="0" w:space="0" w:color="auto"/>
        <w:bottom w:val="none" w:sz="0" w:space="0" w:color="auto"/>
        <w:right w:val="none" w:sz="0" w:space="0" w:color="auto"/>
      </w:divBdr>
    </w:div>
    <w:div w:id="440105269">
      <w:bodyDiv w:val="1"/>
      <w:marLeft w:val="0"/>
      <w:marRight w:val="0"/>
      <w:marTop w:val="0"/>
      <w:marBottom w:val="0"/>
      <w:divBdr>
        <w:top w:val="none" w:sz="0" w:space="0" w:color="auto"/>
        <w:left w:val="none" w:sz="0" w:space="0" w:color="auto"/>
        <w:bottom w:val="none" w:sz="0" w:space="0" w:color="auto"/>
        <w:right w:val="none" w:sz="0" w:space="0" w:color="auto"/>
      </w:divBdr>
      <w:divsChild>
        <w:div w:id="1222792131">
          <w:marLeft w:val="480"/>
          <w:marRight w:val="0"/>
          <w:marTop w:val="0"/>
          <w:marBottom w:val="0"/>
          <w:divBdr>
            <w:top w:val="none" w:sz="0" w:space="0" w:color="auto"/>
            <w:left w:val="none" w:sz="0" w:space="0" w:color="auto"/>
            <w:bottom w:val="none" w:sz="0" w:space="0" w:color="auto"/>
            <w:right w:val="none" w:sz="0" w:space="0" w:color="auto"/>
          </w:divBdr>
        </w:div>
        <w:div w:id="2066103872">
          <w:marLeft w:val="480"/>
          <w:marRight w:val="0"/>
          <w:marTop w:val="0"/>
          <w:marBottom w:val="0"/>
          <w:divBdr>
            <w:top w:val="none" w:sz="0" w:space="0" w:color="auto"/>
            <w:left w:val="none" w:sz="0" w:space="0" w:color="auto"/>
            <w:bottom w:val="none" w:sz="0" w:space="0" w:color="auto"/>
            <w:right w:val="none" w:sz="0" w:space="0" w:color="auto"/>
          </w:divBdr>
        </w:div>
        <w:div w:id="918828928">
          <w:marLeft w:val="480"/>
          <w:marRight w:val="0"/>
          <w:marTop w:val="0"/>
          <w:marBottom w:val="0"/>
          <w:divBdr>
            <w:top w:val="none" w:sz="0" w:space="0" w:color="auto"/>
            <w:left w:val="none" w:sz="0" w:space="0" w:color="auto"/>
            <w:bottom w:val="none" w:sz="0" w:space="0" w:color="auto"/>
            <w:right w:val="none" w:sz="0" w:space="0" w:color="auto"/>
          </w:divBdr>
        </w:div>
        <w:div w:id="843280129">
          <w:marLeft w:val="480"/>
          <w:marRight w:val="0"/>
          <w:marTop w:val="0"/>
          <w:marBottom w:val="0"/>
          <w:divBdr>
            <w:top w:val="none" w:sz="0" w:space="0" w:color="auto"/>
            <w:left w:val="none" w:sz="0" w:space="0" w:color="auto"/>
            <w:bottom w:val="none" w:sz="0" w:space="0" w:color="auto"/>
            <w:right w:val="none" w:sz="0" w:space="0" w:color="auto"/>
          </w:divBdr>
        </w:div>
        <w:div w:id="375082044">
          <w:marLeft w:val="480"/>
          <w:marRight w:val="0"/>
          <w:marTop w:val="0"/>
          <w:marBottom w:val="0"/>
          <w:divBdr>
            <w:top w:val="none" w:sz="0" w:space="0" w:color="auto"/>
            <w:left w:val="none" w:sz="0" w:space="0" w:color="auto"/>
            <w:bottom w:val="none" w:sz="0" w:space="0" w:color="auto"/>
            <w:right w:val="none" w:sz="0" w:space="0" w:color="auto"/>
          </w:divBdr>
        </w:div>
        <w:div w:id="1252155309">
          <w:marLeft w:val="480"/>
          <w:marRight w:val="0"/>
          <w:marTop w:val="0"/>
          <w:marBottom w:val="0"/>
          <w:divBdr>
            <w:top w:val="none" w:sz="0" w:space="0" w:color="auto"/>
            <w:left w:val="none" w:sz="0" w:space="0" w:color="auto"/>
            <w:bottom w:val="none" w:sz="0" w:space="0" w:color="auto"/>
            <w:right w:val="none" w:sz="0" w:space="0" w:color="auto"/>
          </w:divBdr>
        </w:div>
        <w:div w:id="87430533">
          <w:marLeft w:val="480"/>
          <w:marRight w:val="0"/>
          <w:marTop w:val="0"/>
          <w:marBottom w:val="0"/>
          <w:divBdr>
            <w:top w:val="none" w:sz="0" w:space="0" w:color="auto"/>
            <w:left w:val="none" w:sz="0" w:space="0" w:color="auto"/>
            <w:bottom w:val="none" w:sz="0" w:space="0" w:color="auto"/>
            <w:right w:val="none" w:sz="0" w:space="0" w:color="auto"/>
          </w:divBdr>
          <w:divsChild>
            <w:div w:id="255210187">
              <w:marLeft w:val="480"/>
              <w:marRight w:val="0"/>
              <w:marTop w:val="0"/>
              <w:marBottom w:val="0"/>
              <w:divBdr>
                <w:top w:val="none" w:sz="0" w:space="0" w:color="auto"/>
                <w:left w:val="none" w:sz="0" w:space="0" w:color="auto"/>
                <w:bottom w:val="none" w:sz="0" w:space="0" w:color="auto"/>
                <w:right w:val="none" w:sz="0" w:space="0" w:color="auto"/>
              </w:divBdr>
            </w:div>
            <w:div w:id="75335914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65320318">
      <w:bodyDiv w:val="1"/>
      <w:marLeft w:val="225"/>
      <w:marRight w:val="225"/>
      <w:marTop w:val="0"/>
      <w:marBottom w:val="0"/>
      <w:divBdr>
        <w:top w:val="none" w:sz="0" w:space="0" w:color="auto"/>
        <w:left w:val="none" w:sz="0" w:space="0" w:color="auto"/>
        <w:bottom w:val="none" w:sz="0" w:space="0" w:color="auto"/>
        <w:right w:val="none" w:sz="0" w:space="0" w:color="auto"/>
      </w:divBdr>
      <w:divsChild>
        <w:div w:id="359359269">
          <w:marLeft w:val="0"/>
          <w:marRight w:val="0"/>
          <w:marTop w:val="0"/>
          <w:marBottom w:val="0"/>
          <w:divBdr>
            <w:top w:val="none" w:sz="0" w:space="0" w:color="auto"/>
            <w:left w:val="none" w:sz="0" w:space="0" w:color="auto"/>
            <w:bottom w:val="none" w:sz="0" w:space="0" w:color="auto"/>
            <w:right w:val="none" w:sz="0" w:space="0" w:color="auto"/>
          </w:divBdr>
        </w:div>
      </w:divsChild>
    </w:div>
    <w:div w:id="467363038">
      <w:bodyDiv w:val="1"/>
      <w:marLeft w:val="225"/>
      <w:marRight w:val="225"/>
      <w:marTop w:val="0"/>
      <w:marBottom w:val="0"/>
      <w:divBdr>
        <w:top w:val="none" w:sz="0" w:space="0" w:color="auto"/>
        <w:left w:val="none" w:sz="0" w:space="0" w:color="auto"/>
        <w:bottom w:val="none" w:sz="0" w:space="0" w:color="auto"/>
        <w:right w:val="none" w:sz="0" w:space="0" w:color="auto"/>
      </w:divBdr>
      <w:divsChild>
        <w:div w:id="1092772942">
          <w:marLeft w:val="0"/>
          <w:marRight w:val="0"/>
          <w:marTop w:val="0"/>
          <w:marBottom w:val="0"/>
          <w:divBdr>
            <w:top w:val="none" w:sz="0" w:space="0" w:color="auto"/>
            <w:left w:val="none" w:sz="0" w:space="0" w:color="auto"/>
            <w:bottom w:val="none" w:sz="0" w:space="0" w:color="auto"/>
            <w:right w:val="none" w:sz="0" w:space="0" w:color="auto"/>
          </w:divBdr>
        </w:div>
      </w:divsChild>
    </w:div>
    <w:div w:id="468284347">
      <w:bodyDiv w:val="1"/>
      <w:marLeft w:val="0"/>
      <w:marRight w:val="0"/>
      <w:marTop w:val="0"/>
      <w:marBottom w:val="0"/>
      <w:divBdr>
        <w:top w:val="none" w:sz="0" w:space="0" w:color="auto"/>
        <w:left w:val="none" w:sz="0" w:space="0" w:color="auto"/>
        <w:bottom w:val="none" w:sz="0" w:space="0" w:color="auto"/>
        <w:right w:val="none" w:sz="0" w:space="0" w:color="auto"/>
      </w:divBdr>
      <w:divsChild>
        <w:div w:id="1005018540">
          <w:marLeft w:val="480"/>
          <w:marRight w:val="0"/>
          <w:marTop w:val="0"/>
          <w:marBottom w:val="0"/>
          <w:divBdr>
            <w:top w:val="none" w:sz="0" w:space="0" w:color="auto"/>
            <w:left w:val="none" w:sz="0" w:space="0" w:color="auto"/>
            <w:bottom w:val="none" w:sz="0" w:space="0" w:color="auto"/>
            <w:right w:val="none" w:sz="0" w:space="0" w:color="auto"/>
          </w:divBdr>
        </w:div>
        <w:div w:id="1011447662">
          <w:marLeft w:val="480"/>
          <w:marRight w:val="0"/>
          <w:marTop w:val="0"/>
          <w:marBottom w:val="0"/>
          <w:divBdr>
            <w:top w:val="none" w:sz="0" w:space="0" w:color="auto"/>
            <w:left w:val="none" w:sz="0" w:space="0" w:color="auto"/>
            <w:bottom w:val="none" w:sz="0" w:space="0" w:color="auto"/>
            <w:right w:val="none" w:sz="0" w:space="0" w:color="auto"/>
          </w:divBdr>
        </w:div>
        <w:div w:id="1943299416">
          <w:marLeft w:val="480"/>
          <w:marRight w:val="0"/>
          <w:marTop w:val="0"/>
          <w:marBottom w:val="0"/>
          <w:divBdr>
            <w:top w:val="none" w:sz="0" w:space="0" w:color="auto"/>
            <w:left w:val="none" w:sz="0" w:space="0" w:color="auto"/>
            <w:bottom w:val="none" w:sz="0" w:space="0" w:color="auto"/>
            <w:right w:val="none" w:sz="0" w:space="0" w:color="auto"/>
          </w:divBdr>
        </w:div>
        <w:div w:id="90585799">
          <w:marLeft w:val="480"/>
          <w:marRight w:val="0"/>
          <w:marTop w:val="0"/>
          <w:marBottom w:val="0"/>
          <w:divBdr>
            <w:top w:val="none" w:sz="0" w:space="0" w:color="auto"/>
            <w:left w:val="none" w:sz="0" w:space="0" w:color="auto"/>
            <w:bottom w:val="none" w:sz="0" w:space="0" w:color="auto"/>
            <w:right w:val="none" w:sz="0" w:space="0" w:color="auto"/>
          </w:divBdr>
        </w:div>
        <w:div w:id="145322055">
          <w:marLeft w:val="480"/>
          <w:marRight w:val="0"/>
          <w:marTop w:val="0"/>
          <w:marBottom w:val="0"/>
          <w:divBdr>
            <w:top w:val="none" w:sz="0" w:space="0" w:color="auto"/>
            <w:left w:val="none" w:sz="0" w:space="0" w:color="auto"/>
            <w:bottom w:val="none" w:sz="0" w:space="0" w:color="auto"/>
            <w:right w:val="none" w:sz="0" w:space="0" w:color="auto"/>
          </w:divBdr>
        </w:div>
        <w:div w:id="163788395">
          <w:marLeft w:val="480"/>
          <w:marRight w:val="0"/>
          <w:marTop w:val="0"/>
          <w:marBottom w:val="0"/>
          <w:divBdr>
            <w:top w:val="none" w:sz="0" w:space="0" w:color="auto"/>
            <w:left w:val="none" w:sz="0" w:space="0" w:color="auto"/>
            <w:bottom w:val="none" w:sz="0" w:space="0" w:color="auto"/>
            <w:right w:val="none" w:sz="0" w:space="0" w:color="auto"/>
          </w:divBdr>
        </w:div>
        <w:div w:id="1236552029">
          <w:marLeft w:val="480"/>
          <w:marRight w:val="0"/>
          <w:marTop w:val="0"/>
          <w:marBottom w:val="0"/>
          <w:divBdr>
            <w:top w:val="none" w:sz="0" w:space="0" w:color="auto"/>
            <w:left w:val="none" w:sz="0" w:space="0" w:color="auto"/>
            <w:bottom w:val="none" w:sz="0" w:space="0" w:color="auto"/>
            <w:right w:val="none" w:sz="0" w:space="0" w:color="auto"/>
          </w:divBdr>
          <w:divsChild>
            <w:div w:id="1074429226">
              <w:marLeft w:val="480"/>
              <w:marRight w:val="0"/>
              <w:marTop w:val="0"/>
              <w:marBottom w:val="0"/>
              <w:divBdr>
                <w:top w:val="none" w:sz="0" w:space="0" w:color="auto"/>
                <w:left w:val="none" w:sz="0" w:space="0" w:color="auto"/>
                <w:bottom w:val="none" w:sz="0" w:space="0" w:color="auto"/>
                <w:right w:val="none" w:sz="0" w:space="0" w:color="auto"/>
              </w:divBdr>
            </w:div>
            <w:div w:id="17271400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71949902">
      <w:bodyDiv w:val="1"/>
      <w:marLeft w:val="225"/>
      <w:marRight w:val="225"/>
      <w:marTop w:val="0"/>
      <w:marBottom w:val="0"/>
      <w:divBdr>
        <w:top w:val="none" w:sz="0" w:space="0" w:color="auto"/>
        <w:left w:val="none" w:sz="0" w:space="0" w:color="auto"/>
        <w:bottom w:val="none" w:sz="0" w:space="0" w:color="auto"/>
        <w:right w:val="none" w:sz="0" w:space="0" w:color="auto"/>
      </w:divBdr>
      <w:divsChild>
        <w:div w:id="439957438">
          <w:marLeft w:val="0"/>
          <w:marRight w:val="0"/>
          <w:marTop w:val="0"/>
          <w:marBottom w:val="0"/>
          <w:divBdr>
            <w:top w:val="none" w:sz="0" w:space="0" w:color="auto"/>
            <w:left w:val="none" w:sz="0" w:space="0" w:color="auto"/>
            <w:bottom w:val="none" w:sz="0" w:space="0" w:color="auto"/>
            <w:right w:val="none" w:sz="0" w:space="0" w:color="auto"/>
          </w:divBdr>
        </w:div>
      </w:divsChild>
    </w:div>
    <w:div w:id="474571525">
      <w:bodyDiv w:val="1"/>
      <w:marLeft w:val="0"/>
      <w:marRight w:val="0"/>
      <w:marTop w:val="0"/>
      <w:marBottom w:val="0"/>
      <w:divBdr>
        <w:top w:val="none" w:sz="0" w:space="0" w:color="auto"/>
        <w:left w:val="none" w:sz="0" w:space="0" w:color="auto"/>
        <w:bottom w:val="none" w:sz="0" w:space="0" w:color="auto"/>
        <w:right w:val="none" w:sz="0" w:space="0" w:color="auto"/>
      </w:divBdr>
    </w:div>
    <w:div w:id="478348466">
      <w:bodyDiv w:val="1"/>
      <w:marLeft w:val="0"/>
      <w:marRight w:val="0"/>
      <w:marTop w:val="0"/>
      <w:marBottom w:val="0"/>
      <w:divBdr>
        <w:top w:val="none" w:sz="0" w:space="0" w:color="auto"/>
        <w:left w:val="none" w:sz="0" w:space="0" w:color="auto"/>
        <w:bottom w:val="none" w:sz="0" w:space="0" w:color="auto"/>
        <w:right w:val="none" w:sz="0" w:space="0" w:color="auto"/>
      </w:divBdr>
    </w:div>
    <w:div w:id="487794081">
      <w:bodyDiv w:val="1"/>
      <w:marLeft w:val="0"/>
      <w:marRight w:val="0"/>
      <w:marTop w:val="0"/>
      <w:marBottom w:val="0"/>
      <w:divBdr>
        <w:top w:val="none" w:sz="0" w:space="0" w:color="auto"/>
        <w:left w:val="none" w:sz="0" w:space="0" w:color="auto"/>
        <w:bottom w:val="none" w:sz="0" w:space="0" w:color="auto"/>
        <w:right w:val="none" w:sz="0" w:space="0" w:color="auto"/>
      </w:divBdr>
    </w:div>
    <w:div w:id="514998483">
      <w:bodyDiv w:val="1"/>
      <w:marLeft w:val="225"/>
      <w:marRight w:val="225"/>
      <w:marTop w:val="0"/>
      <w:marBottom w:val="0"/>
      <w:divBdr>
        <w:top w:val="none" w:sz="0" w:space="0" w:color="auto"/>
        <w:left w:val="none" w:sz="0" w:space="0" w:color="auto"/>
        <w:bottom w:val="none" w:sz="0" w:space="0" w:color="auto"/>
        <w:right w:val="none" w:sz="0" w:space="0" w:color="auto"/>
      </w:divBdr>
      <w:divsChild>
        <w:div w:id="961837542">
          <w:marLeft w:val="0"/>
          <w:marRight w:val="0"/>
          <w:marTop w:val="0"/>
          <w:marBottom w:val="0"/>
          <w:divBdr>
            <w:top w:val="none" w:sz="0" w:space="0" w:color="auto"/>
            <w:left w:val="none" w:sz="0" w:space="0" w:color="auto"/>
            <w:bottom w:val="none" w:sz="0" w:space="0" w:color="auto"/>
            <w:right w:val="none" w:sz="0" w:space="0" w:color="auto"/>
          </w:divBdr>
        </w:div>
      </w:divsChild>
    </w:div>
    <w:div w:id="517083165">
      <w:bodyDiv w:val="1"/>
      <w:marLeft w:val="225"/>
      <w:marRight w:val="225"/>
      <w:marTop w:val="0"/>
      <w:marBottom w:val="0"/>
      <w:divBdr>
        <w:top w:val="none" w:sz="0" w:space="0" w:color="auto"/>
        <w:left w:val="none" w:sz="0" w:space="0" w:color="auto"/>
        <w:bottom w:val="none" w:sz="0" w:space="0" w:color="auto"/>
        <w:right w:val="none" w:sz="0" w:space="0" w:color="auto"/>
      </w:divBdr>
      <w:divsChild>
        <w:div w:id="592200773">
          <w:marLeft w:val="0"/>
          <w:marRight w:val="0"/>
          <w:marTop w:val="0"/>
          <w:marBottom w:val="0"/>
          <w:divBdr>
            <w:top w:val="none" w:sz="0" w:space="0" w:color="auto"/>
            <w:left w:val="none" w:sz="0" w:space="0" w:color="auto"/>
            <w:bottom w:val="none" w:sz="0" w:space="0" w:color="auto"/>
            <w:right w:val="none" w:sz="0" w:space="0" w:color="auto"/>
          </w:divBdr>
        </w:div>
      </w:divsChild>
    </w:div>
    <w:div w:id="528644881">
      <w:bodyDiv w:val="1"/>
      <w:marLeft w:val="225"/>
      <w:marRight w:val="225"/>
      <w:marTop w:val="0"/>
      <w:marBottom w:val="0"/>
      <w:divBdr>
        <w:top w:val="none" w:sz="0" w:space="0" w:color="auto"/>
        <w:left w:val="none" w:sz="0" w:space="0" w:color="auto"/>
        <w:bottom w:val="none" w:sz="0" w:space="0" w:color="auto"/>
        <w:right w:val="none" w:sz="0" w:space="0" w:color="auto"/>
      </w:divBdr>
      <w:divsChild>
        <w:div w:id="1123500945">
          <w:marLeft w:val="0"/>
          <w:marRight w:val="0"/>
          <w:marTop w:val="0"/>
          <w:marBottom w:val="0"/>
          <w:divBdr>
            <w:top w:val="none" w:sz="0" w:space="0" w:color="auto"/>
            <w:left w:val="none" w:sz="0" w:space="0" w:color="auto"/>
            <w:bottom w:val="none" w:sz="0" w:space="0" w:color="auto"/>
            <w:right w:val="none" w:sz="0" w:space="0" w:color="auto"/>
          </w:divBdr>
        </w:div>
      </w:divsChild>
    </w:div>
    <w:div w:id="538247823">
      <w:bodyDiv w:val="1"/>
      <w:marLeft w:val="0"/>
      <w:marRight w:val="0"/>
      <w:marTop w:val="0"/>
      <w:marBottom w:val="0"/>
      <w:divBdr>
        <w:top w:val="none" w:sz="0" w:space="0" w:color="auto"/>
        <w:left w:val="none" w:sz="0" w:space="0" w:color="auto"/>
        <w:bottom w:val="none" w:sz="0" w:space="0" w:color="auto"/>
        <w:right w:val="none" w:sz="0" w:space="0" w:color="auto"/>
      </w:divBdr>
    </w:div>
    <w:div w:id="542060870">
      <w:bodyDiv w:val="1"/>
      <w:marLeft w:val="225"/>
      <w:marRight w:val="225"/>
      <w:marTop w:val="0"/>
      <w:marBottom w:val="0"/>
      <w:divBdr>
        <w:top w:val="none" w:sz="0" w:space="0" w:color="auto"/>
        <w:left w:val="none" w:sz="0" w:space="0" w:color="auto"/>
        <w:bottom w:val="none" w:sz="0" w:space="0" w:color="auto"/>
        <w:right w:val="none" w:sz="0" w:space="0" w:color="auto"/>
      </w:divBdr>
      <w:divsChild>
        <w:div w:id="629895800">
          <w:marLeft w:val="0"/>
          <w:marRight w:val="0"/>
          <w:marTop w:val="0"/>
          <w:marBottom w:val="0"/>
          <w:divBdr>
            <w:top w:val="none" w:sz="0" w:space="0" w:color="auto"/>
            <w:left w:val="none" w:sz="0" w:space="0" w:color="auto"/>
            <w:bottom w:val="none" w:sz="0" w:space="0" w:color="auto"/>
            <w:right w:val="none" w:sz="0" w:space="0" w:color="auto"/>
          </w:divBdr>
        </w:div>
      </w:divsChild>
    </w:div>
    <w:div w:id="542837547">
      <w:bodyDiv w:val="1"/>
      <w:marLeft w:val="225"/>
      <w:marRight w:val="225"/>
      <w:marTop w:val="0"/>
      <w:marBottom w:val="0"/>
      <w:divBdr>
        <w:top w:val="none" w:sz="0" w:space="0" w:color="auto"/>
        <w:left w:val="none" w:sz="0" w:space="0" w:color="auto"/>
        <w:bottom w:val="none" w:sz="0" w:space="0" w:color="auto"/>
        <w:right w:val="none" w:sz="0" w:space="0" w:color="auto"/>
      </w:divBdr>
      <w:divsChild>
        <w:div w:id="13382410">
          <w:marLeft w:val="0"/>
          <w:marRight w:val="0"/>
          <w:marTop w:val="0"/>
          <w:marBottom w:val="0"/>
          <w:divBdr>
            <w:top w:val="none" w:sz="0" w:space="0" w:color="auto"/>
            <w:left w:val="none" w:sz="0" w:space="0" w:color="auto"/>
            <w:bottom w:val="none" w:sz="0" w:space="0" w:color="auto"/>
            <w:right w:val="none" w:sz="0" w:space="0" w:color="auto"/>
          </w:divBdr>
        </w:div>
      </w:divsChild>
    </w:div>
    <w:div w:id="54286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596211936">
          <w:marLeft w:val="0"/>
          <w:marRight w:val="0"/>
          <w:marTop w:val="0"/>
          <w:marBottom w:val="0"/>
          <w:divBdr>
            <w:top w:val="none" w:sz="0" w:space="0" w:color="auto"/>
            <w:left w:val="none" w:sz="0" w:space="0" w:color="auto"/>
            <w:bottom w:val="none" w:sz="0" w:space="0" w:color="auto"/>
            <w:right w:val="none" w:sz="0" w:space="0" w:color="auto"/>
          </w:divBdr>
        </w:div>
      </w:divsChild>
    </w:div>
    <w:div w:id="574826856">
      <w:bodyDiv w:val="1"/>
      <w:marLeft w:val="204"/>
      <w:marRight w:val="204"/>
      <w:marTop w:val="0"/>
      <w:marBottom w:val="0"/>
      <w:divBdr>
        <w:top w:val="none" w:sz="0" w:space="0" w:color="auto"/>
        <w:left w:val="none" w:sz="0" w:space="0" w:color="auto"/>
        <w:bottom w:val="none" w:sz="0" w:space="0" w:color="auto"/>
        <w:right w:val="none" w:sz="0" w:space="0" w:color="auto"/>
      </w:divBdr>
      <w:divsChild>
        <w:div w:id="1697190597">
          <w:marLeft w:val="0"/>
          <w:marRight w:val="0"/>
          <w:marTop w:val="0"/>
          <w:marBottom w:val="0"/>
          <w:divBdr>
            <w:top w:val="none" w:sz="0" w:space="0" w:color="auto"/>
            <w:left w:val="none" w:sz="0" w:space="0" w:color="auto"/>
            <w:bottom w:val="none" w:sz="0" w:space="0" w:color="auto"/>
            <w:right w:val="none" w:sz="0" w:space="0" w:color="auto"/>
          </w:divBdr>
        </w:div>
      </w:divsChild>
    </w:div>
    <w:div w:id="576862762">
      <w:bodyDiv w:val="1"/>
      <w:marLeft w:val="0"/>
      <w:marRight w:val="0"/>
      <w:marTop w:val="0"/>
      <w:marBottom w:val="0"/>
      <w:divBdr>
        <w:top w:val="none" w:sz="0" w:space="0" w:color="auto"/>
        <w:left w:val="none" w:sz="0" w:space="0" w:color="auto"/>
        <w:bottom w:val="none" w:sz="0" w:space="0" w:color="auto"/>
        <w:right w:val="none" w:sz="0" w:space="0" w:color="auto"/>
      </w:divBdr>
    </w:div>
    <w:div w:id="600458925">
      <w:bodyDiv w:val="1"/>
      <w:marLeft w:val="225"/>
      <w:marRight w:val="225"/>
      <w:marTop w:val="0"/>
      <w:marBottom w:val="0"/>
      <w:divBdr>
        <w:top w:val="none" w:sz="0" w:space="0" w:color="auto"/>
        <w:left w:val="none" w:sz="0" w:space="0" w:color="auto"/>
        <w:bottom w:val="none" w:sz="0" w:space="0" w:color="auto"/>
        <w:right w:val="none" w:sz="0" w:space="0" w:color="auto"/>
      </w:divBdr>
      <w:divsChild>
        <w:div w:id="66614017">
          <w:marLeft w:val="0"/>
          <w:marRight w:val="0"/>
          <w:marTop w:val="0"/>
          <w:marBottom w:val="0"/>
          <w:divBdr>
            <w:top w:val="none" w:sz="0" w:space="0" w:color="auto"/>
            <w:left w:val="none" w:sz="0" w:space="0" w:color="auto"/>
            <w:bottom w:val="none" w:sz="0" w:space="0" w:color="auto"/>
            <w:right w:val="none" w:sz="0" w:space="0" w:color="auto"/>
          </w:divBdr>
        </w:div>
      </w:divsChild>
    </w:div>
    <w:div w:id="611471291">
      <w:bodyDiv w:val="1"/>
      <w:marLeft w:val="225"/>
      <w:marRight w:val="225"/>
      <w:marTop w:val="0"/>
      <w:marBottom w:val="0"/>
      <w:divBdr>
        <w:top w:val="none" w:sz="0" w:space="0" w:color="auto"/>
        <w:left w:val="none" w:sz="0" w:space="0" w:color="auto"/>
        <w:bottom w:val="none" w:sz="0" w:space="0" w:color="auto"/>
        <w:right w:val="none" w:sz="0" w:space="0" w:color="auto"/>
      </w:divBdr>
      <w:divsChild>
        <w:div w:id="1488784979">
          <w:marLeft w:val="0"/>
          <w:marRight w:val="0"/>
          <w:marTop w:val="0"/>
          <w:marBottom w:val="0"/>
          <w:divBdr>
            <w:top w:val="none" w:sz="0" w:space="0" w:color="auto"/>
            <w:left w:val="none" w:sz="0" w:space="0" w:color="auto"/>
            <w:bottom w:val="none" w:sz="0" w:space="0" w:color="auto"/>
            <w:right w:val="none" w:sz="0" w:space="0" w:color="auto"/>
          </w:divBdr>
        </w:div>
      </w:divsChild>
    </w:div>
    <w:div w:id="614488390">
      <w:bodyDiv w:val="1"/>
      <w:marLeft w:val="225"/>
      <w:marRight w:val="225"/>
      <w:marTop w:val="0"/>
      <w:marBottom w:val="0"/>
      <w:divBdr>
        <w:top w:val="none" w:sz="0" w:space="0" w:color="auto"/>
        <w:left w:val="none" w:sz="0" w:space="0" w:color="auto"/>
        <w:bottom w:val="none" w:sz="0" w:space="0" w:color="auto"/>
        <w:right w:val="none" w:sz="0" w:space="0" w:color="auto"/>
      </w:divBdr>
      <w:divsChild>
        <w:div w:id="114520563">
          <w:marLeft w:val="0"/>
          <w:marRight w:val="0"/>
          <w:marTop w:val="0"/>
          <w:marBottom w:val="0"/>
          <w:divBdr>
            <w:top w:val="none" w:sz="0" w:space="0" w:color="auto"/>
            <w:left w:val="none" w:sz="0" w:space="0" w:color="auto"/>
            <w:bottom w:val="none" w:sz="0" w:space="0" w:color="auto"/>
            <w:right w:val="none" w:sz="0" w:space="0" w:color="auto"/>
          </w:divBdr>
        </w:div>
      </w:divsChild>
    </w:div>
    <w:div w:id="615254683">
      <w:bodyDiv w:val="1"/>
      <w:marLeft w:val="0"/>
      <w:marRight w:val="0"/>
      <w:marTop w:val="0"/>
      <w:marBottom w:val="0"/>
      <w:divBdr>
        <w:top w:val="none" w:sz="0" w:space="0" w:color="auto"/>
        <w:left w:val="none" w:sz="0" w:space="0" w:color="auto"/>
        <w:bottom w:val="none" w:sz="0" w:space="0" w:color="auto"/>
        <w:right w:val="none" w:sz="0" w:space="0" w:color="auto"/>
      </w:divBdr>
    </w:div>
    <w:div w:id="627975643">
      <w:bodyDiv w:val="1"/>
      <w:marLeft w:val="0"/>
      <w:marRight w:val="0"/>
      <w:marTop w:val="0"/>
      <w:marBottom w:val="0"/>
      <w:divBdr>
        <w:top w:val="none" w:sz="0" w:space="0" w:color="auto"/>
        <w:left w:val="none" w:sz="0" w:space="0" w:color="auto"/>
        <w:bottom w:val="none" w:sz="0" w:space="0" w:color="auto"/>
        <w:right w:val="none" w:sz="0" w:space="0" w:color="auto"/>
      </w:divBdr>
    </w:div>
    <w:div w:id="639697685">
      <w:bodyDiv w:val="1"/>
      <w:marLeft w:val="0"/>
      <w:marRight w:val="0"/>
      <w:marTop w:val="0"/>
      <w:marBottom w:val="0"/>
      <w:divBdr>
        <w:top w:val="none" w:sz="0" w:space="0" w:color="auto"/>
        <w:left w:val="none" w:sz="0" w:space="0" w:color="auto"/>
        <w:bottom w:val="none" w:sz="0" w:space="0" w:color="auto"/>
        <w:right w:val="none" w:sz="0" w:space="0" w:color="auto"/>
      </w:divBdr>
      <w:divsChild>
        <w:div w:id="529608845">
          <w:marLeft w:val="0"/>
          <w:marRight w:val="0"/>
          <w:marTop w:val="0"/>
          <w:marBottom w:val="0"/>
          <w:divBdr>
            <w:top w:val="none" w:sz="0" w:space="0" w:color="auto"/>
            <w:left w:val="none" w:sz="0" w:space="0" w:color="auto"/>
            <w:bottom w:val="none" w:sz="0" w:space="0" w:color="auto"/>
            <w:right w:val="none" w:sz="0" w:space="0" w:color="auto"/>
          </w:divBdr>
          <w:divsChild>
            <w:div w:id="357462">
              <w:marLeft w:val="0"/>
              <w:marRight w:val="0"/>
              <w:marTop w:val="0"/>
              <w:marBottom w:val="0"/>
              <w:divBdr>
                <w:top w:val="none" w:sz="0" w:space="0" w:color="auto"/>
                <w:left w:val="none" w:sz="0" w:space="0" w:color="auto"/>
                <w:bottom w:val="none" w:sz="0" w:space="0" w:color="auto"/>
                <w:right w:val="none" w:sz="0" w:space="0" w:color="auto"/>
              </w:divBdr>
              <w:divsChild>
                <w:div w:id="1856460923">
                  <w:marLeft w:val="0"/>
                  <w:marRight w:val="0"/>
                  <w:marTop w:val="0"/>
                  <w:marBottom w:val="0"/>
                  <w:divBdr>
                    <w:top w:val="none" w:sz="0" w:space="0" w:color="auto"/>
                    <w:left w:val="none" w:sz="0" w:space="0" w:color="auto"/>
                    <w:bottom w:val="none" w:sz="0" w:space="0" w:color="auto"/>
                    <w:right w:val="none" w:sz="0" w:space="0" w:color="auto"/>
                  </w:divBdr>
                  <w:divsChild>
                    <w:div w:id="1406218206">
                      <w:marLeft w:val="1"/>
                      <w:marRight w:val="1"/>
                      <w:marTop w:val="0"/>
                      <w:marBottom w:val="0"/>
                      <w:divBdr>
                        <w:top w:val="none" w:sz="0" w:space="0" w:color="auto"/>
                        <w:left w:val="none" w:sz="0" w:space="0" w:color="auto"/>
                        <w:bottom w:val="none" w:sz="0" w:space="0" w:color="auto"/>
                        <w:right w:val="none" w:sz="0" w:space="0" w:color="auto"/>
                      </w:divBdr>
                      <w:divsChild>
                        <w:div w:id="1130591703">
                          <w:marLeft w:val="0"/>
                          <w:marRight w:val="0"/>
                          <w:marTop w:val="0"/>
                          <w:marBottom w:val="0"/>
                          <w:divBdr>
                            <w:top w:val="none" w:sz="0" w:space="0" w:color="auto"/>
                            <w:left w:val="none" w:sz="0" w:space="0" w:color="auto"/>
                            <w:bottom w:val="none" w:sz="0" w:space="0" w:color="auto"/>
                            <w:right w:val="none" w:sz="0" w:space="0" w:color="auto"/>
                          </w:divBdr>
                          <w:divsChild>
                            <w:div w:id="1777677641">
                              <w:marLeft w:val="0"/>
                              <w:marRight w:val="0"/>
                              <w:marTop w:val="0"/>
                              <w:marBottom w:val="360"/>
                              <w:divBdr>
                                <w:top w:val="none" w:sz="0" w:space="0" w:color="auto"/>
                                <w:left w:val="none" w:sz="0" w:space="0" w:color="auto"/>
                                <w:bottom w:val="none" w:sz="0" w:space="0" w:color="auto"/>
                                <w:right w:val="none" w:sz="0" w:space="0" w:color="auto"/>
                              </w:divBdr>
                              <w:divsChild>
                                <w:div w:id="326984250">
                                  <w:marLeft w:val="0"/>
                                  <w:marRight w:val="0"/>
                                  <w:marTop w:val="0"/>
                                  <w:marBottom w:val="0"/>
                                  <w:divBdr>
                                    <w:top w:val="none" w:sz="0" w:space="0" w:color="auto"/>
                                    <w:left w:val="none" w:sz="0" w:space="0" w:color="auto"/>
                                    <w:bottom w:val="none" w:sz="0" w:space="0" w:color="auto"/>
                                    <w:right w:val="none" w:sz="0" w:space="0" w:color="auto"/>
                                  </w:divBdr>
                                  <w:divsChild>
                                    <w:div w:id="14568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4738">
      <w:bodyDiv w:val="1"/>
      <w:marLeft w:val="0"/>
      <w:marRight w:val="0"/>
      <w:marTop w:val="0"/>
      <w:marBottom w:val="0"/>
      <w:divBdr>
        <w:top w:val="none" w:sz="0" w:space="0" w:color="auto"/>
        <w:left w:val="none" w:sz="0" w:space="0" w:color="auto"/>
        <w:bottom w:val="none" w:sz="0" w:space="0" w:color="auto"/>
        <w:right w:val="none" w:sz="0" w:space="0" w:color="auto"/>
      </w:divBdr>
    </w:div>
    <w:div w:id="651981760">
      <w:bodyDiv w:val="1"/>
      <w:marLeft w:val="322"/>
      <w:marRight w:val="322"/>
      <w:marTop w:val="0"/>
      <w:marBottom w:val="0"/>
      <w:divBdr>
        <w:top w:val="none" w:sz="0" w:space="0" w:color="auto"/>
        <w:left w:val="none" w:sz="0" w:space="0" w:color="auto"/>
        <w:bottom w:val="none" w:sz="0" w:space="0" w:color="auto"/>
        <w:right w:val="none" w:sz="0" w:space="0" w:color="auto"/>
      </w:divBdr>
      <w:divsChild>
        <w:div w:id="1397121589">
          <w:marLeft w:val="0"/>
          <w:marRight w:val="0"/>
          <w:marTop w:val="0"/>
          <w:marBottom w:val="0"/>
          <w:divBdr>
            <w:top w:val="none" w:sz="0" w:space="0" w:color="auto"/>
            <w:left w:val="none" w:sz="0" w:space="0" w:color="auto"/>
            <w:bottom w:val="none" w:sz="0" w:space="0" w:color="auto"/>
            <w:right w:val="none" w:sz="0" w:space="0" w:color="auto"/>
          </w:divBdr>
        </w:div>
      </w:divsChild>
    </w:div>
    <w:div w:id="65623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63147583">
          <w:marLeft w:val="0"/>
          <w:marRight w:val="0"/>
          <w:marTop w:val="0"/>
          <w:marBottom w:val="0"/>
          <w:divBdr>
            <w:top w:val="none" w:sz="0" w:space="0" w:color="auto"/>
            <w:left w:val="none" w:sz="0" w:space="0" w:color="auto"/>
            <w:bottom w:val="none" w:sz="0" w:space="0" w:color="auto"/>
            <w:right w:val="none" w:sz="0" w:space="0" w:color="auto"/>
          </w:divBdr>
        </w:div>
      </w:divsChild>
    </w:div>
    <w:div w:id="656804290">
      <w:bodyDiv w:val="1"/>
      <w:marLeft w:val="225"/>
      <w:marRight w:val="225"/>
      <w:marTop w:val="0"/>
      <w:marBottom w:val="0"/>
      <w:divBdr>
        <w:top w:val="none" w:sz="0" w:space="0" w:color="auto"/>
        <w:left w:val="none" w:sz="0" w:space="0" w:color="auto"/>
        <w:bottom w:val="none" w:sz="0" w:space="0" w:color="auto"/>
        <w:right w:val="none" w:sz="0" w:space="0" w:color="auto"/>
      </w:divBdr>
      <w:divsChild>
        <w:div w:id="1247301408">
          <w:marLeft w:val="0"/>
          <w:marRight w:val="0"/>
          <w:marTop w:val="0"/>
          <w:marBottom w:val="0"/>
          <w:divBdr>
            <w:top w:val="none" w:sz="0" w:space="0" w:color="auto"/>
            <w:left w:val="none" w:sz="0" w:space="0" w:color="auto"/>
            <w:bottom w:val="none" w:sz="0" w:space="0" w:color="auto"/>
            <w:right w:val="none" w:sz="0" w:space="0" w:color="auto"/>
          </w:divBdr>
        </w:div>
      </w:divsChild>
    </w:div>
    <w:div w:id="670184292">
      <w:bodyDiv w:val="1"/>
      <w:marLeft w:val="225"/>
      <w:marRight w:val="225"/>
      <w:marTop w:val="0"/>
      <w:marBottom w:val="0"/>
      <w:divBdr>
        <w:top w:val="none" w:sz="0" w:space="0" w:color="auto"/>
        <w:left w:val="none" w:sz="0" w:space="0" w:color="auto"/>
        <w:bottom w:val="none" w:sz="0" w:space="0" w:color="auto"/>
        <w:right w:val="none" w:sz="0" w:space="0" w:color="auto"/>
      </w:divBdr>
      <w:divsChild>
        <w:div w:id="1431271590">
          <w:marLeft w:val="0"/>
          <w:marRight w:val="0"/>
          <w:marTop w:val="0"/>
          <w:marBottom w:val="0"/>
          <w:divBdr>
            <w:top w:val="none" w:sz="0" w:space="0" w:color="auto"/>
            <w:left w:val="none" w:sz="0" w:space="0" w:color="auto"/>
            <w:bottom w:val="none" w:sz="0" w:space="0" w:color="auto"/>
            <w:right w:val="none" w:sz="0" w:space="0" w:color="auto"/>
          </w:divBdr>
        </w:div>
      </w:divsChild>
    </w:div>
    <w:div w:id="679090141">
      <w:bodyDiv w:val="1"/>
      <w:marLeft w:val="0"/>
      <w:marRight w:val="0"/>
      <w:marTop w:val="0"/>
      <w:marBottom w:val="0"/>
      <w:divBdr>
        <w:top w:val="none" w:sz="0" w:space="0" w:color="auto"/>
        <w:left w:val="none" w:sz="0" w:space="0" w:color="auto"/>
        <w:bottom w:val="none" w:sz="0" w:space="0" w:color="auto"/>
        <w:right w:val="none" w:sz="0" w:space="0" w:color="auto"/>
      </w:divBdr>
    </w:div>
    <w:div w:id="686558574">
      <w:bodyDiv w:val="1"/>
      <w:marLeft w:val="225"/>
      <w:marRight w:val="225"/>
      <w:marTop w:val="0"/>
      <w:marBottom w:val="0"/>
      <w:divBdr>
        <w:top w:val="none" w:sz="0" w:space="0" w:color="auto"/>
        <w:left w:val="none" w:sz="0" w:space="0" w:color="auto"/>
        <w:bottom w:val="none" w:sz="0" w:space="0" w:color="auto"/>
        <w:right w:val="none" w:sz="0" w:space="0" w:color="auto"/>
      </w:divBdr>
      <w:divsChild>
        <w:div w:id="1521046775">
          <w:marLeft w:val="0"/>
          <w:marRight w:val="0"/>
          <w:marTop w:val="0"/>
          <w:marBottom w:val="0"/>
          <w:divBdr>
            <w:top w:val="none" w:sz="0" w:space="0" w:color="auto"/>
            <w:left w:val="none" w:sz="0" w:space="0" w:color="auto"/>
            <w:bottom w:val="none" w:sz="0" w:space="0" w:color="auto"/>
            <w:right w:val="none" w:sz="0" w:space="0" w:color="auto"/>
          </w:divBdr>
        </w:div>
      </w:divsChild>
    </w:div>
    <w:div w:id="686954493">
      <w:bodyDiv w:val="1"/>
      <w:marLeft w:val="0"/>
      <w:marRight w:val="0"/>
      <w:marTop w:val="0"/>
      <w:marBottom w:val="0"/>
      <w:divBdr>
        <w:top w:val="none" w:sz="0" w:space="0" w:color="auto"/>
        <w:left w:val="none" w:sz="0" w:space="0" w:color="auto"/>
        <w:bottom w:val="none" w:sz="0" w:space="0" w:color="auto"/>
        <w:right w:val="none" w:sz="0" w:space="0" w:color="auto"/>
      </w:divBdr>
    </w:div>
    <w:div w:id="687409416">
      <w:bodyDiv w:val="1"/>
      <w:marLeft w:val="225"/>
      <w:marRight w:val="225"/>
      <w:marTop w:val="0"/>
      <w:marBottom w:val="0"/>
      <w:divBdr>
        <w:top w:val="none" w:sz="0" w:space="0" w:color="auto"/>
        <w:left w:val="none" w:sz="0" w:space="0" w:color="auto"/>
        <w:bottom w:val="none" w:sz="0" w:space="0" w:color="auto"/>
        <w:right w:val="none" w:sz="0" w:space="0" w:color="auto"/>
      </w:divBdr>
      <w:divsChild>
        <w:div w:id="1841503525">
          <w:marLeft w:val="0"/>
          <w:marRight w:val="0"/>
          <w:marTop w:val="0"/>
          <w:marBottom w:val="0"/>
          <w:divBdr>
            <w:top w:val="none" w:sz="0" w:space="0" w:color="auto"/>
            <w:left w:val="none" w:sz="0" w:space="0" w:color="auto"/>
            <w:bottom w:val="none" w:sz="0" w:space="0" w:color="auto"/>
            <w:right w:val="none" w:sz="0" w:space="0" w:color="auto"/>
          </w:divBdr>
        </w:div>
      </w:divsChild>
    </w:div>
    <w:div w:id="691498628">
      <w:bodyDiv w:val="1"/>
      <w:marLeft w:val="225"/>
      <w:marRight w:val="225"/>
      <w:marTop w:val="0"/>
      <w:marBottom w:val="0"/>
      <w:divBdr>
        <w:top w:val="none" w:sz="0" w:space="0" w:color="auto"/>
        <w:left w:val="none" w:sz="0" w:space="0" w:color="auto"/>
        <w:bottom w:val="none" w:sz="0" w:space="0" w:color="auto"/>
        <w:right w:val="none" w:sz="0" w:space="0" w:color="auto"/>
      </w:divBdr>
      <w:divsChild>
        <w:div w:id="1269043446">
          <w:marLeft w:val="0"/>
          <w:marRight w:val="0"/>
          <w:marTop w:val="0"/>
          <w:marBottom w:val="0"/>
          <w:divBdr>
            <w:top w:val="none" w:sz="0" w:space="0" w:color="auto"/>
            <w:left w:val="none" w:sz="0" w:space="0" w:color="auto"/>
            <w:bottom w:val="none" w:sz="0" w:space="0" w:color="auto"/>
            <w:right w:val="none" w:sz="0" w:space="0" w:color="auto"/>
          </w:divBdr>
        </w:div>
      </w:divsChild>
    </w:div>
    <w:div w:id="701977972">
      <w:bodyDiv w:val="1"/>
      <w:marLeft w:val="0"/>
      <w:marRight w:val="0"/>
      <w:marTop w:val="0"/>
      <w:marBottom w:val="0"/>
      <w:divBdr>
        <w:top w:val="none" w:sz="0" w:space="0" w:color="auto"/>
        <w:left w:val="none" w:sz="0" w:space="0" w:color="auto"/>
        <w:bottom w:val="none" w:sz="0" w:space="0" w:color="auto"/>
        <w:right w:val="none" w:sz="0" w:space="0" w:color="auto"/>
      </w:divBdr>
    </w:div>
    <w:div w:id="714156104">
      <w:bodyDiv w:val="1"/>
      <w:marLeft w:val="0"/>
      <w:marRight w:val="0"/>
      <w:marTop w:val="0"/>
      <w:marBottom w:val="0"/>
      <w:divBdr>
        <w:top w:val="none" w:sz="0" w:space="0" w:color="auto"/>
        <w:left w:val="none" w:sz="0" w:space="0" w:color="auto"/>
        <w:bottom w:val="none" w:sz="0" w:space="0" w:color="auto"/>
        <w:right w:val="none" w:sz="0" w:space="0" w:color="auto"/>
      </w:divBdr>
    </w:div>
    <w:div w:id="717172046">
      <w:bodyDiv w:val="1"/>
      <w:marLeft w:val="225"/>
      <w:marRight w:val="225"/>
      <w:marTop w:val="0"/>
      <w:marBottom w:val="0"/>
      <w:divBdr>
        <w:top w:val="none" w:sz="0" w:space="0" w:color="auto"/>
        <w:left w:val="none" w:sz="0" w:space="0" w:color="auto"/>
        <w:bottom w:val="none" w:sz="0" w:space="0" w:color="auto"/>
        <w:right w:val="none" w:sz="0" w:space="0" w:color="auto"/>
      </w:divBdr>
      <w:divsChild>
        <w:div w:id="508325737">
          <w:marLeft w:val="0"/>
          <w:marRight w:val="0"/>
          <w:marTop w:val="0"/>
          <w:marBottom w:val="0"/>
          <w:divBdr>
            <w:top w:val="none" w:sz="0" w:space="0" w:color="auto"/>
            <w:left w:val="none" w:sz="0" w:space="0" w:color="auto"/>
            <w:bottom w:val="none" w:sz="0" w:space="0" w:color="auto"/>
            <w:right w:val="none" w:sz="0" w:space="0" w:color="auto"/>
          </w:divBdr>
        </w:div>
      </w:divsChild>
    </w:div>
    <w:div w:id="718549600">
      <w:bodyDiv w:val="1"/>
      <w:marLeft w:val="225"/>
      <w:marRight w:val="225"/>
      <w:marTop w:val="0"/>
      <w:marBottom w:val="0"/>
      <w:divBdr>
        <w:top w:val="none" w:sz="0" w:space="0" w:color="auto"/>
        <w:left w:val="none" w:sz="0" w:space="0" w:color="auto"/>
        <w:bottom w:val="none" w:sz="0" w:space="0" w:color="auto"/>
        <w:right w:val="none" w:sz="0" w:space="0" w:color="auto"/>
      </w:divBdr>
      <w:divsChild>
        <w:div w:id="989754023">
          <w:marLeft w:val="0"/>
          <w:marRight w:val="0"/>
          <w:marTop w:val="0"/>
          <w:marBottom w:val="0"/>
          <w:divBdr>
            <w:top w:val="none" w:sz="0" w:space="0" w:color="auto"/>
            <w:left w:val="none" w:sz="0" w:space="0" w:color="auto"/>
            <w:bottom w:val="none" w:sz="0" w:space="0" w:color="auto"/>
            <w:right w:val="none" w:sz="0" w:space="0" w:color="auto"/>
          </w:divBdr>
        </w:div>
      </w:divsChild>
    </w:div>
    <w:div w:id="723286554">
      <w:bodyDiv w:val="1"/>
      <w:marLeft w:val="225"/>
      <w:marRight w:val="225"/>
      <w:marTop w:val="0"/>
      <w:marBottom w:val="0"/>
      <w:divBdr>
        <w:top w:val="none" w:sz="0" w:space="0" w:color="auto"/>
        <w:left w:val="none" w:sz="0" w:space="0" w:color="auto"/>
        <w:bottom w:val="none" w:sz="0" w:space="0" w:color="auto"/>
        <w:right w:val="none" w:sz="0" w:space="0" w:color="auto"/>
      </w:divBdr>
      <w:divsChild>
        <w:div w:id="2120291908">
          <w:marLeft w:val="0"/>
          <w:marRight w:val="0"/>
          <w:marTop w:val="0"/>
          <w:marBottom w:val="0"/>
          <w:divBdr>
            <w:top w:val="none" w:sz="0" w:space="0" w:color="auto"/>
            <w:left w:val="none" w:sz="0" w:space="0" w:color="auto"/>
            <w:bottom w:val="none" w:sz="0" w:space="0" w:color="auto"/>
            <w:right w:val="none" w:sz="0" w:space="0" w:color="auto"/>
          </w:divBdr>
        </w:div>
      </w:divsChild>
    </w:div>
    <w:div w:id="7320422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6053307">
          <w:marLeft w:val="0"/>
          <w:marRight w:val="0"/>
          <w:marTop w:val="0"/>
          <w:marBottom w:val="0"/>
          <w:divBdr>
            <w:top w:val="none" w:sz="0" w:space="0" w:color="auto"/>
            <w:left w:val="none" w:sz="0" w:space="0" w:color="auto"/>
            <w:bottom w:val="none" w:sz="0" w:space="0" w:color="auto"/>
            <w:right w:val="none" w:sz="0" w:space="0" w:color="auto"/>
          </w:divBdr>
        </w:div>
      </w:divsChild>
    </w:div>
    <w:div w:id="733622983">
      <w:bodyDiv w:val="1"/>
      <w:marLeft w:val="225"/>
      <w:marRight w:val="225"/>
      <w:marTop w:val="0"/>
      <w:marBottom w:val="0"/>
      <w:divBdr>
        <w:top w:val="none" w:sz="0" w:space="0" w:color="auto"/>
        <w:left w:val="none" w:sz="0" w:space="0" w:color="auto"/>
        <w:bottom w:val="none" w:sz="0" w:space="0" w:color="auto"/>
        <w:right w:val="none" w:sz="0" w:space="0" w:color="auto"/>
      </w:divBdr>
      <w:divsChild>
        <w:div w:id="1002969801">
          <w:marLeft w:val="0"/>
          <w:marRight w:val="0"/>
          <w:marTop w:val="0"/>
          <w:marBottom w:val="0"/>
          <w:divBdr>
            <w:top w:val="none" w:sz="0" w:space="0" w:color="auto"/>
            <w:left w:val="none" w:sz="0" w:space="0" w:color="auto"/>
            <w:bottom w:val="none" w:sz="0" w:space="0" w:color="auto"/>
            <w:right w:val="none" w:sz="0" w:space="0" w:color="auto"/>
          </w:divBdr>
        </w:div>
      </w:divsChild>
    </w:div>
    <w:div w:id="740562318">
      <w:bodyDiv w:val="1"/>
      <w:marLeft w:val="0"/>
      <w:marRight w:val="0"/>
      <w:marTop w:val="0"/>
      <w:marBottom w:val="0"/>
      <w:divBdr>
        <w:top w:val="none" w:sz="0" w:space="0" w:color="auto"/>
        <w:left w:val="none" w:sz="0" w:space="0" w:color="auto"/>
        <w:bottom w:val="none" w:sz="0" w:space="0" w:color="auto"/>
        <w:right w:val="none" w:sz="0" w:space="0" w:color="auto"/>
      </w:divBdr>
    </w:div>
    <w:div w:id="740955350">
      <w:bodyDiv w:val="1"/>
      <w:marLeft w:val="225"/>
      <w:marRight w:val="225"/>
      <w:marTop w:val="0"/>
      <w:marBottom w:val="0"/>
      <w:divBdr>
        <w:top w:val="none" w:sz="0" w:space="0" w:color="auto"/>
        <w:left w:val="none" w:sz="0" w:space="0" w:color="auto"/>
        <w:bottom w:val="none" w:sz="0" w:space="0" w:color="auto"/>
        <w:right w:val="none" w:sz="0" w:space="0" w:color="auto"/>
      </w:divBdr>
      <w:divsChild>
        <w:div w:id="1637835807">
          <w:marLeft w:val="0"/>
          <w:marRight w:val="0"/>
          <w:marTop w:val="0"/>
          <w:marBottom w:val="0"/>
          <w:divBdr>
            <w:top w:val="none" w:sz="0" w:space="0" w:color="auto"/>
            <w:left w:val="none" w:sz="0" w:space="0" w:color="auto"/>
            <w:bottom w:val="none" w:sz="0" w:space="0" w:color="auto"/>
            <w:right w:val="none" w:sz="0" w:space="0" w:color="auto"/>
          </w:divBdr>
        </w:div>
      </w:divsChild>
    </w:div>
    <w:div w:id="741567840">
      <w:bodyDiv w:val="1"/>
      <w:marLeft w:val="0"/>
      <w:marRight w:val="0"/>
      <w:marTop w:val="0"/>
      <w:marBottom w:val="0"/>
      <w:divBdr>
        <w:top w:val="none" w:sz="0" w:space="0" w:color="auto"/>
        <w:left w:val="none" w:sz="0" w:space="0" w:color="auto"/>
        <w:bottom w:val="none" w:sz="0" w:space="0" w:color="auto"/>
        <w:right w:val="none" w:sz="0" w:space="0" w:color="auto"/>
      </w:divBdr>
    </w:div>
    <w:div w:id="748887387">
      <w:bodyDiv w:val="1"/>
      <w:marLeft w:val="225"/>
      <w:marRight w:val="225"/>
      <w:marTop w:val="0"/>
      <w:marBottom w:val="0"/>
      <w:divBdr>
        <w:top w:val="none" w:sz="0" w:space="0" w:color="auto"/>
        <w:left w:val="none" w:sz="0" w:space="0" w:color="auto"/>
        <w:bottom w:val="none" w:sz="0" w:space="0" w:color="auto"/>
        <w:right w:val="none" w:sz="0" w:space="0" w:color="auto"/>
      </w:divBdr>
      <w:divsChild>
        <w:div w:id="898200562">
          <w:marLeft w:val="0"/>
          <w:marRight w:val="0"/>
          <w:marTop w:val="0"/>
          <w:marBottom w:val="0"/>
          <w:divBdr>
            <w:top w:val="none" w:sz="0" w:space="0" w:color="auto"/>
            <w:left w:val="none" w:sz="0" w:space="0" w:color="auto"/>
            <w:bottom w:val="none" w:sz="0" w:space="0" w:color="auto"/>
            <w:right w:val="none" w:sz="0" w:space="0" w:color="auto"/>
          </w:divBdr>
        </w:div>
      </w:divsChild>
    </w:div>
    <w:div w:id="764497663">
      <w:bodyDiv w:val="1"/>
      <w:marLeft w:val="281"/>
      <w:marRight w:val="281"/>
      <w:marTop w:val="0"/>
      <w:marBottom w:val="0"/>
      <w:divBdr>
        <w:top w:val="none" w:sz="0" w:space="0" w:color="auto"/>
        <w:left w:val="none" w:sz="0" w:space="0" w:color="auto"/>
        <w:bottom w:val="none" w:sz="0" w:space="0" w:color="auto"/>
        <w:right w:val="none" w:sz="0" w:space="0" w:color="auto"/>
      </w:divBdr>
      <w:divsChild>
        <w:div w:id="1920209959">
          <w:marLeft w:val="0"/>
          <w:marRight w:val="0"/>
          <w:marTop w:val="0"/>
          <w:marBottom w:val="0"/>
          <w:divBdr>
            <w:top w:val="none" w:sz="0" w:space="0" w:color="auto"/>
            <w:left w:val="none" w:sz="0" w:space="0" w:color="auto"/>
            <w:bottom w:val="none" w:sz="0" w:space="0" w:color="auto"/>
            <w:right w:val="none" w:sz="0" w:space="0" w:color="auto"/>
          </w:divBdr>
        </w:div>
      </w:divsChild>
    </w:div>
    <w:div w:id="767389797">
      <w:bodyDiv w:val="1"/>
      <w:marLeft w:val="225"/>
      <w:marRight w:val="225"/>
      <w:marTop w:val="0"/>
      <w:marBottom w:val="0"/>
      <w:divBdr>
        <w:top w:val="none" w:sz="0" w:space="0" w:color="auto"/>
        <w:left w:val="none" w:sz="0" w:space="0" w:color="auto"/>
        <w:bottom w:val="none" w:sz="0" w:space="0" w:color="auto"/>
        <w:right w:val="none" w:sz="0" w:space="0" w:color="auto"/>
      </w:divBdr>
      <w:divsChild>
        <w:div w:id="1713849687">
          <w:marLeft w:val="0"/>
          <w:marRight w:val="0"/>
          <w:marTop w:val="0"/>
          <w:marBottom w:val="0"/>
          <w:divBdr>
            <w:top w:val="none" w:sz="0" w:space="0" w:color="auto"/>
            <w:left w:val="none" w:sz="0" w:space="0" w:color="auto"/>
            <w:bottom w:val="none" w:sz="0" w:space="0" w:color="auto"/>
            <w:right w:val="none" w:sz="0" w:space="0" w:color="auto"/>
          </w:divBdr>
        </w:div>
      </w:divsChild>
    </w:div>
    <w:div w:id="770011142">
      <w:bodyDiv w:val="1"/>
      <w:marLeft w:val="225"/>
      <w:marRight w:val="225"/>
      <w:marTop w:val="0"/>
      <w:marBottom w:val="0"/>
      <w:divBdr>
        <w:top w:val="none" w:sz="0" w:space="0" w:color="auto"/>
        <w:left w:val="none" w:sz="0" w:space="0" w:color="auto"/>
        <w:bottom w:val="none" w:sz="0" w:space="0" w:color="auto"/>
        <w:right w:val="none" w:sz="0" w:space="0" w:color="auto"/>
      </w:divBdr>
      <w:divsChild>
        <w:div w:id="504981315">
          <w:marLeft w:val="0"/>
          <w:marRight w:val="0"/>
          <w:marTop w:val="0"/>
          <w:marBottom w:val="0"/>
          <w:divBdr>
            <w:top w:val="none" w:sz="0" w:space="0" w:color="auto"/>
            <w:left w:val="none" w:sz="0" w:space="0" w:color="auto"/>
            <w:bottom w:val="none" w:sz="0" w:space="0" w:color="auto"/>
            <w:right w:val="none" w:sz="0" w:space="0" w:color="auto"/>
          </w:divBdr>
        </w:div>
      </w:divsChild>
    </w:div>
    <w:div w:id="779878569">
      <w:bodyDiv w:val="1"/>
      <w:marLeft w:val="225"/>
      <w:marRight w:val="225"/>
      <w:marTop w:val="0"/>
      <w:marBottom w:val="0"/>
      <w:divBdr>
        <w:top w:val="none" w:sz="0" w:space="0" w:color="auto"/>
        <w:left w:val="none" w:sz="0" w:space="0" w:color="auto"/>
        <w:bottom w:val="none" w:sz="0" w:space="0" w:color="auto"/>
        <w:right w:val="none" w:sz="0" w:space="0" w:color="auto"/>
      </w:divBdr>
      <w:divsChild>
        <w:div w:id="517963092">
          <w:marLeft w:val="0"/>
          <w:marRight w:val="0"/>
          <w:marTop w:val="0"/>
          <w:marBottom w:val="0"/>
          <w:divBdr>
            <w:top w:val="none" w:sz="0" w:space="0" w:color="auto"/>
            <w:left w:val="none" w:sz="0" w:space="0" w:color="auto"/>
            <w:bottom w:val="none" w:sz="0" w:space="0" w:color="auto"/>
            <w:right w:val="none" w:sz="0" w:space="0" w:color="auto"/>
          </w:divBdr>
        </w:div>
      </w:divsChild>
    </w:div>
    <w:div w:id="793207754">
      <w:bodyDiv w:val="1"/>
      <w:marLeft w:val="225"/>
      <w:marRight w:val="225"/>
      <w:marTop w:val="0"/>
      <w:marBottom w:val="0"/>
      <w:divBdr>
        <w:top w:val="none" w:sz="0" w:space="0" w:color="auto"/>
        <w:left w:val="none" w:sz="0" w:space="0" w:color="auto"/>
        <w:bottom w:val="none" w:sz="0" w:space="0" w:color="auto"/>
        <w:right w:val="none" w:sz="0" w:space="0" w:color="auto"/>
      </w:divBdr>
      <w:divsChild>
        <w:div w:id="566303910">
          <w:marLeft w:val="0"/>
          <w:marRight w:val="0"/>
          <w:marTop w:val="0"/>
          <w:marBottom w:val="0"/>
          <w:divBdr>
            <w:top w:val="none" w:sz="0" w:space="0" w:color="auto"/>
            <w:left w:val="none" w:sz="0" w:space="0" w:color="auto"/>
            <w:bottom w:val="none" w:sz="0" w:space="0" w:color="auto"/>
            <w:right w:val="none" w:sz="0" w:space="0" w:color="auto"/>
          </w:divBdr>
        </w:div>
      </w:divsChild>
    </w:div>
    <w:div w:id="796416344">
      <w:bodyDiv w:val="1"/>
      <w:marLeft w:val="0"/>
      <w:marRight w:val="0"/>
      <w:marTop w:val="0"/>
      <w:marBottom w:val="0"/>
      <w:divBdr>
        <w:top w:val="none" w:sz="0" w:space="0" w:color="auto"/>
        <w:left w:val="none" w:sz="0" w:space="0" w:color="auto"/>
        <w:bottom w:val="none" w:sz="0" w:space="0" w:color="auto"/>
        <w:right w:val="none" w:sz="0" w:space="0" w:color="auto"/>
      </w:divBdr>
    </w:div>
    <w:div w:id="799879095">
      <w:bodyDiv w:val="1"/>
      <w:marLeft w:val="225"/>
      <w:marRight w:val="225"/>
      <w:marTop w:val="0"/>
      <w:marBottom w:val="0"/>
      <w:divBdr>
        <w:top w:val="none" w:sz="0" w:space="0" w:color="auto"/>
        <w:left w:val="none" w:sz="0" w:space="0" w:color="auto"/>
        <w:bottom w:val="none" w:sz="0" w:space="0" w:color="auto"/>
        <w:right w:val="none" w:sz="0" w:space="0" w:color="auto"/>
      </w:divBdr>
      <w:divsChild>
        <w:div w:id="1615018873">
          <w:marLeft w:val="0"/>
          <w:marRight w:val="0"/>
          <w:marTop w:val="0"/>
          <w:marBottom w:val="0"/>
          <w:divBdr>
            <w:top w:val="none" w:sz="0" w:space="0" w:color="auto"/>
            <w:left w:val="none" w:sz="0" w:space="0" w:color="auto"/>
            <w:bottom w:val="none" w:sz="0" w:space="0" w:color="auto"/>
            <w:right w:val="none" w:sz="0" w:space="0" w:color="auto"/>
          </w:divBdr>
        </w:div>
      </w:divsChild>
    </w:div>
    <w:div w:id="803886612">
      <w:bodyDiv w:val="1"/>
      <w:marLeft w:val="225"/>
      <w:marRight w:val="225"/>
      <w:marTop w:val="0"/>
      <w:marBottom w:val="0"/>
      <w:divBdr>
        <w:top w:val="none" w:sz="0" w:space="0" w:color="auto"/>
        <w:left w:val="none" w:sz="0" w:space="0" w:color="auto"/>
        <w:bottom w:val="none" w:sz="0" w:space="0" w:color="auto"/>
        <w:right w:val="none" w:sz="0" w:space="0" w:color="auto"/>
      </w:divBdr>
      <w:divsChild>
        <w:div w:id="1069234998">
          <w:marLeft w:val="0"/>
          <w:marRight w:val="0"/>
          <w:marTop w:val="0"/>
          <w:marBottom w:val="0"/>
          <w:divBdr>
            <w:top w:val="none" w:sz="0" w:space="0" w:color="auto"/>
            <w:left w:val="none" w:sz="0" w:space="0" w:color="auto"/>
            <w:bottom w:val="none" w:sz="0" w:space="0" w:color="auto"/>
            <w:right w:val="none" w:sz="0" w:space="0" w:color="auto"/>
          </w:divBdr>
        </w:div>
      </w:divsChild>
    </w:div>
    <w:div w:id="834345716">
      <w:bodyDiv w:val="1"/>
      <w:marLeft w:val="225"/>
      <w:marRight w:val="225"/>
      <w:marTop w:val="0"/>
      <w:marBottom w:val="0"/>
      <w:divBdr>
        <w:top w:val="none" w:sz="0" w:space="0" w:color="auto"/>
        <w:left w:val="none" w:sz="0" w:space="0" w:color="auto"/>
        <w:bottom w:val="none" w:sz="0" w:space="0" w:color="auto"/>
        <w:right w:val="none" w:sz="0" w:space="0" w:color="auto"/>
      </w:divBdr>
      <w:divsChild>
        <w:div w:id="186721210">
          <w:marLeft w:val="0"/>
          <w:marRight w:val="0"/>
          <w:marTop w:val="0"/>
          <w:marBottom w:val="0"/>
          <w:divBdr>
            <w:top w:val="none" w:sz="0" w:space="0" w:color="auto"/>
            <w:left w:val="none" w:sz="0" w:space="0" w:color="auto"/>
            <w:bottom w:val="none" w:sz="0" w:space="0" w:color="auto"/>
            <w:right w:val="none" w:sz="0" w:space="0" w:color="auto"/>
          </w:divBdr>
        </w:div>
      </w:divsChild>
    </w:div>
    <w:div w:id="843013316">
      <w:bodyDiv w:val="1"/>
      <w:marLeft w:val="225"/>
      <w:marRight w:val="225"/>
      <w:marTop w:val="0"/>
      <w:marBottom w:val="0"/>
      <w:divBdr>
        <w:top w:val="none" w:sz="0" w:space="0" w:color="auto"/>
        <w:left w:val="none" w:sz="0" w:space="0" w:color="auto"/>
        <w:bottom w:val="none" w:sz="0" w:space="0" w:color="auto"/>
        <w:right w:val="none" w:sz="0" w:space="0" w:color="auto"/>
      </w:divBdr>
      <w:divsChild>
        <w:div w:id="1119224243">
          <w:marLeft w:val="0"/>
          <w:marRight w:val="0"/>
          <w:marTop w:val="0"/>
          <w:marBottom w:val="0"/>
          <w:divBdr>
            <w:top w:val="none" w:sz="0" w:space="0" w:color="auto"/>
            <w:left w:val="none" w:sz="0" w:space="0" w:color="auto"/>
            <w:bottom w:val="none" w:sz="0" w:space="0" w:color="auto"/>
            <w:right w:val="none" w:sz="0" w:space="0" w:color="auto"/>
          </w:divBdr>
        </w:div>
      </w:divsChild>
    </w:div>
    <w:div w:id="845709274">
      <w:bodyDiv w:val="1"/>
      <w:marLeft w:val="225"/>
      <w:marRight w:val="225"/>
      <w:marTop w:val="0"/>
      <w:marBottom w:val="0"/>
      <w:divBdr>
        <w:top w:val="none" w:sz="0" w:space="0" w:color="auto"/>
        <w:left w:val="none" w:sz="0" w:space="0" w:color="auto"/>
        <w:bottom w:val="none" w:sz="0" w:space="0" w:color="auto"/>
        <w:right w:val="none" w:sz="0" w:space="0" w:color="auto"/>
      </w:divBdr>
      <w:divsChild>
        <w:div w:id="2002125408">
          <w:marLeft w:val="0"/>
          <w:marRight w:val="0"/>
          <w:marTop w:val="0"/>
          <w:marBottom w:val="0"/>
          <w:divBdr>
            <w:top w:val="none" w:sz="0" w:space="0" w:color="auto"/>
            <w:left w:val="none" w:sz="0" w:space="0" w:color="auto"/>
            <w:bottom w:val="none" w:sz="0" w:space="0" w:color="auto"/>
            <w:right w:val="none" w:sz="0" w:space="0" w:color="auto"/>
          </w:divBdr>
        </w:div>
      </w:divsChild>
    </w:div>
    <w:div w:id="849873966">
      <w:bodyDiv w:val="1"/>
      <w:marLeft w:val="0"/>
      <w:marRight w:val="0"/>
      <w:marTop w:val="0"/>
      <w:marBottom w:val="0"/>
      <w:divBdr>
        <w:top w:val="none" w:sz="0" w:space="0" w:color="auto"/>
        <w:left w:val="none" w:sz="0" w:space="0" w:color="auto"/>
        <w:bottom w:val="none" w:sz="0" w:space="0" w:color="auto"/>
        <w:right w:val="none" w:sz="0" w:space="0" w:color="auto"/>
      </w:divBdr>
    </w:div>
    <w:div w:id="875002297">
      <w:bodyDiv w:val="1"/>
      <w:marLeft w:val="225"/>
      <w:marRight w:val="225"/>
      <w:marTop w:val="0"/>
      <w:marBottom w:val="0"/>
      <w:divBdr>
        <w:top w:val="none" w:sz="0" w:space="0" w:color="auto"/>
        <w:left w:val="none" w:sz="0" w:space="0" w:color="auto"/>
        <w:bottom w:val="none" w:sz="0" w:space="0" w:color="auto"/>
        <w:right w:val="none" w:sz="0" w:space="0" w:color="auto"/>
      </w:divBdr>
      <w:divsChild>
        <w:div w:id="1129788821">
          <w:marLeft w:val="0"/>
          <w:marRight w:val="0"/>
          <w:marTop w:val="0"/>
          <w:marBottom w:val="0"/>
          <w:divBdr>
            <w:top w:val="none" w:sz="0" w:space="0" w:color="auto"/>
            <w:left w:val="none" w:sz="0" w:space="0" w:color="auto"/>
            <w:bottom w:val="none" w:sz="0" w:space="0" w:color="auto"/>
            <w:right w:val="none" w:sz="0" w:space="0" w:color="auto"/>
          </w:divBdr>
        </w:div>
      </w:divsChild>
    </w:div>
    <w:div w:id="889146745">
      <w:bodyDiv w:val="1"/>
      <w:marLeft w:val="0"/>
      <w:marRight w:val="0"/>
      <w:marTop w:val="0"/>
      <w:marBottom w:val="0"/>
      <w:divBdr>
        <w:top w:val="none" w:sz="0" w:space="0" w:color="auto"/>
        <w:left w:val="none" w:sz="0" w:space="0" w:color="auto"/>
        <w:bottom w:val="none" w:sz="0" w:space="0" w:color="auto"/>
        <w:right w:val="none" w:sz="0" w:space="0" w:color="auto"/>
      </w:divBdr>
    </w:div>
    <w:div w:id="892696831">
      <w:bodyDiv w:val="1"/>
      <w:marLeft w:val="225"/>
      <w:marRight w:val="225"/>
      <w:marTop w:val="0"/>
      <w:marBottom w:val="0"/>
      <w:divBdr>
        <w:top w:val="none" w:sz="0" w:space="0" w:color="auto"/>
        <w:left w:val="none" w:sz="0" w:space="0" w:color="auto"/>
        <w:bottom w:val="none" w:sz="0" w:space="0" w:color="auto"/>
        <w:right w:val="none" w:sz="0" w:space="0" w:color="auto"/>
      </w:divBdr>
      <w:divsChild>
        <w:div w:id="1772815665">
          <w:marLeft w:val="0"/>
          <w:marRight w:val="0"/>
          <w:marTop w:val="0"/>
          <w:marBottom w:val="0"/>
          <w:divBdr>
            <w:top w:val="none" w:sz="0" w:space="0" w:color="auto"/>
            <w:left w:val="none" w:sz="0" w:space="0" w:color="auto"/>
            <w:bottom w:val="none" w:sz="0" w:space="0" w:color="auto"/>
            <w:right w:val="none" w:sz="0" w:space="0" w:color="auto"/>
          </w:divBdr>
        </w:div>
      </w:divsChild>
    </w:div>
    <w:div w:id="898788819">
      <w:bodyDiv w:val="1"/>
      <w:marLeft w:val="225"/>
      <w:marRight w:val="225"/>
      <w:marTop w:val="0"/>
      <w:marBottom w:val="0"/>
      <w:divBdr>
        <w:top w:val="none" w:sz="0" w:space="0" w:color="auto"/>
        <w:left w:val="none" w:sz="0" w:space="0" w:color="auto"/>
        <w:bottom w:val="none" w:sz="0" w:space="0" w:color="auto"/>
        <w:right w:val="none" w:sz="0" w:space="0" w:color="auto"/>
      </w:divBdr>
      <w:divsChild>
        <w:div w:id="786236264">
          <w:marLeft w:val="0"/>
          <w:marRight w:val="0"/>
          <w:marTop w:val="0"/>
          <w:marBottom w:val="0"/>
          <w:divBdr>
            <w:top w:val="none" w:sz="0" w:space="0" w:color="auto"/>
            <w:left w:val="none" w:sz="0" w:space="0" w:color="auto"/>
            <w:bottom w:val="none" w:sz="0" w:space="0" w:color="auto"/>
            <w:right w:val="none" w:sz="0" w:space="0" w:color="auto"/>
          </w:divBdr>
        </w:div>
      </w:divsChild>
    </w:div>
    <w:div w:id="937517070">
      <w:bodyDiv w:val="1"/>
      <w:marLeft w:val="225"/>
      <w:marRight w:val="225"/>
      <w:marTop w:val="0"/>
      <w:marBottom w:val="0"/>
      <w:divBdr>
        <w:top w:val="none" w:sz="0" w:space="0" w:color="auto"/>
        <w:left w:val="none" w:sz="0" w:space="0" w:color="auto"/>
        <w:bottom w:val="none" w:sz="0" w:space="0" w:color="auto"/>
        <w:right w:val="none" w:sz="0" w:space="0" w:color="auto"/>
      </w:divBdr>
      <w:divsChild>
        <w:div w:id="1347832615">
          <w:marLeft w:val="0"/>
          <w:marRight w:val="0"/>
          <w:marTop w:val="0"/>
          <w:marBottom w:val="0"/>
          <w:divBdr>
            <w:top w:val="none" w:sz="0" w:space="0" w:color="auto"/>
            <w:left w:val="none" w:sz="0" w:space="0" w:color="auto"/>
            <w:bottom w:val="none" w:sz="0" w:space="0" w:color="auto"/>
            <w:right w:val="none" w:sz="0" w:space="0" w:color="auto"/>
          </w:divBdr>
        </w:div>
      </w:divsChild>
    </w:div>
    <w:div w:id="941110138">
      <w:bodyDiv w:val="1"/>
      <w:marLeft w:val="225"/>
      <w:marRight w:val="225"/>
      <w:marTop w:val="0"/>
      <w:marBottom w:val="0"/>
      <w:divBdr>
        <w:top w:val="none" w:sz="0" w:space="0" w:color="auto"/>
        <w:left w:val="none" w:sz="0" w:space="0" w:color="auto"/>
        <w:bottom w:val="none" w:sz="0" w:space="0" w:color="auto"/>
        <w:right w:val="none" w:sz="0" w:space="0" w:color="auto"/>
      </w:divBdr>
      <w:divsChild>
        <w:div w:id="836726550">
          <w:marLeft w:val="0"/>
          <w:marRight w:val="0"/>
          <w:marTop w:val="0"/>
          <w:marBottom w:val="0"/>
          <w:divBdr>
            <w:top w:val="none" w:sz="0" w:space="0" w:color="auto"/>
            <w:left w:val="none" w:sz="0" w:space="0" w:color="auto"/>
            <w:bottom w:val="none" w:sz="0" w:space="0" w:color="auto"/>
            <w:right w:val="none" w:sz="0" w:space="0" w:color="auto"/>
          </w:divBdr>
        </w:div>
      </w:divsChild>
    </w:div>
    <w:div w:id="949557113">
      <w:bodyDiv w:val="1"/>
      <w:marLeft w:val="225"/>
      <w:marRight w:val="225"/>
      <w:marTop w:val="0"/>
      <w:marBottom w:val="0"/>
      <w:divBdr>
        <w:top w:val="none" w:sz="0" w:space="0" w:color="auto"/>
        <w:left w:val="none" w:sz="0" w:space="0" w:color="auto"/>
        <w:bottom w:val="none" w:sz="0" w:space="0" w:color="auto"/>
        <w:right w:val="none" w:sz="0" w:space="0" w:color="auto"/>
      </w:divBdr>
      <w:divsChild>
        <w:div w:id="1429960734">
          <w:marLeft w:val="0"/>
          <w:marRight w:val="0"/>
          <w:marTop w:val="0"/>
          <w:marBottom w:val="0"/>
          <w:divBdr>
            <w:top w:val="none" w:sz="0" w:space="0" w:color="auto"/>
            <w:left w:val="none" w:sz="0" w:space="0" w:color="auto"/>
            <w:bottom w:val="none" w:sz="0" w:space="0" w:color="auto"/>
            <w:right w:val="none" w:sz="0" w:space="0" w:color="auto"/>
          </w:divBdr>
        </w:div>
      </w:divsChild>
    </w:div>
    <w:div w:id="961613878">
      <w:bodyDiv w:val="1"/>
      <w:marLeft w:val="225"/>
      <w:marRight w:val="225"/>
      <w:marTop w:val="0"/>
      <w:marBottom w:val="0"/>
      <w:divBdr>
        <w:top w:val="none" w:sz="0" w:space="0" w:color="auto"/>
        <w:left w:val="none" w:sz="0" w:space="0" w:color="auto"/>
        <w:bottom w:val="none" w:sz="0" w:space="0" w:color="auto"/>
        <w:right w:val="none" w:sz="0" w:space="0" w:color="auto"/>
      </w:divBdr>
      <w:divsChild>
        <w:div w:id="1767849292">
          <w:marLeft w:val="0"/>
          <w:marRight w:val="0"/>
          <w:marTop w:val="0"/>
          <w:marBottom w:val="0"/>
          <w:divBdr>
            <w:top w:val="none" w:sz="0" w:space="0" w:color="auto"/>
            <w:left w:val="none" w:sz="0" w:space="0" w:color="auto"/>
            <w:bottom w:val="none" w:sz="0" w:space="0" w:color="auto"/>
            <w:right w:val="none" w:sz="0" w:space="0" w:color="auto"/>
          </w:divBdr>
        </w:div>
      </w:divsChild>
    </w:div>
    <w:div w:id="964964918">
      <w:bodyDiv w:val="1"/>
      <w:marLeft w:val="0"/>
      <w:marRight w:val="0"/>
      <w:marTop w:val="0"/>
      <w:marBottom w:val="0"/>
      <w:divBdr>
        <w:top w:val="none" w:sz="0" w:space="0" w:color="auto"/>
        <w:left w:val="none" w:sz="0" w:space="0" w:color="auto"/>
        <w:bottom w:val="none" w:sz="0" w:space="0" w:color="auto"/>
        <w:right w:val="none" w:sz="0" w:space="0" w:color="auto"/>
      </w:divBdr>
    </w:div>
    <w:div w:id="977344184">
      <w:bodyDiv w:val="1"/>
      <w:marLeft w:val="0"/>
      <w:marRight w:val="0"/>
      <w:marTop w:val="0"/>
      <w:marBottom w:val="0"/>
      <w:divBdr>
        <w:top w:val="none" w:sz="0" w:space="0" w:color="auto"/>
        <w:left w:val="none" w:sz="0" w:space="0" w:color="auto"/>
        <w:bottom w:val="none" w:sz="0" w:space="0" w:color="auto"/>
        <w:right w:val="none" w:sz="0" w:space="0" w:color="auto"/>
      </w:divBdr>
    </w:div>
    <w:div w:id="979387476">
      <w:bodyDiv w:val="1"/>
      <w:marLeft w:val="0"/>
      <w:marRight w:val="0"/>
      <w:marTop w:val="0"/>
      <w:marBottom w:val="0"/>
      <w:divBdr>
        <w:top w:val="none" w:sz="0" w:space="0" w:color="auto"/>
        <w:left w:val="none" w:sz="0" w:space="0" w:color="auto"/>
        <w:bottom w:val="none" w:sz="0" w:space="0" w:color="auto"/>
        <w:right w:val="none" w:sz="0" w:space="0" w:color="auto"/>
      </w:divBdr>
      <w:divsChild>
        <w:div w:id="320619512">
          <w:marLeft w:val="480"/>
          <w:marRight w:val="0"/>
          <w:marTop w:val="0"/>
          <w:marBottom w:val="0"/>
          <w:divBdr>
            <w:top w:val="none" w:sz="0" w:space="0" w:color="auto"/>
            <w:left w:val="none" w:sz="0" w:space="0" w:color="auto"/>
            <w:bottom w:val="none" w:sz="0" w:space="0" w:color="auto"/>
            <w:right w:val="none" w:sz="0" w:space="0" w:color="auto"/>
          </w:divBdr>
        </w:div>
        <w:div w:id="580794591">
          <w:marLeft w:val="480"/>
          <w:marRight w:val="0"/>
          <w:marTop w:val="0"/>
          <w:marBottom w:val="0"/>
          <w:divBdr>
            <w:top w:val="none" w:sz="0" w:space="0" w:color="auto"/>
            <w:left w:val="none" w:sz="0" w:space="0" w:color="auto"/>
            <w:bottom w:val="none" w:sz="0" w:space="0" w:color="auto"/>
            <w:right w:val="none" w:sz="0" w:space="0" w:color="auto"/>
          </w:divBdr>
        </w:div>
        <w:div w:id="1581208610">
          <w:marLeft w:val="480"/>
          <w:marRight w:val="0"/>
          <w:marTop w:val="0"/>
          <w:marBottom w:val="0"/>
          <w:divBdr>
            <w:top w:val="none" w:sz="0" w:space="0" w:color="auto"/>
            <w:left w:val="none" w:sz="0" w:space="0" w:color="auto"/>
            <w:bottom w:val="none" w:sz="0" w:space="0" w:color="auto"/>
            <w:right w:val="none" w:sz="0" w:space="0" w:color="auto"/>
          </w:divBdr>
        </w:div>
      </w:divsChild>
    </w:div>
    <w:div w:id="98108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545483356">
          <w:marLeft w:val="0"/>
          <w:marRight w:val="0"/>
          <w:marTop w:val="0"/>
          <w:marBottom w:val="0"/>
          <w:divBdr>
            <w:top w:val="none" w:sz="0" w:space="0" w:color="auto"/>
            <w:left w:val="none" w:sz="0" w:space="0" w:color="auto"/>
            <w:bottom w:val="none" w:sz="0" w:space="0" w:color="auto"/>
            <w:right w:val="none" w:sz="0" w:space="0" w:color="auto"/>
          </w:divBdr>
        </w:div>
      </w:divsChild>
    </w:div>
    <w:div w:id="991444099">
      <w:bodyDiv w:val="1"/>
      <w:marLeft w:val="225"/>
      <w:marRight w:val="225"/>
      <w:marTop w:val="0"/>
      <w:marBottom w:val="0"/>
      <w:divBdr>
        <w:top w:val="none" w:sz="0" w:space="0" w:color="auto"/>
        <w:left w:val="none" w:sz="0" w:space="0" w:color="auto"/>
        <w:bottom w:val="none" w:sz="0" w:space="0" w:color="auto"/>
        <w:right w:val="none" w:sz="0" w:space="0" w:color="auto"/>
      </w:divBdr>
      <w:divsChild>
        <w:div w:id="149835883">
          <w:marLeft w:val="0"/>
          <w:marRight w:val="0"/>
          <w:marTop w:val="0"/>
          <w:marBottom w:val="0"/>
          <w:divBdr>
            <w:top w:val="none" w:sz="0" w:space="0" w:color="auto"/>
            <w:left w:val="none" w:sz="0" w:space="0" w:color="auto"/>
            <w:bottom w:val="none" w:sz="0" w:space="0" w:color="auto"/>
            <w:right w:val="none" w:sz="0" w:space="0" w:color="auto"/>
          </w:divBdr>
        </w:div>
      </w:divsChild>
    </w:div>
    <w:div w:id="1002273324">
      <w:bodyDiv w:val="1"/>
      <w:marLeft w:val="0"/>
      <w:marRight w:val="0"/>
      <w:marTop w:val="0"/>
      <w:marBottom w:val="0"/>
      <w:divBdr>
        <w:top w:val="none" w:sz="0" w:space="0" w:color="auto"/>
        <w:left w:val="none" w:sz="0" w:space="0" w:color="auto"/>
        <w:bottom w:val="none" w:sz="0" w:space="0" w:color="auto"/>
        <w:right w:val="none" w:sz="0" w:space="0" w:color="auto"/>
      </w:divBdr>
    </w:div>
    <w:div w:id="1014117102">
      <w:bodyDiv w:val="1"/>
      <w:marLeft w:val="225"/>
      <w:marRight w:val="225"/>
      <w:marTop w:val="0"/>
      <w:marBottom w:val="0"/>
      <w:divBdr>
        <w:top w:val="none" w:sz="0" w:space="0" w:color="auto"/>
        <w:left w:val="none" w:sz="0" w:space="0" w:color="auto"/>
        <w:bottom w:val="none" w:sz="0" w:space="0" w:color="auto"/>
        <w:right w:val="none" w:sz="0" w:space="0" w:color="auto"/>
      </w:divBdr>
      <w:divsChild>
        <w:div w:id="204761534">
          <w:marLeft w:val="0"/>
          <w:marRight w:val="0"/>
          <w:marTop w:val="0"/>
          <w:marBottom w:val="0"/>
          <w:divBdr>
            <w:top w:val="none" w:sz="0" w:space="0" w:color="auto"/>
            <w:left w:val="none" w:sz="0" w:space="0" w:color="auto"/>
            <w:bottom w:val="none" w:sz="0" w:space="0" w:color="auto"/>
            <w:right w:val="none" w:sz="0" w:space="0" w:color="auto"/>
          </w:divBdr>
        </w:div>
      </w:divsChild>
    </w:div>
    <w:div w:id="1016079189">
      <w:bodyDiv w:val="1"/>
      <w:marLeft w:val="0"/>
      <w:marRight w:val="0"/>
      <w:marTop w:val="0"/>
      <w:marBottom w:val="0"/>
      <w:divBdr>
        <w:top w:val="none" w:sz="0" w:space="0" w:color="auto"/>
        <w:left w:val="none" w:sz="0" w:space="0" w:color="auto"/>
        <w:bottom w:val="none" w:sz="0" w:space="0" w:color="auto"/>
        <w:right w:val="none" w:sz="0" w:space="0" w:color="auto"/>
      </w:divBdr>
    </w:div>
    <w:div w:id="1021316112">
      <w:bodyDiv w:val="1"/>
      <w:marLeft w:val="225"/>
      <w:marRight w:val="225"/>
      <w:marTop w:val="0"/>
      <w:marBottom w:val="0"/>
      <w:divBdr>
        <w:top w:val="none" w:sz="0" w:space="0" w:color="auto"/>
        <w:left w:val="none" w:sz="0" w:space="0" w:color="auto"/>
        <w:bottom w:val="none" w:sz="0" w:space="0" w:color="auto"/>
        <w:right w:val="none" w:sz="0" w:space="0" w:color="auto"/>
      </w:divBdr>
      <w:divsChild>
        <w:div w:id="249392240">
          <w:marLeft w:val="0"/>
          <w:marRight w:val="0"/>
          <w:marTop w:val="0"/>
          <w:marBottom w:val="0"/>
          <w:divBdr>
            <w:top w:val="none" w:sz="0" w:space="0" w:color="auto"/>
            <w:left w:val="none" w:sz="0" w:space="0" w:color="auto"/>
            <w:bottom w:val="none" w:sz="0" w:space="0" w:color="auto"/>
            <w:right w:val="none" w:sz="0" w:space="0" w:color="auto"/>
          </w:divBdr>
        </w:div>
      </w:divsChild>
    </w:div>
    <w:div w:id="102304640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877907">
          <w:marLeft w:val="0"/>
          <w:marRight w:val="0"/>
          <w:marTop w:val="0"/>
          <w:marBottom w:val="0"/>
          <w:divBdr>
            <w:top w:val="none" w:sz="0" w:space="0" w:color="auto"/>
            <w:left w:val="none" w:sz="0" w:space="0" w:color="auto"/>
            <w:bottom w:val="none" w:sz="0" w:space="0" w:color="auto"/>
            <w:right w:val="none" w:sz="0" w:space="0" w:color="auto"/>
          </w:divBdr>
        </w:div>
      </w:divsChild>
    </w:div>
    <w:div w:id="1026369911">
      <w:bodyDiv w:val="1"/>
      <w:marLeft w:val="0"/>
      <w:marRight w:val="0"/>
      <w:marTop w:val="0"/>
      <w:marBottom w:val="0"/>
      <w:divBdr>
        <w:top w:val="none" w:sz="0" w:space="0" w:color="auto"/>
        <w:left w:val="none" w:sz="0" w:space="0" w:color="auto"/>
        <w:bottom w:val="none" w:sz="0" w:space="0" w:color="auto"/>
        <w:right w:val="none" w:sz="0" w:space="0" w:color="auto"/>
      </w:divBdr>
    </w:div>
    <w:div w:id="1039355280">
      <w:bodyDiv w:val="1"/>
      <w:marLeft w:val="0"/>
      <w:marRight w:val="0"/>
      <w:marTop w:val="0"/>
      <w:marBottom w:val="0"/>
      <w:divBdr>
        <w:top w:val="none" w:sz="0" w:space="0" w:color="auto"/>
        <w:left w:val="none" w:sz="0" w:space="0" w:color="auto"/>
        <w:bottom w:val="none" w:sz="0" w:space="0" w:color="auto"/>
        <w:right w:val="none" w:sz="0" w:space="0" w:color="auto"/>
      </w:divBdr>
      <w:divsChild>
        <w:div w:id="1474982896">
          <w:marLeft w:val="0"/>
          <w:marRight w:val="0"/>
          <w:marTop w:val="0"/>
          <w:marBottom w:val="0"/>
          <w:divBdr>
            <w:top w:val="none" w:sz="0" w:space="0" w:color="auto"/>
            <w:left w:val="none" w:sz="0" w:space="0" w:color="auto"/>
            <w:bottom w:val="none" w:sz="0" w:space="0" w:color="auto"/>
            <w:right w:val="none" w:sz="0" w:space="0" w:color="auto"/>
          </w:divBdr>
        </w:div>
        <w:div w:id="1568760463">
          <w:marLeft w:val="0"/>
          <w:marRight w:val="0"/>
          <w:marTop w:val="0"/>
          <w:marBottom w:val="0"/>
          <w:divBdr>
            <w:top w:val="none" w:sz="0" w:space="0" w:color="auto"/>
            <w:left w:val="none" w:sz="0" w:space="0" w:color="auto"/>
            <w:bottom w:val="none" w:sz="0" w:space="0" w:color="auto"/>
            <w:right w:val="none" w:sz="0" w:space="0" w:color="auto"/>
          </w:divBdr>
        </w:div>
      </w:divsChild>
    </w:div>
    <w:div w:id="1039672591">
      <w:bodyDiv w:val="1"/>
      <w:marLeft w:val="0"/>
      <w:marRight w:val="0"/>
      <w:marTop w:val="0"/>
      <w:marBottom w:val="0"/>
      <w:divBdr>
        <w:top w:val="none" w:sz="0" w:space="0" w:color="auto"/>
        <w:left w:val="none" w:sz="0" w:space="0" w:color="auto"/>
        <w:bottom w:val="none" w:sz="0" w:space="0" w:color="auto"/>
        <w:right w:val="none" w:sz="0" w:space="0" w:color="auto"/>
      </w:divBdr>
    </w:div>
    <w:div w:id="1039861631">
      <w:bodyDiv w:val="1"/>
      <w:marLeft w:val="0"/>
      <w:marRight w:val="0"/>
      <w:marTop w:val="0"/>
      <w:marBottom w:val="0"/>
      <w:divBdr>
        <w:top w:val="none" w:sz="0" w:space="0" w:color="auto"/>
        <w:left w:val="none" w:sz="0" w:space="0" w:color="auto"/>
        <w:bottom w:val="none" w:sz="0" w:space="0" w:color="auto"/>
        <w:right w:val="none" w:sz="0" w:space="0" w:color="auto"/>
      </w:divBdr>
    </w:div>
    <w:div w:id="1059401587">
      <w:bodyDiv w:val="1"/>
      <w:marLeft w:val="225"/>
      <w:marRight w:val="225"/>
      <w:marTop w:val="0"/>
      <w:marBottom w:val="0"/>
      <w:divBdr>
        <w:top w:val="none" w:sz="0" w:space="0" w:color="auto"/>
        <w:left w:val="none" w:sz="0" w:space="0" w:color="auto"/>
        <w:bottom w:val="none" w:sz="0" w:space="0" w:color="auto"/>
        <w:right w:val="none" w:sz="0" w:space="0" w:color="auto"/>
      </w:divBdr>
      <w:divsChild>
        <w:div w:id="1564099884">
          <w:marLeft w:val="0"/>
          <w:marRight w:val="0"/>
          <w:marTop w:val="0"/>
          <w:marBottom w:val="0"/>
          <w:divBdr>
            <w:top w:val="none" w:sz="0" w:space="0" w:color="auto"/>
            <w:left w:val="none" w:sz="0" w:space="0" w:color="auto"/>
            <w:bottom w:val="none" w:sz="0" w:space="0" w:color="auto"/>
            <w:right w:val="none" w:sz="0" w:space="0" w:color="auto"/>
          </w:divBdr>
        </w:div>
      </w:divsChild>
    </w:div>
    <w:div w:id="1067992659">
      <w:bodyDiv w:val="1"/>
      <w:marLeft w:val="225"/>
      <w:marRight w:val="225"/>
      <w:marTop w:val="0"/>
      <w:marBottom w:val="0"/>
      <w:divBdr>
        <w:top w:val="none" w:sz="0" w:space="0" w:color="auto"/>
        <w:left w:val="none" w:sz="0" w:space="0" w:color="auto"/>
        <w:bottom w:val="none" w:sz="0" w:space="0" w:color="auto"/>
        <w:right w:val="none" w:sz="0" w:space="0" w:color="auto"/>
      </w:divBdr>
      <w:divsChild>
        <w:div w:id="745296837">
          <w:marLeft w:val="0"/>
          <w:marRight w:val="0"/>
          <w:marTop w:val="0"/>
          <w:marBottom w:val="0"/>
          <w:divBdr>
            <w:top w:val="none" w:sz="0" w:space="0" w:color="auto"/>
            <w:left w:val="none" w:sz="0" w:space="0" w:color="auto"/>
            <w:bottom w:val="none" w:sz="0" w:space="0" w:color="auto"/>
            <w:right w:val="none" w:sz="0" w:space="0" w:color="auto"/>
          </w:divBdr>
        </w:div>
      </w:divsChild>
    </w:div>
    <w:div w:id="1071123910">
      <w:bodyDiv w:val="1"/>
      <w:marLeft w:val="0"/>
      <w:marRight w:val="0"/>
      <w:marTop w:val="0"/>
      <w:marBottom w:val="0"/>
      <w:divBdr>
        <w:top w:val="none" w:sz="0" w:space="0" w:color="auto"/>
        <w:left w:val="none" w:sz="0" w:space="0" w:color="auto"/>
        <w:bottom w:val="none" w:sz="0" w:space="0" w:color="auto"/>
        <w:right w:val="none" w:sz="0" w:space="0" w:color="auto"/>
      </w:divBdr>
    </w:div>
    <w:div w:id="1113086247">
      <w:bodyDiv w:val="1"/>
      <w:marLeft w:val="225"/>
      <w:marRight w:val="225"/>
      <w:marTop w:val="0"/>
      <w:marBottom w:val="0"/>
      <w:divBdr>
        <w:top w:val="none" w:sz="0" w:space="0" w:color="auto"/>
        <w:left w:val="none" w:sz="0" w:space="0" w:color="auto"/>
        <w:bottom w:val="none" w:sz="0" w:space="0" w:color="auto"/>
        <w:right w:val="none" w:sz="0" w:space="0" w:color="auto"/>
      </w:divBdr>
      <w:divsChild>
        <w:div w:id="242570434">
          <w:marLeft w:val="0"/>
          <w:marRight w:val="0"/>
          <w:marTop w:val="0"/>
          <w:marBottom w:val="0"/>
          <w:divBdr>
            <w:top w:val="none" w:sz="0" w:space="0" w:color="auto"/>
            <w:left w:val="none" w:sz="0" w:space="0" w:color="auto"/>
            <w:bottom w:val="none" w:sz="0" w:space="0" w:color="auto"/>
            <w:right w:val="none" w:sz="0" w:space="0" w:color="auto"/>
          </w:divBdr>
        </w:div>
      </w:divsChild>
    </w:div>
    <w:div w:id="1121337664">
      <w:bodyDiv w:val="1"/>
      <w:marLeft w:val="225"/>
      <w:marRight w:val="225"/>
      <w:marTop w:val="0"/>
      <w:marBottom w:val="0"/>
      <w:divBdr>
        <w:top w:val="none" w:sz="0" w:space="0" w:color="auto"/>
        <w:left w:val="none" w:sz="0" w:space="0" w:color="auto"/>
        <w:bottom w:val="none" w:sz="0" w:space="0" w:color="auto"/>
        <w:right w:val="none" w:sz="0" w:space="0" w:color="auto"/>
      </w:divBdr>
      <w:divsChild>
        <w:div w:id="1113941514">
          <w:marLeft w:val="0"/>
          <w:marRight w:val="0"/>
          <w:marTop w:val="0"/>
          <w:marBottom w:val="0"/>
          <w:divBdr>
            <w:top w:val="none" w:sz="0" w:space="0" w:color="auto"/>
            <w:left w:val="none" w:sz="0" w:space="0" w:color="auto"/>
            <w:bottom w:val="none" w:sz="0" w:space="0" w:color="auto"/>
            <w:right w:val="none" w:sz="0" w:space="0" w:color="auto"/>
          </w:divBdr>
        </w:div>
      </w:divsChild>
    </w:div>
    <w:div w:id="1125351407">
      <w:bodyDiv w:val="1"/>
      <w:marLeft w:val="225"/>
      <w:marRight w:val="225"/>
      <w:marTop w:val="0"/>
      <w:marBottom w:val="0"/>
      <w:divBdr>
        <w:top w:val="none" w:sz="0" w:space="0" w:color="auto"/>
        <w:left w:val="none" w:sz="0" w:space="0" w:color="auto"/>
        <w:bottom w:val="none" w:sz="0" w:space="0" w:color="auto"/>
        <w:right w:val="none" w:sz="0" w:space="0" w:color="auto"/>
      </w:divBdr>
      <w:divsChild>
        <w:div w:id="548148634">
          <w:marLeft w:val="0"/>
          <w:marRight w:val="0"/>
          <w:marTop w:val="0"/>
          <w:marBottom w:val="0"/>
          <w:divBdr>
            <w:top w:val="none" w:sz="0" w:space="0" w:color="auto"/>
            <w:left w:val="none" w:sz="0" w:space="0" w:color="auto"/>
            <w:bottom w:val="none" w:sz="0" w:space="0" w:color="auto"/>
            <w:right w:val="none" w:sz="0" w:space="0" w:color="auto"/>
          </w:divBdr>
        </w:div>
      </w:divsChild>
    </w:div>
    <w:div w:id="1126583026">
      <w:bodyDiv w:val="1"/>
      <w:marLeft w:val="225"/>
      <w:marRight w:val="225"/>
      <w:marTop w:val="0"/>
      <w:marBottom w:val="0"/>
      <w:divBdr>
        <w:top w:val="none" w:sz="0" w:space="0" w:color="auto"/>
        <w:left w:val="none" w:sz="0" w:space="0" w:color="auto"/>
        <w:bottom w:val="none" w:sz="0" w:space="0" w:color="auto"/>
        <w:right w:val="none" w:sz="0" w:space="0" w:color="auto"/>
      </w:divBdr>
      <w:divsChild>
        <w:div w:id="635987673">
          <w:marLeft w:val="0"/>
          <w:marRight w:val="0"/>
          <w:marTop w:val="0"/>
          <w:marBottom w:val="0"/>
          <w:divBdr>
            <w:top w:val="none" w:sz="0" w:space="0" w:color="auto"/>
            <w:left w:val="none" w:sz="0" w:space="0" w:color="auto"/>
            <w:bottom w:val="none" w:sz="0" w:space="0" w:color="auto"/>
            <w:right w:val="none" w:sz="0" w:space="0" w:color="auto"/>
          </w:divBdr>
        </w:div>
      </w:divsChild>
    </w:div>
    <w:div w:id="1141651286">
      <w:bodyDiv w:val="1"/>
      <w:marLeft w:val="0"/>
      <w:marRight w:val="0"/>
      <w:marTop w:val="0"/>
      <w:marBottom w:val="0"/>
      <w:divBdr>
        <w:top w:val="none" w:sz="0" w:space="0" w:color="auto"/>
        <w:left w:val="none" w:sz="0" w:space="0" w:color="auto"/>
        <w:bottom w:val="none" w:sz="0" w:space="0" w:color="auto"/>
        <w:right w:val="none" w:sz="0" w:space="0" w:color="auto"/>
      </w:divBdr>
    </w:div>
    <w:div w:id="11465844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1986409">
          <w:marLeft w:val="0"/>
          <w:marRight w:val="0"/>
          <w:marTop w:val="0"/>
          <w:marBottom w:val="0"/>
          <w:divBdr>
            <w:top w:val="none" w:sz="0" w:space="0" w:color="auto"/>
            <w:left w:val="none" w:sz="0" w:space="0" w:color="auto"/>
            <w:bottom w:val="none" w:sz="0" w:space="0" w:color="auto"/>
            <w:right w:val="none" w:sz="0" w:space="0" w:color="auto"/>
          </w:divBdr>
        </w:div>
      </w:divsChild>
    </w:div>
    <w:div w:id="1160270842">
      <w:bodyDiv w:val="1"/>
      <w:marLeft w:val="225"/>
      <w:marRight w:val="225"/>
      <w:marTop w:val="0"/>
      <w:marBottom w:val="0"/>
      <w:divBdr>
        <w:top w:val="none" w:sz="0" w:space="0" w:color="auto"/>
        <w:left w:val="none" w:sz="0" w:space="0" w:color="auto"/>
        <w:bottom w:val="none" w:sz="0" w:space="0" w:color="auto"/>
        <w:right w:val="none" w:sz="0" w:space="0" w:color="auto"/>
      </w:divBdr>
      <w:divsChild>
        <w:div w:id="886836647">
          <w:marLeft w:val="0"/>
          <w:marRight w:val="0"/>
          <w:marTop w:val="0"/>
          <w:marBottom w:val="0"/>
          <w:divBdr>
            <w:top w:val="none" w:sz="0" w:space="0" w:color="auto"/>
            <w:left w:val="none" w:sz="0" w:space="0" w:color="auto"/>
            <w:bottom w:val="none" w:sz="0" w:space="0" w:color="auto"/>
            <w:right w:val="none" w:sz="0" w:space="0" w:color="auto"/>
          </w:divBdr>
        </w:div>
      </w:divsChild>
    </w:div>
    <w:div w:id="1163206934">
      <w:bodyDiv w:val="1"/>
      <w:marLeft w:val="0"/>
      <w:marRight w:val="0"/>
      <w:marTop w:val="0"/>
      <w:marBottom w:val="0"/>
      <w:divBdr>
        <w:top w:val="none" w:sz="0" w:space="0" w:color="auto"/>
        <w:left w:val="none" w:sz="0" w:space="0" w:color="auto"/>
        <w:bottom w:val="none" w:sz="0" w:space="0" w:color="auto"/>
        <w:right w:val="none" w:sz="0" w:space="0" w:color="auto"/>
      </w:divBdr>
    </w:div>
    <w:div w:id="1164277658">
      <w:bodyDiv w:val="1"/>
      <w:marLeft w:val="225"/>
      <w:marRight w:val="225"/>
      <w:marTop w:val="0"/>
      <w:marBottom w:val="0"/>
      <w:divBdr>
        <w:top w:val="none" w:sz="0" w:space="0" w:color="auto"/>
        <w:left w:val="none" w:sz="0" w:space="0" w:color="auto"/>
        <w:bottom w:val="none" w:sz="0" w:space="0" w:color="auto"/>
        <w:right w:val="none" w:sz="0" w:space="0" w:color="auto"/>
      </w:divBdr>
      <w:divsChild>
        <w:div w:id="577666836">
          <w:marLeft w:val="0"/>
          <w:marRight w:val="0"/>
          <w:marTop w:val="0"/>
          <w:marBottom w:val="0"/>
          <w:divBdr>
            <w:top w:val="none" w:sz="0" w:space="0" w:color="auto"/>
            <w:left w:val="none" w:sz="0" w:space="0" w:color="auto"/>
            <w:bottom w:val="none" w:sz="0" w:space="0" w:color="auto"/>
            <w:right w:val="none" w:sz="0" w:space="0" w:color="auto"/>
          </w:divBdr>
        </w:div>
      </w:divsChild>
    </w:div>
    <w:div w:id="1165437086">
      <w:bodyDiv w:val="1"/>
      <w:marLeft w:val="225"/>
      <w:marRight w:val="225"/>
      <w:marTop w:val="0"/>
      <w:marBottom w:val="0"/>
      <w:divBdr>
        <w:top w:val="none" w:sz="0" w:space="0" w:color="auto"/>
        <w:left w:val="none" w:sz="0" w:space="0" w:color="auto"/>
        <w:bottom w:val="none" w:sz="0" w:space="0" w:color="auto"/>
        <w:right w:val="none" w:sz="0" w:space="0" w:color="auto"/>
      </w:divBdr>
      <w:divsChild>
        <w:div w:id="168521704">
          <w:marLeft w:val="0"/>
          <w:marRight w:val="0"/>
          <w:marTop w:val="0"/>
          <w:marBottom w:val="0"/>
          <w:divBdr>
            <w:top w:val="none" w:sz="0" w:space="0" w:color="auto"/>
            <w:left w:val="none" w:sz="0" w:space="0" w:color="auto"/>
            <w:bottom w:val="none" w:sz="0" w:space="0" w:color="auto"/>
            <w:right w:val="none" w:sz="0" w:space="0" w:color="auto"/>
          </w:divBdr>
        </w:div>
      </w:divsChild>
    </w:div>
    <w:div w:id="1179006620">
      <w:bodyDiv w:val="1"/>
      <w:marLeft w:val="0"/>
      <w:marRight w:val="0"/>
      <w:marTop w:val="0"/>
      <w:marBottom w:val="0"/>
      <w:divBdr>
        <w:top w:val="none" w:sz="0" w:space="0" w:color="auto"/>
        <w:left w:val="none" w:sz="0" w:space="0" w:color="auto"/>
        <w:bottom w:val="none" w:sz="0" w:space="0" w:color="auto"/>
        <w:right w:val="none" w:sz="0" w:space="0" w:color="auto"/>
      </w:divBdr>
      <w:divsChild>
        <w:div w:id="1306354833">
          <w:marLeft w:val="0"/>
          <w:marRight w:val="0"/>
          <w:marTop w:val="0"/>
          <w:marBottom w:val="0"/>
          <w:divBdr>
            <w:top w:val="none" w:sz="0" w:space="0" w:color="auto"/>
            <w:left w:val="none" w:sz="0" w:space="0" w:color="auto"/>
            <w:bottom w:val="none" w:sz="0" w:space="0" w:color="auto"/>
            <w:right w:val="none" w:sz="0" w:space="0" w:color="auto"/>
          </w:divBdr>
          <w:divsChild>
            <w:div w:id="1041903655">
              <w:marLeft w:val="0"/>
              <w:marRight w:val="0"/>
              <w:marTop w:val="0"/>
              <w:marBottom w:val="0"/>
              <w:divBdr>
                <w:top w:val="none" w:sz="0" w:space="0" w:color="auto"/>
                <w:left w:val="none" w:sz="0" w:space="0" w:color="auto"/>
                <w:bottom w:val="none" w:sz="0" w:space="0" w:color="auto"/>
                <w:right w:val="none" w:sz="0" w:space="0" w:color="auto"/>
              </w:divBdr>
              <w:divsChild>
                <w:div w:id="1302929665">
                  <w:marLeft w:val="0"/>
                  <w:marRight w:val="0"/>
                  <w:marTop w:val="0"/>
                  <w:marBottom w:val="0"/>
                  <w:divBdr>
                    <w:top w:val="none" w:sz="0" w:space="0" w:color="auto"/>
                    <w:left w:val="none" w:sz="0" w:space="0" w:color="auto"/>
                    <w:bottom w:val="none" w:sz="0" w:space="0" w:color="auto"/>
                    <w:right w:val="none" w:sz="0" w:space="0" w:color="auto"/>
                  </w:divBdr>
                  <w:divsChild>
                    <w:div w:id="1124495904">
                      <w:marLeft w:val="1"/>
                      <w:marRight w:val="1"/>
                      <w:marTop w:val="0"/>
                      <w:marBottom w:val="0"/>
                      <w:divBdr>
                        <w:top w:val="none" w:sz="0" w:space="0" w:color="auto"/>
                        <w:left w:val="none" w:sz="0" w:space="0" w:color="auto"/>
                        <w:bottom w:val="none" w:sz="0" w:space="0" w:color="auto"/>
                        <w:right w:val="none" w:sz="0" w:space="0" w:color="auto"/>
                      </w:divBdr>
                      <w:divsChild>
                        <w:div w:id="1425540628">
                          <w:marLeft w:val="0"/>
                          <w:marRight w:val="0"/>
                          <w:marTop w:val="0"/>
                          <w:marBottom w:val="0"/>
                          <w:divBdr>
                            <w:top w:val="none" w:sz="0" w:space="0" w:color="auto"/>
                            <w:left w:val="none" w:sz="0" w:space="0" w:color="auto"/>
                            <w:bottom w:val="none" w:sz="0" w:space="0" w:color="auto"/>
                            <w:right w:val="none" w:sz="0" w:space="0" w:color="auto"/>
                          </w:divBdr>
                          <w:divsChild>
                            <w:div w:id="648898473">
                              <w:marLeft w:val="0"/>
                              <w:marRight w:val="0"/>
                              <w:marTop w:val="0"/>
                              <w:marBottom w:val="360"/>
                              <w:divBdr>
                                <w:top w:val="none" w:sz="0" w:space="0" w:color="auto"/>
                                <w:left w:val="none" w:sz="0" w:space="0" w:color="auto"/>
                                <w:bottom w:val="none" w:sz="0" w:space="0" w:color="auto"/>
                                <w:right w:val="none" w:sz="0" w:space="0" w:color="auto"/>
                              </w:divBdr>
                              <w:divsChild>
                                <w:div w:id="1064330748">
                                  <w:marLeft w:val="0"/>
                                  <w:marRight w:val="0"/>
                                  <w:marTop w:val="0"/>
                                  <w:marBottom w:val="0"/>
                                  <w:divBdr>
                                    <w:top w:val="none" w:sz="0" w:space="0" w:color="auto"/>
                                    <w:left w:val="none" w:sz="0" w:space="0" w:color="auto"/>
                                    <w:bottom w:val="none" w:sz="0" w:space="0" w:color="auto"/>
                                    <w:right w:val="none" w:sz="0" w:space="0" w:color="auto"/>
                                  </w:divBdr>
                                  <w:divsChild>
                                    <w:div w:id="2045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132020">
      <w:bodyDiv w:val="1"/>
      <w:marLeft w:val="225"/>
      <w:marRight w:val="225"/>
      <w:marTop w:val="0"/>
      <w:marBottom w:val="0"/>
      <w:divBdr>
        <w:top w:val="none" w:sz="0" w:space="0" w:color="auto"/>
        <w:left w:val="none" w:sz="0" w:space="0" w:color="auto"/>
        <w:bottom w:val="none" w:sz="0" w:space="0" w:color="auto"/>
        <w:right w:val="none" w:sz="0" w:space="0" w:color="auto"/>
      </w:divBdr>
      <w:divsChild>
        <w:div w:id="1577012251">
          <w:marLeft w:val="0"/>
          <w:marRight w:val="0"/>
          <w:marTop w:val="0"/>
          <w:marBottom w:val="0"/>
          <w:divBdr>
            <w:top w:val="none" w:sz="0" w:space="0" w:color="auto"/>
            <w:left w:val="none" w:sz="0" w:space="0" w:color="auto"/>
            <w:bottom w:val="none" w:sz="0" w:space="0" w:color="auto"/>
            <w:right w:val="none" w:sz="0" w:space="0" w:color="auto"/>
          </w:divBdr>
        </w:div>
      </w:divsChild>
    </w:div>
    <w:div w:id="1190334899">
      <w:bodyDiv w:val="1"/>
      <w:marLeft w:val="225"/>
      <w:marRight w:val="225"/>
      <w:marTop w:val="0"/>
      <w:marBottom w:val="0"/>
      <w:divBdr>
        <w:top w:val="none" w:sz="0" w:space="0" w:color="auto"/>
        <w:left w:val="none" w:sz="0" w:space="0" w:color="auto"/>
        <w:bottom w:val="none" w:sz="0" w:space="0" w:color="auto"/>
        <w:right w:val="none" w:sz="0" w:space="0" w:color="auto"/>
      </w:divBdr>
      <w:divsChild>
        <w:div w:id="424349772">
          <w:marLeft w:val="0"/>
          <w:marRight w:val="0"/>
          <w:marTop w:val="0"/>
          <w:marBottom w:val="0"/>
          <w:divBdr>
            <w:top w:val="none" w:sz="0" w:space="0" w:color="auto"/>
            <w:left w:val="none" w:sz="0" w:space="0" w:color="auto"/>
            <w:bottom w:val="none" w:sz="0" w:space="0" w:color="auto"/>
            <w:right w:val="none" w:sz="0" w:space="0" w:color="auto"/>
          </w:divBdr>
        </w:div>
      </w:divsChild>
    </w:div>
    <w:div w:id="1191604456">
      <w:bodyDiv w:val="1"/>
      <w:marLeft w:val="225"/>
      <w:marRight w:val="225"/>
      <w:marTop w:val="0"/>
      <w:marBottom w:val="0"/>
      <w:divBdr>
        <w:top w:val="none" w:sz="0" w:space="0" w:color="auto"/>
        <w:left w:val="none" w:sz="0" w:space="0" w:color="auto"/>
        <w:bottom w:val="none" w:sz="0" w:space="0" w:color="auto"/>
        <w:right w:val="none" w:sz="0" w:space="0" w:color="auto"/>
      </w:divBdr>
      <w:divsChild>
        <w:div w:id="374619562">
          <w:marLeft w:val="0"/>
          <w:marRight w:val="0"/>
          <w:marTop w:val="0"/>
          <w:marBottom w:val="0"/>
          <w:divBdr>
            <w:top w:val="none" w:sz="0" w:space="0" w:color="auto"/>
            <w:left w:val="none" w:sz="0" w:space="0" w:color="auto"/>
            <w:bottom w:val="none" w:sz="0" w:space="0" w:color="auto"/>
            <w:right w:val="none" w:sz="0" w:space="0" w:color="auto"/>
          </w:divBdr>
        </w:div>
      </w:divsChild>
    </w:div>
    <w:div w:id="1197353622">
      <w:bodyDiv w:val="1"/>
      <w:marLeft w:val="0"/>
      <w:marRight w:val="0"/>
      <w:marTop w:val="0"/>
      <w:marBottom w:val="0"/>
      <w:divBdr>
        <w:top w:val="none" w:sz="0" w:space="0" w:color="auto"/>
        <w:left w:val="none" w:sz="0" w:space="0" w:color="auto"/>
        <w:bottom w:val="none" w:sz="0" w:space="0" w:color="auto"/>
        <w:right w:val="none" w:sz="0" w:space="0" w:color="auto"/>
      </w:divBdr>
    </w:div>
    <w:div w:id="1200702441">
      <w:bodyDiv w:val="1"/>
      <w:marLeft w:val="225"/>
      <w:marRight w:val="225"/>
      <w:marTop w:val="0"/>
      <w:marBottom w:val="0"/>
      <w:divBdr>
        <w:top w:val="none" w:sz="0" w:space="0" w:color="auto"/>
        <w:left w:val="none" w:sz="0" w:space="0" w:color="auto"/>
        <w:bottom w:val="none" w:sz="0" w:space="0" w:color="auto"/>
        <w:right w:val="none" w:sz="0" w:space="0" w:color="auto"/>
      </w:divBdr>
      <w:divsChild>
        <w:div w:id="2004429335">
          <w:marLeft w:val="0"/>
          <w:marRight w:val="0"/>
          <w:marTop w:val="0"/>
          <w:marBottom w:val="0"/>
          <w:divBdr>
            <w:top w:val="none" w:sz="0" w:space="0" w:color="auto"/>
            <w:left w:val="none" w:sz="0" w:space="0" w:color="auto"/>
            <w:bottom w:val="none" w:sz="0" w:space="0" w:color="auto"/>
            <w:right w:val="none" w:sz="0" w:space="0" w:color="auto"/>
          </w:divBdr>
        </w:div>
      </w:divsChild>
    </w:div>
    <w:div w:id="1210456850">
      <w:bodyDiv w:val="1"/>
      <w:marLeft w:val="225"/>
      <w:marRight w:val="225"/>
      <w:marTop w:val="0"/>
      <w:marBottom w:val="0"/>
      <w:divBdr>
        <w:top w:val="none" w:sz="0" w:space="0" w:color="auto"/>
        <w:left w:val="none" w:sz="0" w:space="0" w:color="auto"/>
        <w:bottom w:val="none" w:sz="0" w:space="0" w:color="auto"/>
        <w:right w:val="none" w:sz="0" w:space="0" w:color="auto"/>
      </w:divBdr>
      <w:divsChild>
        <w:div w:id="1667897921">
          <w:marLeft w:val="0"/>
          <w:marRight w:val="0"/>
          <w:marTop w:val="0"/>
          <w:marBottom w:val="0"/>
          <w:divBdr>
            <w:top w:val="none" w:sz="0" w:space="0" w:color="auto"/>
            <w:left w:val="none" w:sz="0" w:space="0" w:color="auto"/>
            <w:bottom w:val="none" w:sz="0" w:space="0" w:color="auto"/>
            <w:right w:val="none" w:sz="0" w:space="0" w:color="auto"/>
          </w:divBdr>
        </w:div>
      </w:divsChild>
    </w:div>
    <w:div w:id="1215463237">
      <w:bodyDiv w:val="1"/>
      <w:marLeft w:val="225"/>
      <w:marRight w:val="225"/>
      <w:marTop w:val="0"/>
      <w:marBottom w:val="0"/>
      <w:divBdr>
        <w:top w:val="none" w:sz="0" w:space="0" w:color="auto"/>
        <w:left w:val="none" w:sz="0" w:space="0" w:color="auto"/>
        <w:bottom w:val="none" w:sz="0" w:space="0" w:color="auto"/>
        <w:right w:val="none" w:sz="0" w:space="0" w:color="auto"/>
      </w:divBdr>
      <w:divsChild>
        <w:div w:id="334262408">
          <w:marLeft w:val="0"/>
          <w:marRight w:val="0"/>
          <w:marTop w:val="0"/>
          <w:marBottom w:val="0"/>
          <w:divBdr>
            <w:top w:val="none" w:sz="0" w:space="0" w:color="auto"/>
            <w:left w:val="none" w:sz="0" w:space="0" w:color="auto"/>
            <w:bottom w:val="none" w:sz="0" w:space="0" w:color="auto"/>
            <w:right w:val="none" w:sz="0" w:space="0" w:color="auto"/>
          </w:divBdr>
        </w:div>
      </w:divsChild>
    </w:div>
    <w:div w:id="1245647300">
      <w:bodyDiv w:val="1"/>
      <w:marLeft w:val="225"/>
      <w:marRight w:val="225"/>
      <w:marTop w:val="0"/>
      <w:marBottom w:val="0"/>
      <w:divBdr>
        <w:top w:val="none" w:sz="0" w:space="0" w:color="auto"/>
        <w:left w:val="none" w:sz="0" w:space="0" w:color="auto"/>
        <w:bottom w:val="none" w:sz="0" w:space="0" w:color="auto"/>
        <w:right w:val="none" w:sz="0" w:space="0" w:color="auto"/>
      </w:divBdr>
      <w:divsChild>
        <w:div w:id="1407652574">
          <w:marLeft w:val="0"/>
          <w:marRight w:val="0"/>
          <w:marTop w:val="0"/>
          <w:marBottom w:val="0"/>
          <w:divBdr>
            <w:top w:val="none" w:sz="0" w:space="0" w:color="auto"/>
            <w:left w:val="none" w:sz="0" w:space="0" w:color="auto"/>
            <w:bottom w:val="none" w:sz="0" w:space="0" w:color="auto"/>
            <w:right w:val="none" w:sz="0" w:space="0" w:color="auto"/>
          </w:divBdr>
        </w:div>
      </w:divsChild>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277101125">
      <w:bodyDiv w:val="1"/>
      <w:marLeft w:val="225"/>
      <w:marRight w:val="225"/>
      <w:marTop w:val="0"/>
      <w:marBottom w:val="0"/>
      <w:divBdr>
        <w:top w:val="none" w:sz="0" w:space="0" w:color="auto"/>
        <w:left w:val="none" w:sz="0" w:space="0" w:color="auto"/>
        <w:bottom w:val="none" w:sz="0" w:space="0" w:color="auto"/>
        <w:right w:val="none" w:sz="0" w:space="0" w:color="auto"/>
      </w:divBdr>
      <w:divsChild>
        <w:div w:id="235894607">
          <w:marLeft w:val="0"/>
          <w:marRight w:val="0"/>
          <w:marTop w:val="0"/>
          <w:marBottom w:val="0"/>
          <w:divBdr>
            <w:top w:val="none" w:sz="0" w:space="0" w:color="auto"/>
            <w:left w:val="none" w:sz="0" w:space="0" w:color="auto"/>
            <w:bottom w:val="none" w:sz="0" w:space="0" w:color="auto"/>
            <w:right w:val="none" w:sz="0" w:space="0" w:color="auto"/>
          </w:divBdr>
        </w:div>
      </w:divsChild>
    </w:div>
    <w:div w:id="1282493975">
      <w:bodyDiv w:val="1"/>
      <w:marLeft w:val="0"/>
      <w:marRight w:val="0"/>
      <w:marTop w:val="0"/>
      <w:marBottom w:val="0"/>
      <w:divBdr>
        <w:top w:val="none" w:sz="0" w:space="0" w:color="auto"/>
        <w:left w:val="none" w:sz="0" w:space="0" w:color="auto"/>
        <w:bottom w:val="none" w:sz="0" w:space="0" w:color="auto"/>
        <w:right w:val="none" w:sz="0" w:space="0" w:color="auto"/>
      </w:divBdr>
    </w:div>
    <w:div w:id="1282682979">
      <w:bodyDiv w:val="1"/>
      <w:marLeft w:val="0"/>
      <w:marRight w:val="0"/>
      <w:marTop w:val="0"/>
      <w:marBottom w:val="0"/>
      <w:divBdr>
        <w:top w:val="none" w:sz="0" w:space="0" w:color="auto"/>
        <w:left w:val="none" w:sz="0" w:space="0" w:color="auto"/>
        <w:bottom w:val="none" w:sz="0" w:space="0" w:color="auto"/>
        <w:right w:val="none" w:sz="0" w:space="0" w:color="auto"/>
      </w:divBdr>
    </w:div>
    <w:div w:id="1291399291">
      <w:bodyDiv w:val="1"/>
      <w:marLeft w:val="0"/>
      <w:marRight w:val="0"/>
      <w:marTop w:val="0"/>
      <w:marBottom w:val="0"/>
      <w:divBdr>
        <w:top w:val="none" w:sz="0" w:space="0" w:color="auto"/>
        <w:left w:val="none" w:sz="0" w:space="0" w:color="auto"/>
        <w:bottom w:val="none" w:sz="0" w:space="0" w:color="auto"/>
        <w:right w:val="none" w:sz="0" w:space="0" w:color="auto"/>
      </w:divBdr>
    </w:div>
    <w:div w:id="1305156130">
      <w:bodyDiv w:val="1"/>
      <w:marLeft w:val="225"/>
      <w:marRight w:val="225"/>
      <w:marTop w:val="0"/>
      <w:marBottom w:val="0"/>
      <w:divBdr>
        <w:top w:val="none" w:sz="0" w:space="0" w:color="auto"/>
        <w:left w:val="none" w:sz="0" w:space="0" w:color="auto"/>
        <w:bottom w:val="none" w:sz="0" w:space="0" w:color="auto"/>
        <w:right w:val="none" w:sz="0" w:space="0" w:color="auto"/>
      </w:divBdr>
      <w:divsChild>
        <w:div w:id="1308438406">
          <w:marLeft w:val="0"/>
          <w:marRight w:val="0"/>
          <w:marTop w:val="0"/>
          <w:marBottom w:val="0"/>
          <w:divBdr>
            <w:top w:val="none" w:sz="0" w:space="0" w:color="auto"/>
            <w:left w:val="none" w:sz="0" w:space="0" w:color="auto"/>
            <w:bottom w:val="none" w:sz="0" w:space="0" w:color="auto"/>
            <w:right w:val="none" w:sz="0" w:space="0" w:color="auto"/>
          </w:divBdr>
        </w:div>
      </w:divsChild>
    </w:div>
    <w:div w:id="1306159356">
      <w:bodyDiv w:val="1"/>
      <w:marLeft w:val="225"/>
      <w:marRight w:val="225"/>
      <w:marTop w:val="0"/>
      <w:marBottom w:val="0"/>
      <w:divBdr>
        <w:top w:val="none" w:sz="0" w:space="0" w:color="auto"/>
        <w:left w:val="none" w:sz="0" w:space="0" w:color="auto"/>
        <w:bottom w:val="none" w:sz="0" w:space="0" w:color="auto"/>
        <w:right w:val="none" w:sz="0" w:space="0" w:color="auto"/>
      </w:divBdr>
      <w:divsChild>
        <w:div w:id="1975787517">
          <w:marLeft w:val="0"/>
          <w:marRight w:val="0"/>
          <w:marTop w:val="0"/>
          <w:marBottom w:val="0"/>
          <w:divBdr>
            <w:top w:val="none" w:sz="0" w:space="0" w:color="auto"/>
            <w:left w:val="none" w:sz="0" w:space="0" w:color="auto"/>
            <w:bottom w:val="none" w:sz="0" w:space="0" w:color="auto"/>
            <w:right w:val="none" w:sz="0" w:space="0" w:color="auto"/>
          </w:divBdr>
        </w:div>
      </w:divsChild>
    </w:div>
    <w:div w:id="1307662974">
      <w:bodyDiv w:val="1"/>
      <w:marLeft w:val="225"/>
      <w:marRight w:val="225"/>
      <w:marTop w:val="0"/>
      <w:marBottom w:val="0"/>
      <w:divBdr>
        <w:top w:val="none" w:sz="0" w:space="0" w:color="auto"/>
        <w:left w:val="none" w:sz="0" w:space="0" w:color="auto"/>
        <w:bottom w:val="none" w:sz="0" w:space="0" w:color="auto"/>
        <w:right w:val="none" w:sz="0" w:space="0" w:color="auto"/>
      </w:divBdr>
      <w:divsChild>
        <w:div w:id="1579441591">
          <w:marLeft w:val="0"/>
          <w:marRight w:val="0"/>
          <w:marTop w:val="0"/>
          <w:marBottom w:val="0"/>
          <w:divBdr>
            <w:top w:val="none" w:sz="0" w:space="0" w:color="auto"/>
            <w:left w:val="none" w:sz="0" w:space="0" w:color="auto"/>
            <w:bottom w:val="none" w:sz="0" w:space="0" w:color="auto"/>
            <w:right w:val="none" w:sz="0" w:space="0" w:color="auto"/>
          </w:divBdr>
        </w:div>
      </w:divsChild>
    </w:div>
    <w:div w:id="1315600428">
      <w:bodyDiv w:val="1"/>
      <w:marLeft w:val="225"/>
      <w:marRight w:val="225"/>
      <w:marTop w:val="0"/>
      <w:marBottom w:val="0"/>
      <w:divBdr>
        <w:top w:val="none" w:sz="0" w:space="0" w:color="auto"/>
        <w:left w:val="none" w:sz="0" w:space="0" w:color="auto"/>
        <w:bottom w:val="none" w:sz="0" w:space="0" w:color="auto"/>
        <w:right w:val="none" w:sz="0" w:space="0" w:color="auto"/>
      </w:divBdr>
      <w:divsChild>
        <w:div w:id="1964538971">
          <w:marLeft w:val="0"/>
          <w:marRight w:val="0"/>
          <w:marTop w:val="0"/>
          <w:marBottom w:val="0"/>
          <w:divBdr>
            <w:top w:val="none" w:sz="0" w:space="0" w:color="auto"/>
            <w:left w:val="none" w:sz="0" w:space="0" w:color="auto"/>
            <w:bottom w:val="none" w:sz="0" w:space="0" w:color="auto"/>
            <w:right w:val="none" w:sz="0" w:space="0" w:color="auto"/>
          </w:divBdr>
        </w:div>
      </w:divsChild>
    </w:div>
    <w:div w:id="1317294748">
      <w:bodyDiv w:val="1"/>
      <w:marLeft w:val="225"/>
      <w:marRight w:val="225"/>
      <w:marTop w:val="0"/>
      <w:marBottom w:val="0"/>
      <w:divBdr>
        <w:top w:val="none" w:sz="0" w:space="0" w:color="auto"/>
        <w:left w:val="none" w:sz="0" w:space="0" w:color="auto"/>
        <w:bottom w:val="none" w:sz="0" w:space="0" w:color="auto"/>
        <w:right w:val="none" w:sz="0" w:space="0" w:color="auto"/>
      </w:divBdr>
      <w:divsChild>
        <w:div w:id="614211621">
          <w:marLeft w:val="0"/>
          <w:marRight w:val="0"/>
          <w:marTop w:val="0"/>
          <w:marBottom w:val="0"/>
          <w:divBdr>
            <w:top w:val="none" w:sz="0" w:space="0" w:color="auto"/>
            <w:left w:val="none" w:sz="0" w:space="0" w:color="auto"/>
            <w:bottom w:val="none" w:sz="0" w:space="0" w:color="auto"/>
            <w:right w:val="none" w:sz="0" w:space="0" w:color="auto"/>
          </w:divBdr>
        </w:div>
      </w:divsChild>
    </w:div>
    <w:div w:id="1323043333">
      <w:bodyDiv w:val="1"/>
      <w:marLeft w:val="0"/>
      <w:marRight w:val="0"/>
      <w:marTop w:val="0"/>
      <w:marBottom w:val="0"/>
      <w:divBdr>
        <w:top w:val="none" w:sz="0" w:space="0" w:color="auto"/>
        <w:left w:val="none" w:sz="0" w:space="0" w:color="auto"/>
        <w:bottom w:val="none" w:sz="0" w:space="0" w:color="auto"/>
        <w:right w:val="none" w:sz="0" w:space="0" w:color="auto"/>
      </w:divBdr>
    </w:div>
    <w:div w:id="1343895688">
      <w:bodyDiv w:val="1"/>
      <w:marLeft w:val="0"/>
      <w:marRight w:val="0"/>
      <w:marTop w:val="0"/>
      <w:marBottom w:val="0"/>
      <w:divBdr>
        <w:top w:val="none" w:sz="0" w:space="0" w:color="auto"/>
        <w:left w:val="none" w:sz="0" w:space="0" w:color="auto"/>
        <w:bottom w:val="none" w:sz="0" w:space="0" w:color="auto"/>
        <w:right w:val="none" w:sz="0" w:space="0" w:color="auto"/>
      </w:divBdr>
    </w:div>
    <w:div w:id="1348555814">
      <w:bodyDiv w:val="1"/>
      <w:marLeft w:val="0"/>
      <w:marRight w:val="0"/>
      <w:marTop w:val="0"/>
      <w:marBottom w:val="0"/>
      <w:divBdr>
        <w:top w:val="none" w:sz="0" w:space="0" w:color="auto"/>
        <w:left w:val="none" w:sz="0" w:space="0" w:color="auto"/>
        <w:bottom w:val="none" w:sz="0" w:space="0" w:color="auto"/>
        <w:right w:val="none" w:sz="0" w:space="0" w:color="auto"/>
      </w:divBdr>
    </w:div>
    <w:div w:id="1351644178">
      <w:bodyDiv w:val="1"/>
      <w:marLeft w:val="225"/>
      <w:marRight w:val="225"/>
      <w:marTop w:val="0"/>
      <w:marBottom w:val="0"/>
      <w:divBdr>
        <w:top w:val="none" w:sz="0" w:space="0" w:color="auto"/>
        <w:left w:val="none" w:sz="0" w:space="0" w:color="auto"/>
        <w:bottom w:val="none" w:sz="0" w:space="0" w:color="auto"/>
        <w:right w:val="none" w:sz="0" w:space="0" w:color="auto"/>
      </w:divBdr>
      <w:divsChild>
        <w:div w:id="1566601272">
          <w:marLeft w:val="0"/>
          <w:marRight w:val="0"/>
          <w:marTop w:val="0"/>
          <w:marBottom w:val="0"/>
          <w:divBdr>
            <w:top w:val="none" w:sz="0" w:space="0" w:color="auto"/>
            <w:left w:val="none" w:sz="0" w:space="0" w:color="auto"/>
            <w:bottom w:val="none" w:sz="0" w:space="0" w:color="auto"/>
            <w:right w:val="none" w:sz="0" w:space="0" w:color="auto"/>
          </w:divBdr>
        </w:div>
      </w:divsChild>
    </w:div>
    <w:div w:id="1352073823">
      <w:bodyDiv w:val="1"/>
      <w:marLeft w:val="225"/>
      <w:marRight w:val="225"/>
      <w:marTop w:val="0"/>
      <w:marBottom w:val="0"/>
      <w:divBdr>
        <w:top w:val="none" w:sz="0" w:space="0" w:color="auto"/>
        <w:left w:val="none" w:sz="0" w:space="0" w:color="auto"/>
        <w:bottom w:val="none" w:sz="0" w:space="0" w:color="auto"/>
        <w:right w:val="none" w:sz="0" w:space="0" w:color="auto"/>
      </w:divBdr>
      <w:divsChild>
        <w:div w:id="1751193427">
          <w:marLeft w:val="0"/>
          <w:marRight w:val="0"/>
          <w:marTop w:val="0"/>
          <w:marBottom w:val="0"/>
          <w:divBdr>
            <w:top w:val="none" w:sz="0" w:space="0" w:color="auto"/>
            <w:left w:val="none" w:sz="0" w:space="0" w:color="auto"/>
            <w:bottom w:val="none" w:sz="0" w:space="0" w:color="auto"/>
            <w:right w:val="none" w:sz="0" w:space="0" w:color="auto"/>
          </w:divBdr>
        </w:div>
      </w:divsChild>
    </w:div>
    <w:div w:id="1353534781">
      <w:bodyDiv w:val="1"/>
      <w:marLeft w:val="225"/>
      <w:marRight w:val="225"/>
      <w:marTop w:val="0"/>
      <w:marBottom w:val="0"/>
      <w:divBdr>
        <w:top w:val="none" w:sz="0" w:space="0" w:color="auto"/>
        <w:left w:val="none" w:sz="0" w:space="0" w:color="auto"/>
        <w:bottom w:val="none" w:sz="0" w:space="0" w:color="auto"/>
        <w:right w:val="none" w:sz="0" w:space="0" w:color="auto"/>
      </w:divBdr>
      <w:divsChild>
        <w:div w:id="1397778641">
          <w:marLeft w:val="0"/>
          <w:marRight w:val="0"/>
          <w:marTop w:val="0"/>
          <w:marBottom w:val="0"/>
          <w:divBdr>
            <w:top w:val="none" w:sz="0" w:space="0" w:color="auto"/>
            <w:left w:val="none" w:sz="0" w:space="0" w:color="auto"/>
            <w:bottom w:val="none" w:sz="0" w:space="0" w:color="auto"/>
            <w:right w:val="none" w:sz="0" w:space="0" w:color="auto"/>
          </w:divBdr>
        </w:div>
      </w:divsChild>
    </w:div>
    <w:div w:id="1360667328">
      <w:bodyDiv w:val="1"/>
      <w:marLeft w:val="0"/>
      <w:marRight w:val="0"/>
      <w:marTop w:val="0"/>
      <w:marBottom w:val="0"/>
      <w:divBdr>
        <w:top w:val="none" w:sz="0" w:space="0" w:color="auto"/>
        <w:left w:val="none" w:sz="0" w:space="0" w:color="auto"/>
        <w:bottom w:val="none" w:sz="0" w:space="0" w:color="auto"/>
        <w:right w:val="none" w:sz="0" w:space="0" w:color="auto"/>
      </w:divBdr>
    </w:div>
    <w:div w:id="1367877139">
      <w:bodyDiv w:val="1"/>
      <w:marLeft w:val="225"/>
      <w:marRight w:val="225"/>
      <w:marTop w:val="0"/>
      <w:marBottom w:val="0"/>
      <w:divBdr>
        <w:top w:val="none" w:sz="0" w:space="0" w:color="auto"/>
        <w:left w:val="none" w:sz="0" w:space="0" w:color="auto"/>
        <w:bottom w:val="none" w:sz="0" w:space="0" w:color="auto"/>
        <w:right w:val="none" w:sz="0" w:space="0" w:color="auto"/>
      </w:divBdr>
      <w:divsChild>
        <w:div w:id="1354452813">
          <w:marLeft w:val="0"/>
          <w:marRight w:val="0"/>
          <w:marTop w:val="0"/>
          <w:marBottom w:val="0"/>
          <w:divBdr>
            <w:top w:val="none" w:sz="0" w:space="0" w:color="auto"/>
            <w:left w:val="none" w:sz="0" w:space="0" w:color="auto"/>
            <w:bottom w:val="none" w:sz="0" w:space="0" w:color="auto"/>
            <w:right w:val="none" w:sz="0" w:space="0" w:color="auto"/>
          </w:divBdr>
        </w:div>
      </w:divsChild>
    </w:div>
    <w:div w:id="1368093985">
      <w:bodyDiv w:val="1"/>
      <w:marLeft w:val="225"/>
      <w:marRight w:val="225"/>
      <w:marTop w:val="0"/>
      <w:marBottom w:val="0"/>
      <w:divBdr>
        <w:top w:val="none" w:sz="0" w:space="0" w:color="auto"/>
        <w:left w:val="none" w:sz="0" w:space="0" w:color="auto"/>
        <w:bottom w:val="none" w:sz="0" w:space="0" w:color="auto"/>
        <w:right w:val="none" w:sz="0" w:space="0" w:color="auto"/>
      </w:divBdr>
      <w:divsChild>
        <w:div w:id="146629010">
          <w:marLeft w:val="0"/>
          <w:marRight w:val="0"/>
          <w:marTop w:val="0"/>
          <w:marBottom w:val="0"/>
          <w:divBdr>
            <w:top w:val="none" w:sz="0" w:space="0" w:color="auto"/>
            <w:left w:val="none" w:sz="0" w:space="0" w:color="auto"/>
            <w:bottom w:val="none" w:sz="0" w:space="0" w:color="auto"/>
            <w:right w:val="none" w:sz="0" w:space="0" w:color="auto"/>
          </w:divBdr>
        </w:div>
      </w:divsChild>
    </w:div>
    <w:div w:id="1377777978">
      <w:bodyDiv w:val="1"/>
      <w:marLeft w:val="225"/>
      <w:marRight w:val="225"/>
      <w:marTop w:val="0"/>
      <w:marBottom w:val="0"/>
      <w:divBdr>
        <w:top w:val="none" w:sz="0" w:space="0" w:color="auto"/>
        <w:left w:val="none" w:sz="0" w:space="0" w:color="auto"/>
        <w:bottom w:val="none" w:sz="0" w:space="0" w:color="auto"/>
        <w:right w:val="none" w:sz="0" w:space="0" w:color="auto"/>
      </w:divBdr>
      <w:divsChild>
        <w:div w:id="1541087320">
          <w:marLeft w:val="0"/>
          <w:marRight w:val="0"/>
          <w:marTop w:val="0"/>
          <w:marBottom w:val="0"/>
          <w:divBdr>
            <w:top w:val="none" w:sz="0" w:space="0" w:color="auto"/>
            <w:left w:val="none" w:sz="0" w:space="0" w:color="auto"/>
            <w:bottom w:val="none" w:sz="0" w:space="0" w:color="auto"/>
            <w:right w:val="none" w:sz="0" w:space="0" w:color="auto"/>
          </w:divBdr>
        </w:div>
      </w:divsChild>
    </w:div>
    <w:div w:id="1380057306">
      <w:bodyDiv w:val="1"/>
      <w:marLeft w:val="0"/>
      <w:marRight w:val="0"/>
      <w:marTop w:val="0"/>
      <w:marBottom w:val="0"/>
      <w:divBdr>
        <w:top w:val="none" w:sz="0" w:space="0" w:color="auto"/>
        <w:left w:val="none" w:sz="0" w:space="0" w:color="auto"/>
        <w:bottom w:val="none" w:sz="0" w:space="0" w:color="auto"/>
        <w:right w:val="none" w:sz="0" w:space="0" w:color="auto"/>
      </w:divBdr>
    </w:div>
    <w:div w:id="1385327381">
      <w:bodyDiv w:val="1"/>
      <w:marLeft w:val="0"/>
      <w:marRight w:val="0"/>
      <w:marTop w:val="0"/>
      <w:marBottom w:val="0"/>
      <w:divBdr>
        <w:top w:val="none" w:sz="0" w:space="0" w:color="auto"/>
        <w:left w:val="none" w:sz="0" w:space="0" w:color="auto"/>
        <w:bottom w:val="none" w:sz="0" w:space="0" w:color="auto"/>
        <w:right w:val="none" w:sz="0" w:space="0" w:color="auto"/>
      </w:divBdr>
    </w:div>
    <w:div w:id="1435250304">
      <w:bodyDiv w:val="1"/>
      <w:marLeft w:val="225"/>
      <w:marRight w:val="225"/>
      <w:marTop w:val="0"/>
      <w:marBottom w:val="0"/>
      <w:divBdr>
        <w:top w:val="none" w:sz="0" w:space="0" w:color="auto"/>
        <w:left w:val="none" w:sz="0" w:space="0" w:color="auto"/>
        <w:bottom w:val="none" w:sz="0" w:space="0" w:color="auto"/>
        <w:right w:val="none" w:sz="0" w:space="0" w:color="auto"/>
      </w:divBdr>
      <w:divsChild>
        <w:div w:id="162549060">
          <w:marLeft w:val="0"/>
          <w:marRight w:val="0"/>
          <w:marTop w:val="0"/>
          <w:marBottom w:val="0"/>
          <w:divBdr>
            <w:top w:val="none" w:sz="0" w:space="0" w:color="auto"/>
            <w:left w:val="none" w:sz="0" w:space="0" w:color="auto"/>
            <w:bottom w:val="none" w:sz="0" w:space="0" w:color="auto"/>
            <w:right w:val="none" w:sz="0" w:space="0" w:color="auto"/>
          </w:divBdr>
        </w:div>
      </w:divsChild>
    </w:div>
    <w:div w:id="1441877855">
      <w:bodyDiv w:val="1"/>
      <w:marLeft w:val="225"/>
      <w:marRight w:val="225"/>
      <w:marTop w:val="0"/>
      <w:marBottom w:val="0"/>
      <w:divBdr>
        <w:top w:val="none" w:sz="0" w:space="0" w:color="auto"/>
        <w:left w:val="none" w:sz="0" w:space="0" w:color="auto"/>
        <w:bottom w:val="none" w:sz="0" w:space="0" w:color="auto"/>
        <w:right w:val="none" w:sz="0" w:space="0" w:color="auto"/>
      </w:divBdr>
      <w:divsChild>
        <w:div w:id="457602045">
          <w:marLeft w:val="0"/>
          <w:marRight w:val="0"/>
          <w:marTop w:val="0"/>
          <w:marBottom w:val="0"/>
          <w:divBdr>
            <w:top w:val="none" w:sz="0" w:space="0" w:color="auto"/>
            <w:left w:val="none" w:sz="0" w:space="0" w:color="auto"/>
            <w:bottom w:val="none" w:sz="0" w:space="0" w:color="auto"/>
            <w:right w:val="none" w:sz="0" w:space="0" w:color="auto"/>
          </w:divBdr>
        </w:div>
      </w:divsChild>
    </w:div>
    <w:div w:id="1471174096">
      <w:bodyDiv w:val="1"/>
      <w:marLeft w:val="225"/>
      <w:marRight w:val="225"/>
      <w:marTop w:val="0"/>
      <w:marBottom w:val="0"/>
      <w:divBdr>
        <w:top w:val="none" w:sz="0" w:space="0" w:color="auto"/>
        <w:left w:val="none" w:sz="0" w:space="0" w:color="auto"/>
        <w:bottom w:val="none" w:sz="0" w:space="0" w:color="auto"/>
        <w:right w:val="none" w:sz="0" w:space="0" w:color="auto"/>
      </w:divBdr>
      <w:divsChild>
        <w:div w:id="1670711572">
          <w:marLeft w:val="0"/>
          <w:marRight w:val="0"/>
          <w:marTop w:val="0"/>
          <w:marBottom w:val="0"/>
          <w:divBdr>
            <w:top w:val="none" w:sz="0" w:space="0" w:color="auto"/>
            <w:left w:val="none" w:sz="0" w:space="0" w:color="auto"/>
            <w:bottom w:val="none" w:sz="0" w:space="0" w:color="auto"/>
            <w:right w:val="none" w:sz="0" w:space="0" w:color="auto"/>
          </w:divBdr>
        </w:div>
      </w:divsChild>
    </w:div>
    <w:div w:id="1473597487">
      <w:bodyDiv w:val="1"/>
      <w:marLeft w:val="0"/>
      <w:marRight w:val="0"/>
      <w:marTop w:val="0"/>
      <w:marBottom w:val="0"/>
      <w:divBdr>
        <w:top w:val="none" w:sz="0" w:space="0" w:color="auto"/>
        <w:left w:val="none" w:sz="0" w:space="0" w:color="auto"/>
        <w:bottom w:val="none" w:sz="0" w:space="0" w:color="auto"/>
        <w:right w:val="none" w:sz="0" w:space="0" w:color="auto"/>
      </w:divBdr>
      <w:divsChild>
        <w:div w:id="1623267909">
          <w:marLeft w:val="0"/>
          <w:marRight w:val="0"/>
          <w:marTop w:val="0"/>
          <w:marBottom w:val="0"/>
          <w:divBdr>
            <w:top w:val="none" w:sz="0" w:space="0" w:color="auto"/>
            <w:left w:val="none" w:sz="0" w:space="0" w:color="auto"/>
            <w:bottom w:val="none" w:sz="0" w:space="0" w:color="auto"/>
            <w:right w:val="none" w:sz="0" w:space="0" w:color="auto"/>
          </w:divBdr>
          <w:divsChild>
            <w:div w:id="20135586">
              <w:marLeft w:val="0"/>
              <w:marRight w:val="0"/>
              <w:marTop w:val="0"/>
              <w:marBottom w:val="0"/>
              <w:divBdr>
                <w:top w:val="none" w:sz="0" w:space="0" w:color="auto"/>
                <w:left w:val="none" w:sz="0" w:space="0" w:color="auto"/>
                <w:bottom w:val="none" w:sz="0" w:space="0" w:color="auto"/>
                <w:right w:val="none" w:sz="0" w:space="0" w:color="auto"/>
              </w:divBdr>
              <w:divsChild>
                <w:div w:id="1517302961">
                  <w:marLeft w:val="0"/>
                  <w:marRight w:val="0"/>
                  <w:marTop w:val="0"/>
                  <w:marBottom w:val="0"/>
                  <w:divBdr>
                    <w:top w:val="none" w:sz="0" w:space="0" w:color="auto"/>
                    <w:left w:val="none" w:sz="0" w:space="0" w:color="auto"/>
                    <w:bottom w:val="none" w:sz="0" w:space="0" w:color="auto"/>
                    <w:right w:val="none" w:sz="0" w:space="0" w:color="auto"/>
                  </w:divBdr>
                  <w:divsChild>
                    <w:div w:id="2114277591">
                      <w:marLeft w:val="0"/>
                      <w:marRight w:val="0"/>
                      <w:marTop w:val="0"/>
                      <w:marBottom w:val="0"/>
                      <w:divBdr>
                        <w:top w:val="none" w:sz="0" w:space="0" w:color="auto"/>
                        <w:left w:val="none" w:sz="0" w:space="0" w:color="auto"/>
                        <w:bottom w:val="none" w:sz="0" w:space="0" w:color="auto"/>
                        <w:right w:val="none" w:sz="0" w:space="0" w:color="auto"/>
                      </w:divBdr>
                      <w:divsChild>
                        <w:div w:id="14328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258975">
      <w:bodyDiv w:val="1"/>
      <w:marLeft w:val="225"/>
      <w:marRight w:val="225"/>
      <w:marTop w:val="0"/>
      <w:marBottom w:val="0"/>
      <w:divBdr>
        <w:top w:val="none" w:sz="0" w:space="0" w:color="auto"/>
        <w:left w:val="none" w:sz="0" w:space="0" w:color="auto"/>
        <w:bottom w:val="none" w:sz="0" w:space="0" w:color="auto"/>
        <w:right w:val="none" w:sz="0" w:space="0" w:color="auto"/>
      </w:divBdr>
      <w:divsChild>
        <w:div w:id="1829975700">
          <w:marLeft w:val="0"/>
          <w:marRight w:val="0"/>
          <w:marTop w:val="0"/>
          <w:marBottom w:val="0"/>
          <w:divBdr>
            <w:top w:val="none" w:sz="0" w:space="0" w:color="auto"/>
            <w:left w:val="none" w:sz="0" w:space="0" w:color="auto"/>
            <w:bottom w:val="none" w:sz="0" w:space="0" w:color="auto"/>
            <w:right w:val="none" w:sz="0" w:space="0" w:color="auto"/>
          </w:divBdr>
        </w:div>
      </w:divsChild>
    </w:div>
    <w:div w:id="1517770881">
      <w:bodyDiv w:val="1"/>
      <w:marLeft w:val="225"/>
      <w:marRight w:val="225"/>
      <w:marTop w:val="0"/>
      <w:marBottom w:val="0"/>
      <w:divBdr>
        <w:top w:val="none" w:sz="0" w:space="0" w:color="auto"/>
        <w:left w:val="none" w:sz="0" w:space="0" w:color="auto"/>
        <w:bottom w:val="none" w:sz="0" w:space="0" w:color="auto"/>
        <w:right w:val="none" w:sz="0" w:space="0" w:color="auto"/>
      </w:divBdr>
      <w:divsChild>
        <w:div w:id="947204018">
          <w:marLeft w:val="0"/>
          <w:marRight w:val="0"/>
          <w:marTop w:val="0"/>
          <w:marBottom w:val="0"/>
          <w:divBdr>
            <w:top w:val="none" w:sz="0" w:space="0" w:color="auto"/>
            <w:left w:val="none" w:sz="0" w:space="0" w:color="auto"/>
            <w:bottom w:val="none" w:sz="0" w:space="0" w:color="auto"/>
            <w:right w:val="none" w:sz="0" w:space="0" w:color="auto"/>
          </w:divBdr>
        </w:div>
      </w:divsChild>
    </w:div>
    <w:div w:id="1520117838">
      <w:bodyDiv w:val="1"/>
      <w:marLeft w:val="225"/>
      <w:marRight w:val="225"/>
      <w:marTop w:val="0"/>
      <w:marBottom w:val="0"/>
      <w:divBdr>
        <w:top w:val="none" w:sz="0" w:space="0" w:color="auto"/>
        <w:left w:val="none" w:sz="0" w:space="0" w:color="auto"/>
        <w:bottom w:val="none" w:sz="0" w:space="0" w:color="auto"/>
        <w:right w:val="none" w:sz="0" w:space="0" w:color="auto"/>
      </w:divBdr>
      <w:divsChild>
        <w:div w:id="296878269">
          <w:marLeft w:val="0"/>
          <w:marRight w:val="0"/>
          <w:marTop w:val="0"/>
          <w:marBottom w:val="0"/>
          <w:divBdr>
            <w:top w:val="none" w:sz="0" w:space="0" w:color="auto"/>
            <w:left w:val="none" w:sz="0" w:space="0" w:color="auto"/>
            <w:bottom w:val="none" w:sz="0" w:space="0" w:color="auto"/>
            <w:right w:val="none" w:sz="0" w:space="0" w:color="auto"/>
          </w:divBdr>
        </w:div>
      </w:divsChild>
    </w:div>
    <w:div w:id="1541283093">
      <w:bodyDiv w:val="1"/>
      <w:marLeft w:val="225"/>
      <w:marRight w:val="225"/>
      <w:marTop w:val="0"/>
      <w:marBottom w:val="0"/>
      <w:divBdr>
        <w:top w:val="none" w:sz="0" w:space="0" w:color="auto"/>
        <w:left w:val="none" w:sz="0" w:space="0" w:color="auto"/>
        <w:bottom w:val="none" w:sz="0" w:space="0" w:color="auto"/>
        <w:right w:val="none" w:sz="0" w:space="0" w:color="auto"/>
      </w:divBdr>
      <w:divsChild>
        <w:div w:id="1577938330">
          <w:marLeft w:val="0"/>
          <w:marRight w:val="0"/>
          <w:marTop w:val="0"/>
          <w:marBottom w:val="0"/>
          <w:divBdr>
            <w:top w:val="none" w:sz="0" w:space="0" w:color="auto"/>
            <w:left w:val="none" w:sz="0" w:space="0" w:color="auto"/>
            <w:bottom w:val="none" w:sz="0" w:space="0" w:color="auto"/>
            <w:right w:val="none" w:sz="0" w:space="0" w:color="auto"/>
          </w:divBdr>
        </w:div>
      </w:divsChild>
    </w:div>
    <w:div w:id="1555121139">
      <w:bodyDiv w:val="1"/>
      <w:marLeft w:val="225"/>
      <w:marRight w:val="225"/>
      <w:marTop w:val="0"/>
      <w:marBottom w:val="0"/>
      <w:divBdr>
        <w:top w:val="none" w:sz="0" w:space="0" w:color="auto"/>
        <w:left w:val="none" w:sz="0" w:space="0" w:color="auto"/>
        <w:bottom w:val="none" w:sz="0" w:space="0" w:color="auto"/>
        <w:right w:val="none" w:sz="0" w:space="0" w:color="auto"/>
      </w:divBdr>
      <w:divsChild>
        <w:div w:id="919143673">
          <w:marLeft w:val="0"/>
          <w:marRight w:val="0"/>
          <w:marTop w:val="0"/>
          <w:marBottom w:val="0"/>
          <w:divBdr>
            <w:top w:val="none" w:sz="0" w:space="0" w:color="auto"/>
            <w:left w:val="none" w:sz="0" w:space="0" w:color="auto"/>
            <w:bottom w:val="none" w:sz="0" w:space="0" w:color="auto"/>
            <w:right w:val="none" w:sz="0" w:space="0" w:color="auto"/>
          </w:divBdr>
        </w:div>
      </w:divsChild>
    </w:div>
    <w:div w:id="1560045295">
      <w:bodyDiv w:val="1"/>
      <w:marLeft w:val="225"/>
      <w:marRight w:val="225"/>
      <w:marTop w:val="0"/>
      <w:marBottom w:val="0"/>
      <w:divBdr>
        <w:top w:val="none" w:sz="0" w:space="0" w:color="auto"/>
        <w:left w:val="none" w:sz="0" w:space="0" w:color="auto"/>
        <w:bottom w:val="none" w:sz="0" w:space="0" w:color="auto"/>
        <w:right w:val="none" w:sz="0" w:space="0" w:color="auto"/>
      </w:divBdr>
      <w:divsChild>
        <w:div w:id="226690848">
          <w:marLeft w:val="0"/>
          <w:marRight w:val="0"/>
          <w:marTop w:val="0"/>
          <w:marBottom w:val="0"/>
          <w:divBdr>
            <w:top w:val="none" w:sz="0" w:space="0" w:color="auto"/>
            <w:left w:val="none" w:sz="0" w:space="0" w:color="auto"/>
            <w:bottom w:val="none" w:sz="0" w:space="0" w:color="auto"/>
            <w:right w:val="none" w:sz="0" w:space="0" w:color="auto"/>
          </w:divBdr>
        </w:div>
      </w:divsChild>
    </w:div>
    <w:div w:id="1580945044">
      <w:bodyDiv w:val="1"/>
      <w:marLeft w:val="225"/>
      <w:marRight w:val="225"/>
      <w:marTop w:val="0"/>
      <w:marBottom w:val="0"/>
      <w:divBdr>
        <w:top w:val="none" w:sz="0" w:space="0" w:color="auto"/>
        <w:left w:val="none" w:sz="0" w:space="0" w:color="auto"/>
        <w:bottom w:val="none" w:sz="0" w:space="0" w:color="auto"/>
        <w:right w:val="none" w:sz="0" w:space="0" w:color="auto"/>
      </w:divBdr>
      <w:divsChild>
        <w:div w:id="1005940813">
          <w:marLeft w:val="0"/>
          <w:marRight w:val="0"/>
          <w:marTop w:val="0"/>
          <w:marBottom w:val="0"/>
          <w:divBdr>
            <w:top w:val="none" w:sz="0" w:space="0" w:color="auto"/>
            <w:left w:val="none" w:sz="0" w:space="0" w:color="auto"/>
            <w:bottom w:val="none" w:sz="0" w:space="0" w:color="auto"/>
            <w:right w:val="none" w:sz="0" w:space="0" w:color="auto"/>
          </w:divBdr>
        </w:div>
      </w:divsChild>
    </w:div>
    <w:div w:id="1588423422">
      <w:bodyDiv w:val="1"/>
      <w:marLeft w:val="0"/>
      <w:marRight w:val="0"/>
      <w:marTop w:val="0"/>
      <w:marBottom w:val="0"/>
      <w:divBdr>
        <w:top w:val="none" w:sz="0" w:space="0" w:color="auto"/>
        <w:left w:val="none" w:sz="0" w:space="0" w:color="auto"/>
        <w:bottom w:val="none" w:sz="0" w:space="0" w:color="auto"/>
        <w:right w:val="none" w:sz="0" w:space="0" w:color="auto"/>
      </w:divBdr>
    </w:div>
    <w:div w:id="1602058878">
      <w:bodyDiv w:val="1"/>
      <w:marLeft w:val="225"/>
      <w:marRight w:val="225"/>
      <w:marTop w:val="0"/>
      <w:marBottom w:val="0"/>
      <w:divBdr>
        <w:top w:val="none" w:sz="0" w:space="0" w:color="auto"/>
        <w:left w:val="none" w:sz="0" w:space="0" w:color="auto"/>
        <w:bottom w:val="none" w:sz="0" w:space="0" w:color="auto"/>
        <w:right w:val="none" w:sz="0" w:space="0" w:color="auto"/>
      </w:divBdr>
      <w:divsChild>
        <w:div w:id="602345656">
          <w:marLeft w:val="0"/>
          <w:marRight w:val="0"/>
          <w:marTop w:val="0"/>
          <w:marBottom w:val="0"/>
          <w:divBdr>
            <w:top w:val="none" w:sz="0" w:space="0" w:color="auto"/>
            <w:left w:val="none" w:sz="0" w:space="0" w:color="auto"/>
            <w:bottom w:val="none" w:sz="0" w:space="0" w:color="auto"/>
            <w:right w:val="none" w:sz="0" w:space="0" w:color="auto"/>
          </w:divBdr>
        </w:div>
      </w:divsChild>
    </w:div>
    <w:div w:id="1605070577">
      <w:bodyDiv w:val="1"/>
      <w:marLeft w:val="0"/>
      <w:marRight w:val="0"/>
      <w:marTop w:val="0"/>
      <w:marBottom w:val="0"/>
      <w:divBdr>
        <w:top w:val="none" w:sz="0" w:space="0" w:color="auto"/>
        <w:left w:val="none" w:sz="0" w:space="0" w:color="auto"/>
        <w:bottom w:val="none" w:sz="0" w:space="0" w:color="auto"/>
        <w:right w:val="none" w:sz="0" w:space="0" w:color="auto"/>
      </w:divBdr>
    </w:div>
    <w:div w:id="1623073196">
      <w:bodyDiv w:val="1"/>
      <w:marLeft w:val="0"/>
      <w:marRight w:val="0"/>
      <w:marTop w:val="0"/>
      <w:marBottom w:val="0"/>
      <w:divBdr>
        <w:top w:val="none" w:sz="0" w:space="0" w:color="auto"/>
        <w:left w:val="none" w:sz="0" w:space="0" w:color="auto"/>
        <w:bottom w:val="none" w:sz="0" w:space="0" w:color="auto"/>
        <w:right w:val="none" w:sz="0" w:space="0" w:color="auto"/>
      </w:divBdr>
    </w:div>
    <w:div w:id="16403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261960677">
          <w:marLeft w:val="0"/>
          <w:marRight w:val="0"/>
          <w:marTop w:val="0"/>
          <w:marBottom w:val="0"/>
          <w:divBdr>
            <w:top w:val="none" w:sz="0" w:space="0" w:color="auto"/>
            <w:left w:val="none" w:sz="0" w:space="0" w:color="auto"/>
            <w:bottom w:val="none" w:sz="0" w:space="0" w:color="auto"/>
            <w:right w:val="none" w:sz="0" w:space="0" w:color="auto"/>
          </w:divBdr>
        </w:div>
      </w:divsChild>
    </w:div>
    <w:div w:id="1645815811">
      <w:bodyDiv w:val="1"/>
      <w:marLeft w:val="225"/>
      <w:marRight w:val="225"/>
      <w:marTop w:val="0"/>
      <w:marBottom w:val="0"/>
      <w:divBdr>
        <w:top w:val="none" w:sz="0" w:space="0" w:color="auto"/>
        <w:left w:val="none" w:sz="0" w:space="0" w:color="auto"/>
        <w:bottom w:val="none" w:sz="0" w:space="0" w:color="auto"/>
        <w:right w:val="none" w:sz="0" w:space="0" w:color="auto"/>
      </w:divBdr>
      <w:divsChild>
        <w:div w:id="1498426497">
          <w:marLeft w:val="0"/>
          <w:marRight w:val="0"/>
          <w:marTop w:val="0"/>
          <w:marBottom w:val="0"/>
          <w:divBdr>
            <w:top w:val="none" w:sz="0" w:space="0" w:color="auto"/>
            <w:left w:val="none" w:sz="0" w:space="0" w:color="auto"/>
            <w:bottom w:val="none" w:sz="0" w:space="0" w:color="auto"/>
            <w:right w:val="none" w:sz="0" w:space="0" w:color="auto"/>
          </w:divBdr>
        </w:div>
      </w:divsChild>
    </w:div>
    <w:div w:id="1647318995">
      <w:bodyDiv w:val="1"/>
      <w:marLeft w:val="225"/>
      <w:marRight w:val="225"/>
      <w:marTop w:val="0"/>
      <w:marBottom w:val="0"/>
      <w:divBdr>
        <w:top w:val="none" w:sz="0" w:space="0" w:color="auto"/>
        <w:left w:val="none" w:sz="0" w:space="0" w:color="auto"/>
        <w:bottom w:val="none" w:sz="0" w:space="0" w:color="auto"/>
        <w:right w:val="none" w:sz="0" w:space="0" w:color="auto"/>
      </w:divBdr>
      <w:divsChild>
        <w:div w:id="34043204">
          <w:marLeft w:val="0"/>
          <w:marRight w:val="0"/>
          <w:marTop w:val="0"/>
          <w:marBottom w:val="0"/>
          <w:divBdr>
            <w:top w:val="none" w:sz="0" w:space="0" w:color="auto"/>
            <w:left w:val="none" w:sz="0" w:space="0" w:color="auto"/>
            <w:bottom w:val="none" w:sz="0" w:space="0" w:color="auto"/>
            <w:right w:val="none" w:sz="0" w:space="0" w:color="auto"/>
          </w:divBdr>
        </w:div>
      </w:divsChild>
    </w:div>
    <w:div w:id="1651135719">
      <w:bodyDiv w:val="1"/>
      <w:marLeft w:val="225"/>
      <w:marRight w:val="225"/>
      <w:marTop w:val="0"/>
      <w:marBottom w:val="0"/>
      <w:divBdr>
        <w:top w:val="none" w:sz="0" w:space="0" w:color="auto"/>
        <w:left w:val="none" w:sz="0" w:space="0" w:color="auto"/>
        <w:bottom w:val="none" w:sz="0" w:space="0" w:color="auto"/>
        <w:right w:val="none" w:sz="0" w:space="0" w:color="auto"/>
      </w:divBdr>
      <w:divsChild>
        <w:div w:id="538593701">
          <w:marLeft w:val="0"/>
          <w:marRight w:val="0"/>
          <w:marTop w:val="0"/>
          <w:marBottom w:val="0"/>
          <w:divBdr>
            <w:top w:val="none" w:sz="0" w:space="0" w:color="auto"/>
            <w:left w:val="none" w:sz="0" w:space="0" w:color="auto"/>
            <w:bottom w:val="none" w:sz="0" w:space="0" w:color="auto"/>
            <w:right w:val="none" w:sz="0" w:space="0" w:color="auto"/>
          </w:divBdr>
        </w:div>
      </w:divsChild>
    </w:div>
    <w:div w:id="1657996431">
      <w:bodyDiv w:val="1"/>
      <w:marLeft w:val="225"/>
      <w:marRight w:val="225"/>
      <w:marTop w:val="0"/>
      <w:marBottom w:val="0"/>
      <w:divBdr>
        <w:top w:val="none" w:sz="0" w:space="0" w:color="auto"/>
        <w:left w:val="none" w:sz="0" w:space="0" w:color="auto"/>
        <w:bottom w:val="none" w:sz="0" w:space="0" w:color="auto"/>
        <w:right w:val="none" w:sz="0" w:space="0" w:color="auto"/>
      </w:divBdr>
      <w:divsChild>
        <w:div w:id="377515782">
          <w:marLeft w:val="0"/>
          <w:marRight w:val="0"/>
          <w:marTop w:val="0"/>
          <w:marBottom w:val="0"/>
          <w:divBdr>
            <w:top w:val="none" w:sz="0" w:space="0" w:color="auto"/>
            <w:left w:val="none" w:sz="0" w:space="0" w:color="auto"/>
            <w:bottom w:val="none" w:sz="0" w:space="0" w:color="auto"/>
            <w:right w:val="none" w:sz="0" w:space="0" w:color="auto"/>
          </w:divBdr>
        </w:div>
      </w:divsChild>
    </w:div>
    <w:div w:id="1659768233">
      <w:bodyDiv w:val="1"/>
      <w:marLeft w:val="225"/>
      <w:marRight w:val="225"/>
      <w:marTop w:val="0"/>
      <w:marBottom w:val="0"/>
      <w:divBdr>
        <w:top w:val="none" w:sz="0" w:space="0" w:color="auto"/>
        <w:left w:val="none" w:sz="0" w:space="0" w:color="auto"/>
        <w:bottom w:val="none" w:sz="0" w:space="0" w:color="auto"/>
        <w:right w:val="none" w:sz="0" w:space="0" w:color="auto"/>
      </w:divBdr>
      <w:divsChild>
        <w:div w:id="1466700397">
          <w:marLeft w:val="0"/>
          <w:marRight w:val="0"/>
          <w:marTop w:val="0"/>
          <w:marBottom w:val="0"/>
          <w:divBdr>
            <w:top w:val="none" w:sz="0" w:space="0" w:color="auto"/>
            <w:left w:val="none" w:sz="0" w:space="0" w:color="auto"/>
            <w:bottom w:val="none" w:sz="0" w:space="0" w:color="auto"/>
            <w:right w:val="none" w:sz="0" w:space="0" w:color="auto"/>
          </w:divBdr>
        </w:div>
      </w:divsChild>
    </w:div>
    <w:div w:id="1683509055">
      <w:bodyDiv w:val="1"/>
      <w:marLeft w:val="0"/>
      <w:marRight w:val="0"/>
      <w:marTop w:val="0"/>
      <w:marBottom w:val="0"/>
      <w:divBdr>
        <w:top w:val="none" w:sz="0" w:space="0" w:color="auto"/>
        <w:left w:val="none" w:sz="0" w:space="0" w:color="auto"/>
        <w:bottom w:val="none" w:sz="0" w:space="0" w:color="auto"/>
        <w:right w:val="none" w:sz="0" w:space="0" w:color="auto"/>
      </w:divBdr>
    </w:div>
    <w:div w:id="1689867626">
      <w:bodyDiv w:val="1"/>
      <w:marLeft w:val="225"/>
      <w:marRight w:val="225"/>
      <w:marTop w:val="0"/>
      <w:marBottom w:val="0"/>
      <w:divBdr>
        <w:top w:val="none" w:sz="0" w:space="0" w:color="auto"/>
        <w:left w:val="none" w:sz="0" w:space="0" w:color="auto"/>
        <w:bottom w:val="none" w:sz="0" w:space="0" w:color="auto"/>
        <w:right w:val="none" w:sz="0" w:space="0" w:color="auto"/>
      </w:divBdr>
      <w:divsChild>
        <w:div w:id="63066007">
          <w:marLeft w:val="0"/>
          <w:marRight w:val="0"/>
          <w:marTop w:val="0"/>
          <w:marBottom w:val="0"/>
          <w:divBdr>
            <w:top w:val="none" w:sz="0" w:space="0" w:color="auto"/>
            <w:left w:val="none" w:sz="0" w:space="0" w:color="auto"/>
            <w:bottom w:val="none" w:sz="0" w:space="0" w:color="auto"/>
            <w:right w:val="none" w:sz="0" w:space="0" w:color="auto"/>
          </w:divBdr>
        </w:div>
      </w:divsChild>
    </w:div>
    <w:div w:id="1690178979">
      <w:bodyDiv w:val="1"/>
      <w:marLeft w:val="225"/>
      <w:marRight w:val="225"/>
      <w:marTop w:val="0"/>
      <w:marBottom w:val="0"/>
      <w:divBdr>
        <w:top w:val="none" w:sz="0" w:space="0" w:color="auto"/>
        <w:left w:val="none" w:sz="0" w:space="0" w:color="auto"/>
        <w:bottom w:val="none" w:sz="0" w:space="0" w:color="auto"/>
        <w:right w:val="none" w:sz="0" w:space="0" w:color="auto"/>
      </w:divBdr>
      <w:divsChild>
        <w:div w:id="1164706732">
          <w:marLeft w:val="0"/>
          <w:marRight w:val="0"/>
          <w:marTop w:val="0"/>
          <w:marBottom w:val="0"/>
          <w:divBdr>
            <w:top w:val="none" w:sz="0" w:space="0" w:color="auto"/>
            <w:left w:val="none" w:sz="0" w:space="0" w:color="auto"/>
            <w:bottom w:val="none" w:sz="0" w:space="0" w:color="auto"/>
            <w:right w:val="none" w:sz="0" w:space="0" w:color="auto"/>
          </w:divBdr>
        </w:div>
      </w:divsChild>
    </w:div>
    <w:div w:id="1694726352">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3985">
          <w:marLeft w:val="0"/>
          <w:marRight w:val="0"/>
          <w:marTop w:val="0"/>
          <w:marBottom w:val="0"/>
          <w:divBdr>
            <w:top w:val="none" w:sz="0" w:space="0" w:color="auto"/>
            <w:left w:val="none" w:sz="0" w:space="0" w:color="auto"/>
            <w:bottom w:val="none" w:sz="0" w:space="0" w:color="auto"/>
            <w:right w:val="none" w:sz="0" w:space="0" w:color="auto"/>
          </w:divBdr>
        </w:div>
      </w:divsChild>
    </w:div>
    <w:div w:id="1695382160">
      <w:bodyDiv w:val="1"/>
      <w:marLeft w:val="0"/>
      <w:marRight w:val="0"/>
      <w:marTop w:val="0"/>
      <w:marBottom w:val="0"/>
      <w:divBdr>
        <w:top w:val="none" w:sz="0" w:space="0" w:color="auto"/>
        <w:left w:val="none" w:sz="0" w:space="0" w:color="auto"/>
        <w:bottom w:val="none" w:sz="0" w:space="0" w:color="auto"/>
        <w:right w:val="none" w:sz="0" w:space="0" w:color="auto"/>
      </w:divBdr>
    </w:div>
    <w:div w:id="1708555954">
      <w:bodyDiv w:val="1"/>
      <w:marLeft w:val="225"/>
      <w:marRight w:val="225"/>
      <w:marTop w:val="0"/>
      <w:marBottom w:val="0"/>
      <w:divBdr>
        <w:top w:val="none" w:sz="0" w:space="0" w:color="auto"/>
        <w:left w:val="none" w:sz="0" w:space="0" w:color="auto"/>
        <w:bottom w:val="none" w:sz="0" w:space="0" w:color="auto"/>
        <w:right w:val="none" w:sz="0" w:space="0" w:color="auto"/>
      </w:divBdr>
      <w:divsChild>
        <w:div w:id="1551914576">
          <w:marLeft w:val="0"/>
          <w:marRight w:val="0"/>
          <w:marTop w:val="0"/>
          <w:marBottom w:val="0"/>
          <w:divBdr>
            <w:top w:val="none" w:sz="0" w:space="0" w:color="auto"/>
            <w:left w:val="none" w:sz="0" w:space="0" w:color="auto"/>
            <w:bottom w:val="none" w:sz="0" w:space="0" w:color="auto"/>
            <w:right w:val="none" w:sz="0" w:space="0" w:color="auto"/>
          </w:divBdr>
        </w:div>
      </w:divsChild>
    </w:div>
    <w:div w:id="1711565406">
      <w:bodyDiv w:val="1"/>
      <w:marLeft w:val="225"/>
      <w:marRight w:val="225"/>
      <w:marTop w:val="0"/>
      <w:marBottom w:val="0"/>
      <w:divBdr>
        <w:top w:val="none" w:sz="0" w:space="0" w:color="auto"/>
        <w:left w:val="none" w:sz="0" w:space="0" w:color="auto"/>
        <w:bottom w:val="none" w:sz="0" w:space="0" w:color="auto"/>
        <w:right w:val="none" w:sz="0" w:space="0" w:color="auto"/>
      </w:divBdr>
      <w:divsChild>
        <w:div w:id="159009616">
          <w:marLeft w:val="0"/>
          <w:marRight w:val="0"/>
          <w:marTop w:val="0"/>
          <w:marBottom w:val="0"/>
          <w:divBdr>
            <w:top w:val="none" w:sz="0" w:space="0" w:color="auto"/>
            <w:left w:val="none" w:sz="0" w:space="0" w:color="auto"/>
            <w:bottom w:val="none" w:sz="0" w:space="0" w:color="auto"/>
            <w:right w:val="none" w:sz="0" w:space="0" w:color="auto"/>
          </w:divBdr>
        </w:div>
      </w:divsChild>
    </w:div>
    <w:div w:id="1712458980">
      <w:bodyDiv w:val="1"/>
      <w:marLeft w:val="225"/>
      <w:marRight w:val="225"/>
      <w:marTop w:val="0"/>
      <w:marBottom w:val="0"/>
      <w:divBdr>
        <w:top w:val="none" w:sz="0" w:space="0" w:color="auto"/>
        <w:left w:val="none" w:sz="0" w:space="0" w:color="auto"/>
        <w:bottom w:val="none" w:sz="0" w:space="0" w:color="auto"/>
        <w:right w:val="none" w:sz="0" w:space="0" w:color="auto"/>
      </w:divBdr>
      <w:divsChild>
        <w:div w:id="844831532">
          <w:marLeft w:val="0"/>
          <w:marRight w:val="0"/>
          <w:marTop w:val="0"/>
          <w:marBottom w:val="0"/>
          <w:divBdr>
            <w:top w:val="none" w:sz="0" w:space="0" w:color="auto"/>
            <w:left w:val="none" w:sz="0" w:space="0" w:color="auto"/>
            <w:bottom w:val="none" w:sz="0" w:space="0" w:color="auto"/>
            <w:right w:val="none" w:sz="0" w:space="0" w:color="auto"/>
          </w:divBdr>
        </w:div>
      </w:divsChild>
    </w:div>
    <w:div w:id="1725376080">
      <w:bodyDiv w:val="1"/>
      <w:marLeft w:val="225"/>
      <w:marRight w:val="225"/>
      <w:marTop w:val="0"/>
      <w:marBottom w:val="0"/>
      <w:divBdr>
        <w:top w:val="none" w:sz="0" w:space="0" w:color="auto"/>
        <w:left w:val="none" w:sz="0" w:space="0" w:color="auto"/>
        <w:bottom w:val="none" w:sz="0" w:space="0" w:color="auto"/>
        <w:right w:val="none" w:sz="0" w:space="0" w:color="auto"/>
      </w:divBdr>
      <w:divsChild>
        <w:div w:id="1617442222">
          <w:marLeft w:val="0"/>
          <w:marRight w:val="0"/>
          <w:marTop w:val="0"/>
          <w:marBottom w:val="0"/>
          <w:divBdr>
            <w:top w:val="none" w:sz="0" w:space="0" w:color="auto"/>
            <w:left w:val="none" w:sz="0" w:space="0" w:color="auto"/>
            <w:bottom w:val="none" w:sz="0" w:space="0" w:color="auto"/>
            <w:right w:val="none" w:sz="0" w:space="0" w:color="auto"/>
          </w:divBdr>
        </w:div>
      </w:divsChild>
    </w:div>
    <w:div w:id="1746998607">
      <w:bodyDiv w:val="1"/>
      <w:marLeft w:val="0"/>
      <w:marRight w:val="0"/>
      <w:marTop w:val="0"/>
      <w:marBottom w:val="0"/>
      <w:divBdr>
        <w:top w:val="none" w:sz="0" w:space="0" w:color="auto"/>
        <w:left w:val="none" w:sz="0" w:space="0" w:color="auto"/>
        <w:bottom w:val="none" w:sz="0" w:space="0" w:color="auto"/>
        <w:right w:val="none" w:sz="0" w:space="0" w:color="auto"/>
      </w:divBdr>
    </w:div>
    <w:div w:id="1760561578">
      <w:bodyDiv w:val="1"/>
      <w:marLeft w:val="0"/>
      <w:marRight w:val="0"/>
      <w:marTop w:val="0"/>
      <w:marBottom w:val="0"/>
      <w:divBdr>
        <w:top w:val="none" w:sz="0" w:space="0" w:color="auto"/>
        <w:left w:val="none" w:sz="0" w:space="0" w:color="auto"/>
        <w:bottom w:val="none" w:sz="0" w:space="0" w:color="auto"/>
        <w:right w:val="none" w:sz="0" w:space="0" w:color="auto"/>
      </w:divBdr>
    </w:div>
    <w:div w:id="1765031825">
      <w:bodyDiv w:val="1"/>
      <w:marLeft w:val="0"/>
      <w:marRight w:val="0"/>
      <w:marTop w:val="0"/>
      <w:marBottom w:val="0"/>
      <w:divBdr>
        <w:top w:val="none" w:sz="0" w:space="0" w:color="auto"/>
        <w:left w:val="none" w:sz="0" w:space="0" w:color="auto"/>
        <w:bottom w:val="none" w:sz="0" w:space="0" w:color="auto"/>
        <w:right w:val="none" w:sz="0" w:space="0" w:color="auto"/>
      </w:divBdr>
    </w:div>
    <w:div w:id="1765108420">
      <w:bodyDiv w:val="1"/>
      <w:marLeft w:val="0"/>
      <w:marRight w:val="0"/>
      <w:marTop w:val="0"/>
      <w:marBottom w:val="0"/>
      <w:divBdr>
        <w:top w:val="none" w:sz="0" w:space="0" w:color="auto"/>
        <w:left w:val="none" w:sz="0" w:space="0" w:color="auto"/>
        <w:bottom w:val="none" w:sz="0" w:space="0" w:color="auto"/>
        <w:right w:val="none" w:sz="0" w:space="0" w:color="auto"/>
      </w:divBdr>
    </w:div>
    <w:div w:id="1779452082">
      <w:bodyDiv w:val="1"/>
      <w:marLeft w:val="225"/>
      <w:marRight w:val="225"/>
      <w:marTop w:val="0"/>
      <w:marBottom w:val="0"/>
      <w:divBdr>
        <w:top w:val="none" w:sz="0" w:space="0" w:color="auto"/>
        <w:left w:val="none" w:sz="0" w:space="0" w:color="auto"/>
        <w:bottom w:val="none" w:sz="0" w:space="0" w:color="auto"/>
        <w:right w:val="none" w:sz="0" w:space="0" w:color="auto"/>
      </w:divBdr>
      <w:divsChild>
        <w:div w:id="1445344049">
          <w:marLeft w:val="0"/>
          <w:marRight w:val="0"/>
          <w:marTop w:val="0"/>
          <w:marBottom w:val="0"/>
          <w:divBdr>
            <w:top w:val="none" w:sz="0" w:space="0" w:color="auto"/>
            <w:left w:val="none" w:sz="0" w:space="0" w:color="auto"/>
            <w:bottom w:val="none" w:sz="0" w:space="0" w:color="auto"/>
            <w:right w:val="none" w:sz="0" w:space="0" w:color="auto"/>
          </w:divBdr>
        </w:div>
      </w:divsChild>
    </w:div>
    <w:div w:id="1809396172">
      <w:bodyDiv w:val="1"/>
      <w:marLeft w:val="0"/>
      <w:marRight w:val="0"/>
      <w:marTop w:val="0"/>
      <w:marBottom w:val="0"/>
      <w:divBdr>
        <w:top w:val="none" w:sz="0" w:space="0" w:color="auto"/>
        <w:left w:val="none" w:sz="0" w:space="0" w:color="auto"/>
        <w:bottom w:val="none" w:sz="0" w:space="0" w:color="auto"/>
        <w:right w:val="none" w:sz="0" w:space="0" w:color="auto"/>
      </w:divBdr>
    </w:div>
    <w:div w:id="1815835347">
      <w:bodyDiv w:val="1"/>
      <w:marLeft w:val="225"/>
      <w:marRight w:val="225"/>
      <w:marTop w:val="0"/>
      <w:marBottom w:val="0"/>
      <w:divBdr>
        <w:top w:val="none" w:sz="0" w:space="0" w:color="auto"/>
        <w:left w:val="none" w:sz="0" w:space="0" w:color="auto"/>
        <w:bottom w:val="none" w:sz="0" w:space="0" w:color="auto"/>
        <w:right w:val="none" w:sz="0" w:space="0" w:color="auto"/>
      </w:divBdr>
      <w:divsChild>
        <w:div w:id="179779083">
          <w:marLeft w:val="0"/>
          <w:marRight w:val="0"/>
          <w:marTop w:val="0"/>
          <w:marBottom w:val="0"/>
          <w:divBdr>
            <w:top w:val="none" w:sz="0" w:space="0" w:color="auto"/>
            <w:left w:val="none" w:sz="0" w:space="0" w:color="auto"/>
            <w:bottom w:val="none" w:sz="0" w:space="0" w:color="auto"/>
            <w:right w:val="none" w:sz="0" w:space="0" w:color="auto"/>
          </w:divBdr>
        </w:div>
      </w:divsChild>
    </w:div>
    <w:div w:id="1822194670">
      <w:bodyDiv w:val="1"/>
      <w:marLeft w:val="225"/>
      <w:marRight w:val="225"/>
      <w:marTop w:val="0"/>
      <w:marBottom w:val="0"/>
      <w:divBdr>
        <w:top w:val="none" w:sz="0" w:space="0" w:color="auto"/>
        <w:left w:val="none" w:sz="0" w:space="0" w:color="auto"/>
        <w:bottom w:val="none" w:sz="0" w:space="0" w:color="auto"/>
        <w:right w:val="none" w:sz="0" w:space="0" w:color="auto"/>
      </w:divBdr>
      <w:divsChild>
        <w:div w:id="1792942348">
          <w:marLeft w:val="0"/>
          <w:marRight w:val="0"/>
          <w:marTop w:val="0"/>
          <w:marBottom w:val="0"/>
          <w:divBdr>
            <w:top w:val="none" w:sz="0" w:space="0" w:color="auto"/>
            <w:left w:val="none" w:sz="0" w:space="0" w:color="auto"/>
            <w:bottom w:val="none" w:sz="0" w:space="0" w:color="auto"/>
            <w:right w:val="none" w:sz="0" w:space="0" w:color="auto"/>
          </w:divBdr>
        </w:div>
      </w:divsChild>
    </w:div>
    <w:div w:id="1823158039">
      <w:bodyDiv w:val="1"/>
      <w:marLeft w:val="225"/>
      <w:marRight w:val="225"/>
      <w:marTop w:val="0"/>
      <w:marBottom w:val="0"/>
      <w:divBdr>
        <w:top w:val="none" w:sz="0" w:space="0" w:color="auto"/>
        <w:left w:val="none" w:sz="0" w:space="0" w:color="auto"/>
        <w:bottom w:val="none" w:sz="0" w:space="0" w:color="auto"/>
        <w:right w:val="none" w:sz="0" w:space="0" w:color="auto"/>
      </w:divBdr>
      <w:divsChild>
        <w:div w:id="90591744">
          <w:marLeft w:val="0"/>
          <w:marRight w:val="0"/>
          <w:marTop w:val="0"/>
          <w:marBottom w:val="0"/>
          <w:divBdr>
            <w:top w:val="none" w:sz="0" w:space="0" w:color="auto"/>
            <w:left w:val="none" w:sz="0" w:space="0" w:color="auto"/>
            <w:bottom w:val="none" w:sz="0" w:space="0" w:color="auto"/>
            <w:right w:val="none" w:sz="0" w:space="0" w:color="auto"/>
          </w:divBdr>
        </w:div>
      </w:divsChild>
    </w:div>
    <w:div w:id="1829395501">
      <w:bodyDiv w:val="1"/>
      <w:marLeft w:val="225"/>
      <w:marRight w:val="225"/>
      <w:marTop w:val="0"/>
      <w:marBottom w:val="0"/>
      <w:divBdr>
        <w:top w:val="none" w:sz="0" w:space="0" w:color="auto"/>
        <w:left w:val="none" w:sz="0" w:space="0" w:color="auto"/>
        <w:bottom w:val="none" w:sz="0" w:space="0" w:color="auto"/>
        <w:right w:val="none" w:sz="0" w:space="0" w:color="auto"/>
      </w:divBdr>
      <w:divsChild>
        <w:div w:id="845022658">
          <w:marLeft w:val="0"/>
          <w:marRight w:val="0"/>
          <w:marTop w:val="0"/>
          <w:marBottom w:val="0"/>
          <w:divBdr>
            <w:top w:val="none" w:sz="0" w:space="0" w:color="auto"/>
            <w:left w:val="none" w:sz="0" w:space="0" w:color="auto"/>
            <w:bottom w:val="none" w:sz="0" w:space="0" w:color="auto"/>
            <w:right w:val="none" w:sz="0" w:space="0" w:color="auto"/>
          </w:divBdr>
        </w:div>
      </w:divsChild>
    </w:div>
    <w:div w:id="1830250970">
      <w:bodyDiv w:val="1"/>
      <w:marLeft w:val="225"/>
      <w:marRight w:val="225"/>
      <w:marTop w:val="0"/>
      <w:marBottom w:val="0"/>
      <w:divBdr>
        <w:top w:val="none" w:sz="0" w:space="0" w:color="auto"/>
        <w:left w:val="none" w:sz="0" w:space="0" w:color="auto"/>
        <w:bottom w:val="none" w:sz="0" w:space="0" w:color="auto"/>
        <w:right w:val="none" w:sz="0" w:space="0" w:color="auto"/>
      </w:divBdr>
      <w:divsChild>
        <w:div w:id="338630220">
          <w:marLeft w:val="0"/>
          <w:marRight w:val="0"/>
          <w:marTop w:val="0"/>
          <w:marBottom w:val="0"/>
          <w:divBdr>
            <w:top w:val="none" w:sz="0" w:space="0" w:color="auto"/>
            <w:left w:val="none" w:sz="0" w:space="0" w:color="auto"/>
            <w:bottom w:val="none" w:sz="0" w:space="0" w:color="auto"/>
            <w:right w:val="none" w:sz="0" w:space="0" w:color="auto"/>
          </w:divBdr>
        </w:div>
      </w:divsChild>
    </w:div>
    <w:div w:id="1845629698">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50029">
          <w:marLeft w:val="0"/>
          <w:marRight w:val="0"/>
          <w:marTop w:val="0"/>
          <w:marBottom w:val="0"/>
          <w:divBdr>
            <w:top w:val="none" w:sz="0" w:space="0" w:color="auto"/>
            <w:left w:val="none" w:sz="0" w:space="0" w:color="auto"/>
            <w:bottom w:val="none" w:sz="0" w:space="0" w:color="auto"/>
            <w:right w:val="none" w:sz="0" w:space="0" w:color="auto"/>
          </w:divBdr>
        </w:div>
      </w:divsChild>
    </w:div>
    <w:div w:id="185329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1231332">
          <w:marLeft w:val="0"/>
          <w:marRight w:val="0"/>
          <w:marTop w:val="0"/>
          <w:marBottom w:val="0"/>
          <w:divBdr>
            <w:top w:val="none" w:sz="0" w:space="0" w:color="auto"/>
            <w:left w:val="none" w:sz="0" w:space="0" w:color="auto"/>
            <w:bottom w:val="none" w:sz="0" w:space="0" w:color="auto"/>
            <w:right w:val="none" w:sz="0" w:space="0" w:color="auto"/>
          </w:divBdr>
        </w:div>
      </w:divsChild>
    </w:div>
    <w:div w:id="1866402837">
      <w:bodyDiv w:val="1"/>
      <w:marLeft w:val="0"/>
      <w:marRight w:val="0"/>
      <w:marTop w:val="0"/>
      <w:marBottom w:val="0"/>
      <w:divBdr>
        <w:top w:val="none" w:sz="0" w:space="0" w:color="auto"/>
        <w:left w:val="none" w:sz="0" w:space="0" w:color="auto"/>
        <w:bottom w:val="none" w:sz="0" w:space="0" w:color="auto"/>
        <w:right w:val="none" w:sz="0" w:space="0" w:color="auto"/>
      </w:divBdr>
    </w:div>
    <w:div w:id="1868253895">
      <w:bodyDiv w:val="1"/>
      <w:marLeft w:val="225"/>
      <w:marRight w:val="225"/>
      <w:marTop w:val="0"/>
      <w:marBottom w:val="0"/>
      <w:divBdr>
        <w:top w:val="none" w:sz="0" w:space="0" w:color="auto"/>
        <w:left w:val="none" w:sz="0" w:space="0" w:color="auto"/>
        <w:bottom w:val="none" w:sz="0" w:space="0" w:color="auto"/>
        <w:right w:val="none" w:sz="0" w:space="0" w:color="auto"/>
      </w:divBdr>
      <w:divsChild>
        <w:div w:id="1560092700">
          <w:marLeft w:val="0"/>
          <w:marRight w:val="0"/>
          <w:marTop w:val="0"/>
          <w:marBottom w:val="0"/>
          <w:divBdr>
            <w:top w:val="none" w:sz="0" w:space="0" w:color="auto"/>
            <w:left w:val="none" w:sz="0" w:space="0" w:color="auto"/>
            <w:bottom w:val="none" w:sz="0" w:space="0" w:color="auto"/>
            <w:right w:val="none" w:sz="0" w:space="0" w:color="auto"/>
          </w:divBdr>
        </w:div>
      </w:divsChild>
    </w:div>
    <w:div w:id="1871796144">
      <w:bodyDiv w:val="1"/>
      <w:marLeft w:val="0"/>
      <w:marRight w:val="0"/>
      <w:marTop w:val="0"/>
      <w:marBottom w:val="0"/>
      <w:divBdr>
        <w:top w:val="none" w:sz="0" w:space="0" w:color="auto"/>
        <w:left w:val="none" w:sz="0" w:space="0" w:color="auto"/>
        <w:bottom w:val="none" w:sz="0" w:space="0" w:color="auto"/>
        <w:right w:val="none" w:sz="0" w:space="0" w:color="auto"/>
      </w:divBdr>
    </w:div>
    <w:div w:id="1874725661">
      <w:bodyDiv w:val="1"/>
      <w:marLeft w:val="0"/>
      <w:marRight w:val="0"/>
      <w:marTop w:val="0"/>
      <w:marBottom w:val="0"/>
      <w:divBdr>
        <w:top w:val="none" w:sz="0" w:space="0" w:color="auto"/>
        <w:left w:val="none" w:sz="0" w:space="0" w:color="auto"/>
        <w:bottom w:val="none" w:sz="0" w:space="0" w:color="auto"/>
        <w:right w:val="none" w:sz="0" w:space="0" w:color="auto"/>
      </w:divBdr>
    </w:div>
    <w:div w:id="1903639187">
      <w:bodyDiv w:val="1"/>
      <w:marLeft w:val="0"/>
      <w:marRight w:val="0"/>
      <w:marTop w:val="0"/>
      <w:marBottom w:val="0"/>
      <w:divBdr>
        <w:top w:val="none" w:sz="0" w:space="0" w:color="auto"/>
        <w:left w:val="none" w:sz="0" w:space="0" w:color="auto"/>
        <w:bottom w:val="none" w:sz="0" w:space="0" w:color="auto"/>
        <w:right w:val="none" w:sz="0" w:space="0" w:color="auto"/>
      </w:divBdr>
      <w:divsChild>
        <w:div w:id="786855353">
          <w:marLeft w:val="0"/>
          <w:marRight w:val="0"/>
          <w:marTop w:val="0"/>
          <w:marBottom w:val="0"/>
          <w:divBdr>
            <w:top w:val="none" w:sz="0" w:space="0" w:color="auto"/>
            <w:left w:val="none" w:sz="0" w:space="0" w:color="auto"/>
            <w:bottom w:val="none" w:sz="0" w:space="0" w:color="auto"/>
            <w:right w:val="none" w:sz="0" w:space="0" w:color="auto"/>
          </w:divBdr>
          <w:divsChild>
            <w:div w:id="1747070050">
              <w:marLeft w:val="0"/>
              <w:marRight w:val="0"/>
              <w:marTop w:val="0"/>
              <w:marBottom w:val="0"/>
              <w:divBdr>
                <w:top w:val="none" w:sz="0" w:space="0" w:color="auto"/>
                <w:left w:val="none" w:sz="0" w:space="0" w:color="auto"/>
                <w:bottom w:val="none" w:sz="0" w:space="0" w:color="auto"/>
                <w:right w:val="none" w:sz="0" w:space="0" w:color="auto"/>
              </w:divBdr>
              <w:divsChild>
                <w:div w:id="891233255">
                  <w:marLeft w:val="0"/>
                  <w:marRight w:val="0"/>
                  <w:marTop w:val="0"/>
                  <w:marBottom w:val="0"/>
                  <w:divBdr>
                    <w:top w:val="none" w:sz="0" w:space="0" w:color="auto"/>
                    <w:left w:val="none" w:sz="0" w:space="0" w:color="auto"/>
                    <w:bottom w:val="none" w:sz="0" w:space="0" w:color="auto"/>
                    <w:right w:val="none" w:sz="0" w:space="0" w:color="auto"/>
                  </w:divBdr>
                  <w:divsChild>
                    <w:div w:id="480005207">
                      <w:marLeft w:val="1"/>
                      <w:marRight w:val="1"/>
                      <w:marTop w:val="0"/>
                      <w:marBottom w:val="0"/>
                      <w:divBdr>
                        <w:top w:val="none" w:sz="0" w:space="0" w:color="auto"/>
                        <w:left w:val="none" w:sz="0" w:space="0" w:color="auto"/>
                        <w:bottom w:val="none" w:sz="0" w:space="0" w:color="auto"/>
                        <w:right w:val="none" w:sz="0" w:space="0" w:color="auto"/>
                      </w:divBdr>
                      <w:divsChild>
                        <w:div w:id="1432778581">
                          <w:marLeft w:val="0"/>
                          <w:marRight w:val="0"/>
                          <w:marTop w:val="0"/>
                          <w:marBottom w:val="0"/>
                          <w:divBdr>
                            <w:top w:val="none" w:sz="0" w:space="0" w:color="auto"/>
                            <w:left w:val="none" w:sz="0" w:space="0" w:color="auto"/>
                            <w:bottom w:val="none" w:sz="0" w:space="0" w:color="auto"/>
                            <w:right w:val="none" w:sz="0" w:space="0" w:color="auto"/>
                          </w:divBdr>
                          <w:divsChild>
                            <w:div w:id="62917942">
                              <w:marLeft w:val="0"/>
                              <w:marRight w:val="0"/>
                              <w:marTop w:val="0"/>
                              <w:marBottom w:val="360"/>
                              <w:divBdr>
                                <w:top w:val="none" w:sz="0" w:space="0" w:color="auto"/>
                                <w:left w:val="none" w:sz="0" w:space="0" w:color="auto"/>
                                <w:bottom w:val="none" w:sz="0" w:space="0" w:color="auto"/>
                                <w:right w:val="none" w:sz="0" w:space="0" w:color="auto"/>
                              </w:divBdr>
                              <w:divsChild>
                                <w:div w:id="1296909193">
                                  <w:marLeft w:val="0"/>
                                  <w:marRight w:val="0"/>
                                  <w:marTop w:val="0"/>
                                  <w:marBottom w:val="0"/>
                                  <w:divBdr>
                                    <w:top w:val="none" w:sz="0" w:space="0" w:color="auto"/>
                                    <w:left w:val="none" w:sz="0" w:space="0" w:color="auto"/>
                                    <w:bottom w:val="none" w:sz="0" w:space="0" w:color="auto"/>
                                    <w:right w:val="none" w:sz="0" w:space="0" w:color="auto"/>
                                  </w:divBdr>
                                  <w:divsChild>
                                    <w:div w:id="15931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31049">
      <w:bodyDiv w:val="1"/>
      <w:marLeft w:val="225"/>
      <w:marRight w:val="225"/>
      <w:marTop w:val="0"/>
      <w:marBottom w:val="0"/>
      <w:divBdr>
        <w:top w:val="none" w:sz="0" w:space="0" w:color="auto"/>
        <w:left w:val="none" w:sz="0" w:space="0" w:color="auto"/>
        <w:bottom w:val="none" w:sz="0" w:space="0" w:color="auto"/>
        <w:right w:val="none" w:sz="0" w:space="0" w:color="auto"/>
      </w:divBdr>
      <w:divsChild>
        <w:div w:id="155999715">
          <w:marLeft w:val="0"/>
          <w:marRight w:val="0"/>
          <w:marTop w:val="0"/>
          <w:marBottom w:val="0"/>
          <w:divBdr>
            <w:top w:val="none" w:sz="0" w:space="0" w:color="auto"/>
            <w:left w:val="none" w:sz="0" w:space="0" w:color="auto"/>
            <w:bottom w:val="none" w:sz="0" w:space="0" w:color="auto"/>
            <w:right w:val="none" w:sz="0" w:space="0" w:color="auto"/>
          </w:divBdr>
        </w:div>
      </w:divsChild>
    </w:div>
    <w:div w:id="1906181272">
      <w:bodyDiv w:val="1"/>
      <w:marLeft w:val="225"/>
      <w:marRight w:val="225"/>
      <w:marTop w:val="0"/>
      <w:marBottom w:val="0"/>
      <w:divBdr>
        <w:top w:val="none" w:sz="0" w:space="0" w:color="auto"/>
        <w:left w:val="none" w:sz="0" w:space="0" w:color="auto"/>
        <w:bottom w:val="none" w:sz="0" w:space="0" w:color="auto"/>
        <w:right w:val="none" w:sz="0" w:space="0" w:color="auto"/>
      </w:divBdr>
      <w:divsChild>
        <w:div w:id="316038377">
          <w:marLeft w:val="0"/>
          <w:marRight w:val="0"/>
          <w:marTop w:val="0"/>
          <w:marBottom w:val="0"/>
          <w:divBdr>
            <w:top w:val="none" w:sz="0" w:space="0" w:color="auto"/>
            <w:left w:val="none" w:sz="0" w:space="0" w:color="auto"/>
            <w:bottom w:val="none" w:sz="0" w:space="0" w:color="auto"/>
            <w:right w:val="none" w:sz="0" w:space="0" w:color="auto"/>
          </w:divBdr>
        </w:div>
      </w:divsChild>
    </w:div>
    <w:div w:id="1918048948">
      <w:bodyDiv w:val="1"/>
      <w:marLeft w:val="0"/>
      <w:marRight w:val="0"/>
      <w:marTop w:val="0"/>
      <w:marBottom w:val="0"/>
      <w:divBdr>
        <w:top w:val="none" w:sz="0" w:space="0" w:color="auto"/>
        <w:left w:val="none" w:sz="0" w:space="0" w:color="auto"/>
        <w:bottom w:val="none" w:sz="0" w:space="0" w:color="auto"/>
        <w:right w:val="none" w:sz="0" w:space="0" w:color="auto"/>
      </w:divBdr>
    </w:div>
    <w:div w:id="1938101707">
      <w:bodyDiv w:val="1"/>
      <w:marLeft w:val="225"/>
      <w:marRight w:val="225"/>
      <w:marTop w:val="0"/>
      <w:marBottom w:val="0"/>
      <w:divBdr>
        <w:top w:val="none" w:sz="0" w:space="0" w:color="auto"/>
        <w:left w:val="none" w:sz="0" w:space="0" w:color="auto"/>
        <w:bottom w:val="none" w:sz="0" w:space="0" w:color="auto"/>
        <w:right w:val="none" w:sz="0" w:space="0" w:color="auto"/>
      </w:divBdr>
      <w:divsChild>
        <w:div w:id="1203133059">
          <w:marLeft w:val="0"/>
          <w:marRight w:val="0"/>
          <w:marTop w:val="0"/>
          <w:marBottom w:val="0"/>
          <w:divBdr>
            <w:top w:val="none" w:sz="0" w:space="0" w:color="auto"/>
            <w:left w:val="none" w:sz="0" w:space="0" w:color="auto"/>
            <w:bottom w:val="none" w:sz="0" w:space="0" w:color="auto"/>
            <w:right w:val="none" w:sz="0" w:space="0" w:color="auto"/>
          </w:divBdr>
        </w:div>
      </w:divsChild>
    </w:div>
    <w:div w:id="1944260426">
      <w:bodyDiv w:val="1"/>
      <w:marLeft w:val="225"/>
      <w:marRight w:val="225"/>
      <w:marTop w:val="0"/>
      <w:marBottom w:val="0"/>
      <w:divBdr>
        <w:top w:val="none" w:sz="0" w:space="0" w:color="auto"/>
        <w:left w:val="none" w:sz="0" w:space="0" w:color="auto"/>
        <w:bottom w:val="none" w:sz="0" w:space="0" w:color="auto"/>
        <w:right w:val="none" w:sz="0" w:space="0" w:color="auto"/>
      </w:divBdr>
      <w:divsChild>
        <w:div w:id="531192848">
          <w:marLeft w:val="0"/>
          <w:marRight w:val="0"/>
          <w:marTop w:val="0"/>
          <w:marBottom w:val="0"/>
          <w:divBdr>
            <w:top w:val="none" w:sz="0" w:space="0" w:color="auto"/>
            <w:left w:val="none" w:sz="0" w:space="0" w:color="auto"/>
            <w:bottom w:val="none" w:sz="0" w:space="0" w:color="auto"/>
            <w:right w:val="none" w:sz="0" w:space="0" w:color="auto"/>
          </w:divBdr>
        </w:div>
      </w:divsChild>
    </w:div>
    <w:div w:id="1961063757">
      <w:bodyDiv w:val="1"/>
      <w:marLeft w:val="225"/>
      <w:marRight w:val="225"/>
      <w:marTop w:val="0"/>
      <w:marBottom w:val="0"/>
      <w:divBdr>
        <w:top w:val="none" w:sz="0" w:space="0" w:color="auto"/>
        <w:left w:val="none" w:sz="0" w:space="0" w:color="auto"/>
        <w:bottom w:val="none" w:sz="0" w:space="0" w:color="auto"/>
        <w:right w:val="none" w:sz="0" w:space="0" w:color="auto"/>
      </w:divBdr>
      <w:divsChild>
        <w:div w:id="1592474331">
          <w:marLeft w:val="0"/>
          <w:marRight w:val="0"/>
          <w:marTop w:val="0"/>
          <w:marBottom w:val="0"/>
          <w:divBdr>
            <w:top w:val="none" w:sz="0" w:space="0" w:color="auto"/>
            <w:left w:val="none" w:sz="0" w:space="0" w:color="auto"/>
            <w:bottom w:val="none" w:sz="0" w:space="0" w:color="auto"/>
            <w:right w:val="none" w:sz="0" w:space="0" w:color="auto"/>
          </w:divBdr>
        </w:div>
      </w:divsChild>
    </w:div>
    <w:div w:id="1970552929">
      <w:bodyDiv w:val="1"/>
      <w:marLeft w:val="0"/>
      <w:marRight w:val="0"/>
      <w:marTop w:val="0"/>
      <w:marBottom w:val="0"/>
      <w:divBdr>
        <w:top w:val="none" w:sz="0" w:space="0" w:color="auto"/>
        <w:left w:val="none" w:sz="0" w:space="0" w:color="auto"/>
        <w:bottom w:val="none" w:sz="0" w:space="0" w:color="auto"/>
        <w:right w:val="none" w:sz="0" w:space="0" w:color="auto"/>
      </w:divBdr>
    </w:div>
    <w:div w:id="1978410555">
      <w:bodyDiv w:val="1"/>
      <w:marLeft w:val="0"/>
      <w:marRight w:val="0"/>
      <w:marTop w:val="0"/>
      <w:marBottom w:val="0"/>
      <w:divBdr>
        <w:top w:val="none" w:sz="0" w:space="0" w:color="auto"/>
        <w:left w:val="none" w:sz="0" w:space="0" w:color="auto"/>
        <w:bottom w:val="none" w:sz="0" w:space="0" w:color="auto"/>
        <w:right w:val="none" w:sz="0" w:space="0" w:color="auto"/>
      </w:divBdr>
    </w:div>
    <w:div w:id="1978753982">
      <w:bodyDiv w:val="1"/>
      <w:marLeft w:val="225"/>
      <w:marRight w:val="225"/>
      <w:marTop w:val="0"/>
      <w:marBottom w:val="0"/>
      <w:divBdr>
        <w:top w:val="none" w:sz="0" w:space="0" w:color="auto"/>
        <w:left w:val="none" w:sz="0" w:space="0" w:color="auto"/>
        <w:bottom w:val="none" w:sz="0" w:space="0" w:color="auto"/>
        <w:right w:val="none" w:sz="0" w:space="0" w:color="auto"/>
      </w:divBdr>
      <w:divsChild>
        <w:div w:id="935214571">
          <w:marLeft w:val="0"/>
          <w:marRight w:val="0"/>
          <w:marTop w:val="0"/>
          <w:marBottom w:val="0"/>
          <w:divBdr>
            <w:top w:val="none" w:sz="0" w:space="0" w:color="auto"/>
            <w:left w:val="none" w:sz="0" w:space="0" w:color="auto"/>
            <w:bottom w:val="none" w:sz="0" w:space="0" w:color="auto"/>
            <w:right w:val="none" w:sz="0" w:space="0" w:color="auto"/>
          </w:divBdr>
        </w:div>
      </w:divsChild>
    </w:div>
    <w:div w:id="1981225321">
      <w:bodyDiv w:val="1"/>
      <w:marLeft w:val="225"/>
      <w:marRight w:val="225"/>
      <w:marTop w:val="0"/>
      <w:marBottom w:val="0"/>
      <w:divBdr>
        <w:top w:val="none" w:sz="0" w:space="0" w:color="auto"/>
        <w:left w:val="none" w:sz="0" w:space="0" w:color="auto"/>
        <w:bottom w:val="none" w:sz="0" w:space="0" w:color="auto"/>
        <w:right w:val="none" w:sz="0" w:space="0" w:color="auto"/>
      </w:divBdr>
      <w:divsChild>
        <w:div w:id="832330851">
          <w:marLeft w:val="0"/>
          <w:marRight w:val="0"/>
          <w:marTop w:val="0"/>
          <w:marBottom w:val="0"/>
          <w:divBdr>
            <w:top w:val="none" w:sz="0" w:space="0" w:color="auto"/>
            <w:left w:val="none" w:sz="0" w:space="0" w:color="auto"/>
            <w:bottom w:val="none" w:sz="0" w:space="0" w:color="auto"/>
            <w:right w:val="none" w:sz="0" w:space="0" w:color="auto"/>
          </w:divBdr>
        </w:div>
      </w:divsChild>
    </w:div>
    <w:div w:id="1992169806">
      <w:bodyDiv w:val="1"/>
      <w:marLeft w:val="225"/>
      <w:marRight w:val="225"/>
      <w:marTop w:val="0"/>
      <w:marBottom w:val="0"/>
      <w:divBdr>
        <w:top w:val="none" w:sz="0" w:space="0" w:color="auto"/>
        <w:left w:val="none" w:sz="0" w:space="0" w:color="auto"/>
        <w:bottom w:val="none" w:sz="0" w:space="0" w:color="auto"/>
        <w:right w:val="none" w:sz="0" w:space="0" w:color="auto"/>
      </w:divBdr>
      <w:divsChild>
        <w:div w:id="1957256128">
          <w:marLeft w:val="0"/>
          <w:marRight w:val="0"/>
          <w:marTop w:val="0"/>
          <w:marBottom w:val="0"/>
          <w:divBdr>
            <w:top w:val="none" w:sz="0" w:space="0" w:color="auto"/>
            <w:left w:val="none" w:sz="0" w:space="0" w:color="auto"/>
            <w:bottom w:val="none" w:sz="0" w:space="0" w:color="auto"/>
            <w:right w:val="none" w:sz="0" w:space="0" w:color="auto"/>
          </w:divBdr>
        </w:div>
      </w:divsChild>
    </w:div>
    <w:div w:id="1993286373">
      <w:bodyDiv w:val="1"/>
      <w:marLeft w:val="0"/>
      <w:marRight w:val="0"/>
      <w:marTop w:val="0"/>
      <w:marBottom w:val="0"/>
      <w:divBdr>
        <w:top w:val="none" w:sz="0" w:space="0" w:color="auto"/>
        <w:left w:val="none" w:sz="0" w:space="0" w:color="auto"/>
        <w:bottom w:val="none" w:sz="0" w:space="0" w:color="auto"/>
        <w:right w:val="none" w:sz="0" w:space="0" w:color="auto"/>
      </w:divBdr>
    </w:div>
    <w:div w:id="1996686782">
      <w:bodyDiv w:val="1"/>
      <w:marLeft w:val="225"/>
      <w:marRight w:val="225"/>
      <w:marTop w:val="0"/>
      <w:marBottom w:val="0"/>
      <w:divBdr>
        <w:top w:val="none" w:sz="0" w:space="0" w:color="auto"/>
        <w:left w:val="none" w:sz="0" w:space="0" w:color="auto"/>
        <w:bottom w:val="none" w:sz="0" w:space="0" w:color="auto"/>
        <w:right w:val="none" w:sz="0" w:space="0" w:color="auto"/>
      </w:divBdr>
      <w:divsChild>
        <w:div w:id="1064915763">
          <w:marLeft w:val="0"/>
          <w:marRight w:val="0"/>
          <w:marTop w:val="0"/>
          <w:marBottom w:val="0"/>
          <w:divBdr>
            <w:top w:val="none" w:sz="0" w:space="0" w:color="auto"/>
            <w:left w:val="none" w:sz="0" w:space="0" w:color="auto"/>
            <w:bottom w:val="none" w:sz="0" w:space="0" w:color="auto"/>
            <w:right w:val="none" w:sz="0" w:space="0" w:color="auto"/>
          </w:divBdr>
        </w:div>
      </w:divsChild>
    </w:div>
    <w:div w:id="2001498168">
      <w:bodyDiv w:val="1"/>
      <w:marLeft w:val="0"/>
      <w:marRight w:val="0"/>
      <w:marTop w:val="0"/>
      <w:marBottom w:val="0"/>
      <w:divBdr>
        <w:top w:val="none" w:sz="0" w:space="0" w:color="auto"/>
        <w:left w:val="none" w:sz="0" w:space="0" w:color="auto"/>
        <w:bottom w:val="none" w:sz="0" w:space="0" w:color="auto"/>
        <w:right w:val="none" w:sz="0" w:space="0" w:color="auto"/>
      </w:divBdr>
    </w:div>
    <w:div w:id="2001498885">
      <w:bodyDiv w:val="1"/>
      <w:marLeft w:val="225"/>
      <w:marRight w:val="225"/>
      <w:marTop w:val="0"/>
      <w:marBottom w:val="0"/>
      <w:divBdr>
        <w:top w:val="none" w:sz="0" w:space="0" w:color="auto"/>
        <w:left w:val="none" w:sz="0" w:space="0" w:color="auto"/>
        <w:bottom w:val="none" w:sz="0" w:space="0" w:color="auto"/>
        <w:right w:val="none" w:sz="0" w:space="0" w:color="auto"/>
      </w:divBdr>
      <w:divsChild>
        <w:div w:id="927811228">
          <w:marLeft w:val="0"/>
          <w:marRight w:val="0"/>
          <w:marTop w:val="0"/>
          <w:marBottom w:val="0"/>
          <w:divBdr>
            <w:top w:val="none" w:sz="0" w:space="0" w:color="auto"/>
            <w:left w:val="none" w:sz="0" w:space="0" w:color="auto"/>
            <w:bottom w:val="none" w:sz="0" w:space="0" w:color="auto"/>
            <w:right w:val="none" w:sz="0" w:space="0" w:color="auto"/>
          </w:divBdr>
        </w:div>
      </w:divsChild>
    </w:div>
    <w:div w:id="2026520040">
      <w:bodyDiv w:val="1"/>
      <w:marLeft w:val="0"/>
      <w:marRight w:val="0"/>
      <w:marTop w:val="0"/>
      <w:marBottom w:val="0"/>
      <w:divBdr>
        <w:top w:val="none" w:sz="0" w:space="0" w:color="auto"/>
        <w:left w:val="none" w:sz="0" w:space="0" w:color="auto"/>
        <w:bottom w:val="none" w:sz="0" w:space="0" w:color="auto"/>
        <w:right w:val="none" w:sz="0" w:space="0" w:color="auto"/>
      </w:divBdr>
    </w:div>
    <w:div w:id="2026666383">
      <w:bodyDiv w:val="1"/>
      <w:marLeft w:val="225"/>
      <w:marRight w:val="225"/>
      <w:marTop w:val="0"/>
      <w:marBottom w:val="0"/>
      <w:divBdr>
        <w:top w:val="none" w:sz="0" w:space="0" w:color="auto"/>
        <w:left w:val="none" w:sz="0" w:space="0" w:color="auto"/>
        <w:bottom w:val="none" w:sz="0" w:space="0" w:color="auto"/>
        <w:right w:val="none" w:sz="0" w:space="0" w:color="auto"/>
      </w:divBdr>
      <w:divsChild>
        <w:div w:id="688219600">
          <w:marLeft w:val="0"/>
          <w:marRight w:val="0"/>
          <w:marTop w:val="0"/>
          <w:marBottom w:val="0"/>
          <w:divBdr>
            <w:top w:val="none" w:sz="0" w:space="0" w:color="auto"/>
            <w:left w:val="none" w:sz="0" w:space="0" w:color="auto"/>
            <w:bottom w:val="none" w:sz="0" w:space="0" w:color="auto"/>
            <w:right w:val="none" w:sz="0" w:space="0" w:color="auto"/>
          </w:divBdr>
        </w:div>
      </w:divsChild>
    </w:div>
    <w:div w:id="2031448892">
      <w:bodyDiv w:val="1"/>
      <w:marLeft w:val="0"/>
      <w:marRight w:val="0"/>
      <w:marTop w:val="0"/>
      <w:marBottom w:val="0"/>
      <w:divBdr>
        <w:top w:val="none" w:sz="0" w:space="0" w:color="auto"/>
        <w:left w:val="none" w:sz="0" w:space="0" w:color="auto"/>
        <w:bottom w:val="none" w:sz="0" w:space="0" w:color="auto"/>
        <w:right w:val="none" w:sz="0" w:space="0" w:color="auto"/>
      </w:divBdr>
    </w:div>
    <w:div w:id="2058162690">
      <w:bodyDiv w:val="1"/>
      <w:marLeft w:val="0"/>
      <w:marRight w:val="0"/>
      <w:marTop w:val="0"/>
      <w:marBottom w:val="0"/>
      <w:divBdr>
        <w:top w:val="none" w:sz="0" w:space="0" w:color="auto"/>
        <w:left w:val="none" w:sz="0" w:space="0" w:color="auto"/>
        <w:bottom w:val="none" w:sz="0" w:space="0" w:color="auto"/>
        <w:right w:val="none" w:sz="0" w:space="0" w:color="auto"/>
      </w:divBdr>
    </w:div>
    <w:div w:id="2068995830">
      <w:bodyDiv w:val="1"/>
      <w:marLeft w:val="225"/>
      <w:marRight w:val="225"/>
      <w:marTop w:val="0"/>
      <w:marBottom w:val="0"/>
      <w:divBdr>
        <w:top w:val="none" w:sz="0" w:space="0" w:color="auto"/>
        <w:left w:val="none" w:sz="0" w:space="0" w:color="auto"/>
        <w:bottom w:val="none" w:sz="0" w:space="0" w:color="auto"/>
        <w:right w:val="none" w:sz="0" w:space="0" w:color="auto"/>
      </w:divBdr>
      <w:divsChild>
        <w:div w:id="60756546">
          <w:marLeft w:val="0"/>
          <w:marRight w:val="0"/>
          <w:marTop w:val="0"/>
          <w:marBottom w:val="0"/>
          <w:divBdr>
            <w:top w:val="none" w:sz="0" w:space="0" w:color="auto"/>
            <w:left w:val="none" w:sz="0" w:space="0" w:color="auto"/>
            <w:bottom w:val="none" w:sz="0" w:space="0" w:color="auto"/>
            <w:right w:val="none" w:sz="0" w:space="0" w:color="auto"/>
          </w:divBdr>
        </w:div>
      </w:divsChild>
    </w:div>
    <w:div w:id="2069454792">
      <w:bodyDiv w:val="1"/>
      <w:marLeft w:val="225"/>
      <w:marRight w:val="225"/>
      <w:marTop w:val="0"/>
      <w:marBottom w:val="0"/>
      <w:divBdr>
        <w:top w:val="none" w:sz="0" w:space="0" w:color="auto"/>
        <w:left w:val="none" w:sz="0" w:space="0" w:color="auto"/>
        <w:bottom w:val="none" w:sz="0" w:space="0" w:color="auto"/>
        <w:right w:val="none" w:sz="0" w:space="0" w:color="auto"/>
      </w:divBdr>
      <w:divsChild>
        <w:div w:id="1066102892">
          <w:marLeft w:val="0"/>
          <w:marRight w:val="0"/>
          <w:marTop w:val="0"/>
          <w:marBottom w:val="0"/>
          <w:divBdr>
            <w:top w:val="none" w:sz="0" w:space="0" w:color="auto"/>
            <w:left w:val="none" w:sz="0" w:space="0" w:color="auto"/>
            <w:bottom w:val="none" w:sz="0" w:space="0" w:color="auto"/>
            <w:right w:val="none" w:sz="0" w:space="0" w:color="auto"/>
          </w:divBdr>
        </w:div>
      </w:divsChild>
    </w:div>
    <w:div w:id="2086339783">
      <w:bodyDiv w:val="1"/>
      <w:marLeft w:val="225"/>
      <w:marRight w:val="225"/>
      <w:marTop w:val="0"/>
      <w:marBottom w:val="0"/>
      <w:divBdr>
        <w:top w:val="none" w:sz="0" w:space="0" w:color="auto"/>
        <w:left w:val="none" w:sz="0" w:space="0" w:color="auto"/>
        <w:bottom w:val="none" w:sz="0" w:space="0" w:color="auto"/>
        <w:right w:val="none" w:sz="0" w:space="0" w:color="auto"/>
      </w:divBdr>
      <w:divsChild>
        <w:div w:id="672337163">
          <w:marLeft w:val="0"/>
          <w:marRight w:val="0"/>
          <w:marTop w:val="0"/>
          <w:marBottom w:val="0"/>
          <w:divBdr>
            <w:top w:val="none" w:sz="0" w:space="0" w:color="auto"/>
            <w:left w:val="none" w:sz="0" w:space="0" w:color="auto"/>
            <w:bottom w:val="none" w:sz="0" w:space="0" w:color="auto"/>
            <w:right w:val="none" w:sz="0" w:space="0" w:color="auto"/>
          </w:divBdr>
        </w:div>
      </w:divsChild>
    </w:div>
    <w:div w:id="2091273845">
      <w:bodyDiv w:val="1"/>
      <w:marLeft w:val="0"/>
      <w:marRight w:val="0"/>
      <w:marTop w:val="0"/>
      <w:marBottom w:val="0"/>
      <w:divBdr>
        <w:top w:val="none" w:sz="0" w:space="0" w:color="auto"/>
        <w:left w:val="none" w:sz="0" w:space="0" w:color="auto"/>
        <w:bottom w:val="none" w:sz="0" w:space="0" w:color="auto"/>
        <w:right w:val="none" w:sz="0" w:space="0" w:color="auto"/>
      </w:divBdr>
    </w:div>
    <w:div w:id="2108578023">
      <w:bodyDiv w:val="1"/>
      <w:marLeft w:val="225"/>
      <w:marRight w:val="225"/>
      <w:marTop w:val="0"/>
      <w:marBottom w:val="0"/>
      <w:divBdr>
        <w:top w:val="none" w:sz="0" w:space="0" w:color="auto"/>
        <w:left w:val="none" w:sz="0" w:space="0" w:color="auto"/>
        <w:bottom w:val="none" w:sz="0" w:space="0" w:color="auto"/>
        <w:right w:val="none" w:sz="0" w:space="0" w:color="auto"/>
      </w:divBdr>
      <w:divsChild>
        <w:div w:id="2091074615">
          <w:marLeft w:val="0"/>
          <w:marRight w:val="0"/>
          <w:marTop w:val="0"/>
          <w:marBottom w:val="0"/>
          <w:divBdr>
            <w:top w:val="none" w:sz="0" w:space="0" w:color="auto"/>
            <w:left w:val="none" w:sz="0" w:space="0" w:color="auto"/>
            <w:bottom w:val="none" w:sz="0" w:space="0" w:color="auto"/>
            <w:right w:val="none" w:sz="0" w:space="0" w:color="auto"/>
          </w:divBdr>
        </w:div>
      </w:divsChild>
    </w:div>
    <w:div w:id="2118404911">
      <w:bodyDiv w:val="1"/>
      <w:marLeft w:val="225"/>
      <w:marRight w:val="225"/>
      <w:marTop w:val="0"/>
      <w:marBottom w:val="0"/>
      <w:divBdr>
        <w:top w:val="none" w:sz="0" w:space="0" w:color="auto"/>
        <w:left w:val="none" w:sz="0" w:space="0" w:color="auto"/>
        <w:bottom w:val="none" w:sz="0" w:space="0" w:color="auto"/>
        <w:right w:val="none" w:sz="0" w:space="0" w:color="auto"/>
      </w:divBdr>
      <w:divsChild>
        <w:div w:id="2005551369">
          <w:marLeft w:val="0"/>
          <w:marRight w:val="0"/>
          <w:marTop w:val="0"/>
          <w:marBottom w:val="0"/>
          <w:divBdr>
            <w:top w:val="none" w:sz="0" w:space="0" w:color="auto"/>
            <w:left w:val="none" w:sz="0" w:space="0" w:color="auto"/>
            <w:bottom w:val="none" w:sz="0" w:space="0" w:color="auto"/>
            <w:right w:val="none" w:sz="0" w:space="0" w:color="auto"/>
          </w:divBdr>
        </w:div>
      </w:divsChild>
    </w:div>
    <w:div w:id="2119253890">
      <w:bodyDiv w:val="1"/>
      <w:marLeft w:val="225"/>
      <w:marRight w:val="225"/>
      <w:marTop w:val="0"/>
      <w:marBottom w:val="0"/>
      <w:divBdr>
        <w:top w:val="none" w:sz="0" w:space="0" w:color="auto"/>
        <w:left w:val="none" w:sz="0" w:space="0" w:color="auto"/>
        <w:bottom w:val="none" w:sz="0" w:space="0" w:color="auto"/>
        <w:right w:val="none" w:sz="0" w:space="0" w:color="auto"/>
      </w:divBdr>
      <w:divsChild>
        <w:div w:id="1519852723">
          <w:marLeft w:val="0"/>
          <w:marRight w:val="0"/>
          <w:marTop w:val="0"/>
          <w:marBottom w:val="0"/>
          <w:divBdr>
            <w:top w:val="none" w:sz="0" w:space="0" w:color="auto"/>
            <w:left w:val="none" w:sz="0" w:space="0" w:color="auto"/>
            <w:bottom w:val="none" w:sz="0" w:space="0" w:color="auto"/>
            <w:right w:val="none" w:sz="0" w:space="0" w:color="auto"/>
          </w:divBdr>
        </w:div>
      </w:divsChild>
    </w:div>
    <w:div w:id="2119794048">
      <w:bodyDiv w:val="1"/>
      <w:marLeft w:val="225"/>
      <w:marRight w:val="225"/>
      <w:marTop w:val="0"/>
      <w:marBottom w:val="0"/>
      <w:divBdr>
        <w:top w:val="none" w:sz="0" w:space="0" w:color="auto"/>
        <w:left w:val="none" w:sz="0" w:space="0" w:color="auto"/>
        <w:bottom w:val="none" w:sz="0" w:space="0" w:color="auto"/>
        <w:right w:val="none" w:sz="0" w:space="0" w:color="auto"/>
      </w:divBdr>
      <w:divsChild>
        <w:div w:id="1832790679">
          <w:marLeft w:val="0"/>
          <w:marRight w:val="0"/>
          <w:marTop w:val="0"/>
          <w:marBottom w:val="0"/>
          <w:divBdr>
            <w:top w:val="none" w:sz="0" w:space="0" w:color="auto"/>
            <w:left w:val="none" w:sz="0" w:space="0" w:color="auto"/>
            <w:bottom w:val="none" w:sz="0" w:space="0" w:color="auto"/>
            <w:right w:val="none" w:sz="0" w:space="0" w:color="auto"/>
          </w:divBdr>
        </w:div>
      </w:divsChild>
    </w:div>
    <w:div w:id="2127189565">
      <w:bodyDiv w:val="1"/>
      <w:marLeft w:val="0"/>
      <w:marRight w:val="0"/>
      <w:marTop w:val="0"/>
      <w:marBottom w:val="0"/>
      <w:divBdr>
        <w:top w:val="none" w:sz="0" w:space="0" w:color="auto"/>
        <w:left w:val="none" w:sz="0" w:space="0" w:color="auto"/>
        <w:bottom w:val="none" w:sz="0" w:space="0" w:color="auto"/>
        <w:right w:val="none" w:sz="0" w:space="0" w:color="auto"/>
      </w:divBdr>
    </w:div>
    <w:div w:id="213038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2002F0584&amp;locale=lt"
                 TargetMode="External"
                 Type="http://schemas.openxmlformats.org/officeDocument/2006/relationships/hyperlink"/>
   <Relationship Id="rId8"
                 Target="https://www.e-tar.lt/portal/legalAct.html?documentId=29974040715311e484b9c12b550436a3"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E9EA2-8430-4349-849C-76BC9272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2960</Words>
  <Characters>16873</Characters>
  <Application>Microsoft Office Word</Application>
  <DocSecurity>4</DocSecurity>
  <Lines>140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2009-10-21</vt:lpstr>
      <vt:lpstr>2009-10-21</vt:lpstr>
    </vt:vector>
  </TitlesOfParts>
  <Company>Soc. apsaugos ir darbo min.</Company>
  <LinksUpToDate>false</LinksUpToDate>
  <CharactersWithSpaces>19794</CharactersWithSpaces>
  <SharedDoc>false</SharedDoc>
  <HyperlinkBase/>
  <HLinks>
    <vt:vector size="6" baseType="variant">
      <vt:variant>
        <vt:i4>4259865</vt:i4>
      </vt:variant>
      <vt:variant>
        <vt:i4>0</vt:i4>
      </vt:variant>
      <vt:variant>
        <vt:i4>0</vt:i4>
      </vt:variant>
      <vt:variant>
        <vt:i4>5</vt:i4>
      </vt:variant>
      <vt:variant>
        <vt:lpwstr>https://www.e-tar.lt/portal/lt/legalAct/38686fc01fde11e9875cdc20105dd260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2021-12-02T12:20:00Z</dcterms:created>
  <dc:creator>Indrė Balčiūnienė</dc:creator>
  <cp:lastModifiedBy>Mantas Keliotis</cp:lastModifiedBy>
  <cp:lastPrinted>2016-09-13T06:16:00Z</cp:lastPrinted>
  <dcterms:modified xsi:type="dcterms:W3CDTF">2021-12-02T12:20:00Z</dcterms:modified>
  <cp:revision>2</cp:revision>
  <dc:title>2009-10-21</dc:title>
</cp:coreProperties>
</file>