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pStyle w:val="TableContents"/>
            </w:pPr>
          </w:p>
        </w:tc>
      </w:tr>
      <w:tr w:rsidR="0079619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EB347F">
            <w:pPr>
              <w:pStyle w:val="TableContents"/>
            </w:pPr>
            <w:r>
              <w:t>Vidaus reikalų ministerijai</w:t>
            </w:r>
          </w:p>
          <w:p w:rsidR="00796197" w:rsidRDefault="00796197">
            <w:pPr>
              <w:pStyle w:val="TableContents"/>
            </w:pPr>
          </w:p>
          <w:p w:rsidR="00796197" w:rsidRDefault="00796197">
            <w:pPr>
              <w:pStyle w:val="TableContents"/>
            </w:pPr>
          </w:p>
          <w:p w:rsidR="00796197" w:rsidRDefault="00796197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8F632A" w:rsidP="00BA3255">
            <w:pPr>
              <w:pStyle w:val="TableContents"/>
              <w:ind w:right="67"/>
            </w:pPr>
            <w:r>
              <w:t>202</w:t>
            </w:r>
            <w:r w:rsidR="00874B1F">
              <w:t>1</w:t>
            </w:r>
            <w:r>
              <w:t>-</w:t>
            </w:r>
            <w:r w:rsidR="00874B1F">
              <w:t>0</w:t>
            </w:r>
            <w:r w:rsidR="00BA3255">
              <w:t>4</w:t>
            </w:r>
            <w:r>
              <w:t>-</w:t>
            </w:r>
          </w:p>
        </w:tc>
        <w:tc>
          <w:tcPr>
            <w:tcW w:w="565" w:type="dxa"/>
          </w:tcPr>
          <w:p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796197" w:rsidRDefault="008F632A">
            <w:pPr>
              <w:pStyle w:val="TableContents"/>
              <w:ind w:right="67"/>
            </w:pPr>
            <w:r>
              <w:t>(14)-D8(E)-</w:t>
            </w:r>
          </w:p>
        </w:tc>
      </w:tr>
      <w:tr w:rsidR="0079619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 w:rsidP="00874B1F">
            <w:pPr>
              <w:pStyle w:val="TableContents"/>
              <w:ind w:right="67"/>
            </w:pPr>
          </w:p>
        </w:tc>
        <w:tc>
          <w:tcPr>
            <w:tcW w:w="565" w:type="dxa"/>
          </w:tcPr>
          <w:p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796197" w:rsidRDefault="00796197" w:rsidP="00874B1F">
            <w:pPr>
              <w:pStyle w:val="TableContents"/>
              <w:ind w:right="67"/>
            </w:pPr>
          </w:p>
        </w:tc>
      </w:tr>
      <w:tr w:rsidR="0079619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BA3255" w:rsidP="008F632A">
            <w:pPr>
              <w:pStyle w:val="TableContents"/>
              <w:rPr>
                <w:b/>
                <w:bCs/>
              </w:rPr>
            </w:pPr>
            <w:r w:rsidRPr="00BA3255">
              <w:rPr>
                <w:b/>
                <w:bCs/>
                <w:caps/>
              </w:rPr>
              <w:t>DĖL LIETUVOS RESPUBLIKOS VYRIAUSYBĖS NUTARIMO „DĖL KAI KURIŲ RADVILIŠKIO RAJONO SAVIVALDYBĖS PAKALNIŠKIŲ IR ŠEDUVOS MIESTO SENIŪNIJŲ GYVENAMŲJŲ VIETOVIŲ TERITORIJŲ RIBŲ PAKEITIMO“ PROJEKTO DERINIMO</w:t>
            </w:r>
          </w:p>
        </w:tc>
      </w:tr>
    </w:tbl>
    <w:p w:rsidR="00796197" w:rsidRDefault="00796197" w:rsidP="00EB347F">
      <w:pPr>
        <w:pStyle w:val="BodyText"/>
        <w:ind w:firstLine="0"/>
      </w:pPr>
    </w:p>
    <w:p w:rsidR="00EB347F" w:rsidRDefault="00EB347F" w:rsidP="00EB347F">
      <w:pPr>
        <w:pStyle w:val="BodyText"/>
        <w:ind w:firstLine="0"/>
      </w:pPr>
    </w:p>
    <w:p w:rsidR="00796197" w:rsidRDefault="008F632A" w:rsidP="00874B1F">
      <w:pPr>
        <w:pStyle w:val="BodyText"/>
      </w:pPr>
      <w:r>
        <w:t xml:space="preserve">Aplinkos ministerija susipažino su </w:t>
      </w:r>
      <w:r w:rsidR="00EB347F">
        <w:t>L</w:t>
      </w:r>
      <w:r w:rsidR="00EB347F" w:rsidRPr="00EB347F">
        <w:t xml:space="preserve">ietuvos </w:t>
      </w:r>
      <w:r w:rsidR="00EB347F">
        <w:t>Respublikos V</w:t>
      </w:r>
      <w:r w:rsidR="00EB347F" w:rsidRPr="00EB347F">
        <w:t xml:space="preserve">yriausybės nutarimo </w:t>
      </w:r>
      <w:r w:rsidR="00BA3255">
        <w:t>„D</w:t>
      </w:r>
      <w:r w:rsidR="00BA3255" w:rsidRPr="00BA3255">
        <w:t xml:space="preserve">ėl kai kurių </w:t>
      </w:r>
      <w:r w:rsidR="00BA3255">
        <w:t>R</w:t>
      </w:r>
      <w:r w:rsidR="00BA3255" w:rsidRPr="00BA3255">
        <w:t xml:space="preserve">adviliškio rajono savivaldybės </w:t>
      </w:r>
      <w:r w:rsidR="00BA3255">
        <w:t>P</w:t>
      </w:r>
      <w:r w:rsidR="00BA3255" w:rsidRPr="00BA3255">
        <w:t xml:space="preserve">akalniškių ir </w:t>
      </w:r>
      <w:r w:rsidR="00BA3255">
        <w:t>Š</w:t>
      </w:r>
      <w:r w:rsidR="00BA3255" w:rsidRPr="00BA3255">
        <w:t>eduvos miesto seniūnijų gyvenamųjų vietovių teritorijų ribų pakeitimo“</w:t>
      </w:r>
      <w:r w:rsidR="00BA3255" w:rsidRPr="00EB347F">
        <w:t xml:space="preserve"> </w:t>
      </w:r>
      <w:r w:rsidR="00EB347F">
        <w:t>projektu</w:t>
      </w:r>
      <w:r w:rsidR="00BA3255">
        <w:t xml:space="preserve">. Informuojame, kad pastabų Nutarimo projektui neturime. </w:t>
      </w:r>
      <w:r w:rsidR="00393917">
        <w:tab/>
      </w:r>
    </w:p>
    <w:p w:rsidR="00796197" w:rsidRDefault="00796197" w:rsidP="008F632A">
      <w:pPr>
        <w:pStyle w:val="BodyText"/>
        <w:ind w:firstLine="0"/>
      </w:pPr>
    </w:p>
    <w:p w:rsidR="00796197" w:rsidRDefault="00796197">
      <w:pPr>
        <w:pStyle w:val="BodyTex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>
        <w:trPr>
          <w:trHeight w:val="340"/>
        </w:trPr>
        <w:tc>
          <w:tcPr>
            <w:tcW w:w="4817" w:type="dxa"/>
            <w:vAlign w:val="bottom"/>
          </w:tcPr>
          <w:p w:rsidR="00796197" w:rsidRDefault="00796197" w:rsidP="00737F86">
            <w:pPr>
              <w:pStyle w:val="TableContents"/>
            </w:pPr>
            <w:r>
              <w:t xml:space="preserve">Aplinkos </w:t>
            </w:r>
            <w:r w:rsidR="00737F86">
              <w:t>viceministras</w:t>
            </w:r>
          </w:p>
        </w:tc>
        <w:tc>
          <w:tcPr>
            <w:tcW w:w="4826" w:type="dxa"/>
            <w:vAlign w:val="bottom"/>
          </w:tcPr>
          <w:p w:rsidR="00796197" w:rsidRDefault="00874B1F" w:rsidP="004A2453">
            <w:pPr>
              <w:ind w:right="34"/>
              <w:jc w:val="right"/>
            </w:pPr>
            <w:r>
              <w:t>Darius Kved</w:t>
            </w:r>
            <w:r w:rsidR="004A2453">
              <w:t>a</w:t>
            </w:r>
            <w:r>
              <w:t>ravičius</w:t>
            </w:r>
          </w:p>
        </w:tc>
      </w:tr>
    </w:tbl>
    <w:p w:rsidR="00796197" w:rsidRDefault="00796197">
      <w:pPr>
        <w:pStyle w:val="BodyText"/>
      </w:pPr>
    </w:p>
    <w:p w:rsidR="00796197" w:rsidRDefault="00796197">
      <w:pPr>
        <w:pStyle w:val="BodyText"/>
      </w:pPr>
    </w:p>
    <w:p w:rsidR="00796197" w:rsidRDefault="00796197">
      <w:pPr>
        <w:pStyle w:val="BodyText"/>
      </w:pPr>
    </w:p>
    <w:p w:rsidR="00796197" w:rsidRDefault="00796197">
      <w:pPr>
        <w:pStyle w:val="BodyText"/>
      </w:pPr>
    </w:p>
    <w:p w:rsidR="00796197" w:rsidRDefault="00796197">
      <w:pPr>
        <w:pStyle w:val="BodyText"/>
      </w:pPr>
    </w:p>
    <w:p w:rsidR="00796197" w:rsidRDefault="00796197">
      <w:pPr>
        <w:pStyle w:val="BodyText"/>
      </w:pPr>
    </w:p>
    <w:p w:rsidR="00796197" w:rsidRDefault="00796197">
      <w:pPr>
        <w:pStyle w:val="BodyText"/>
      </w:pPr>
    </w:p>
    <w:p w:rsidR="00796197" w:rsidRDefault="00796197">
      <w:pPr>
        <w:pStyle w:val="BodyText"/>
      </w:pPr>
    </w:p>
    <w:p w:rsidR="00796197" w:rsidRDefault="00796197">
      <w:pPr>
        <w:pStyle w:val="BodyText"/>
      </w:pPr>
    </w:p>
    <w:p w:rsidR="008F632A" w:rsidRDefault="008F632A">
      <w:pPr>
        <w:pStyle w:val="BodyText"/>
      </w:pPr>
    </w:p>
    <w:p w:rsidR="008F632A" w:rsidRDefault="008F632A">
      <w:pPr>
        <w:pStyle w:val="BodyText"/>
      </w:pPr>
    </w:p>
    <w:p w:rsidR="008F632A" w:rsidRDefault="008F632A">
      <w:pPr>
        <w:pStyle w:val="BodyText"/>
      </w:pPr>
    </w:p>
    <w:p w:rsidR="008F632A" w:rsidRDefault="008F632A" w:rsidP="00393917">
      <w:pPr>
        <w:pStyle w:val="BodyText"/>
        <w:ind w:firstLine="0"/>
      </w:pPr>
    </w:p>
    <w:p w:rsidR="008F632A" w:rsidRDefault="008F632A">
      <w:pPr>
        <w:pStyle w:val="BodyText"/>
      </w:pPr>
    </w:p>
    <w:p w:rsidR="008F632A" w:rsidRDefault="008F632A">
      <w:pPr>
        <w:pStyle w:val="BodyText"/>
      </w:pPr>
    </w:p>
    <w:p w:rsidR="008F632A" w:rsidRDefault="008F632A">
      <w:pPr>
        <w:pStyle w:val="BodyText"/>
      </w:pPr>
    </w:p>
    <w:p w:rsidR="00BA3255" w:rsidRDefault="00BA3255">
      <w:pPr>
        <w:pStyle w:val="BodyText"/>
      </w:pPr>
    </w:p>
    <w:p w:rsidR="00BA3255" w:rsidRDefault="00BA3255">
      <w:pPr>
        <w:pStyle w:val="BodyText"/>
      </w:pPr>
    </w:p>
    <w:p w:rsidR="00BA3255" w:rsidRDefault="00BA3255">
      <w:pPr>
        <w:pStyle w:val="BodyText"/>
      </w:pPr>
    </w:p>
    <w:p w:rsidR="00BA3255" w:rsidRDefault="00BA3255">
      <w:pPr>
        <w:pStyle w:val="BodyText"/>
      </w:pPr>
    </w:p>
    <w:p w:rsidR="00BA3255" w:rsidRDefault="00BA3255">
      <w:pPr>
        <w:pStyle w:val="BodyText"/>
      </w:pPr>
    </w:p>
    <w:p w:rsidR="00BA3255" w:rsidRDefault="00BA3255">
      <w:pPr>
        <w:pStyle w:val="BodyText"/>
      </w:pPr>
    </w:p>
    <w:p w:rsidR="00BA3255" w:rsidRDefault="00BA3255">
      <w:pPr>
        <w:pStyle w:val="BodyText"/>
      </w:pPr>
      <w:bookmarkStart w:id="1" w:name="_GoBack"/>
      <w:bookmarkEnd w:id="1"/>
    </w:p>
    <w:p w:rsidR="008F632A" w:rsidRDefault="008F632A">
      <w:pPr>
        <w:pStyle w:val="BodyText"/>
      </w:pPr>
    </w:p>
    <w:p w:rsidR="00796197" w:rsidRDefault="00796197">
      <w:pPr>
        <w:pStyle w:val="BodyTex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96197">
        <w:trPr>
          <w:trHeight w:val="340"/>
        </w:trPr>
        <w:tc>
          <w:tcPr>
            <w:tcW w:w="9643" w:type="dxa"/>
          </w:tcPr>
          <w:p w:rsidR="00796197" w:rsidRDefault="00737F86" w:rsidP="008F632A">
            <w:pPr>
              <w:pStyle w:val="TableContents"/>
            </w:pPr>
            <w:r>
              <w:t>K. Kinčius</w:t>
            </w:r>
            <w:r w:rsidR="00796197">
              <w:t xml:space="preserve">, </w:t>
            </w:r>
            <w:r w:rsidR="008F632A">
              <w:t xml:space="preserve">8 </w:t>
            </w:r>
            <w:r w:rsidR="008F632A" w:rsidRPr="008F632A">
              <w:t>696 77428</w:t>
            </w:r>
            <w:r w:rsidR="00796197">
              <w:t xml:space="preserve">, el. p. </w:t>
            </w:r>
            <w:r w:rsidR="008F632A">
              <w:t>karolis.kincius</w:t>
            </w:r>
            <w:r w:rsidR="00796197">
              <w:t>@am.lt</w:t>
            </w:r>
          </w:p>
        </w:tc>
      </w:tr>
    </w:tbl>
    <w:p w:rsidR="00796197" w:rsidRDefault="00796197">
      <w:pPr>
        <w:pStyle w:val="BodyText"/>
      </w:pPr>
    </w:p>
    <w:sectPr w:rsidR="00796197" w:rsidSect="00292187">
      <w:headerReference w:type="even" r:id="rId9"/>
      <w:headerReference w:type="default" r:id="rId10"/>
      <w:footerReference w:type="default" r:id="rId11"/>
      <w:footerReference w:type="first" r:id="rId12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F86" w:rsidRDefault="00737F86">
      <w:r>
        <w:separator/>
      </w:r>
    </w:p>
  </w:endnote>
  <w:endnote w:type="continuationSeparator" w:id="0">
    <w:p w:rsidR="00737F86" w:rsidRDefault="0073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Footer"/>
      <w:jc w:val="right"/>
    </w:pPr>
    <w:proofErr w:type="spellStart"/>
    <w:r>
      <w:rPr>
        <w:rFonts w:ascii="Arial" w:hAnsi="Arial"/>
        <w:spacing w:val="16"/>
        <w:sz w:val="10"/>
        <w:lang w:val="en-US"/>
      </w:rPr>
      <w:t>Dokumento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paieškos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nuoroda</w:t>
    </w:r>
    <w:proofErr w:type="spellEnd"/>
    <w:r>
      <w:rPr>
        <w:rFonts w:ascii="Arial" w:hAnsi="Arial"/>
        <w:spacing w:val="16"/>
        <w:sz w:val="10"/>
        <w:lang w:val="en-US"/>
      </w:rPr>
      <w:t xml:space="preserve">:  </w:t>
    </w:r>
    <w:r w:rsidR="00D12A9A">
      <w:rPr>
        <w:spacing w:val="16"/>
        <w:sz w:val="10"/>
        <w:lang w:val="en-US"/>
      </w:rPr>
      <w:fldChar w:fldCharType="begin"/>
    </w:r>
    <w:r>
      <w:rPr>
        <w:spacing w:val="16"/>
        <w:sz w:val="10"/>
        <w:lang w:val="en-US"/>
      </w:rPr>
      <w:instrText xml:space="preserve"> FILENAME \p </w:instrText>
    </w:r>
    <w:r w:rsidR="00D12A9A">
      <w:rPr>
        <w:spacing w:val="16"/>
        <w:sz w:val="10"/>
        <w:lang w:val="en-US"/>
      </w:rPr>
      <w:fldChar w:fldCharType="separate"/>
    </w:r>
    <w:r w:rsidR="00737F86">
      <w:rPr>
        <w:noProof/>
        <w:spacing w:val="16"/>
        <w:sz w:val="10"/>
        <w:lang w:val="en-US"/>
      </w:rPr>
      <w:t>Document1</w:t>
    </w:r>
    <w:r w:rsidR="00D12A9A">
      <w:rPr>
        <w:rFonts w:ascii="Trebuchet MS" w:hAnsi="Trebuchet MS"/>
        <w:spacing w:val="16"/>
        <w:sz w:val="1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Pr="00796197" w:rsidRDefault="00E779A1" w:rsidP="0053170E">
    <w:pPr>
      <w:pStyle w:val="Footer"/>
      <w:jc w:val="right"/>
    </w:pPr>
    <w:r>
      <w:rPr>
        <w:noProof/>
        <w:lang w:eastAsia="lt-LT" w:bidi="ar-SA"/>
      </w:rPr>
      <w:drawing>
        <wp:inline distT="0" distB="0" distL="0" distR="0" wp14:anchorId="5F2355A9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F86" w:rsidRDefault="00737F86">
      <w:r>
        <w:separator/>
      </w:r>
    </w:p>
  </w:footnote>
  <w:footnote w:type="continuationSeparator" w:id="0">
    <w:p w:rsidR="00737F86" w:rsidRDefault="00737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D12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6197" w:rsidRDefault="007961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D12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3255">
      <w:rPr>
        <w:rStyle w:val="PageNumber"/>
        <w:noProof/>
      </w:rPr>
      <w:t>2</w:t>
    </w:r>
    <w:r>
      <w:rPr>
        <w:rStyle w:val="PageNumber"/>
      </w:rPr>
      <w:fldChar w:fldCharType="end"/>
    </w:r>
  </w:p>
  <w:p w:rsidR="00796197" w:rsidRDefault="007961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F86"/>
    <w:rsid w:val="0000219E"/>
    <w:rsid w:val="00053B27"/>
    <w:rsid w:val="000F3D9D"/>
    <w:rsid w:val="00121D30"/>
    <w:rsid w:val="00152C1F"/>
    <w:rsid w:val="00155D04"/>
    <w:rsid w:val="00205479"/>
    <w:rsid w:val="00222602"/>
    <w:rsid w:val="00223812"/>
    <w:rsid w:val="002811B6"/>
    <w:rsid w:val="002824A1"/>
    <w:rsid w:val="00292187"/>
    <w:rsid w:val="002A719F"/>
    <w:rsid w:val="002C133B"/>
    <w:rsid w:val="002C31C0"/>
    <w:rsid w:val="00304E72"/>
    <w:rsid w:val="00342850"/>
    <w:rsid w:val="003728E1"/>
    <w:rsid w:val="00393917"/>
    <w:rsid w:val="003C3DBF"/>
    <w:rsid w:val="003D6511"/>
    <w:rsid w:val="00481645"/>
    <w:rsid w:val="004A2453"/>
    <w:rsid w:val="00523699"/>
    <w:rsid w:val="0053170E"/>
    <w:rsid w:val="00645CC7"/>
    <w:rsid w:val="00737F86"/>
    <w:rsid w:val="00796197"/>
    <w:rsid w:val="00874B1F"/>
    <w:rsid w:val="00882860"/>
    <w:rsid w:val="00893A93"/>
    <w:rsid w:val="008D4264"/>
    <w:rsid w:val="008F632A"/>
    <w:rsid w:val="009210E7"/>
    <w:rsid w:val="009975B2"/>
    <w:rsid w:val="00A15D3D"/>
    <w:rsid w:val="00A27E74"/>
    <w:rsid w:val="00A65FD0"/>
    <w:rsid w:val="00A713A1"/>
    <w:rsid w:val="00A93C31"/>
    <w:rsid w:val="00AE3C8F"/>
    <w:rsid w:val="00B71356"/>
    <w:rsid w:val="00B840EE"/>
    <w:rsid w:val="00BA3255"/>
    <w:rsid w:val="00C02D0C"/>
    <w:rsid w:val="00C035C6"/>
    <w:rsid w:val="00C74037"/>
    <w:rsid w:val="00CF2AD6"/>
    <w:rsid w:val="00D032CD"/>
    <w:rsid w:val="00D12A9A"/>
    <w:rsid w:val="00DA08F7"/>
    <w:rsid w:val="00DB23FC"/>
    <w:rsid w:val="00DD601A"/>
    <w:rsid w:val="00E70367"/>
    <w:rsid w:val="00E779A1"/>
    <w:rsid w:val="00EB347F"/>
    <w:rsid w:val="00EB4F00"/>
    <w:rsid w:val="00EC756A"/>
    <w:rsid w:val="00F31208"/>
    <w:rsid w:val="00F52153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basedOn w:val="Normal"/>
    <w:rsid w:val="00AE3C8F"/>
    <w:pPr>
      <w:ind w:firstLine="567"/>
      <w:jc w:val="both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tableentry">
    <w:name w:val="tableentry"/>
    <w:basedOn w:val="DefaultParagraphFont"/>
    <w:rsid w:val="008F6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basedOn w:val="Normal"/>
    <w:rsid w:val="00AE3C8F"/>
    <w:pPr>
      <w:ind w:firstLine="567"/>
      <w:jc w:val="both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tableentry">
    <w:name w:val="tableentry"/>
    <w:basedOn w:val="DefaultParagraphFont"/>
    <w:rsid w:val="008F6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2021-04-21T13:01:00Z</dcterms:created>
  <dcterms:modified xsi:type="dcterms:W3CDTF">2021-04-21T13:01:00Z</dcterms:modified>
</cp:coreProperties>
</file>