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D96" w:rsidRDefault="00962F16" w:rsidP="002D738E">
      <w:pPr>
        <w:tabs>
          <w:tab w:val="left" w:pos="9639"/>
        </w:tabs>
        <w:ind w:left="6946"/>
        <w:rPr>
          <w:rFonts w:eastAsia="Calibri"/>
          <w:b/>
          <w:szCs w:val="24"/>
        </w:rPr>
      </w:pPr>
      <w:r>
        <w:rPr>
          <w:rFonts w:eastAsia="Calibri"/>
          <w:b/>
          <w:szCs w:val="24"/>
        </w:rPr>
        <w:t xml:space="preserve">Projekto </w:t>
      </w:r>
    </w:p>
    <w:p w:rsidR="00962F16" w:rsidRPr="009427A5" w:rsidRDefault="00962F16" w:rsidP="002D738E">
      <w:pPr>
        <w:tabs>
          <w:tab w:val="left" w:pos="9639"/>
        </w:tabs>
        <w:ind w:left="6946"/>
        <w:rPr>
          <w:rFonts w:eastAsia="Calibri"/>
          <w:b/>
          <w:szCs w:val="24"/>
        </w:rPr>
      </w:pPr>
      <w:r>
        <w:rPr>
          <w:rFonts w:eastAsia="Calibri"/>
          <w:b/>
          <w:szCs w:val="24"/>
        </w:rPr>
        <w:t>lyginamasis variantas</w:t>
      </w:r>
    </w:p>
    <w:p w:rsidR="00116D96" w:rsidRPr="009427A5" w:rsidRDefault="00116D96" w:rsidP="002D738E">
      <w:pPr>
        <w:rPr>
          <w:rFonts w:eastAsia="Calibri"/>
          <w:szCs w:val="24"/>
        </w:rPr>
      </w:pPr>
    </w:p>
    <w:p w:rsidR="00116D96" w:rsidRPr="009427A5" w:rsidRDefault="00116D96" w:rsidP="002D738E">
      <w:pPr>
        <w:jc w:val="center"/>
        <w:rPr>
          <w:rFonts w:eastAsia="Calibri"/>
          <w:b/>
          <w:szCs w:val="24"/>
        </w:rPr>
      </w:pPr>
      <w:r w:rsidRPr="009427A5">
        <w:rPr>
          <w:rFonts w:eastAsia="Calibri"/>
          <w:b/>
          <w:szCs w:val="24"/>
        </w:rPr>
        <w:t>LIETUVOS RESPUBLIKOS VYRIAUSYBĖ</w:t>
      </w:r>
    </w:p>
    <w:p w:rsidR="00116D96" w:rsidRPr="009427A5" w:rsidRDefault="00116D96" w:rsidP="002D738E">
      <w:pPr>
        <w:rPr>
          <w:rFonts w:eastAsia="Calibri"/>
          <w:szCs w:val="24"/>
        </w:rPr>
      </w:pPr>
    </w:p>
    <w:p w:rsidR="00116D96" w:rsidRPr="009427A5" w:rsidRDefault="00116D96" w:rsidP="002D738E">
      <w:pPr>
        <w:jc w:val="center"/>
        <w:rPr>
          <w:rFonts w:eastAsia="Calibri"/>
          <w:b/>
          <w:szCs w:val="24"/>
        </w:rPr>
      </w:pPr>
      <w:r w:rsidRPr="009427A5">
        <w:rPr>
          <w:rFonts w:eastAsia="Calibri"/>
          <w:b/>
          <w:szCs w:val="24"/>
        </w:rPr>
        <w:t>NUTARIMAS</w:t>
      </w:r>
    </w:p>
    <w:p w:rsidR="00116D96" w:rsidRPr="009427A5" w:rsidRDefault="00116D96" w:rsidP="002D738E">
      <w:pPr>
        <w:jc w:val="center"/>
        <w:rPr>
          <w:b/>
          <w:color w:val="000000"/>
          <w:szCs w:val="24"/>
          <w:lang w:eastAsia="lt-LT"/>
        </w:rPr>
      </w:pPr>
      <w:r w:rsidRPr="009427A5">
        <w:rPr>
          <w:rFonts w:eastAsia="Calibri"/>
          <w:b/>
          <w:szCs w:val="24"/>
          <w:lang w:eastAsia="lt-LT"/>
        </w:rPr>
        <w:t xml:space="preserve">DĖL LIETUVOS RESPUBLIKOS VYRIAUSYBĖS </w:t>
      </w:r>
      <w:r>
        <w:rPr>
          <w:rFonts w:eastAsia="Calibri"/>
          <w:b/>
          <w:szCs w:val="24"/>
          <w:lang w:eastAsia="lt-LT"/>
        </w:rPr>
        <w:t xml:space="preserve">2005 </w:t>
      </w:r>
      <w:r w:rsidRPr="009427A5">
        <w:rPr>
          <w:rFonts w:eastAsia="Calibri"/>
          <w:b/>
          <w:szCs w:val="24"/>
          <w:lang w:eastAsia="lt-LT"/>
        </w:rPr>
        <w:t xml:space="preserve">M. </w:t>
      </w:r>
      <w:r>
        <w:rPr>
          <w:b/>
          <w:szCs w:val="24"/>
          <w:lang w:eastAsia="lt-LT"/>
        </w:rPr>
        <w:t>BALANDŽIO</w:t>
      </w:r>
      <w:r w:rsidRPr="009427A5">
        <w:rPr>
          <w:rFonts w:eastAsia="Calibri"/>
          <w:b/>
          <w:szCs w:val="24"/>
          <w:lang w:eastAsia="lt-LT"/>
        </w:rPr>
        <w:t xml:space="preserve"> </w:t>
      </w:r>
      <w:r>
        <w:rPr>
          <w:b/>
          <w:szCs w:val="24"/>
          <w:lang w:eastAsia="lt-LT"/>
        </w:rPr>
        <w:t>21</w:t>
      </w:r>
      <w:r w:rsidRPr="009427A5">
        <w:rPr>
          <w:rFonts w:eastAsia="Calibri"/>
          <w:b/>
          <w:szCs w:val="24"/>
          <w:lang w:eastAsia="lt-LT"/>
        </w:rPr>
        <w:t> D. NUTARIMO NR.</w:t>
      </w:r>
      <w:r>
        <w:rPr>
          <w:rFonts w:eastAsia="Calibri"/>
          <w:b/>
          <w:szCs w:val="24"/>
          <w:lang w:eastAsia="lt-LT"/>
        </w:rPr>
        <w:t> </w:t>
      </w:r>
      <w:r>
        <w:rPr>
          <w:b/>
          <w:szCs w:val="24"/>
          <w:lang w:eastAsia="lt-LT"/>
        </w:rPr>
        <w:t>452</w:t>
      </w:r>
      <w:r w:rsidRPr="009427A5">
        <w:rPr>
          <w:rFonts w:eastAsia="Calibri"/>
          <w:b/>
          <w:szCs w:val="24"/>
          <w:lang w:eastAsia="lt-LT"/>
        </w:rPr>
        <w:t xml:space="preserve"> „</w:t>
      </w:r>
      <w:r w:rsidRPr="009427A5">
        <w:rPr>
          <w:b/>
          <w:color w:val="000000"/>
          <w:szCs w:val="24"/>
          <w:lang w:eastAsia="lt-LT"/>
        </w:rPr>
        <w:t xml:space="preserve">DĖL </w:t>
      </w:r>
      <w:r>
        <w:rPr>
          <w:b/>
          <w:color w:val="000000"/>
          <w:lang w:eastAsia="lt-LT"/>
        </w:rPr>
        <w:t>LIETUVOS RESPUBLIKOS DALYVAVIMO EUROPOS SĄJUNGOS PROGRAMOSE KOORDINAVIMO IR ATSAKOMYBĖS</w:t>
      </w:r>
      <w:r w:rsidRPr="009427A5">
        <w:rPr>
          <w:rFonts w:eastAsia="Calibri"/>
          <w:b/>
          <w:szCs w:val="24"/>
          <w:lang w:eastAsia="lt-LT"/>
        </w:rPr>
        <w:t>“ PAKEITIMO</w:t>
      </w:r>
    </w:p>
    <w:p w:rsidR="00116D96" w:rsidRPr="009427A5" w:rsidRDefault="00116D96" w:rsidP="002D738E">
      <w:pPr>
        <w:jc w:val="center"/>
        <w:rPr>
          <w:rFonts w:eastAsia="Calibri"/>
          <w:szCs w:val="24"/>
        </w:rPr>
      </w:pPr>
    </w:p>
    <w:p w:rsidR="00116D96" w:rsidRPr="009427A5" w:rsidRDefault="00107D09" w:rsidP="002D738E">
      <w:pPr>
        <w:jc w:val="center"/>
        <w:rPr>
          <w:rFonts w:eastAsia="Calibri"/>
          <w:szCs w:val="24"/>
        </w:rPr>
      </w:pPr>
      <w:r>
        <w:rPr>
          <w:rFonts w:eastAsia="Calibri"/>
          <w:szCs w:val="24"/>
        </w:rPr>
        <w:t xml:space="preserve">2021 m.              </w:t>
      </w:r>
      <w:r w:rsidR="007C49C8">
        <w:rPr>
          <w:rFonts w:eastAsia="Calibri"/>
          <w:szCs w:val="24"/>
        </w:rPr>
        <w:t>d.</w:t>
      </w:r>
      <w:r>
        <w:rPr>
          <w:rFonts w:eastAsia="Calibri"/>
          <w:szCs w:val="24"/>
        </w:rPr>
        <w:t xml:space="preserve"> </w:t>
      </w:r>
      <w:r w:rsidR="00116D96" w:rsidRPr="009427A5">
        <w:rPr>
          <w:rFonts w:eastAsia="Calibri"/>
          <w:szCs w:val="24"/>
        </w:rPr>
        <w:t xml:space="preserve">Nr. </w:t>
      </w:r>
    </w:p>
    <w:p w:rsidR="00116D96" w:rsidRPr="009427A5" w:rsidRDefault="00116D96" w:rsidP="002D738E">
      <w:pPr>
        <w:jc w:val="center"/>
        <w:rPr>
          <w:rFonts w:eastAsia="Calibri"/>
          <w:szCs w:val="24"/>
        </w:rPr>
      </w:pPr>
      <w:r w:rsidRPr="009427A5">
        <w:rPr>
          <w:rFonts w:eastAsia="Calibri"/>
          <w:szCs w:val="24"/>
        </w:rPr>
        <w:t>Vilnius</w:t>
      </w:r>
    </w:p>
    <w:p w:rsidR="00116D96" w:rsidRPr="009427A5" w:rsidRDefault="00116D96" w:rsidP="00107D09">
      <w:pPr>
        <w:spacing w:line="360" w:lineRule="exact"/>
        <w:ind w:firstLine="851"/>
        <w:rPr>
          <w:rFonts w:eastAsia="Calibri"/>
          <w:szCs w:val="24"/>
        </w:rPr>
      </w:pPr>
    </w:p>
    <w:p w:rsidR="00116D96" w:rsidRPr="009427A5" w:rsidRDefault="00116D96" w:rsidP="002D738E">
      <w:pPr>
        <w:spacing w:line="360" w:lineRule="atLeast"/>
        <w:ind w:firstLine="720"/>
        <w:jc w:val="both"/>
        <w:rPr>
          <w:rFonts w:eastAsia="Calibri"/>
          <w:szCs w:val="24"/>
        </w:rPr>
      </w:pPr>
      <w:r w:rsidRPr="009427A5">
        <w:rPr>
          <w:rFonts w:eastAsia="Calibri"/>
          <w:szCs w:val="24"/>
        </w:rPr>
        <w:t>Lietuvos Respublikos Vyriausybė</w:t>
      </w:r>
      <w:r w:rsidRPr="009427A5">
        <w:rPr>
          <w:rFonts w:eastAsia="Calibri"/>
          <w:spacing w:val="80"/>
          <w:szCs w:val="24"/>
        </w:rPr>
        <w:t xml:space="preserve"> </w:t>
      </w:r>
      <w:r w:rsidRPr="009427A5">
        <w:rPr>
          <w:rFonts w:eastAsia="Calibri"/>
          <w:spacing w:val="60"/>
          <w:szCs w:val="24"/>
        </w:rPr>
        <w:t>nutari</w:t>
      </w:r>
      <w:r w:rsidRPr="009427A5">
        <w:rPr>
          <w:rFonts w:eastAsia="Calibri"/>
          <w:szCs w:val="24"/>
        </w:rPr>
        <w:t>a:</w:t>
      </w:r>
    </w:p>
    <w:p w:rsidR="00116D96" w:rsidRPr="009427A5" w:rsidRDefault="00116D96" w:rsidP="002D738E">
      <w:pPr>
        <w:spacing w:line="360" w:lineRule="atLeast"/>
        <w:ind w:firstLine="720"/>
        <w:jc w:val="both"/>
        <w:rPr>
          <w:rFonts w:eastAsia="Calibri"/>
          <w:szCs w:val="24"/>
        </w:rPr>
      </w:pPr>
      <w:r w:rsidRPr="009427A5">
        <w:rPr>
          <w:rFonts w:eastAsia="Calibri"/>
          <w:szCs w:val="24"/>
        </w:rPr>
        <w:t xml:space="preserve">Pakeisti Lietuvos Respublikos Vyriausybės </w:t>
      </w:r>
      <w:r>
        <w:rPr>
          <w:rFonts w:eastAsia="Calibri"/>
          <w:szCs w:val="24"/>
        </w:rPr>
        <w:t>2005</w:t>
      </w:r>
      <w:r w:rsidRPr="009427A5">
        <w:rPr>
          <w:rFonts w:eastAsia="Calibri"/>
          <w:szCs w:val="24"/>
        </w:rPr>
        <w:t xml:space="preserve"> m. </w:t>
      </w:r>
      <w:r>
        <w:rPr>
          <w:rFonts w:eastAsia="Calibri"/>
          <w:szCs w:val="24"/>
        </w:rPr>
        <w:t>balandžio 21</w:t>
      </w:r>
      <w:r w:rsidRPr="009427A5">
        <w:rPr>
          <w:rFonts w:eastAsia="Calibri"/>
          <w:szCs w:val="24"/>
        </w:rPr>
        <w:t xml:space="preserve"> d. </w:t>
      </w:r>
      <w:r>
        <w:rPr>
          <w:rFonts w:eastAsia="Calibri"/>
          <w:szCs w:val="24"/>
        </w:rPr>
        <w:t>nutarimą</w:t>
      </w:r>
      <w:r w:rsidRPr="009427A5">
        <w:rPr>
          <w:rFonts w:eastAsia="Calibri"/>
          <w:szCs w:val="24"/>
        </w:rPr>
        <w:t xml:space="preserve"> Nr.</w:t>
      </w:r>
      <w:r>
        <w:rPr>
          <w:rFonts w:eastAsia="Calibri"/>
          <w:szCs w:val="24"/>
        </w:rPr>
        <w:t> 452</w:t>
      </w:r>
      <w:r w:rsidR="00107D09">
        <w:rPr>
          <w:rFonts w:eastAsia="Calibri"/>
          <w:szCs w:val="24"/>
        </w:rPr>
        <w:t xml:space="preserve"> „</w:t>
      </w:r>
      <w:r w:rsidRPr="009427A5">
        <w:rPr>
          <w:rFonts w:eastAsia="Calibri"/>
          <w:szCs w:val="24"/>
        </w:rPr>
        <w:t xml:space="preserve">Dėl Lietuvos Respublikos </w:t>
      </w:r>
      <w:bookmarkStart w:id="0" w:name="_Hlk20728795"/>
      <w:r>
        <w:rPr>
          <w:rFonts w:eastAsia="Calibri"/>
          <w:szCs w:val="24"/>
        </w:rPr>
        <w:t>dalyvavimo Europos Sąjungos programose koordinavimo ir atsakomybės</w:t>
      </w:r>
      <w:r w:rsidRPr="009427A5">
        <w:rPr>
          <w:rFonts w:eastAsia="Calibri"/>
          <w:szCs w:val="24"/>
        </w:rPr>
        <w:t>“</w:t>
      </w:r>
      <w:bookmarkEnd w:id="0"/>
      <w:r w:rsidRPr="009427A5">
        <w:rPr>
          <w:rFonts w:eastAsia="Calibri"/>
          <w:szCs w:val="24"/>
        </w:rPr>
        <w:t>:</w:t>
      </w:r>
    </w:p>
    <w:p w:rsidR="00116D96" w:rsidRDefault="00116D96" w:rsidP="002D738E">
      <w:pPr>
        <w:spacing w:line="360" w:lineRule="atLeast"/>
        <w:ind w:firstLine="720"/>
        <w:jc w:val="both"/>
        <w:rPr>
          <w:color w:val="000000"/>
          <w:szCs w:val="24"/>
          <w:lang w:eastAsia="lt-LT"/>
        </w:rPr>
      </w:pPr>
      <w:r w:rsidRPr="009427A5">
        <w:rPr>
          <w:rFonts w:eastAsia="Calibri"/>
          <w:szCs w:val="24"/>
        </w:rPr>
        <w:t xml:space="preserve">1. </w:t>
      </w:r>
      <w:r w:rsidR="00C740B6">
        <w:rPr>
          <w:rFonts w:eastAsia="Calibri"/>
          <w:szCs w:val="24"/>
        </w:rPr>
        <w:t xml:space="preserve">Pripažinti netekusiu galios </w:t>
      </w:r>
      <w:r>
        <w:rPr>
          <w:rFonts w:eastAsia="Calibri"/>
          <w:szCs w:val="24"/>
        </w:rPr>
        <w:t>1.3</w:t>
      </w:r>
      <w:r>
        <w:rPr>
          <w:color w:val="000000"/>
          <w:szCs w:val="24"/>
          <w:lang w:eastAsia="lt-LT"/>
        </w:rPr>
        <w:t xml:space="preserve"> </w:t>
      </w:r>
      <w:r w:rsidR="00C740B6">
        <w:rPr>
          <w:color w:val="000000"/>
          <w:szCs w:val="24"/>
          <w:lang w:eastAsia="lt-LT"/>
        </w:rPr>
        <w:t>pa</w:t>
      </w:r>
      <w:r>
        <w:rPr>
          <w:color w:val="000000"/>
          <w:szCs w:val="24"/>
          <w:lang w:eastAsia="lt-LT"/>
        </w:rPr>
        <w:t>punkt</w:t>
      </w:r>
      <w:r w:rsidR="00C740B6">
        <w:rPr>
          <w:color w:val="000000"/>
          <w:szCs w:val="24"/>
          <w:lang w:eastAsia="lt-LT"/>
        </w:rPr>
        <w:t>į</w:t>
      </w:r>
      <w:r>
        <w:rPr>
          <w:color w:val="000000"/>
          <w:szCs w:val="24"/>
          <w:lang w:eastAsia="lt-LT"/>
        </w:rPr>
        <w:t>.</w:t>
      </w:r>
    </w:p>
    <w:p w:rsidR="00962F16" w:rsidRPr="00962F16" w:rsidRDefault="00962F16" w:rsidP="002D738E">
      <w:pPr>
        <w:spacing w:line="360" w:lineRule="atLeast"/>
        <w:ind w:firstLine="720"/>
        <w:jc w:val="both"/>
        <w:rPr>
          <w:rFonts w:eastAsia="Calibri"/>
          <w:strike/>
          <w:szCs w:val="24"/>
        </w:rPr>
      </w:pPr>
      <w:r w:rsidRPr="00962F16">
        <w:rPr>
          <w:rFonts w:eastAsia="Calibri"/>
          <w:strike/>
          <w:szCs w:val="24"/>
        </w:rPr>
        <w:t>1.3. remiantis Europos Komisijos finansine ataskaita dėl praėjusių metų Europos Sąjungos biudžeto įgyvendinimo, rengti ir Lietuvos Respublikos Vyriausybei, ministerijoms, Vyriausybės įstaigoms ir įstaigoms prie ministerijų, pagal kompetenciją atsakingoms už Lietuvos Respublikos dalyvavimą Europos Sąjungos programose, teikti informaciją apie Lietuvos Respublikos dalyvavimo Europos Sąjungos programose veiklos rezultatus ne vėliau kaip per vieną mėnesį po to, kai Europos Komisija paskelbia finansinę ataskaitą dėl praėjusių metų Europos Sąjungos biudžeto įgyvendinimo.</w:t>
      </w:r>
    </w:p>
    <w:p w:rsidR="00C740B6" w:rsidRDefault="00116D96" w:rsidP="002D738E">
      <w:pPr>
        <w:spacing w:line="360" w:lineRule="atLeast"/>
        <w:ind w:firstLine="720"/>
        <w:jc w:val="both"/>
        <w:rPr>
          <w:color w:val="000000"/>
          <w:szCs w:val="24"/>
          <w:lang w:eastAsia="lt-LT"/>
        </w:rPr>
      </w:pPr>
      <w:r>
        <w:rPr>
          <w:color w:val="000000"/>
          <w:szCs w:val="24"/>
          <w:lang w:eastAsia="lt-LT"/>
        </w:rPr>
        <w:t xml:space="preserve">2. </w:t>
      </w:r>
      <w:r w:rsidR="00C740B6">
        <w:rPr>
          <w:color w:val="000000"/>
          <w:szCs w:val="24"/>
          <w:lang w:eastAsia="lt-LT"/>
        </w:rPr>
        <w:t xml:space="preserve">Pakeisti </w:t>
      </w:r>
      <w:r>
        <w:rPr>
          <w:color w:val="000000"/>
          <w:szCs w:val="24"/>
          <w:lang w:eastAsia="lt-LT"/>
        </w:rPr>
        <w:t xml:space="preserve">2.4 </w:t>
      </w:r>
      <w:r w:rsidR="00C740B6">
        <w:rPr>
          <w:color w:val="000000"/>
          <w:szCs w:val="24"/>
          <w:lang w:eastAsia="lt-LT"/>
        </w:rPr>
        <w:t>pa</w:t>
      </w:r>
      <w:r>
        <w:rPr>
          <w:color w:val="000000"/>
          <w:szCs w:val="24"/>
          <w:lang w:eastAsia="lt-LT"/>
        </w:rPr>
        <w:t>punkt</w:t>
      </w:r>
      <w:r w:rsidR="00C740B6">
        <w:rPr>
          <w:color w:val="000000"/>
          <w:szCs w:val="24"/>
          <w:lang w:eastAsia="lt-LT"/>
        </w:rPr>
        <w:t>į</w:t>
      </w:r>
      <w:r>
        <w:rPr>
          <w:color w:val="000000"/>
          <w:szCs w:val="24"/>
          <w:lang w:eastAsia="lt-LT"/>
        </w:rPr>
        <w:t xml:space="preserve"> </w:t>
      </w:r>
      <w:r w:rsidR="00C740B6">
        <w:rPr>
          <w:color w:val="000000"/>
          <w:szCs w:val="24"/>
          <w:lang w:eastAsia="lt-LT"/>
        </w:rPr>
        <w:t>ir jį išdėstyti taip:</w:t>
      </w:r>
    </w:p>
    <w:p w:rsidR="00962F16" w:rsidRPr="00962F16" w:rsidRDefault="00585870" w:rsidP="002D738E">
      <w:pPr>
        <w:spacing w:line="360" w:lineRule="atLeast"/>
        <w:ind w:firstLine="720"/>
        <w:jc w:val="both"/>
        <w:rPr>
          <w:rFonts w:eastAsiaTheme="minorHAnsi"/>
          <w:color w:val="000000"/>
          <w:szCs w:val="24"/>
        </w:rPr>
      </w:pPr>
      <w:r>
        <w:rPr>
          <w:rFonts w:eastAsiaTheme="minorHAnsi"/>
          <w:color w:val="000000"/>
          <w:szCs w:val="24"/>
        </w:rPr>
        <w:t>„2.4. atsižvelgiant į Europos Komisijos finansinę ataskaitą dėl praėjusių metų Europos Sąjungos biudžeto</w:t>
      </w:r>
      <w:r w:rsidR="00962F16" w:rsidRPr="00962F16">
        <w:rPr>
          <w:rFonts w:eastAsiaTheme="minorHAnsi"/>
          <w:color w:val="000000"/>
          <w:szCs w:val="24"/>
        </w:rPr>
        <w:t xml:space="preserve"> </w:t>
      </w:r>
      <w:r w:rsidR="00962F16" w:rsidRPr="00107D09">
        <w:rPr>
          <w:rFonts w:eastAsiaTheme="minorHAnsi"/>
          <w:color w:val="000000"/>
          <w:szCs w:val="24"/>
        </w:rPr>
        <w:t xml:space="preserve">įgyvendinimo </w:t>
      </w:r>
      <w:r w:rsidR="00962F16" w:rsidRPr="00962F16">
        <w:rPr>
          <w:rFonts w:eastAsiaTheme="minorHAnsi"/>
          <w:strike/>
          <w:color w:val="000000"/>
          <w:szCs w:val="24"/>
        </w:rPr>
        <w:t>ir į Finansų ministerijos informaciją, pateiktą pagal šio nutarimo 1.3 papunktį</w:t>
      </w:r>
      <w:r w:rsidR="00962F16" w:rsidRPr="00987848">
        <w:rPr>
          <w:rFonts w:eastAsiaTheme="minorHAnsi"/>
          <w:color w:val="000000"/>
          <w:szCs w:val="24"/>
        </w:rPr>
        <w:t xml:space="preserve">, </w:t>
      </w:r>
      <w:r w:rsidR="00962F16" w:rsidRPr="00962F16">
        <w:rPr>
          <w:rFonts w:eastAsiaTheme="minorHAnsi"/>
          <w:color w:val="000000"/>
          <w:szCs w:val="24"/>
        </w:rPr>
        <w:t>prireikus imtis priemonių Lietuvos Respublikos veiksmingam dalyvavimui Europos Sąjungos programose užtikrinti.</w:t>
      </w:r>
      <w:r w:rsidR="00601938">
        <w:rPr>
          <w:rFonts w:eastAsiaTheme="minorHAnsi"/>
          <w:color w:val="000000"/>
          <w:szCs w:val="24"/>
        </w:rPr>
        <w:t>“</w:t>
      </w:r>
    </w:p>
    <w:p w:rsidR="00116D96" w:rsidRDefault="00585870" w:rsidP="00107D09">
      <w:pPr>
        <w:spacing w:line="360" w:lineRule="exact"/>
        <w:ind w:firstLine="851"/>
        <w:jc w:val="both"/>
        <w:rPr>
          <w:rFonts w:eastAsiaTheme="minorHAnsi"/>
          <w:color w:val="000000"/>
          <w:szCs w:val="24"/>
        </w:rPr>
      </w:pPr>
      <w:r>
        <w:rPr>
          <w:rFonts w:eastAsiaTheme="minorHAnsi"/>
          <w:color w:val="000000"/>
          <w:szCs w:val="24"/>
        </w:rPr>
        <w:t xml:space="preserve"> </w:t>
      </w:r>
    </w:p>
    <w:p w:rsidR="00962F16" w:rsidRDefault="00962F16" w:rsidP="00107D09">
      <w:pPr>
        <w:spacing w:line="360" w:lineRule="exact"/>
        <w:ind w:firstLine="851"/>
        <w:jc w:val="both"/>
        <w:rPr>
          <w:color w:val="000000"/>
          <w:lang w:eastAsia="lt-LT"/>
        </w:rPr>
      </w:pPr>
      <w:bookmarkStart w:id="1" w:name="_GoBack"/>
      <w:bookmarkEnd w:id="1"/>
    </w:p>
    <w:p w:rsidR="00116D96" w:rsidRDefault="00116D96" w:rsidP="002D738E">
      <w:pPr>
        <w:spacing w:line="360" w:lineRule="exact"/>
        <w:jc w:val="both"/>
        <w:rPr>
          <w:color w:val="000000"/>
          <w:lang w:eastAsia="lt-LT"/>
        </w:rPr>
      </w:pPr>
      <w:r>
        <w:rPr>
          <w:color w:val="000000"/>
          <w:lang w:eastAsia="lt-LT"/>
        </w:rPr>
        <w:t>Ministr</w:t>
      </w:r>
      <w:r w:rsidR="00C740B6">
        <w:rPr>
          <w:color w:val="000000"/>
          <w:lang w:eastAsia="lt-LT"/>
        </w:rPr>
        <w:t>as</w:t>
      </w:r>
      <w:r>
        <w:rPr>
          <w:color w:val="000000"/>
          <w:lang w:eastAsia="lt-LT"/>
        </w:rPr>
        <w:t xml:space="preserve"> Pirminink</w:t>
      </w:r>
      <w:r w:rsidR="00C740B6">
        <w:rPr>
          <w:color w:val="000000"/>
          <w:lang w:eastAsia="lt-LT"/>
        </w:rPr>
        <w:t>as</w:t>
      </w:r>
    </w:p>
    <w:p w:rsidR="00116D96" w:rsidRDefault="00116D96" w:rsidP="002D738E">
      <w:pPr>
        <w:spacing w:line="360" w:lineRule="exact"/>
        <w:jc w:val="both"/>
        <w:rPr>
          <w:color w:val="000000"/>
          <w:lang w:eastAsia="lt-LT"/>
        </w:rPr>
      </w:pPr>
    </w:p>
    <w:p w:rsidR="00116D96" w:rsidRPr="009427A5" w:rsidRDefault="00116D96" w:rsidP="002D738E">
      <w:pPr>
        <w:spacing w:line="360" w:lineRule="exact"/>
        <w:jc w:val="both"/>
        <w:rPr>
          <w:color w:val="000000"/>
          <w:szCs w:val="24"/>
          <w:lang w:eastAsia="lt-LT"/>
        </w:rPr>
      </w:pPr>
      <w:r>
        <w:rPr>
          <w:color w:val="000000"/>
          <w:lang w:eastAsia="lt-LT"/>
        </w:rPr>
        <w:t>Finansų ministr</w:t>
      </w:r>
      <w:r w:rsidR="00C740B6">
        <w:rPr>
          <w:color w:val="000000"/>
          <w:lang w:eastAsia="lt-LT"/>
        </w:rPr>
        <w:t>as</w:t>
      </w:r>
      <w:r>
        <w:rPr>
          <w:color w:val="000000"/>
          <w:lang w:eastAsia="lt-LT"/>
        </w:rPr>
        <w:t xml:space="preserve"> </w:t>
      </w:r>
    </w:p>
    <w:p w:rsidR="00116D96" w:rsidRDefault="00116D96" w:rsidP="00107D09">
      <w:pPr>
        <w:spacing w:line="360" w:lineRule="exact"/>
      </w:pPr>
    </w:p>
    <w:sectPr w:rsidR="00116D96" w:rsidSect="00107D09">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96"/>
    <w:rsid w:val="00040BC8"/>
    <w:rsid w:val="0006532B"/>
    <w:rsid w:val="000E1029"/>
    <w:rsid w:val="00107D09"/>
    <w:rsid w:val="00116D96"/>
    <w:rsid w:val="00142E16"/>
    <w:rsid w:val="002D738E"/>
    <w:rsid w:val="004A4BA6"/>
    <w:rsid w:val="00585870"/>
    <w:rsid w:val="00601938"/>
    <w:rsid w:val="006A0055"/>
    <w:rsid w:val="00720660"/>
    <w:rsid w:val="007C49C8"/>
    <w:rsid w:val="008168C9"/>
    <w:rsid w:val="00962F16"/>
    <w:rsid w:val="00987848"/>
    <w:rsid w:val="00AF7BEB"/>
    <w:rsid w:val="00BD01CD"/>
    <w:rsid w:val="00C740B6"/>
    <w:rsid w:val="00EA4223"/>
    <w:rsid w:val="00FA0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6D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40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40B6"/>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142E16"/>
    <w:rPr>
      <w:sz w:val="16"/>
      <w:szCs w:val="16"/>
    </w:rPr>
  </w:style>
  <w:style w:type="paragraph" w:styleId="Komentarotekstas">
    <w:name w:val="annotation text"/>
    <w:basedOn w:val="prastasis"/>
    <w:link w:val="KomentarotekstasDiagrama"/>
    <w:uiPriority w:val="99"/>
    <w:semiHidden/>
    <w:unhideWhenUsed/>
    <w:rsid w:val="00142E16"/>
    <w:rPr>
      <w:sz w:val="20"/>
    </w:rPr>
  </w:style>
  <w:style w:type="character" w:customStyle="1" w:styleId="KomentarotekstasDiagrama">
    <w:name w:val="Komentaro tekstas Diagrama"/>
    <w:basedOn w:val="Numatytasispastraiposriftas"/>
    <w:link w:val="Komentarotekstas"/>
    <w:uiPriority w:val="99"/>
    <w:semiHidden/>
    <w:rsid w:val="00142E1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42E16"/>
    <w:rPr>
      <w:b/>
      <w:bCs/>
    </w:rPr>
  </w:style>
  <w:style w:type="character" w:customStyle="1" w:styleId="KomentarotemaDiagrama">
    <w:name w:val="Komentaro tema Diagrama"/>
    <w:basedOn w:val="KomentarotekstasDiagrama"/>
    <w:link w:val="Komentarotema"/>
    <w:uiPriority w:val="99"/>
    <w:semiHidden/>
    <w:rsid w:val="00142E1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6D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40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40B6"/>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142E16"/>
    <w:rPr>
      <w:sz w:val="16"/>
      <w:szCs w:val="16"/>
    </w:rPr>
  </w:style>
  <w:style w:type="paragraph" w:styleId="Komentarotekstas">
    <w:name w:val="annotation text"/>
    <w:basedOn w:val="prastasis"/>
    <w:link w:val="KomentarotekstasDiagrama"/>
    <w:uiPriority w:val="99"/>
    <w:semiHidden/>
    <w:unhideWhenUsed/>
    <w:rsid w:val="00142E16"/>
    <w:rPr>
      <w:sz w:val="20"/>
    </w:rPr>
  </w:style>
  <w:style w:type="character" w:customStyle="1" w:styleId="KomentarotekstasDiagrama">
    <w:name w:val="Komentaro tekstas Diagrama"/>
    <w:basedOn w:val="Numatytasispastraiposriftas"/>
    <w:link w:val="Komentarotekstas"/>
    <w:uiPriority w:val="99"/>
    <w:semiHidden/>
    <w:rsid w:val="00142E1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42E16"/>
    <w:rPr>
      <w:b/>
      <w:bCs/>
    </w:rPr>
  </w:style>
  <w:style w:type="character" w:customStyle="1" w:styleId="KomentarotemaDiagrama">
    <w:name w:val="Komentaro tema Diagrama"/>
    <w:basedOn w:val="KomentarotekstasDiagrama"/>
    <w:link w:val="Komentarotema"/>
    <w:uiPriority w:val="99"/>
    <w:semiHidden/>
    <w:rsid w:val="00142E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BEA3-2E6A-4EE9-A1D2-F7AC09D9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978</Words>
  <Characters>558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2021-10-20T06:43:00Z</dcterms:created>
  <dc:creator>Vaida Vilimaitė</dc:creator>
  <cp:lastModifiedBy>Vaida Vilimaitė</cp:lastModifiedBy>
  <dcterms:modified xsi:type="dcterms:W3CDTF">2021-10-20T06:44:00Z</dcterms:modified>
  <cp:revision>3</cp:revision>
</cp:coreProperties>
</file>