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54" w:rsidRPr="003A5D87" w:rsidRDefault="001F6E54" w:rsidP="00CF2B0B">
      <w:pPr>
        <w:spacing w:line="276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lt-LT"/>
        </w:rPr>
      </w:pPr>
      <w:r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DĖL LIETUVOS RESPUBLIKOS POZICIJŲ E</w:t>
      </w:r>
      <w:r w:rsidR="001F78F4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uropos </w:t>
      </w:r>
      <w:r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S</w:t>
      </w:r>
      <w:r w:rsidR="001F78F4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ąjungos</w:t>
      </w:r>
      <w:r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Tarybos (</w:t>
      </w:r>
      <w:r w:rsidRPr="003A5D87">
        <w:rPr>
          <w:rFonts w:ascii="Times New Roman" w:hAnsi="Times New Roman"/>
          <w:b/>
          <w:bCs/>
          <w:caps/>
          <w:sz w:val="24"/>
          <w:szCs w:val="24"/>
          <w:u w:val="single"/>
          <w:lang w:val="lt-LT"/>
        </w:rPr>
        <w:t>ŠVIETIMAS</w:t>
      </w:r>
      <w:r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, JAUNIMAS, KUL</w:t>
      </w:r>
      <w:r w:rsidR="001F78F4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TŪRA I</w:t>
      </w:r>
      <w:r w:rsidR="00EB12B0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R SPORTAS) 2021 M. lapkričio 29</w:t>
      </w:r>
      <w:r w:rsidR="004A1177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D. vyksiančiame</w:t>
      </w:r>
      <w:r w:rsidR="00A336E5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</w:t>
      </w:r>
      <w:r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POSĖDYJE SVARSTOMAIS KLAUS</w:t>
      </w:r>
      <w:r w:rsidR="004A1177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IMAIS </w:t>
      </w:r>
      <w:r w:rsidR="004A1177" w:rsidRPr="008D0B25">
        <w:rPr>
          <w:rFonts w:ascii="Times New Roman" w:hAnsi="Times New Roman"/>
          <w:b/>
          <w:bCs/>
          <w:caps/>
          <w:sz w:val="24"/>
          <w:szCs w:val="24"/>
          <w:lang w:val="lt-LT"/>
        </w:rPr>
        <w:t>ŠVIETIMO</w:t>
      </w:r>
      <w:r w:rsidR="001F78F4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 xml:space="preserve"> </w:t>
      </w:r>
      <w:r w:rsidR="002034E9" w:rsidRPr="003A5D87">
        <w:rPr>
          <w:rFonts w:ascii="Times New Roman" w:hAnsi="Times New Roman"/>
          <w:b/>
          <w:bCs/>
          <w:caps/>
          <w:sz w:val="24"/>
          <w:szCs w:val="24"/>
          <w:lang w:val="lt-LT"/>
        </w:rPr>
        <w:t>SRITYJE</w:t>
      </w:r>
    </w:p>
    <w:p w:rsidR="001F6E54" w:rsidRPr="003A5D87" w:rsidRDefault="001F6E54" w:rsidP="00CF2B0B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F6C1F" w:rsidRPr="003A5D87" w:rsidRDefault="001F6E54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 w:rsidRPr="003A5D87">
        <w:rPr>
          <w:rFonts w:ascii="Times New Roman" w:hAnsi="Times New Roman"/>
          <w:sz w:val="24"/>
          <w:szCs w:val="24"/>
          <w:u w:val="single"/>
          <w:lang w:val="lt-LT"/>
        </w:rPr>
        <w:t>Tarybos po</w:t>
      </w:r>
      <w:r w:rsidR="00712484" w:rsidRPr="003A5D87">
        <w:rPr>
          <w:rFonts w:ascii="Times New Roman" w:hAnsi="Times New Roman"/>
          <w:sz w:val="24"/>
          <w:szCs w:val="24"/>
          <w:u w:val="single"/>
          <w:lang w:val="lt-LT"/>
        </w:rPr>
        <w:t>sėdžio švietimo dalyje teikiami</w:t>
      </w:r>
      <w:r w:rsidRPr="003A5D87">
        <w:rPr>
          <w:rFonts w:ascii="Times New Roman" w:hAnsi="Times New Roman"/>
          <w:sz w:val="24"/>
          <w:szCs w:val="24"/>
          <w:u w:val="single"/>
          <w:lang w:val="lt-LT"/>
        </w:rPr>
        <w:t xml:space="preserve"> klausimai:</w:t>
      </w:r>
    </w:p>
    <w:p w:rsidR="001F6E54" w:rsidRPr="003A5D87" w:rsidRDefault="00414C05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eastAsiaTheme="minorHAnsi" w:hAnsi="Times New Roman"/>
          <w:sz w:val="24"/>
          <w:szCs w:val="24"/>
          <w:lang w:val="lt-LT"/>
        </w:rPr>
        <w:t>1.</w:t>
      </w:r>
      <w:r w:rsidR="00E26B5A" w:rsidRPr="003A5D87">
        <w:rPr>
          <w:rFonts w:ascii="Times New Roman" w:hAnsi="Times New Roman"/>
          <w:sz w:val="24"/>
          <w:szCs w:val="24"/>
          <w:lang w:val="lt-LT"/>
        </w:rPr>
        <w:t xml:space="preserve"> Tarybos rekomendacijos dėl mišraus mokymosi, siekiant aukštos kokybės ir įtraukaus pradinio ir vidurinio ugdymo</w:t>
      </w:r>
      <w:r w:rsidR="00E26B5A" w:rsidRPr="003A5D87">
        <w:rPr>
          <w:rFonts w:ascii="Times New Roman" w:eastAsiaTheme="minorHAnsi" w:hAnsi="Times New Roman"/>
          <w:sz w:val="24"/>
          <w:szCs w:val="24"/>
          <w:lang w:val="lt-LT"/>
        </w:rPr>
        <w:t xml:space="preserve"> </w:t>
      </w:r>
      <w:r w:rsidR="006649D8" w:rsidRPr="003A5D87">
        <w:rPr>
          <w:rFonts w:ascii="Times New Roman" w:eastAsiaTheme="minorHAnsi" w:hAnsi="Times New Roman"/>
          <w:sz w:val="24"/>
          <w:szCs w:val="24"/>
          <w:lang w:val="lt-LT"/>
        </w:rPr>
        <w:t xml:space="preserve">projekto </w:t>
      </w:r>
      <w:r w:rsidR="00E26B5A" w:rsidRPr="003A5D87">
        <w:rPr>
          <w:rFonts w:ascii="Times New Roman" w:eastAsiaTheme="minorHAnsi" w:hAnsi="Times New Roman"/>
          <w:sz w:val="24"/>
          <w:szCs w:val="24"/>
          <w:lang w:val="lt-LT"/>
        </w:rPr>
        <w:t>priėmimas</w:t>
      </w:r>
      <w:r w:rsidR="005722C1" w:rsidRPr="003A5D87">
        <w:rPr>
          <w:rFonts w:ascii="Times New Roman" w:eastAsiaTheme="minorHAnsi" w:hAnsi="Times New Roman"/>
          <w:sz w:val="24"/>
          <w:szCs w:val="24"/>
          <w:lang w:val="lt-LT"/>
        </w:rPr>
        <w:t>;</w:t>
      </w:r>
    </w:p>
    <w:p w:rsidR="003C2284" w:rsidRPr="003A5D87" w:rsidRDefault="00414C05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sz w:val="24"/>
          <w:szCs w:val="24"/>
          <w:lang w:val="lt-LT"/>
        </w:rPr>
        <w:t xml:space="preserve">2. </w:t>
      </w:r>
      <w:r w:rsidR="00E26B5A" w:rsidRPr="003A5D87">
        <w:rPr>
          <w:rFonts w:ascii="Times New Roman" w:hAnsi="Times New Roman"/>
          <w:sz w:val="24"/>
          <w:szCs w:val="24"/>
          <w:lang w:val="lt-LT"/>
        </w:rPr>
        <w:t xml:space="preserve">Tarybos rezoliucijos dėl naujos Europos suaugusiųjų švietimo darbotvarkės 2021 -2030 m. </w:t>
      </w:r>
      <w:r w:rsidR="006649D8" w:rsidRPr="003A5D87">
        <w:rPr>
          <w:rFonts w:ascii="Times New Roman" w:hAnsi="Times New Roman"/>
          <w:sz w:val="24"/>
          <w:szCs w:val="24"/>
          <w:lang w:val="lt-LT"/>
        </w:rPr>
        <w:t xml:space="preserve">projekto </w:t>
      </w:r>
      <w:r w:rsidR="00E26B5A" w:rsidRPr="003A5D87">
        <w:rPr>
          <w:rFonts w:ascii="Times New Roman" w:hAnsi="Times New Roman"/>
          <w:sz w:val="24"/>
          <w:szCs w:val="24"/>
          <w:lang w:val="lt-LT"/>
        </w:rPr>
        <w:t>patvirtinimas</w:t>
      </w:r>
      <w:r w:rsidR="005722C1" w:rsidRPr="003A5D87">
        <w:rPr>
          <w:rFonts w:ascii="Times New Roman" w:hAnsi="Times New Roman"/>
          <w:sz w:val="24"/>
          <w:szCs w:val="24"/>
          <w:lang w:val="lt-LT"/>
        </w:rPr>
        <w:t>;</w:t>
      </w:r>
    </w:p>
    <w:p w:rsidR="002A0741" w:rsidRPr="003A5D87" w:rsidRDefault="002A0741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sz w:val="24"/>
          <w:szCs w:val="24"/>
          <w:lang w:val="lt-LT"/>
        </w:rPr>
        <w:t xml:space="preserve">3. </w:t>
      </w:r>
      <w:r w:rsidR="006649D8" w:rsidRPr="003A5D87">
        <w:rPr>
          <w:rFonts w:ascii="Times New Roman" w:hAnsi="Times New Roman"/>
          <w:sz w:val="24"/>
          <w:szCs w:val="24"/>
          <w:lang w:val="lt-LT"/>
        </w:rPr>
        <w:t xml:space="preserve">Tarybos rezoliucijos dėl </w:t>
      </w:r>
      <w:r w:rsidR="00D25FD6">
        <w:rPr>
          <w:rFonts w:ascii="Times New Roman" w:hAnsi="Times New Roman"/>
          <w:sz w:val="24"/>
          <w:szCs w:val="24"/>
          <w:lang w:val="lt-LT"/>
        </w:rPr>
        <w:t>ES</w:t>
      </w:r>
      <w:r w:rsidR="006649D8" w:rsidRPr="003A5D87">
        <w:rPr>
          <w:rFonts w:ascii="Times New Roman" w:hAnsi="Times New Roman"/>
          <w:sz w:val="24"/>
          <w:szCs w:val="24"/>
          <w:lang w:val="lt-LT"/>
        </w:rPr>
        <w:t xml:space="preserve"> bendradarbiavimo švietimo ir mokymo srityje strateginės programos, plėtojant Europos švietimo erdvę</w:t>
      </w:r>
      <w:r w:rsidR="005D68CC">
        <w:rPr>
          <w:rFonts w:ascii="Times New Roman" w:hAnsi="Times New Roman"/>
          <w:sz w:val="24"/>
          <w:szCs w:val="24"/>
          <w:lang w:val="lt-LT"/>
        </w:rPr>
        <w:t>,</w:t>
      </w:r>
      <w:r w:rsidR="006649D8" w:rsidRPr="003A5D87">
        <w:rPr>
          <w:rFonts w:ascii="Times New Roman" w:hAnsi="Times New Roman"/>
          <w:sz w:val="24"/>
          <w:szCs w:val="24"/>
          <w:lang w:val="lt-LT"/>
        </w:rPr>
        <w:t xml:space="preserve"> valdymo struktūros projekto patvirtinimas</w:t>
      </w:r>
      <w:r w:rsidR="005722C1" w:rsidRPr="003A5D87">
        <w:rPr>
          <w:rFonts w:ascii="Times New Roman" w:hAnsi="Times New Roman"/>
          <w:sz w:val="24"/>
          <w:szCs w:val="24"/>
          <w:lang w:val="lt-LT"/>
        </w:rPr>
        <w:t>;</w:t>
      </w:r>
    </w:p>
    <w:p w:rsidR="001B4ACC" w:rsidRPr="003A5D87" w:rsidRDefault="006B7F08" w:rsidP="00CF2B0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lang w:val="lt-LT"/>
        </w:rPr>
        <w:t>4</w:t>
      </w:r>
      <w:r w:rsidR="00414C05" w:rsidRPr="003A5D87">
        <w:rPr>
          <w:rFonts w:ascii="Times New Roman" w:hAnsi="Times New Roman" w:cs="Times New Roman"/>
          <w:lang w:val="lt-LT"/>
        </w:rPr>
        <w:t xml:space="preserve">. </w:t>
      </w:r>
      <w:r w:rsidR="00EE6AAC" w:rsidRPr="003A5D87">
        <w:rPr>
          <w:rFonts w:ascii="Times New Roman" w:hAnsi="Times New Roman" w:cs="Times New Roman"/>
          <w:lang w:val="lt-LT"/>
        </w:rPr>
        <w:t>Poli</w:t>
      </w:r>
      <w:r w:rsidR="00003055" w:rsidRPr="003A5D87">
        <w:rPr>
          <w:rFonts w:ascii="Times New Roman" w:hAnsi="Times New Roman" w:cs="Times New Roman"/>
          <w:lang w:val="lt-LT"/>
        </w:rPr>
        <w:t>tiniai debata</w:t>
      </w:r>
      <w:r w:rsidR="003D1BB2" w:rsidRPr="003A5D87">
        <w:rPr>
          <w:rFonts w:ascii="Times New Roman" w:hAnsi="Times New Roman" w:cs="Times New Roman"/>
          <w:lang w:val="lt-LT"/>
        </w:rPr>
        <w:t xml:space="preserve">i tema </w:t>
      </w:r>
      <w:r w:rsidR="00A3722E" w:rsidRPr="003A5D87">
        <w:rPr>
          <w:rFonts w:ascii="Times New Roman" w:hAnsi="Times New Roman" w:cs="Times New Roman"/>
          <w:lang w:val="lt-LT"/>
        </w:rPr>
        <w:t>„ES š</w:t>
      </w:r>
      <w:r w:rsidR="003D1BB2" w:rsidRPr="003A5D87">
        <w:rPr>
          <w:rFonts w:ascii="Times New Roman" w:hAnsi="Times New Roman" w:cs="Times New Roman"/>
          <w:lang w:val="lt-LT"/>
        </w:rPr>
        <w:t>vietimo tarybos indėlis į struktūrinį dialogą, skirtą skaitmeniniam švietimui ir įgūdžiams</w:t>
      </w:r>
      <w:r w:rsidR="00A3722E" w:rsidRPr="003A5D87">
        <w:rPr>
          <w:rFonts w:ascii="Times New Roman" w:hAnsi="Times New Roman" w:cs="Times New Roman"/>
          <w:lang w:val="lt-LT"/>
        </w:rPr>
        <w:t>“</w:t>
      </w:r>
      <w:r w:rsidR="00D13579" w:rsidRPr="003A5D87">
        <w:rPr>
          <w:rFonts w:ascii="Times New Roman" w:hAnsi="Times New Roman" w:cs="Times New Roman"/>
          <w:lang w:val="lt-LT"/>
        </w:rPr>
        <w:t xml:space="preserve"> vyksiantys</w:t>
      </w:r>
      <w:r w:rsidR="00222C7D" w:rsidRPr="003A5D87">
        <w:rPr>
          <w:rFonts w:ascii="Times New Roman" w:hAnsi="Times New Roman" w:cs="Times New Roman"/>
          <w:lang w:val="lt-LT"/>
        </w:rPr>
        <w:t xml:space="preserve"> pagal</w:t>
      </w:r>
      <w:r w:rsidR="00003055" w:rsidRPr="003A5D87">
        <w:rPr>
          <w:rFonts w:ascii="Times New Roman" w:hAnsi="Times New Roman" w:cs="Times New Roman"/>
          <w:lang w:val="lt-LT"/>
        </w:rPr>
        <w:t xml:space="preserve"> Pirmininkauj</w:t>
      </w:r>
      <w:r w:rsidR="00222C7D" w:rsidRPr="003A5D87">
        <w:rPr>
          <w:rFonts w:ascii="Times New Roman" w:hAnsi="Times New Roman" w:cs="Times New Roman"/>
          <w:lang w:val="lt-LT"/>
        </w:rPr>
        <w:t>ančios valstybės narės parengtą diskusijoms skirtą dokumentą</w:t>
      </w:r>
      <w:r w:rsidR="00520343" w:rsidRPr="003A5D87">
        <w:rPr>
          <w:rFonts w:ascii="Times New Roman" w:hAnsi="Times New Roman" w:cs="Times New Roman"/>
          <w:lang w:val="lt-LT"/>
        </w:rPr>
        <w:t>.</w:t>
      </w:r>
    </w:p>
    <w:p w:rsidR="00E62E62" w:rsidRPr="003A5D87" w:rsidRDefault="00E62E62" w:rsidP="00CF2B0B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5776D8" w:rsidRDefault="00524819" w:rsidP="00CF2B0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b/>
          <w:lang w:val="lt-LT"/>
        </w:rPr>
        <w:t xml:space="preserve">1. </w:t>
      </w:r>
      <w:r w:rsidR="00783E0F" w:rsidRPr="003A5D87">
        <w:rPr>
          <w:rFonts w:ascii="Times New Roman" w:hAnsi="Times New Roman" w:cs="Times New Roman"/>
          <w:b/>
          <w:lang w:val="lt-LT"/>
        </w:rPr>
        <w:t xml:space="preserve">Tarybos rekomendacijos dėl mišraus mokymosi, siekiant aukštos kokybės ir įtraukaus pradinio ir vidurinio ugdymo </w:t>
      </w:r>
      <w:r w:rsidR="00072CAB" w:rsidRPr="003A5D87">
        <w:rPr>
          <w:rFonts w:ascii="Times New Roman" w:hAnsi="Times New Roman" w:cs="Times New Roman"/>
          <w:b/>
          <w:lang w:val="lt-LT"/>
        </w:rPr>
        <w:t>projektu</w:t>
      </w:r>
      <w:r w:rsidR="00072CAB" w:rsidRPr="003A5D87">
        <w:rPr>
          <w:rFonts w:ascii="Times New Roman" w:hAnsi="Times New Roman" w:cs="Times New Roman"/>
          <w:lang w:val="lt-LT"/>
        </w:rPr>
        <w:t xml:space="preserve"> siekiama</w:t>
      </w:r>
      <w:r w:rsidR="00415FCC" w:rsidRPr="003A5D87">
        <w:rPr>
          <w:rFonts w:ascii="Times New Roman" w:hAnsi="Times New Roman" w:cs="Times New Roman"/>
          <w:lang w:val="lt-LT"/>
        </w:rPr>
        <w:t>, kad valstybės narės</w:t>
      </w:r>
      <w:r w:rsidR="00DD406F">
        <w:rPr>
          <w:rFonts w:ascii="Times New Roman" w:hAnsi="Times New Roman" w:cs="Times New Roman"/>
          <w:lang w:val="lt-LT"/>
        </w:rPr>
        <w:t xml:space="preserve"> (VN)</w:t>
      </w:r>
      <w:r w:rsidR="00415FCC" w:rsidRPr="003A5D87">
        <w:rPr>
          <w:rFonts w:ascii="Times New Roman" w:hAnsi="Times New Roman" w:cs="Times New Roman"/>
          <w:lang w:val="lt-LT"/>
        </w:rPr>
        <w:t xml:space="preserve">, vadovaudamosi patirtimi, įgyta per COVID-19 krizę, </w:t>
      </w:r>
      <w:r w:rsidR="00415FCC" w:rsidRPr="00C20283">
        <w:rPr>
          <w:rFonts w:ascii="Times New Roman" w:hAnsi="Times New Roman" w:cs="Times New Roman"/>
          <w:lang w:val="lt-LT"/>
        </w:rPr>
        <w:t>remtų</w:t>
      </w:r>
      <w:r w:rsidR="00415FCC" w:rsidRPr="003A5D87">
        <w:rPr>
          <w:rFonts w:ascii="Times New Roman" w:hAnsi="Times New Roman" w:cs="Times New Roman"/>
          <w:lang w:val="lt-LT"/>
        </w:rPr>
        <w:t xml:space="preserve"> švietimo ir mokymo sistemų atsigavimą ir pasirengimą – įvertintų pandemijos poveikį besimokantiems asmenims, pedagogams ir visiems švietimo specialistams, taip pat plėtotų ilgalaikį strateginį požiūrį į mišrųjį mokymąsi.</w:t>
      </w:r>
      <w:r w:rsidR="004B569E" w:rsidRPr="003A5D87">
        <w:rPr>
          <w:rFonts w:ascii="Times New Roman" w:hAnsi="Times New Roman" w:cs="Times New Roman"/>
          <w:lang w:val="lt-LT"/>
        </w:rPr>
        <w:t xml:space="preserve"> </w:t>
      </w:r>
      <w:r w:rsidR="004B569E" w:rsidRPr="005776D8">
        <w:rPr>
          <w:rFonts w:ascii="Times New Roman" w:hAnsi="Times New Roman" w:cs="Times New Roman"/>
          <w:u w:val="single"/>
          <w:lang w:val="lt-LT"/>
        </w:rPr>
        <w:t>Valstybėms narėms rekomenduojama</w:t>
      </w:r>
      <w:r w:rsidR="004B569E" w:rsidRPr="003A5D87">
        <w:rPr>
          <w:rFonts w:ascii="Times New Roman" w:hAnsi="Times New Roman" w:cs="Times New Roman"/>
          <w:lang w:val="lt-LT"/>
        </w:rPr>
        <w:t xml:space="preserve"> </w:t>
      </w:r>
    </w:p>
    <w:p w:rsidR="005776D8" w:rsidRDefault="004B569E" w:rsidP="005776D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lang w:val="lt-LT"/>
        </w:rPr>
        <w:t>suteikti papildomų mokymosi galimybių ir tikslinę paramą besimokantiems asmenims, kurie turi mokymosi sutrikimų ar specialiųjų ugdymosi poreikių,</w:t>
      </w:r>
      <w:r w:rsidR="00B4248E" w:rsidRPr="003A5D87">
        <w:rPr>
          <w:rFonts w:ascii="Times New Roman" w:hAnsi="Times New Roman" w:cs="Times New Roman"/>
          <w:lang w:val="lt-LT"/>
        </w:rPr>
        <w:t xml:space="preserve"> </w:t>
      </w:r>
    </w:p>
    <w:p w:rsidR="005776D8" w:rsidRDefault="00B4248E" w:rsidP="005776D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lang w:val="lt-LT"/>
        </w:rPr>
        <w:t>skatinti besimokančių asmenų skaitmeninių gebėjimų</w:t>
      </w:r>
      <w:r w:rsidR="00DD406F">
        <w:rPr>
          <w:rFonts w:ascii="Times New Roman" w:hAnsi="Times New Roman" w:cs="Times New Roman"/>
          <w:lang w:val="lt-LT"/>
        </w:rPr>
        <w:t xml:space="preserve"> </w:t>
      </w:r>
      <w:r w:rsidR="00DD406F" w:rsidRPr="003A5D87">
        <w:rPr>
          <w:rFonts w:ascii="Times New Roman" w:hAnsi="Times New Roman" w:cs="Times New Roman"/>
          <w:lang w:val="lt-LT"/>
        </w:rPr>
        <w:t>ugdymą</w:t>
      </w:r>
      <w:r w:rsidRPr="003A5D87">
        <w:rPr>
          <w:rFonts w:ascii="Times New Roman" w:hAnsi="Times New Roman" w:cs="Times New Roman"/>
          <w:lang w:val="lt-LT"/>
        </w:rPr>
        <w:t xml:space="preserve"> ir švietimo </w:t>
      </w:r>
      <w:r w:rsidR="00BC206A" w:rsidRPr="003A5D87">
        <w:rPr>
          <w:rFonts w:ascii="Times New Roman" w:hAnsi="Times New Roman" w:cs="Times New Roman"/>
          <w:lang w:val="lt-LT"/>
        </w:rPr>
        <w:t>sistemų skaitmeninių pajėgumų</w:t>
      </w:r>
      <w:r w:rsidR="00DD406F">
        <w:rPr>
          <w:rFonts w:ascii="Times New Roman" w:hAnsi="Times New Roman" w:cs="Times New Roman"/>
          <w:lang w:val="lt-LT"/>
        </w:rPr>
        <w:t xml:space="preserve"> stiprinimą</w:t>
      </w:r>
      <w:r w:rsidR="00BC206A" w:rsidRPr="003A5D87">
        <w:rPr>
          <w:rFonts w:ascii="Times New Roman" w:hAnsi="Times New Roman" w:cs="Times New Roman"/>
          <w:lang w:val="lt-LT"/>
        </w:rPr>
        <w:t xml:space="preserve">, </w:t>
      </w:r>
    </w:p>
    <w:p w:rsidR="005776D8" w:rsidRDefault="00BC206A" w:rsidP="005776D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lang w:val="lt-LT"/>
        </w:rPr>
        <w:t xml:space="preserve">naudoti mišriojo mokymosi metodą kaip būdą remti besimokančių asmenų savarankiškumą ir individualų mokymąsi, </w:t>
      </w:r>
    </w:p>
    <w:p w:rsidR="005776D8" w:rsidRDefault="00BC206A" w:rsidP="005776D8">
      <w:pPr>
        <w:pStyle w:val="Default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3A5D87">
        <w:rPr>
          <w:rFonts w:ascii="Times New Roman" w:hAnsi="Times New Roman" w:cs="Times New Roman"/>
          <w:lang w:val="lt-LT"/>
        </w:rPr>
        <w:t xml:space="preserve">ugdyti </w:t>
      </w:r>
      <w:r w:rsidR="005776D8">
        <w:rPr>
          <w:rFonts w:ascii="Times New Roman" w:hAnsi="Times New Roman" w:cs="Times New Roman"/>
          <w:lang w:val="lt-LT"/>
        </w:rPr>
        <w:t>besimokančių asmenų</w:t>
      </w:r>
      <w:r w:rsidRPr="003A5D87">
        <w:rPr>
          <w:rFonts w:ascii="Times New Roman" w:hAnsi="Times New Roman" w:cs="Times New Roman"/>
          <w:lang w:val="lt-LT"/>
        </w:rPr>
        <w:t xml:space="preserve"> asmeninius, socialinius ir mokymosi mokytis gebėjimus.</w:t>
      </w:r>
      <w:r w:rsidR="00C61A3B" w:rsidRPr="003A5D87">
        <w:rPr>
          <w:rFonts w:ascii="Times New Roman" w:hAnsi="Times New Roman" w:cs="Times New Roman"/>
          <w:lang w:val="lt-LT"/>
        </w:rPr>
        <w:t xml:space="preserve"> </w:t>
      </w:r>
    </w:p>
    <w:p w:rsidR="005776D8" w:rsidRDefault="005776D8" w:rsidP="005776D8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lt-LT"/>
        </w:rPr>
      </w:pPr>
    </w:p>
    <w:p w:rsidR="00294237" w:rsidRPr="003A5D87" w:rsidRDefault="00C61A3B" w:rsidP="005776D8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lt-LT"/>
        </w:rPr>
      </w:pPr>
      <w:r w:rsidRPr="005776D8">
        <w:rPr>
          <w:rFonts w:ascii="Times New Roman" w:hAnsi="Times New Roman" w:cs="Times New Roman"/>
          <w:u w:val="single"/>
          <w:lang w:val="lt-LT"/>
        </w:rPr>
        <w:t>Europos Komisija kviečiama</w:t>
      </w:r>
      <w:r w:rsidRPr="003A5D87">
        <w:rPr>
          <w:rFonts w:ascii="Times New Roman" w:hAnsi="Times New Roman" w:cs="Times New Roman"/>
          <w:lang w:val="lt-LT"/>
        </w:rPr>
        <w:t xml:space="preserve"> </w:t>
      </w:r>
      <w:r w:rsidR="00382A73" w:rsidRPr="003A5D87">
        <w:rPr>
          <w:rFonts w:ascii="Times New Roman" w:hAnsi="Times New Roman" w:cs="Times New Roman"/>
          <w:lang w:val="lt-LT"/>
        </w:rPr>
        <w:t xml:space="preserve">remti rekomendacijos įgyvendinimą, sudarant palankias sąlygas tarpusavio mokymuisi ir mainams tarp valstybių narių ir visų susijusių suinteresuotųjų subjektų, </w:t>
      </w:r>
      <w:r w:rsidRPr="003A5D87">
        <w:rPr>
          <w:rFonts w:ascii="Times New Roman" w:hAnsi="Times New Roman" w:cs="Times New Roman"/>
          <w:lang w:val="lt-LT"/>
        </w:rPr>
        <w:t>dalytis gerąja patirtimi iš „Erasmus+“ darbuotojų mainų, projektų ir tinklų, be kita ko, per „eTwinning“ internetinę bendruomenę, būsimas „Erasmus+“ mokytojų akademijas ir profesinė</w:t>
      </w:r>
      <w:r w:rsidR="00382A73" w:rsidRPr="003A5D87">
        <w:rPr>
          <w:rFonts w:ascii="Times New Roman" w:hAnsi="Times New Roman" w:cs="Times New Roman"/>
          <w:lang w:val="lt-LT"/>
        </w:rPr>
        <w:t>s kompetencijos centrus.</w:t>
      </w:r>
    </w:p>
    <w:p w:rsidR="00D4102F" w:rsidRPr="003A5D87" w:rsidRDefault="00D4102F" w:rsidP="00CF2B0B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lt-LT"/>
        </w:rPr>
      </w:pPr>
    </w:p>
    <w:p w:rsidR="005E4B91" w:rsidRPr="003A5D87" w:rsidRDefault="009C6B7F" w:rsidP="00CF2B0B">
      <w:pPr>
        <w:spacing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u w:val="single"/>
          <w:lang w:val="lt-LT"/>
        </w:rPr>
      </w:pPr>
      <w:r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 xml:space="preserve">Siūloma Lietuvos Respublikos pozicija </w:t>
      </w:r>
      <w:r w:rsidR="00F828E3"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 xml:space="preserve">– </w:t>
      </w:r>
      <w:r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pritarti Tarybos rekomendacijos projektui</w:t>
      </w:r>
    </w:p>
    <w:p w:rsidR="00D4102F" w:rsidRPr="003A5D87" w:rsidRDefault="00D4102F" w:rsidP="00CF2B0B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</w:p>
    <w:p w:rsidR="00A362F0" w:rsidRPr="003A5D87" w:rsidRDefault="00294237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2. </w:t>
      </w:r>
      <w:r w:rsidR="00B94D01" w:rsidRPr="003A5D87">
        <w:rPr>
          <w:rFonts w:ascii="Times New Roman" w:hAnsi="Times New Roman"/>
          <w:b/>
          <w:sz w:val="24"/>
          <w:szCs w:val="24"/>
          <w:lang w:val="lt-LT"/>
        </w:rPr>
        <w:t>Tarybos rezoliucijos dėl naujos Europos suaugusi</w:t>
      </w:r>
      <w:r w:rsidR="000E4E20" w:rsidRPr="003A5D87">
        <w:rPr>
          <w:rFonts w:ascii="Times New Roman" w:hAnsi="Times New Roman"/>
          <w:b/>
          <w:sz w:val="24"/>
          <w:szCs w:val="24"/>
          <w:lang w:val="lt-LT"/>
        </w:rPr>
        <w:t>ųjų švietimo darbotvarkės 2021–</w:t>
      </w:r>
      <w:r w:rsidR="00B94D01" w:rsidRPr="003A5D87">
        <w:rPr>
          <w:rFonts w:ascii="Times New Roman" w:hAnsi="Times New Roman"/>
          <w:b/>
          <w:sz w:val="24"/>
          <w:szCs w:val="24"/>
          <w:lang w:val="lt-LT"/>
        </w:rPr>
        <w:t>2030 m. projekte</w:t>
      </w:r>
      <w:r w:rsidR="00B94D01" w:rsidRPr="003A5D87">
        <w:rPr>
          <w:rFonts w:ascii="Times New Roman" w:hAnsi="Times New Roman"/>
          <w:sz w:val="24"/>
          <w:szCs w:val="24"/>
          <w:lang w:val="lt-LT"/>
        </w:rPr>
        <w:t xml:space="preserve"> pažymima</w:t>
      </w:r>
      <w:r w:rsidR="00A362F0" w:rsidRPr="003A5D87">
        <w:rPr>
          <w:rFonts w:ascii="Times New Roman" w:hAnsi="Times New Roman"/>
          <w:sz w:val="24"/>
          <w:szCs w:val="24"/>
          <w:lang w:val="lt-LT"/>
        </w:rPr>
        <w:t xml:space="preserve">, kad </w:t>
      </w:r>
      <w:r w:rsidR="009D4F53" w:rsidRPr="003A5D87">
        <w:rPr>
          <w:rFonts w:ascii="Times New Roman" w:hAnsi="Times New Roman"/>
          <w:sz w:val="24"/>
          <w:szCs w:val="24"/>
          <w:lang w:val="lt-LT"/>
        </w:rPr>
        <w:t xml:space="preserve">siekiant tobulinti </w:t>
      </w:r>
      <w:r w:rsidR="00A362F0" w:rsidRPr="003A5D87">
        <w:rPr>
          <w:rFonts w:ascii="Times New Roman" w:hAnsi="Times New Roman"/>
          <w:sz w:val="24"/>
          <w:szCs w:val="24"/>
          <w:lang w:val="lt-LT"/>
        </w:rPr>
        <w:t>suaugusiųjų mok</w:t>
      </w:r>
      <w:r w:rsidR="009D4F53" w:rsidRPr="003A5D87">
        <w:rPr>
          <w:rFonts w:ascii="Times New Roman" w:hAnsi="Times New Roman"/>
          <w:sz w:val="24"/>
          <w:szCs w:val="24"/>
          <w:lang w:val="lt-LT"/>
        </w:rPr>
        <w:t>ymąsi</w:t>
      </w:r>
      <w:r w:rsidR="00A362F0" w:rsidRPr="003A5D87">
        <w:rPr>
          <w:rFonts w:ascii="Times New Roman" w:hAnsi="Times New Roman"/>
          <w:sz w:val="24"/>
          <w:szCs w:val="24"/>
          <w:lang w:val="lt-LT"/>
        </w:rPr>
        <w:t xml:space="preserve"> reikalingas holistinis požiūris, apimantis tarpsektorinį </w:t>
      </w:r>
      <w:r w:rsidR="009D4F53" w:rsidRPr="003A5D87">
        <w:rPr>
          <w:rFonts w:ascii="Times New Roman" w:hAnsi="Times New Roman"/>
          <w:sz w:val="24"/>
          <w:szCs w:val="24"/>
          <w:lang w:val="lt-LT"/>
        </w:rPr>
        <w:t>bendradarbiavimą</w:t>
      </w:r>
      <w:r w:rsidR="00A362F0" w:rsidRPr="003A5D87">
        <w:rPr>
          <w:rFonts w:ascii="Times New Roman" w:hAnsi="Times New Roman"/>
          <w:sz w:val="24"/>
          <w:szCs w:val="24"/>
          <w:lang w:val="lt-LT"/>
        </w:rPr>
        <w:t xml:space="preserve"> ir veiksmingą koordinavimą Europos, nacionaliniu, regioniniu ir vietos lygmenimis, atsižvelgiant į įvairius suaugusiųjų mokymosi modelius ir visapusiškai gerbiant konkrečias skirtingų politikos lygių kompetencijas.</w:t>
      </w:r>
    </w:p>
    <w:p w:rsidR="005776D8" w:rsidRDefault="003D6E88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sz w:val="24"/>
          <w:szCs w:val="24"/>
          <w:lang w:val="lt-LT"/>
        </w:rPr>
        <w:t>Rezoliucijos p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>rojekte pabrėžiama, kad iki 2030 m. bendras naujosios Europos suaugusiųjų mokymosi darbotvarkės 2021–2030 m. (toliau – Darbotvarkė</w:t>
      </w:r>
      <w:r w:rsidR="007972D3" w:rsidRPr="003A5D87">
        <w:rPr>
          <w:rFonts w:ascii="Times New Roman" w:hAnsi="Times New Roman"/>
          <w:sz w:val="24"/>
          <w:szCs w:val="24"/>
          <w:lang w:val="lt-LT"/>
        </w:rPr>
        <w:t>) tikslas yra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 xml:space="preserve"> padidinti ir gerinti formal</w:t>
      </w:r>
      <w:r w:rsidR="007972D3" w:rsidRPr="003A5D87">
        <w:rPr>
          <w:rFonts w:ascii="Times New Roman" w:hAnsi="Times New Roman"/>
          <w:sz w:val="24"/>
          <w:szCs w:val="24"/>
          <w:lang w:val="lt-LT"/>
        </w:rPr>
        <w:t>aus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 xml:space="preserve"> ir neformalaus mokymosi galimybes v</w:t>
      </w:r>
      <w:r w:rsidR="005F4517" w:rsidRPr="003A5D87">
        <w:rPr>
          <w:rFonts w:ascii="Times New Roman" w:hAnsi="Times New Roman"/>
          <w:sz w:val="24"/>
          <w:szCs w:val="24"/>
          <w:lang w:val="lt-LT"/>
        </w:rPr>
        <w:t>isiems. Pagrindinės Darbotvarkėje įvardintos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 xml:space="preserve"> prioritetinės sritys</w:t>
      </w:r>
      <w:r w:rsidR="005F4517" w:rsidRPr="003A5D87">
        <w:rPr>
          <w:rFonts w:ascii="Times New Roman" w:hAnsi="Times New Roman"/>
          <w:sz w:val="24"/>
          <w:szCs w:val="24"/>
          <w:lang w:val="lt-LT"/>
        </w:rPr>
        <w:t xml:space="preserve"> (t.y. valdymo tobulinimas, mokymosi visą gyvenimą galimybių pasiūla ir panaudojimas,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F4517" w:rsidRPr="003A5D87">
        <w:rPr>
          <w:rFonts w:ascii="Times New Roman" w:hAnsi="Times New Roman"/>
          <w:sz w:val="24"/>
          <w:szCs w:val="24"/>
          <w:lang w:val="lt-LT"/>
        </w:rPr>
        <w:t>prieinamumas ir lankstumas, suaugusiųjų mokymosi kokybė, įtrauk</w:t>
      </w:r>
      <w:r w:rsidR="00703982">
        <w:rPr>
          <w:rFonts w:ascii="Times New Roman" w:hAnsi="Times New Roman"/>
          <w:sz w:val="24"/>
          <w:szCs w:val="24"/>
          <w:lang w:val="lt-LT"/>
        </w:rPr>
        <w:t>umas</w:t>
      </w:r>
      <w:r w:rsidR="005F4517" w:rsidRPr="003A5D87">
        <w:rPr>
          <w:rFonts w:ascii="Times New Roman" w:hAnsi="Times New Roman"/>
          <w:sz w:val="24"/>
          <w:szCs w:val="24"/>
          <w:lang w:val="lt-LT"/>
        </w:rPr>
        <w:t xml:space="preserve">, žaliojo ir skaitmeninio kurso kryptys) </w:t>
      </w:r>
      <w:r w:rsidR="00985353" w:rsidRPr="003A5D87">
        <w:rPr>
          <w:rFonts w:ascii="Times New Roman" w:hAnsi="Times New Roman"/>
          <w:sz w:val="24"/>
          <w:szCs w:val="24"/>
          <w:lang w:val="lt-LT"/>
        </w:rPr>
        <w:t>užtikrins darbo tęstinumą ir tolesnę suaugusiųjų mokymosi plėtrą</w:t>
      </w:r>
      <w:r w:rsidRPr="003A5D87">
        <w:rPr>
          <w:rFonts w:ascii="Times New Roman" w:hAnsi="Times New Roman"/>
          <w:sz w:val="24"/>
          <w:szCs w:val="24"/>
          <w:lang w:val="lt-LT"/>
        </w:rPr>
        <w:t>.</w:t>
      </w:r>
      <w:r w:rsidR="0081658E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5776D8" w:rsidRDefault="0081658E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sz w:val="24"/>
          <w:szCs w:val="24"/>
          <w:lang w:val="lt-LT"/>
        </w:rPr>
        <w:t>Rezoliucijos proj</w:t>
      </w:r>
      <w:r w:rsidR="001F5BD7" w:rsidRPr="003A5D87">
        <w:rPr>
          <w:rFonts w:ascii="Times New Roman" w:hAnsi="Times New Roman"/>
          <w:sz w:val="24"/>
          <w:szCs w:val="24"/>
          <w:lang w:val="lt-LT"/>
        </w:rPr>
        <w:t xml:space="preserve">ekte </w:t>
      </w:r>
      <w:r w:rsidR="001F5BD7" w:rsidRPr="005776D8">
        <w:rPr>
          <w:rFonts w:ascii="Times New Roman" w:hAnsi="Times New Roman"/>
          <w:sz w:val="24"/>
          <w:szCs w:val="24"/>
          <w:u w:val="single"/>
          <w:lang w:val="lt-LT"/>
        </w:rPr>
        <w:t>valstybės narės kviečiamos</w:t>
      </w:r>
      <w:r w:rsidR="0059160B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5776D8" w:rsidRDefault="00CC6C78" w:rsidP="005776D8">
      <w:pPr>
        <w:pStyle w:val="Sraopastraip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776D8">
        <w:rPr>
          <w:rFonts w:ascii="Times New Roman" w:hAnsi="Times New Roman"/>
          <w:sz w:val="24"/>
          <w:szCs w:val="24"/>
          <w:lang w:val="lt-LT"/>
        </w:rPr>
        <w:lastRenderedPageBreak/>
        <w:t>siekti sukurti paprastus ir aiškius mechanizmus, skirtus įmonėms ir asmenims</w:t>
      </w:r>
      <w:r w:rsidR="00250976" w:rsidRPr="005776D8">
        <w:rPr>
          <w:rFonts w:ascii="Times New Roman" w:hAnsi="Times New Roman"/>
          <w:sz w:val="24"/>
          <w:szCs w:val="24"/>
          <w:lang w:val="lt-LT"/>
        </w:rPr>
        <w:t xml:space="preserve">, kurie skatintų </w:t>
      </w:r>
      <w:r w:rsidRPr="005776D8">
        <w:rPr>
          <w:rFonts w:ascii="Times New Roman" w:hAnsi="Times New Roman"/>
          <w:sz w:val="24"/>
          <w:szCs w:val="24"/>
          <w:lang w:val="lt-LT"/>
        </w:rPr>
        <w:t>mokym</w:t>
      </w:r>
      <w:r w:rsidR="00250976" w:rsidRPr="005776D8">
        <w:rPr>
          <w:rFonts w:ascii="Times New Roman" w:hAnsi="Times New Roman"/>
          <w:sz w:val="24"/>
          <w:szCs w:val="24"/>
          <w:lang w:val="lt-LT"/>
        </w:rPr>
        <w:t>ąsi</w:t>
      </w:r>
      <w:r w:rsidRPr="005776D8">
        <w:rPr>
          <w:rFonts w:ascii="Times New Roman" w:hAnsi="Times New Roman"/>
          <w:sz w:val="24"/>
          <w:szCs w:val="24"/>
          <w:lang w:val="lt-LT"/>
        </w:rPr>
        <w:t xml:space="preserve"> visą gyvenimą, pabrėžian</w:t>
      </w:r>
      <w:r w:rsidR="00250976" w:rsidRPr="005776D8">
        <w:rPr>
          <w:rFonts w:ascii="Times New Roman" w:hAnsi="Times New Roman"/>
          <w:sz w:val="24"/>
          <w:szCs w:val="24"/>
          <w:lang w:val="lt-LT"/>
        </w:rPr>
        <w:t>t</w:t>
      </w:r>
      <w:r w:rsidRPr="005776D8">
        <w:rPr>
          <w:rFonts w:ascii="Times New Roman" w:hAnsi="Times New Roman"/>
          <w:sz w:val="24"/>
          <w:szCs w:val="24"/>
          <w:lang w:val="lt-LT"/>
        </w:rPr>
        <w:t xml:space="preserve"> būtinybę nuolat įgyti</w:t>
      </w:r>
      <w:r w:rsidR="0059160B" w:rsidRPr="005776D8">
        <w:rPr>
          <w:rFonts w:ascii="Times New Roman" w:hAnsi="Times New Roman"/>
          <w:sz w:val="24"/>
          <w:szCs w:val="24"/>
          <w:lang w:val="lt-LT"/>
        </w:rPr>
        <w:t xml:space="preserve"> žinių, įgūdžių ir kompetencijų, </w:t>
      </w:r>
    </w:p>
    <w:p w:rsidR="005776D8" w:rsidRDefault="00D81E19" w:rsidP="005776D8">
      <w:pPr>
        <w:pStyle w:val="Sraopastraip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776D8">
        <w:rPr>
          <w:rFonts w:ascii="Times New Roman" w:hAnsi="Times New Roman"/>
          <w:sz w:val="24"/>
          <w:szCs w:val="24"/>
          <w:lang w:val="lt-LT"/>
        </w:rPr>
        <w:t xml:space="preserve">dėti pastangas, siekiant pašalinti esamas kliūtis, susijusias su mobilumu, prieinamumu, lyčių nelygybe, </w:t>
      </w:r>
      <w:r w:rsidR="00250976" w:rsidRPr="005776D8">
        <w:rPr>
          <w:rFonts w:ascii="Times New Roman" w:hAnsi="Times New Roman"/>
          <w:sz w:val="24"/>
          <w:szCs w:val="24"/>
          <w:lang w:val="lt-LT"/>
        </w:rPr>
        <w:t>karjeros ugdymu</w:t>
      </w:r>
      <w:r w:rsidRPr="005776D8">
        <w:rPr>
          <w:rFonts w:ascii="Times New Roman" w:hAnsi="Times New Roman"/>
          <w:sz w:val="24"/>
          <w:szCs w:val="24"/>
          <w:lang w:val="lt-LT"/>
        </w:rPr>
        <w:t xml:space="preserve">, informavimu, mokymosi pasiekimų pripažinimu, </w:t>
      </w:r>
    </w:p>
    <w:p w:rsidR="005776D8" w:rsidRDefault="00D81E19" w:rsidP="005776D8">
      <w:pPr>
        <w:pStyle w:val="Sraopastraipa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5776D8">
        <w:rPr>
          <w:rFonts w:ascii="Times New Roman" w:hAnsi="Times New Roman"/>
          <w:sz w:val="24"/>
          <w:szCs w:val="24"/>
          <w:lang w:val="lt-LT"/>
        </w:rPr>
        <w:t>toliau plėtoti kokybės užtikrinimo mechanizmus.</w:t>
      </w:r>
      <w:r w:rsidR="00CA0FE4" w:rsidRPr="005776D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985353" w:rsidRPr="005776D8" w:rsidRDefault="00CA0FE4" w:rsidP="005776D8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  <w:lang w:val="lt-LT"/>
        </w:rPr>
      </w:pPr>
      <w:r w:rsidRPr="005776D8">
        <w:rPr>
          <w:rFonts w:ascii="Times New Roman" w:hAnsi="Times New Roman"/>
          <w:sz w:val="24"/>
          <w:szCs w:val="24"/>
          <w:u w:val="single"/>
          <w:lang w:val="lt-LT"/>
        </w:rPr>
        <w:t>Europos Komisijos prašoma</w:t>
      </w:r>
      <w:r w:rsidRPr="005776D8">
        <w:rPr>
          <w:rFonts w:ascii="Times New Roman" w:hAnsi="Times New Roman"/>
          <w:sz w:val="24"/>
          <w:szCs w:val="24"/>
          <w:lang w:val="lt-LT"/>
        </w:rPr>
        <w:t xml:space="preserve"> remti valstybes nares įgyvendinant Darbotvarkę ir užtikrinti ES politikos iniciatyvų, kurių imamasi suaugusiųjų švietimo srityje papildomumą ir nuoseklumą.</w:t>
      </w:r>
    </w:p>
    <w:p w:rsidR="006A6CDB" w:rsidRPr="003A5D87" w:rsidRDefault="006A6CDB" w:rsidP="00CF2B0B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:rsidR="003D51CC" w:rsidRPr="003A5D87" w:rsidRDefault="003D51CC" w:rsidP="00CF2B0B">
      <w:pPr>
        <w:spacing w:line="276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  <w:lang w:val="lt-LT"/>
        </w:rPr>
      </w:pPr>
      <w:r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>Siūlo</w:t>
      </w:r>
      <w:r w:rsidR="00CA0FE4"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ma Lietuvos </w:t>
      </w:r>
      <w:r w:rsidR="002A355B"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Respublikos </w:t>
      </w:r>
      <w:r w:rsidR="00CA0FE4"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>pozicija – pritarti Tarybos rezoliucijos</w:t>
      </w:r>
      <w:r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 xml:space="preserve"> projekt</w:t>
      </w:r>
      <w:r w:rsidR="00CA0FE4" w:rsidRPr="003A5D87">
        <w:rPr>
          <w:rFonts w:ascii="Times New Roman" w:hAnsi="Times New Roman"/>
          <w:b/>
          <w:sz w:val="24"/>
          <w:szCs w:val="24"/>
          <w:u w:val="single"/>
          <w:lang w:val="lt-LT"/>
        </w:rPr>
        <w:t>ui</w:t>
      </w:r>
    </w:p>
    <w:p w:rsidR="00F43E70" w:rsidRPr="003A5D87" w:rsidRDefault="00F43E70" w:rsidP="00CF2B0B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lt-LT"/>
        </w:rPr>
      </w:pPr>
    </w:p>
    <w:p w:rsidR="00813F6F" w:rsidRPr="003A5D87" w:rsidRDefault="00524819" w:rsidP="00CF2B0B">
      <w:pPr>
        <w:spacing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3. </w:t>
      </w:r>
      <w:r w:rsidR="00813F6F"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Trečiuoju klausimu Taryboje </w:t>
      </w:r>
      <w:r w:rsidR="00474389"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bus tvirtinamas </w:t>
      </w:r>
      <w:r w:rsidR="00474389" w:rsidRPr="003A5D87">
        <w:rPr>
          <w:rFonts w:ascii="Times New Roman" w:hAnsi="Times New Roman"/>
          <w:b/>
          <w:sz w:val="24"/>
          <w:szCs w:val="24"/>
          <w:lang w:val="lt-LT"/>
        </w:rPr>
        <w:t>Tarybos rezoliucijos dėl europinio bendradarbiavimo švietimo ir mokymo srityje strateginės programos, plėtojant Europos švietimo erdvę</w:t>
      </w:r>
      <w:r w:rsidR="00D43A14" w:rsidRPr="003A5D87">
        <w:rPr>
          <w:rFonts w:ascii="Times New Roman" w:hAnsi="Times New Roman"/>
          <w:b/>
          <w:sz w:val="24"/>
          <w:szCs w:val="24"/>
          <w:lang w:val="lt-LT"/>
        </w:rPr>
        <w:t>,</w:t>
      </w:r>
      <w:r w:rsidR="00474389" w:rsidRPr="003A5D87">
        <w:rPr>
          <w:rFonts w:ascii="Times New Roman" w:hAnsi="Times New Roman"/>
          <w:b/>
          <w:sz w:val="24"/>
          <w:szCs w:val="24"/>
          <w:lang w:val="lt-LT"/>
        </w:rPr>
        <w:t xml:space="preserve"> valdymo struktūros projektas.</w:t>
      </w:r>
    </w:p>
    <w:p w:rsidR="00944FB4" w:rsidRPr="003A5D87" w:rsidRDefault="002E2D95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bCs/>
          <w:sz w:val="24"/>
          <w:szCs w:val="24"/>
          <w:lang w:val="lt-LT"/>
        </w:rPr>
        <w:t>Projekte pažymima, kad</w:t>
      </w:r>
      <w:r w:rsidR="00944FB4" w:rsidRPr="003A5D87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>Europos bendradarbiavimo švietimo ir mokymo srityje,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 plėtojant Europos švietimo erdvę,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 strateginė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 programa 2021–2030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>(toliau – Strateginė prog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rama) yra pagrindinė ES valstybių narių ir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>Euro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pos Komisijos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>bendradarbiavim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>o priemonė, remiant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 tolesnį švietimo ir mokymo sistemų vystymą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>si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 valstybėse narėse 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ir skatinant šių sistemų europinį aspektą, o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Europos švietimo erdvės sukūrimas 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 xml:space="preserve">iki 2030 m. 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 xml:space="preserve">ir tolesnis </w:t>
      </w:r>
      <w:r w:rsidR="00D43A14" w:rsidRPr="003A5D87">
        <w:rPr>
          <w:rFonts w:ascii="Times New Roman" w:hAnsi="Times New Roman"/>
          <w:sz w:val="24"/>
          <w:szCs w:val="24"/>
          <w:lang w:val="lt-LT"/>
        </w:rPr>
        <w:t>jos vystymasis yra pagrindinis S</w:t>
      </w:r>
      <w:r w:rsidR="00944FB4" w:rsidRPr="003A5D87">
        <w:rPr>
          <w:rFonts w:ascii="Times New Roman" w:hAnsi="Times New Roman"/>
          <w:sz w:val="24"/>
          <w:szCs w:val="24"/>
          <w:lang w:val="lt-LT"/>
        </w:rPr>
        <w:t>trateginės programos politinis tikslas.</w:t>
      </w:r>
    </w:p>
    <w:p w:rsidR="00D44D7A" w:rsidRPr="003A5D87" w:rsidRDefault="00A204DA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bCs/>
          <w:sz w:val="24"/>
          <w:szCs w:val="24"/>
          <w:lang w:val="lt-LT"/>
        </w:rPr>
        <w:t>Rezoliucijos p</w:t>
      </w:r>
      <w:r w:rsidR="00A3380A" w:rsidRPr="003A5D87">
        <w:rPr>
          <w:rFonts w:ascii="Times New Roman" w:hAnsi="Times New Roman"/>
          <w:bCs/>
          <w:sz w:val="24"/>
          <w:szCs w:val="24"/>
          <w:lang w:val="lt-LT"/>
        </w:rPr>
        <w:t>rojekte įvardinami pagrindiniai</w:t>
      </w:r>
      <w:r w:rsidR="00D44D7A" w:rsidRPr="003A5D87">
        <w:rPr>
          <w:rFonts w:ascii="Times New Roman" w:hAnsi="Times New Roman"/>
          <w:sz w:val="24"/>
          <w:szCs w:val="24"/>
          <w:lang w:val="lt-LT"/>
        </w:rPr>
        <w:t xml:space="preserve"> Strateginės programos valdymo struktūros principai 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(atsakomybė, įtrauktis, </w:t>
      </w:r>
      <w:r w:rsidR="007D3FFD" w:rsidRPr="003A5D87">
        <w:rPr>
          <w:rFonts w:ascii="Times New Roman" w:hAnsi="Times New Roman"/>
          <w:sz w:val="24"/>
          <w:szCs w:val="24"/>
          <w:lang w:val="lt-LT"/>
        </w:rPr>
        <w:t>skaidrumas, veiklos tęstinumas ir veiksmingumas</w:t>
      </w:r>
      <w:r w:rsidR="00CA05DE" w:rsidRPr="003A5D87">
        <w:rPr>
          <w:rFonts w:ascii="Times New Roman" w:hAnsi="Times New Roman"/>
          <w:sz w:val="24"/>
          <w:szCs w:val="24"/>
          <w:lang w:val="lt-LT"/>
        </w:rPr>
        <w:t>, bendradarbiavimas</w:t>
      </w:r>
      <w:r w:rsidR="007D3FFD" w:rsidRPr="003A5D87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B32D88" w:rsidRPr="003A5D87">
        <w:rPr>
          <w:rFonts w:ascii="Times New Roman" w:hAnsi="Times New Roman"/>
          <w:sz w:val="24"/>
          <w:szCs w:val="24"/>
          <w:lang w:val="lt-LT"/>
        </w:rPr>
        <w:t xml:space="preserve">nustatomas </w:t>
      </w:r>
      <w:r w:rsidR="004C5CEE" w:rsidRPr="003A5D87">
        <w:rPr>
          <w:rFonts w:ascii="Times New Roman" w:hAnsi="Times New Roman"/>
          <w:sz w:val="24"/>
          <w:szCs w:val="24"/>
          <w:lang w:val="lt-LT"/>
        </w:rPr>
        <w:t>nau</w:t>
      </w:r>
      <w:r w:rsidR="005776D8">
        <w:rPr>
          <w:rFonts w:ascii="Times New Roman" w:hAnsi="Times New Roman"/>
          <w:sz w:val="24"/>
          <w:szCs w:val="24"/>
          <w:lang w:val="lt-LT"/>
        </w:rPr>
        <w:t>jos</w:t>
      </w:r>
      <w:r w:rsidR="004C5CEE" w:rsidRPr="003A5D87">
        <w:rPr>
          <w:rFonts w:ascii="Times New Roman" w:hAnsi="Times New Roman"/>
          <w:sz w:val="24"/>
          <w:szCs w:val="24"/>
          <w:lang w:val="lt-LT"/>
        </w:rPr>
        <w:t xml:space="preserve"> neformalios struktūros –</w:t>
      </w:r>
      <w:r w:rsidR="005C6010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16280" w:rsidRPr="003A5D87">
        <w:rPr>
          <w:rFonts w:ascii="Times New Roman" w:hAnsi="Times New Roman"/>
          <w:sz w:val="24"/>
          <w:szCs w:val="24"/>
          <w:lang w:val="lt-LT"/>
        </w:rPr>
        <w:t xml:space="preserve">ES </w:t>
      </w:r>
      <w:r w:rsidR="00B32D88" w:rsidRPr="003A5D87">
        <w:rPr>
          <w:rFonts w:ascii="Times New Roman" w:hAnsi="Times New Roman"/>
          <w:sz w:val="24"/>
          <w:szCs w:val="24"/>
          <w:lang w:val="lt-LT"/>
        </w:rPr>
        <w:t xml:space="preserve">švietimo aukšto lygio </w:t>
      </w:r>
      <w:r w:rsidR="00116280" w:rsidRPr="003A5D87">
        <w:rPr>
          <w:rFonts w:ascii="Times New Roman" w:hAnsi="Times New Roman"/>
          <w:sz w:val="24"/>
          <w:szCs w:val="24"/>
          <w:lang w:val="lt-LT"/>
        </w:rPr>
        <w:t>grupės koordinavimo tarybos</w:t>
      </w:r>
      <w:r w:rsidR="005568EF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5776D8">
        <w:rPr>
          <w:rFonts w:ascii="Times New Roman" w:hAnsi="Times New Roman"/>
          <w:sz w:val="24"/>
          <w:szCs w:val="24"/>
          <w:lang w:val="lt-LT"/>
        </w:rPr>
        <w:t>atskaitingos</w:t>
      </w:r>
      <w:r w:rsidR="005568EF">
        <w:rPr>
          <w:rFonts w:ascii="Times New Roman" w:hAnsi="Times New Roman"/>
          <w:sz w:val="24"/>
          <w:szCs w:val="24"/>
          <w:lang w:val="lt-LT"/>
        </w:rPr>
        <w:t xml:space="preserve"> ES švietimo aukšto lygio grupei</w:t>
      </w:r>
      <w:r w:rsidR="009956ED">
        <w:rPr>
          <w:rFonts w:ascii="Times New Roman" w:hAnsi="Times New Roman"/>
          <w:sz w:val="24"/>
          <w:szCs w:val="24"/>
          <w:lang w:val="lt-LT"/>
        </w:rPr>
        <w:t>,</w:t>
      </w:r>
      <w:r w:rsidR="00B32D88" w:rsidRPr="003A5D87">
        <w:rPr>
          <w:rFonts w:ascii="Times New Roman" w:hAnsi="Times New Roman"/>
          <w:sz w:val="24"/>
          <w:szCs w:val="24"/>
          <w:lang w:val="lt-LT"/>
        </w:rPr>
        <w:t xml:space="preserve"> vaidmuo</w:t>
      </w:r>
      <w:r w:rsidR="00212DC9">
        <w:rPr>
          <w:rFonts w:ascii="Times New Roman" w:hAnsi="Times New Roman"/>
          <w:sz w:val="24"/>
          <w:szCs w:val="24"/>
          <w:lang w:val="lt-LT"/>
        </w:rPr>
        <w:t>.</w:t>
      </w:r>
    </w:p>
    <w:p w:rsidR="004D0E90" w:rsidRPr="003A5D87" w:rsidRDefault="00062441" w:rsidP="00CF2B0B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Valdymo struktūra</w:t>
      </w:r>
      <w:r w:rsidR="004D0E90" w:rsidRPr="003A5D87">
        <w:rPr>
          <w:rFonts w:ascii="Times New Roman" w:hAnsi="Times New Roman"/>
          <w:sz w:val="24"/>
          <w:szCs w:val="24"/>
          <w:lang w:val="lt-LT"/>
        </w:rPr>
        <w:t xml:space="preserve"> prireikus būtų peržiūrima po Strateginės programos laikotarpio vidurio peržiūros, kurią Taryba atliks 2025 m.</w:t>
      </w:r>
    </w:p>
    <w:p w:rsidR="00C347F7" w:rsidRPr="003A5D87" w:rsidRDefault="00C347F7" w:rsidP="00CF2B0B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347F7" w:rsidRPr="003A5D87" w:rsidRDefault="00C347F7" w:rsidP="00CF2B0B">
      <w:pPr>
        <w:spacing w:line="276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 xml:space="preserve">Siūloma Lietuvos Respublikos pozicija </w:t>
      </w:r>
      <w:r w:rsidR="00F828E3"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 xml:space="preserve">– </w:t>
      </w:r>
      <w:r w:rsidRPr="003A5D87">
        <w:rPr>
          <w:rFonts w:ascii="Times New Roman" w:hAnsi="Times New Roman"/>
          <w:b/>
          <w:bCs/>
          <w:sz w:val="24"/>
          <w:szCs w:val="24"/>
          <w:u w:val="single"/>
          <w:lang w:val="lt-LT"/>
        </w:rPr>
        <w:t>pritarti Tarybos rezoliucijos projektui</w:t>
      </w:r>
    </w:p>
    <w:p w:rsidR="00C347F7" w:rsidRPr="003A5D87" w:rsidRDefault="00C347F7" w:rsidP="00CF2B0B">
      <w:pPr>
        <w:spacing w:line="276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582DAC" w:rsidRPr="003A5D87" w:rsidRDefault="009D3399" w:rsidP="00CF2B0B">
      <w:pPr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4. </w:t>
      </w:r>
      <w:r w:rsidR="00813F6F" w:rsidRPr="003A5D87">
        <w:rPr>
          <w:rFonts w:ascii="Times New Roman" w:hAnsi="Times New Roman"/>
          <w:b/>
          <w:bCs/>
          <w:sz w:val="24"/>
          <w:szCs w:val="24"/>
          <w:lang w:val="lt-LT"/>
        </w:rPr>
        <w:t>Ketvirtuoju</w:t>
      </w:r>
      <w:r w:rsidR="004F65F5" w:rsidRPr="003A5D87">
        <w:rPr>
          <w:rFonts w:ascii="Times New Roman" w:hAnsi="Times New Roman"/>
          <w:b/>
          <w:bCs/>
          <w:sz w:val="24"/>
          <w:szCs w:val="24"/>
          <w:lang w:val="lt-LT"/>
        </w:rPr>
        <w:t xml:space="preserve"> klausimu Taryboje rengiami</w:t>
      </w:r>
      <w:r w:rsidR="45BCDA84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45BCDA84" w:rsidRPr="003A5D87">
        <w:rPr>
          <w:rFonts w:ascii="Times New Roman" w:hAnsi="Times New Roman"/>
          <w:b/>
          <w:sz w:val="24"/>
          <w:szCs w:val="24"/>
          <w:lang w:val="lt-LT"/>
        </w:rPr>
        <w:t xml:space="preserve">politiniai debatai tema </w:t>
      </w:r>
      <w:r w:rsidR="004F65F5" w:rsidRPr="003A5D87">
        <w:rPr>
          <w:rFonts w:ascii="Times New Roman" w:hAnsi="Times New Roman"/>
          <w:b/>
          <w:sz w:val="24"/>
          <w:szCs w:val="24"/>
          <w:lang w:val="lt-LT"/>
        </w:rPr>
        <w:t xml:space="preserve">„ES </w:t>
      </w:r>
      <w:r w:rsidR="005D68CC">
        <w:rPr>
          <w:rFonts w:ascii="Times New Roman" w:hAnsi="Times New Roman"/>
          <w:b/>
          <w:sz w:val="24"/>
          <w:szCs w:val="24"/>
          <w:lang w:val="lt-LT"/>
        </w:rPr>
        <w:t>Š</w:t>
      </w:r>
      <w:r w:rsidR="004F65F5" w:rsidRPr="003A5D87">
        <w:rPr>
          <w:rFonts w:ascii="Times New Roman" w:hAnsi="Times New Roman"/>
          <w:b/>
          <w:sz w:val="24"/>
          <w:szCs w:val="24"/>
          <w:lang w:val="lt-LT"/>
        </w:rPr>
        <w:t>vietimo tarybos indėlis į struktūrinį dialogą, skirtą skaitmeniniam švietimui ir įgūdžiams“</w:t>
      </w:r>
      <w:r w:rsidR="004F65F5" w:rsidRPr="003A5D87">
        <w:rPr>
          <w:rFonts w:ascii="Times New Roman" w:hAnsi="Times New Roman"/>
          <w:sz w:val="24"/>
          <w:szCs w:val="24"/>
          <w:lang w:val="lt-LT"/>
        </w:rPr>
        <w:t>, vyksiantys pagal Pirmininkaujančios valstybės narės parengtą diskusijoms skirtą dokumentą.</w:t>
      </w:r>
    </w:p>
    <w:p w:rsidR="00746345" w:rsidRDefault="00B1210D" w:rsidP="008D0B25">
      <w:pPr>
        <w:spacing w:line="276" w:lineRule="auto"/>
        <w:ind w:firstLine="720"/>
        <w:jc w:val="both"/>
        <w:rPr>
          <w:rFonts w:ascii="Times New Roman" w:hAnsi="Times New Roman"/>
          <w:lang w:val="lt-LT"/>
        </w:rPr>
      </w:pPr>
      <w:r w:rsidRPr="003A5D87">
        <w:rPr>
          <w:rFonts w:ascii="Times New Roman" w:hAnsi="Times New Roman"/>
          <w:sz w:val="24"/>
          <w:szCs w:val="24"/>
          <w:lang w:val="lt-LT"/>
        </w:rPr>
        <w:t xml:space="preserve">Ministrai bus kviečiami pagal Pirmininkaujančios šalies parengtus klausimus aptarti skaitmeninių įgūdžių </w:t>
      </w:r>
      <w:r w:rsidR="009C46BC">
        <w:rPr>
          <w:rFonts w:ascii="Times New Roman" w:hAnsi="Times New Roman"/>
          <w:sz w:val="24"/>
          <w:szCs w:val="24"/>
          <w:lang w:val="lt-LT"/>
        </w:rPr>
        <w:t>ugdymą valstybių narių</w:t>
      </w:r>
      <w:r w:rsidR="009C46BC"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švietimo ir mokymo sistemose, pasidalinti gerąja praktika, taip pat apsvarstyti, koks </w:t>
      </w:r>
      <w:r w:rsidR="00562D5B">
        <w:rPr>
          <w:rFonts w:ascii="Times New Roman" w:hAnsi="Times New Roman"/>
          <w:sz w:val="24"/>
          <w:szCs w:val="24"/>
          <w:lang w:val="lt-LT"/>
        </w:rPr>
        <w:t>galėtų būti socialinių partnerių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 ir pramonės vaidmuo, </w:t>
      </w:r>
      <w:r w:rsidR="00562D5B">
        <w:rPr>
          <w:rFonts w:ascii="Times New Roman" w:hAnsi="Times New Roman"/>
          <w:sz w:val="24"/>
          <w:szCs w:val="24"/>
          <w:lang w:val="lt-LT"/>
        </w:rPr>
        <w:t>prisidedant prie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 skaitmenini</w:t>
      </w:r>
      <w:r w:rsidR="00562D5B">
        <w:rPr>
          <w:rFonts w:ascii="Times New Roman" w:hAnsi="Times New Roman"/>
          <w:sz w:val="24"/>
          <w:szCs w:val="24"/>
          <w:lang w:val="lt-LT"/>
        </w:rPr>
        <w:t>ų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 įgūdži</w:t>
      </w:r>
      <w:r w:rsidR="00562D5B">
        <w:rPr>
          <w:rFonts w:ascii="Times New Roman" w:hAnsi="Times New Roman"/>
          <w:sz w:val="24"/>
          <w:szCs w:val="24"/>
          <w:lang w:val="lt-LT"/>
        </w:rPr>
        <w:t>ų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D5B">
        <w:rPr>
          <w:rFonts w:ascii="Times New Roman" w:hAnsi="Times New Roman"/>
          <w:sz w:val="24"/>
          <w:szCs w:val="24"/>
          <w:lang w:val="lt-LT"/>
        </w:rPr>
        <w:t>ugdymo</w:t>
      </w:r>
      <w:r w:rsidRPr="003A5D87">
        <w:rPr>
          <w:rFonts w:ascii="Times New Roman" w:hAnsi="Times New Roman"/>
          <w:sz w:val="24"/>
          <w:szCs w:val="24"/>
          <w:lang w:val="lt-LT"/>
        </w:rPr>
        <w:t xml:space="preserve">, kad būtų patenkinti </w:t>
      </w:r>
      <w:r w:rsidR="00562D5B">
        <w:rPr>
          <w:rFonts w:ascii="Times New Roman" w:hAnsi="Times New Roman"/>
          <w:sz w:val="24"/>
          <w:szCs w:val="24"/>
          <w:lang w:val="lt-LT"/>
        </w:rPr>
        <w:t xml:space="preserve">visų suinteresuotųjų pusių </w:t>
      </w:r>
      <w:r w:rsidRPr="003A5D87">
        <w:rPr>
          <w:rFonts w:ascii="Times New Roman" w:hAnsi="Times New Roman"/>
          <w:sz w:val="24"/>
          <w:szCs w:val="24"/>
          <w:lang w:val="lt-LT"/>
        </w:rPr>
        <w:t>poreikiai. Ministrai taip pat diskutuos apie naujų technologijų, pvz., dirbtinio intelekto, vaidmenį, formuojant kokybišką švietimą ir mokymą</w:t>
      </w:r>
      <w:r w:rsidR="00212DC9">
        <w:rPr>
          <w:rFonts w:ascii="Times New Roman" w:hAnsi="Times New Roman"/>
          <w:sz w:val="24"/>
          <w:szCs w:val="24"/>
          <w:lang w:val="lt-LT"/>
        </w:rPr>
        <w:t>.</w:t>
      </w:r>
    </w:p>
    <w:p w:rsidR="005D68CC" w:rsidRPr="008D0B25" w:rsidRDefault="004C2C1F" w:rsidP="002F1274">
      <w:pPr>
        <w:pStyle w:val="Default"/>
        <w:spacing w:line="276" w:lineRule="auto"/>
        <w:ind w:firstLine="720"/>
        <w:jc w:val="both"/>
        <w:rPr>
          <w:rFonts w:ascii="Times New Roman" w:hAnsi="Times New Roman"/>
          <w:color w:val="auto"/>
          <w:lang w:val="lt-LT"/>
        </w:rPr>
      </w:pPr>
      <w:r w:rsidRPr="008D0B25">
        <w:rPr>
          <w:rFonts w:ascii="Times New Roman" w:hAnsi="Times New Roman"/>
          <w:color w:val="auto"/>
          <w:lang w:val="lt-LT"/>
        </w:rPr>
        <w:t xml:space="preserve">Dalyvaudama diskusijoje Lietuvos delegacija </w:t>
      </w:r>
      <w:r w:rsidR="005776D8">
        <w:rPr>
          <w:rFonts w:ascii="Times New Roman" w:hAnsi="Times New Roman"/>
          <w:color w:val="auto"/>
          <w:lang w:val="lt-LT"/>
        </w:rPr>
        <w:t>trumpai pristatys</w:t>
      </w:r>
      <w:r w:rsidR="005D68CC" w:rsidRPr="008D0B25">
        <w:rPr>
          <w:rFonts w:ascii="Times New Roman" w:eastAsia="Calibri" w:hAnsi="Times New Roman"/>
          <w:color w:val="auto"/>
          <w:lang w:val="lt-LT"/>
        </w:rPr>
        <w:t xml:space="preserve"> </w:t>
      </w:r>
      <w:r w:rsidR="005776D8">
        <w:rPr>
          <w:rFonts w:ascii="Times New Roman" w:eastAsia="Calibri" w:hAnsi="Times New Roman"/>
          <w:color w:val="auto"/>
          <w:lang w:val="lt-LT"/>
        </w:rPr>
        <w:t>v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>ien</w:t>
      </w:r>
      <w:r w:rsidR="005776D8">
        <w:rPr>
          <w:rFonts w:ascii="Times New Roman" w:hAnsi="Times New Roman" w:cs="Times New Roman"/>
          <w:color w:val="auto"/>
          <w:lang w:val="lt-LT"/>
        </w:rPr>
        <w:t>ą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 xml:space="preserve"> prioritetinių LT Vyriausybės projektų</w:t>
      </w:r>
      <w:r w:rsidR="005F0ACB">
        <w:rPr>
          <w:rFonts w:ascii="Times New Roman" w:hAnsi="Times New Roman"/>
          <w:color w:val="auto"/>
          <w:lang w:val="lt-LT"/>
        </w:rPr>
        <w:t xml:space="preserve"> –</w:t>
      </w:r>
      <w:r w:rsidR="005D68CC" w:rsidRPr="008D0B25">
        <w:rPr>
          <w:rFonts w:ascii="Times New Roman" w:hAnsi="Times New Roman"/>
          <w:color w:val="auto"/>
          <w:lang w:val="lt-LT"/>
        </w:rPr>
        <w:t xml:space="preserve"> </w:t>
      </w:r>
      <w:r w:rsidR="005776D8" w:rsidRPr="008D0B25">
        <w:rPr>
          <w:rFonts w:ascii="Times New Roman" w:eastAsia="Calibri" w:hAnsi="Times New Roman"/>
          <w:color w:val="auto"/>
          <w:lang w:val="lt-LT"/>
        </w:rPr>
        <w:t>s</w:t>
      </w:r>
      <w:r w:rsidR="005776D8" w:rsidRPr="008D0B25">
        <w:rPr>
          <w:rFonts w:ascii="Times New Roman" w:hAnsi="Times New Roman" w:cs="Times New Roman"/>
          <w:color w:val="auto"/>
          <w:lang w:val="lt-LT"/>
        </w:rPr>
        <w:t>kaitmeninė švietimo transformacija (EdTech)</w:t>
      </w:r>
      <w:r w:rsidR="005F0ACB">
        <w:rPr>
          <w:rFonts w:ascii="Times New Roman" w:hAnsi="Times New Roman" w:cs="Times New Roman"/>
          <w:color w:val="auto"/>
          <w:lang w:val="lt-LT"/>
        </w:rPr>
        <w:t xml:space="preserve"> –</w:t>
      </w:r>
      <w:r w:rsidR="00113D39">
        <w:rPr>
          <w:rFonts w:ascii="Times New Roman" w:hAnsi="Times New Roman" w:cs="Times New Roman"/>
          <w:color w:val="auto"/>
          <w:lang w:val="lt-LT"/>
        </w:rPr>
        <w:t xml:space="preserve"> </w:t>
      </w:r>
      <w:r w:rsidR="005D68CC" w:rsidRPr="008D0B25">
        <w:rPr>
          <w:rFonts w:ascii="Times New Roman" w:hAnsi="Times New Roman"/>
          <w:color w:val="auto"/>
          <w:lang w:val="lt-LT"/>
        </w:rPr>
        <w:t>kuriuo s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>iekiama, kad naujausi technologijų sprendimai ir inovacijos tarnautų kiekvienam besimokančiajam</w:t>
      </w:r>
      <w:r w:rsidR="005D68CC" w:rsidRPr="008D0B25">
        <w:rPr>
          <w:rFonts w:ascii="Times New Roman" w:hAnsi="Times New Roman"/>
          <w:color w:val="auto"/>
          <w:lang w:val="lt-LT"/>
        </w:rPr>
        <w:t xml:space="preserve"> (visuose švietimo lygmenyse)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 xml:space="preserve"> ir kiekvienam pedagogui – padėtų ugdyti</w:t>
      </w:r>
      <w:r w:rsidR="005D68CC" w:rsidRPr="008D0B25">
        <w:rPr>
          <w:rFonts w:ascii="Times New Roman" w:hAnsi="Times New Roman"/>
          <w:color w:val="auto"/>
          <w:lang w:val="lt-LT"/>
        </w:rPr>
        <w:t>(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>s</w:t>
      </w:r>
      <w:r w:rsidR="005D68CC" w:rsidRPr="008D0B25">
        <w:rPr>
          <w:rFonts w:ascii="Times New Roman" w:hAnsi="Times New Roman"/>
          <w:color w:val="auto"/>
          <w:lang w:val="lt-LT"/>
        </w:rPr>
        <w:t>)</w:t>
      </w:r>
      <w:r w:rsidR="005D68CC" w:rsidRPr="008D0B25">
        <w:rPr>
          <w:rFonts w:ascii="Times New Roman" w:hAnsi="Times New Roman" w:cs="Times New Roman"/>
          <w:color w:val="auto"/>
          <w:lang w:val="lt-LT"/>
        </w:rPr>
        <w:t xml:space="preserve"> ar studijuoti.</w:t>
      </w:r>
      <w:bookmarkStart w:id="0" w:name="_GoBack"/>
      <w:bookmarkEnd w:id="0"/>
    </w:p>
    <w:p w:rsidR="00B05465" w:rsidRPr="008D0B25" w:rsidRDefault="00113D39" w:rsidP="008D0B25">
      <w:pPr>
        <w:pStyle w:val="Default"/>
        <w:spacing w:line="276" w:lineRule="auto"/>
        <w:ind w:firstLine="720"/>
        <w:jc w:val="both"/>
        <w:rPr>
          <w:rFonts w:ascii="Times New Roman" w:eastAsia="Calibri" w:hAnsi="Times New Roman"/>
          <w:color w:val="auto"/>
          <w:lang w:val="lt-LT"/>
        </w:rPr>
      </w:pPr>
      <w:r>
        <w:rPr>
          <w:rFonts w:ascii="Times New Roman" w:hAnsi="Times New Roman"/>
          <w:color w:val="auto"/>
          <w:lang w:val="lt-LT"/>
        </w:rPr>
        <w:t>Pasisakyme</w:t>
      </w:r>
      <w:r w:rsidR="005D68CC" w:rsidRPr="008D0B25">
        <w:rPr>
          <w:rFonts w:ascii="Times New Roman" w:hAnsi="Times New Roman"/>
          <w:color w:val="auto"/>
          <w:lang w:val="lt-LT"/>
        </w:rPr>
        <w:t xml:space="preserve"> </w:t>
      </w:r>
      <w:r w:rsidR="004C2C1F" w:rsidRPr="008D0B25">
        <w:rPr>
          <w:rFonts w:ascii="Times New Roman" w:hAnsi="Times New Roman"/>
          <w:color w:val="auto"/>
          <w:lang w:val="lt-LT"/>
        </w:rPr>
        <w:t>pabrėš</w:t>
      </w:r>
      <w:r>
        <w:rPr>
          <w:rFonts w:ascii="Times New Roman" w:hAnsi="Times New Roman"/>
          <w:color w:val="auto"/>
          <w:lang w:val="lt-LT"/>
        </w:rPr>
        <w:t>ime</w:t>
      </w:r>
      <w:r w:rsidR="004C2C1F" w:rsidRPr="008D0B25">
        <w:rPr>
          <w:rFonts w:ascii="Times New Roman" w:hAnsi="Times New Roman"/>
          <w:color w:val="auto"/>
          <w:lang w:val="lt-LT"/>
        </w:rPr>
        <w:t xml:space="preserve">, kad 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>dirbtinis intelektas mokytojų</w:t>
      </w:r>
      <w:r w:rsidRPr="00113D39">
        <w:rPr>
          <w:rFonts w:ascii="Times New Roman" w:eastAsia="Calibri" w:hAnsi="Times New Roman"/>
          <w:color w:val="auto"/>
          <w:lang w:val="lt-LT"/>
        </w:rPr>
        <w:t xml:space="preserve"> </w:t>
      </w:r>
      <w:r w:rsidRPr="008D0B25">
        <w:rPr>
          <w:rFonts w:ascii="Times New Roman" w:eastAsia="Calibri" w:hAnsi="Times New Roman"/>
          <w:color w:val="auto"/>
          <w:lang w:val="lt-LT"/>
        </w:rPr>
        <w:t>nepakeis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 xml:space="preserve">, tačiau tai gali būti naudinga priemonė palengvinant mokymą ir mokymąsi, ypač </w:t>
      </w:r>
      <w:r w:rsidR="005F0ACB">
        <w:rPr>
          <w:rFonts w:ascii="Times New Roman" w:eastAsia="Calibri" w:hAnsi="Times New Roman"/>
          <w:color w:val="auto"/>
          <w:lang w:val="lt-LT"/>
        </w:rPr>
        <w:t>–</w:t>
      </w:r>
      <w:r>
        <w:rPr>
          <w:rFonts w:ascii="Times New Roman" w:eastAsia="Calibri" w:hAnsi="Times New Roman"/>
          <w:color w:val="auto"/>
          <w:lang w:val="lt-LT"/>
        </w:rPr>
        <w:t xml:space="preserve"> 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>suaugusiųjų mokymąsi. Atkreips</w:t>
      </w:r>
      <w:r>
        <w:rPr>
          <w:rFonts w:ascii="Times New Roman" w:eastAsia="Calibri" w:hAnsi="Times New Roman"/>
          <w:color w:val="auto"/>
          <w:lang w:val="lt-LT"/>
        </w:rPr>
        <w:t>ime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 xml:space="preserve"> dėmesį, kad būtina pritaikyti ne tik mokymo programas, bet ir požiūrį į technologijas. Informacinių technologijų pagrindai yra būtini bet kurios srities mok</w:t>
      </w:r>
      <w:r w:rsidR="00B05465" w:rsidRPr="008D0B25">
        <w:rPr>
          <w:rFonts w:ascii="Times New Roman" w:eastAsia="Calibri" w:hAnsi="Times New Roman"/>
          <w:color w:val="auto"/>
          <w:lang w:val="lt-LT"/>
        </w:rPr>
        <w:t>iniam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 xml:space="preserve">s, studentams. </w:t>
      </w:r>
      <w:r w:rsidR="00B05465" w:rsidRPr="008D0B25">
        <w:rPr>
          <w:rFonts w:ascii="Times New Roman" w:eastAsia="Calibri" w:hAnsi="Times New Roman"/>
          <w:color w:val="auto"/>
          <w:lang w:val="lt-LT"/>
        </w:rPr>
        <w:t>Paminės</w:t>
      </w:r>
      <w:r>
        <w:rPr>
          <w:rFonts w:ascii="Times New Roman" w:eastAsia="Calibri" w:hAnsi="Times New Roman"/>
          <w:color w:val="auto"/>
          <w:lang w:val="lt-LT"/>
        </w:rPr>
        <w:t>ime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 xml:space="preserve">, kad Lietuva </w:t>
      </w:r>
      <w:r w:rsidR="00B05465" w:rsidRPr="008D0B25">
        <w:rPr>
          <w:rFonts w:ascii="Times New Roman" w:eastAsia="Calibri" w:hAnsi="Times New Roman"/>
          <w:color w:val="auto"/>
          <w:lang w:val="lt-LT"/>
        </w:rPr>
        <w:t>turi</w:t>
      </w:r>
      <w:r w:rsidR="004C2C1F" w:rsidRPr="008D0B25">
        <w:rPr>
          <w:rFonts w:ascii="Times New Roman" w:eastAsia="Calibri" w:hAnsi="Times New Roman"/>
          <w:color w:val="auto"/>
          <w:lang w:val="lt-LT"/>
        </w:rPr>
        <w:t xml:space="preserve"> nacionalinę dirbtinio intelekto strategiją, į kurią įeina trys strateginės rekomendacijos su dirbtiniu intelektu susijusių įgūdžių ir kompetencijų</w:t>
      </w:r>
      <w:r w:rsidR="005F0ACB">
        <w:rPr>
          <w:rFonts w:ascii="Times New Roman" w:eastAsia="Calibri" w:hAnsi="Times New Roman"/>
          <w:color w:val="auto"/>
          <w:lang w:val="lt-LT"/>
        </w:rPr>
        <w:t xml:space="preserve"> tobulinimu nacionaliniu lygiu.</w:t>
      </w:r>
    </w:p>
    <w:sectPr w:rsidR="00B05465" w:rsidRPr="008D0B25" w:rsidSect="00B7696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14A" w:rsidRDefault="002A714A" w:rsidP="001F6E54">
      <w:r>
        <w:separator/>
      </w:r>
    </w:p>
  </w:endnote>
  <w:endnote w:type="continuationSeparator" w:id="0">
    <w:p w:rsidR="002A714A" w:rsidRDefault="002A714A" w:rsidP="001F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14A" w:rsidRDefault="002A714A" w:rsidP="001F6E54">
      <w:r>
        <w:separator/>
      </w:r>
    </w:p>
  </w:footnote>
  <w:footnote w:type="continuationSeparator" w:id="0">
    <w:p w:rsidR="002A714A" w:rsidRDefault="002A714A" w:rsidP="001F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B96"/>
    <w:multiLevelType w:val="hybridMultilevel"/>
    <w:tmpl w:val="0A26B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77AFA"/>
    <w:multiLevelType w:val="hybridMultilevel"/>
    <w:tmpl w:val="A3CEA848"/>
    <w:lvl w:ilvl="0" w:tplc="316C63EA">
      <w:start w:val="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E0"/>
    <w:multiLevelType w:val="hybridMultilevel"/>
    <w:tmpl w:val="4F841156"/>
    <w:lvl w:ilvl="0" w:tplc="1E78651C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6F0"/>
    <w:multiLevelType w:val="hybridMultilevel"/>
    <w:tmpl w:val="EF16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19"/>
    <w:multiLevelType w:val="hybridMultilevel"/>
    <w:tmpl w:val="577800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EB6AD8"/>
    <w:multiLevelType w:val="hybridMultilevel"/>
    <w:tmpl w:val="D92892AE"/>
    <w:lvl w:ilvl="0" w:tplc="F3AE04AE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001D5"/>
    <w:multiLevelType w:val="hybridMultilevel"/>
    <w:tmpl w:val="57EC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615E"/>
    <w:multiLevelType w:val="hybridMultilevel"/>
    <w:tmpl w:val="D6726E40"/>
    <w:lvl w:ilvl="0" w:tplc="88D020E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55343"/>
    <w:multiLevelType w:val="hybridMultilevel"/>
    <w:tmpl w:val="78B671E8"/>
    <w:lvl w:ilvl="0" w:tplc="7B5CF7D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76002"/>
    <w:multiLevelType w:val="hybridMultilevel"/>
    <w:tmpl w:val="10A636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74401"/>
    <w:multiLevelType w:val="hybridMultilevel"/>
    <w:tmpl w:val="523C54CA"/>
    <w:lvl w:ilvl="0" w:tplc="78AE4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34D8D"/>
    <w:multiLevelType w:val="hybridMultilevel"/>
    <w:tmpl w:val="CBC4CC64"/>
    <w:lvl w:ilvl="0" w:tplc="1862D97A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842DEF"/>
    <w:multiLevelType w:val="hybridMultilevel"/>
    <w:tmpl w:val="9976B236"/>
    <w:lvl w:ilvl="0" w:tplc="48BE322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B394F"/>
    <w:multiLevelType w:val="hybridMultilevel"/>
    <w:tmpl w:val="5A0C105E"/>
    <w:lvl w:ilvl="0" w:tplc="DAB293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E6046"/>
    <w:multiLevelType w:val="hybridMultilevel"/>
    <w:tmpl w:val="43629A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D85542"/>
    <w:multiLevelType w:val="hybridMultilevel"/>
    <w:tmpl w:val="EF16C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A08F5"/>
    <w:multiLevelType w:val="hybridMultilevel"/>
    <w:tmpl w:val="71BCC41C"/>
    <w:lvl w:ilvl="0" w:tplc="19C041C4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F0828"/>
    <w:multiLevelType w:val="hybridMultilevel"/>
    <w:tmpl w:val="34FAB726"/>
    <w:lvl w:ilvl="0" w:tplc="929CE2C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44B32"/>
    <w:multiLevelType w:val="hybridMultilevel"/>
    <w:tmpl w:val="AFB6565E"/>
    <w:lvl w:ilvl="0" w:tplc="7D161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2"/>
  </w:num>
  <w:num w:numId="5">
    <w:abstractNumId w:val="6"/>
  </w:num>
  <w:num w:numId="6">
    <w:abstractNumId w:val="17"/>
  </w:num>
  <w:num w:numId="7">
    <w:abstractNumId w:val="3"/>
  </w:num>
  <w:num w:numId="8">
    <w:abstractNumId w:val="1"/>
  </w:num>
  <w:num w:numId="9">
    <w:abstractNumId w:val="12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8"/>
  </w:num>
  <w:num w:numId="15">
    <w:abstractNumId w:val="8"/>
  </w:num>
  <w:num w:numId="16">
    <w:abstractNumId w:val="10"/>
  </w:num>
  <w:num w:numId="17">
    <w:abstractNumId w:val="9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E54"/>
    <w:rsid w:val="000001C0"/>
    <w:rsid w:val="00003055"/>
    <w:rsid w:val="00013AF4"/>
    <w:rsid w:val="00062441"/>
    <w:rsid w:val="00072CAB"/>
    <w:rsid w:val="0008295C"/>
    <w:rsid w:val="000848B1"/>
    <w:rsid w:val="00096861"/>
    <w:rsid w:val="000A2BEC"/>
    <w:rsid w:val="000E4E20"/>
    <w:rsid w:val="000F46D1"/>
    <w:rsid w:val="000F5EA2"/>
    <w:rsid w:val="0011053D"/>
    <w:rsid w:val="00111C37"/>
    <w:rsid w:val="00113C37"/>
    <w:rsid w:val="00113D39"/>
    <w:rsid w:val="00114DC6"/>
    <w:rsid w:val="00116280"/>
    <w:rsid w:val="00123167"/>
    <w:rsid w:val="00123A1F"/>
    <w:rsid w:val="00134170"/>
    <w:rsid w:val="00136B66"/>
    <w:rsid w:val="0014657C"/>
    <w:rsid w:val="00150079"/>
    <w:rsid w:val="001629EF"/>
    <w:rsid w:val="00184E44"/>
    <w:rsid w:val="00193B9A"/>
    <w:rsid w:val="001973CA"/>
    <w:rsid w:val="001B25C6"/>
    <w:rsid w:val="001B4ACC"/>
    <w:rsid w:val="001C4D36"/>
    <w:rsid w:val="001C7B0C"/>
    <w:rsid w:val="001F3F36"/>
    <w:rsid w:val="001F5BD7"/>
    <w:rsid w:val="001F6E54"/>
    <w:rsid w:val="001F78F4"/>
    <w:rsid w:val="002034E9"/>
    <w:rsid w:val="002124E7"/>
    <w:rsid w:val="00212DC9"/>
    <w:rsid w:val="00215770"/>
    <w:rsid w:val="00222C7D"/>
    <w:rsid w:val="002279DE"/>
    <w:rsid w:val="00250976"/>
    <w:rsid w:val="002577AD"/>
    <w:rsid w:val="00270CEB"/>
    <w:rsid w:val="00273FD6"/>
    <w:rsid w:val="0027765A"/>
    <w:rsid w:val="00287C30"/>
    <w:rsid w:val="00294237"/>
    <w:rsid w:val="00294A67"/>
    <w:rsid w:val="002A0741"/>
    <w:rsid w:val="002A355B"/>
    <w:rsid w:val="002A5CF6"/>
    <w:rsid w:val="002A714A"/>
    <w:rsid w:val="002D3A58"/>
    <w:rsid w:val="002D70A1"/>
    <w:rsid w:val="002D7F53"/>
    <w:rsid w:val="002E047C"/>
    <w:rsid w:val="002E2D95"/>
    <w:rsid w:val="002F1274"/>
    <w:rsid w:val="002F54FF"/>
    <w:rsid w:val="0030790B"/>
    <w:rsid w:val="0031386E"/>
    <w:rsid w:val="00324EC0"/>
    <w:rsid w:val="00347CD7"/>
    <w:rsid w:val="00355B4A"/>
    <w:rsid w:val="00355D17"/>
    <w:rsid w:val="00357545"/>
    <w:rsid w:val="0037563D"/>
    <w:rsid w:val="00382A73"/>
    <w:rsid w:val="003871BA"/>
    <w:rsid w:val="003923EC"/>
    <w:rsid w:val="003A2D2D"/>
    <w:rsid w:val="003A5D87"/>
    <w:rsid w:val="003A799F"/>
    <w:rsid w:val="003B1348"/>
    <w:rsid w:val="003B3CC4"/>
    <w:rsid w:val="003B4E6C"/>
    <w:rsid w:val="003B6469"/>
    <w:rsid w:val="003C0BBD"/>
    <w:rsid w:val="003C2284"/>
    <w:rsid w:val="003D1BB2"/>
    <w:rsid w:val="003D51CC"/>
    <w:rsid w:val="003D6E88"/>
    <w:rsid w:val="003F6C1F"/>
    <w:rsid w:val="003F7168"/>
    <w:rsid w:val="004044C5"/>
    <w:rsid w:val="00410E44"/>
    <w:rsid w:val="00411AFD"/>
    <w:rsid w:val="00414C05"/>
    <w:rsid w:val="00415FCC"/>
    <w:rsid w:val="00430CC5"/>
    <w:rsid w:val="00436F24"/>
    <w:rsid w:val="00443DF0"/>
    <w:rsid w:val="00461657"/>
    <w:rsid w:val="00471C46"/>
    <w:rsid w:val="00473D8D"/>
    <w:rsid w:val="00474389"/>
    <w:rsid w:val="0047596B"/>
    <w:rsid w:val="00481EBA"/>
    <w:rsid w:val="00492159"/>
    <w:rsid w:val="004A1177"/>
    <w:rsid w:val="004A37F0"/>
    <w:rsid w:val="004A4BC0"/>
    <w:rsid w:val="004B0B5C"/>
    <w:rsid w:val="004B569E"/>
    <w:rsid w:val="004C2C1F"/>
    <w:rsid w:val="004C5CEE"/>
    <w:rsid w:val="004C740D"/>
    <w:rsid w:val="004D0E90"/>
    <w:rsid w:val="004E015F"/>
    <w:rsid w:val="004E48CA"/>
    <w:rsid w:val="004F65F5"/>
    <w:rsid w:val="004F791E"/>
    <w:rsid w:val="00502127"/>
    <w:rsid w:val="005071B8"/>
    <w:rsid w:val="005116C8"/>
    <w:rsid w:val="00512D26"/>
    <w:rsid w:val="00516605"/>
    <w:rsid w:val="00520343"/>
    <w:rsid w:val="00524819"/>
    <w:rsid w:val="00530C64"/>
    <w:rsid w:val="005510E4"/>
    <w:rsid w:val="005568EF"/>
    <w:rsid w:val="00562D5B"/>
    <w:rsid w:val="00566727"/>
    <w:rsid w:val="005722C1"/>
    <w:rsid w:val="00574288"/>
    <w:rsid w:val="005776D8"/>
    <w:rsid w:val="00582DAC"/>
    <w:rsid w:val="0059160B"/>
    <w:rsid w:val="00591F6C"/>
    <w:rsid w:val="005C197F"/>
    <w:rsid w:val="005C6010"/>
    <w:rsid w:val="005D4626"/>
    <w:rsid w:val="005D520C"/>
    <w:rsid w:val="005D68CC"/>
    <w:rsid w:val="005E26C3"/>
    <w:rsid w:val="005E4B91"/>
    <w:rsid w:val="005E5701"/>
    <w:rsid w:val="005E5C10"/>
    <w:rsid w:val="005F0ACB"/>
    <w:rsid w:val="005F4517"/>
    <w:rsid w:val="0061238B"/>
    <w:rsid w:val="00617303"/>
    <w:rsid w:val="006238C6"/>
    <w:rsid w:val="00661286"/>
    <w:rsid w:val="00663F59"/>
    <w:rsid w:val="006649D8"/>
    <w:rsid w:val="00672AB2"/>
    <w:rsid w:val="0069034D"/>
    <w:rsid w:val="006A6CDB"/>
    <w:rsid w:val="006B7F08"/>
    <w:rsid w:val="006C083C"/>
    <w:rsid w:val="006C404E"/>
    <w:rsid w:val="006D039D"/>
    <w:rsid w:val="006D155E"/>
    <w:rsid w:val="006F1A84"/>
    <w:rsid w:val="00703982"/>
    <w:rsid w:val="00712484"/>
    <w:rsid w:val="00721F40"/>
    <w:rsid w:val="0072619C"/>
    <w:rsid w:val="0073051F"/>
    <w:rsid w:val="007370FB"/>
    <w:rsid w:val="00746345"/>
    <w:rsid w:val="00753B8E"/>
    <w:rsid w:val="00776096"/>
    <w:rsid w:val="00783A1B"/>
    <w:rsid w:val="00783E0F"/>
    <w:rsid w:val="007852F7"/>
    <w:rsid w:val="007972D3"/>
    <w:rsid w:val="007A5B2B"/>
    <w:rsid w:val="007A76F2"/>
    <w:rsid w:val="007B4A9E"/>
    <w:rsid w:val="007C1D91"/>
    <w:rsid w:val="007D1F77"/>
    <w:rsid w:val="007D3FFD"/>
    <w:rsid w:val="007D61CE"/>
    <w:rsid w:val="007E2C8C"/>
    <w:rsid w:val="007E345C"/>
    <w:rsid w:val="007E69FC"/>
    <w:rsid w:val="007F2866"/>
    <w:rsid w:val="007F7072"/>
    <w:rsid w:val="00802469"/>
    <w:rsid w:val="00807F21"/>
    <w:rsid w:val="00813F6F"/>
    <w:rsid w:val="0081658E"/>
    <w:rsid w:val="00850781"/>
    <w:rsid w:val="00874104"/>
    <w:rsid w:val="00881B29"/>
    <w:rsid w:val="00885DE9"/>
    <w:rsid w:val="00886D9B"/>
    <w:rsid w:val="00890603"/>
    <w:rsid w:val="00891C6F"/>
    <w:rsid w:val="008A0742"/>
    <w:rsid w:val="008A4869"/>
    <w:rsid w:val="008B4DE6"/>
    <w:rsid w:val="008C20A3"/>
    <w:rsid w:val="008C6AAA"/>
    <w:rsid w:val="008D0B25"/>
    <w:rsid w:val="008D404A"/>
    <w:rsid w:val="008E1B02"/>
    <w:rsid w:val="009005E1"/>
    <w:rsid w:val="00906836"/>
    <w:rsid w:val="00914D8F"/>
    <w:rsid w:val="0091686B"/>
    <w:rsid w:val="00944FB4"/>
    <w:rsid w:val="0094588B"/>
    <w:rsid w:val="00945D99"/>
    <w:rsid w:val="00954D13"/>
    <w:rsid w:val="009610F8"/>
    <w:rsid w:val="009702D3"/>
    <w:rsid w:val="00982958"/>
    <w:rsid w:val="00985353"/>
    <w:rsid w:val="00985BCF"/>
    <w:rsid w:val="00991DE0"/>
    <w:rsid w:val="00994B0E"/>
    <w:rsid w:val="009956ED"/>
    <w:rsid w:val="009B447F"/>
    <w:rsid w:val="009C46BC"/>
    <w:rsid w:val="009C6B7F"/>
    <w:rsid w:val="009D3399"/>
    <w:rsid w:val="009D4F53"/>
    <w:rsid w:val="009D7004"/>
    <w:rsid w:val="009E408B"/>
    <w:rsid w:val="009E6C8B"/>
    <w:rsid w:val="00A03787"/>
    <w:rsid w:val="00A07A9B"/>
    <w:rsid w:val="00A12825"/>
    <w:rsid w:val="00A12C53"/>
    <w:rsid w:val="00A204DA"/>
    <w:rsid w:val="00A21BDD"/>
    <w:rsid w:val="00A336E5"/>
    <w:rsid w:val="00A3380A"/>
    <w:rsid w:val="00A362F0"/>
    <w:rsid w:val="00A3722E"/>
    <w:rsid w:val="00A4160F"/>
    <w:rsid w:val="00A4522F"/>
    <w:rsid w:val="00A82E0B"/>
    <w:rsid w:val="00AB4122"/>
    <w:rsid w:val="00AC4B45"/>
    <w:rsid w:val="00AD5BD2"/>
    <w:rsid w:val="00AE3BD8"/>
    <w:rsid w:val="00B016A5"/>
    <w:rsid w:val="00B05465"/>
    <w:rsid w:val="00B071C3"/>
    <w:rsid w:val="00B1210D"/>
    <w:rsid w:val="00B134C5"/>
    <w:rsid w:val="00B27C11"/>
    <w:rsid w:val="00B32D88"/>
    <w:rsid w:val="00B4248E"/>
    <w:rsid w:val="00B45928"/>
    <w:rsid w:val="00B6737F"/>
    <w:rsid w:val="00B7696D"/>
    <w:rsid w:val="00B94D01"/>
    <w:rsid w:val="00B957B2"/>
    <w:rsid w:val="00BA1A97"/>
    <w:rsid w:val="00BA300F"/>
    <w:rsid w:val="00BB38B9"/>
    <w:rsid w:val="00BB474F"/>
    <w:rsid w:val="00BC206A"/>
    <w:rsid w:val="00BC5BBC"/>
    <w:rsid w:val="00BD4D8A"/>
    <w:rsid w:val="00C0059A"/>
    <w:rsid w:val="00C20283"/>
    <w:rsid w:val="00C3220F"/>
    <w:rsid w:val="00C347F7"/>
    <w:rsid w:val="00C61A3B"/>
    <w:rsid w:val="00C6277A"/>
    <w:rsid w:val="00C65781"/>
    <w:rsid w:val="00C73A58"/>
    <w:rsid w:val="00C84F41"/>
    <w:rsid w:val="00C852D0"/>
    <w:rsid w:val="00CA03FB"/>
    <w:rsid w:val="00CA05DE"/>
    <w:rsid w:val="00CA0FE4"/>
    <w:rsid w:val="00CA4C8A"/>
    <w:rsid w:val="00CC5C06"/>
    <w:rsid w:val="00CC6C78"/>
    <w:rsid w:val="00CD0A5F"/>
    <w:rsid w:val="00CF2B0B"/>
    <w:rsid w:val="00D06EE1"/>
    <w:rsid w:val="00D13579"/>
    <w:rsid w:val="00D20AF6"/>
    <w:rsid w:val="00D2283F"/>
    <w:rsid w:val="00D25FD6"/>
    <w:rsid w:val="00D362C1"/>
    <w:rsid w:val="00D4102F"/>
    <w:rsid w:val="00D429E1"/>
    <w:rsid w:val="00D43A14"/>
    <w:rsid w:val="00D44D7A"/>
    <w:rsid w:val="00D46CF6"/>
    <w:rsid w:val="00D66B3C"/>
    <w:rsid w:val="00D73FA9"/>
    <w:rsid w:val="00D81E19"/>
    <w:rsid w:val="00DB0F37"/>
    <w:rsid w:val="00DB40A2"/>
    <w:rsid w:val="00DB4BE3"/>
    <w:rsid w:val="00DC6F0E"/>
    <w:rsid w:val="00DD20A2"/>
    <w:rsid w:val="00DD406F"/>
    <w:rsid w:val="00DD7D02"/>
    <w:rsid w:val="00DE2711"/>
    <w:rsid w:val="00DE7D0D"/>
    <w:rsid w:val="00E068FF"/>
    <w:rsid w:val="00E21DD0"/>
    <w:rsid w:val="00E26B5A"/>
    <w:rsid w:val="00E37B82"/>
    <w:rsid w:val="00E50029"/>
    <w:rsid w:val="00E53545"/>
    <w:rsid w:val="00E54943"/>
    <w:rsid w:val="00E62E62"/>
    <w:rsid w:val="00E67DAF"/>
    <w:rsid w:val="00E91A03"/>
    <w:rsid w:val="00EA283F"/>
    <w:rsid w:val="00EA4621"/>
    <w:rsid w:val="00EA5056"/>
    <w:rsid w:val="00EA5198"/>
    <w:rsid w:val="00EA76EC"/>
    <w:rsid w:val="00EB12B0"/>
    <w:rsid w:val="00ED669D"/>
    <w:rsid w:val="00EE6AAC"/>
    <w:rsid w:val="00F16338"/>
    <w:rsid w:val="00F23543"/>
    <w:rsid w:val="00F43E70"/>
    <w:rsid w:val="00F55970"/>
    <w:rsid w:val="00F73A5F"/>
    <w:rsid w:val="00F828E3"/>
    <w:rsid w:val="00F840C9"/>
    <w:rsid w:val="00FA0D4A"/>
    <w:rsid w:val="00FA53E7"/>
    <w:rsid w:val="00FC6DE2"/>
    <w:rsid w:val="00FE1C20"/>
    <w:rsid w:val="00FE5279"/>
    <w:rsid w:val="00FF5240"/>
    <w:rsid w:val="3AA016BE"/>
    <w:rsid w:val="45BCD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53FD"/>
  <w15:chartTrackingRefBased/>
  <w15:docId w15:val="{96F8FBBD-8DBC-42F0-96DA-23F8117A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6E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6E54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F6E54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F6E54"/>
    <w:rPr>
      <w:rFonts w:ascii="HelveticaLT" w:eastAsia="Times New Roman" w:hAnsi="HelveticaLT" w:cs="Times New Roman"/>
      <w:sz w:val="20"/>
      <w:szCs w:val="20"/>
      <w:lang w:val="en-GB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F6E54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1F6E54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Default">
    <w:name w:val="Default"/>
    <w:rsid w:val="001B4ACC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77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77A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lid-translation">
    <w:name w:val="tlid-translation"/>
    <w:basedOn w:val="Numatytasispastraiposriftas"/>
    <w:rsid w:val="007E2C8C"/>
  </w:style>
  <w:style w:type="character" w:styleId="Komentaronuoroda">
    <w:name w:val="annotation reference"/>
    <w:basedOn w:val="Numatytasispastraiposriftas"/>
    <w:uiPriority w:val="99"/>
    <w:semiHidden/>
    <w:unhideWhenUsed/>
    <w:rsid w:val="00FF52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F524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F5240"/>
    <w:rPr>
      <w:rFonts w:ascii="HelveticaLT" w:eastAsia="Times New Roman" w:hAnsi="HelveticaLT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52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5240"/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DD406F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F0F4-6EA0-4647-AA45-5D1303231B13}"/>
</file>

<file path=customXml/itemProps2.xml><?xml version="1.0" encoding="utf-8"?>
<ds:datastoreItem xmlns:ds="http://schemas.openxmlformats.org/officeDocument/2006/customXml" ds:itemID="{7543F1AE-1A57-484F-8DB0-8ED00A011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42CAB-5B15-4152-A577-D6C033C72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7A257F-980F-4745-B782-3A24853E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f316bbc7-5dac-46a2-8af2-0067636f407b</vt:lpstr>
      <vt:lpstr>f316bbc7-5dac-46a2-8af2-0067636f407b</vt:lpstr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e4abfcbc-2a00-4de5-a68b-6aefa1538951</dc:title>
  <dc:subject/>
  <dc:creator>Kazlauskas Aušvydas</dc:creator>
  <cp:keywords/>
  <dc:description/>
  <cp:lastModifiedBy>Kazlauskas Aušvydas | ŠMSM</cp:lastModifiedBy>
  <cp:revision>3</cp:revision>
  <cp:lastPrinted>2021-11-15T07:48:00Z</cp:lastPrinted>
  <dcterms:created xsi:type="dcterms:W3CDTF">2021-11-15T08:05:00Z</dcterms:created>
  <dcterms:modified xsi:type="dcterms:W3CDTF">2021-11-15T08:07:00Z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