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07" w:rsidRDefault="00267E07" w:rsidP="00C57D24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0230381A" wp14:editId="0EE4E815">
            <wp:extent cx="457200" cy="5029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E07" w:rsidRPr="00C37041" w:rsidRDefault="00267E07" w:rsidP="00267E07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jc w:val="center"/>
        <w:rPr>
          <w:b/>
          <w:spacing w:val="-4"/>
          <w:szCs w:val="24"/>
        </w:rPr>
      </w:pPr>
      <w:r w:rsidRPr="00C37041">
        <w:rPr>
          <w:b/>
          <w:spacing w:val="-4"/>
          <w:szCs w:val="24"/>
        </w:rPr>
        <w:t xml:space="preserve">LIETUVOS GYVENTOJŲ </w:t>
      </w:r>
      <w:r w:rsidRPr="00C37041">
        <w:rPr>
          <w:b/>
          <w:szCs w:val="24"/>
        </w:rPr>
        <w:t xml:space="preserve">GENOCIDO IR REZISTENCIJOS </w:t>
      </w:r>
      <w:r w:rsidRPr="00C37041">
        <w:rPr>
          <w:b/>
          <w:spacing w:val="-4"/>
          <w:szCs w:val="24"/>
        </w:rPr>
        <w:t>TYRIMO CENTRAS</w:t>
      </w:r>
    </w:p>
    <w:p w:rsidR="00267E07" w:rsidRPr="00C37041" w:rsidRDefault="00267E07" w:rsidP="00267E07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jc w:val="center"/>
        <w:rPr>
          <w:b/>
          <w:szCs w:val="24"/>
        </w:rPr>
      </w:pPr>
    </w:p>
    <w:p w:rsidR="00267E07" w:rsidRDefault="00267E07" w:rsidP="00267E07">
      <w:pPr>
        <w:pStyle w:val="suspaustas"/>
      </w:pPr>
      <w:r>
        <w:t>Biudžetinė įstaiga, Didžioji g. 17/1, LT-01128 Vilnius tel. (8 5) 231 4139, faks. (8 5) 279 1033, el. p. centras@genocid.lt</w:t>
      </w:r>
    </w:p>
    <w:p w:rsidR="00267E07" w:rsidRDefault="00267E07" w:rsidP="00267E07">
      <w:pPr>
        <w:pStyle w:val="BodyText"/>
        <w:pBdr>
          <w:bottom w:val="single" w:sz="8" w:space="1" w:color="000000"/>
        </w:pBdr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hanging="142"/>
        <w:jc w:val="center"/>
        <w:rPr>
          <w:rFonts w:ascii="Times New Roman" w:hAnsi="Times New Roman"/>
          <w:spacing w:val="-4"/>
          <w:sz w:val="20"/>
        </w:rPr>
      </w:pPr>
      <w:proofErr w:type="spellStart"/>
      <w:r>
        <w:rPr>
          <w:rFonts w:ascii="Times New Roman" w:hAnsi="Times New Roman"/>
          <w:spacing w:val="-4"/>
          <w:sz w:val="20"/>
        </w:rPr>
        <w:t>Duomenys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</w:rPr>
        <w:t>kaupiami</w:t>
      </w:r>
      <w:proofErr w:type="spellEnd"/>
      <w:r>
        <w:rPr>
          <w:rFonts w:ascii="Times New Roman" w:hAnsi="Times New Roman"/>
          <w:spacing w:val="-4"/>
          <w:sz w:val="20"/>
        </w:rPr>
        <w:t xml:space="preserve"> ir </w:t>
      </w:r>
      <w:proofErr w:type="spellStart"/>
      <w:r>
        <w:rPr>
          <w:rFonts w:ascii="Times New Roman" w:hAnsi="Times New Roman"/>
          <w:spacing w:val="-4"/>
          <w:sz w:val="20"/>
        </w:rPr>
        <w:t>saugomi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</w:rPr>
        <w:t>Juridinių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</w:rPr>
        <w:t>asmenų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</w:rPr>
        <w:t>registre</w:t>
      </w:r>
      <w:proofErr w:type="spellEnd"/>
      <w:r>
        <w:rPr>
          <w:rFonts w:ascii="Times New Roman" w:hAnsi="Times New Roman"/>
          <w:spacing w:val="-4"/>
          <w:sz w:val="20"/>
        </w:rPr>
        <w:t xml:space="preserve">, </w:t>
      </w:r>
      <w:proofErr w:type="spellStart"/>
      <w:r>
        <w:rPr>
          <w:rFonts w:ascii="Times New Roman" w:hAnsi="Times New Roman"/>
          <w:spacing w:val="-4"/>
          <w:sz w:val="20"/>
        </w:rPr>
        <w:t>kodas</w:t>
      </w:r>
      <w:proofErr w:type="spellEnd"/>
      <w:r>
        <w:rPr>
          <w:rFonts w:ascii="Times New Roman" w:hAnsi="Times New Roman"/>
          <w:spacing w:val="-4"/>
          <w:sz w:val="20"/>
        </w:rPr>
        <w:t xml:space="preserve"> 191428780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274"/>
        <w:gridCol w:w="425"/>
        <w:gridCol w:w="1559"/>
        <w:gridCol w:w="2126"/>
      </w:tblGrid>
      <w:tr w:rsidR="00C57D24" w:rsidRPr="00C64086" w:rsidTr="00357477">
        <w:tc>
          <w:tcPr>
            <w:tcW w:w="5274" w:type="dxa"/>
            <w:shd w:val="clear" w:color="auto" w:fill="auto"/>
          </w:tcPr>
          <w:p w:rsidR="00357477" w:rsidRDefault="00357477" w:rsidP="00C57D24">
            <w:pPr>
              <w:snapToGrid w:val="0"/>
              <w:spacing w:line="240" w:lineRule="auto"/>
              <w:contextualSpacing/>
              <w:rPr>
                <w:rFonts w:cs="Times New Roman"/>
                <w:szCs w:val="24"/>
                <w:shd w:val="clear" w:color="auto" w:fill="FFFFFF"/>
                <w:lang w:val="lt-LT"/>
              </w:rPr>
            </w:pPr>
          </w:p>
          <w:p w:rsidR="00022A75" w:rsidRDefault="00022A75" w:rsidP="00C57D24">
            <w:pPr>
              <w:snapToGrid w:val="0"/>
              <w:spacing w:line="240" w:lineRule="auto"/>
              <w:contextualSpacing/>
              <w:rPr>
                <w:rFonts w:cs="Times New Roman"/>
                <w:szCs w:val="24"/>
                <w:shd w:val="clear" w:color="auto" w:fill="FFFFFF"/>
                <w:lang w:val="lt-LT"/>
              </w:rPr>
            </w:pPr>
          </w:p>
          <w:p w:rsidR="00C57D24" w:rsidRDefault="00357477" w:rsidP="00C57D24">
            <w:pPr>
              <w:snapToGrid w:val="0"/>
              <w:spacing w:line="240" w:lineRule="auto"/>
              <w:contextualSpacing/>
              <w:rPr>
                <w:rFonts w:cs="Times New Roman"/>
                <w:szCs w:val="24"/>
                <w:shd w:val="clear" w:color="auto" w:fill="FFFFFF"/>
                <w:lang w:val="lt-LT"/>
              </w:rPr>
            </w:pPr>
            <w:r>
              <w:rPr>
                <w:rFonts w:cs="Times New Roman"/>
                <w:szCs w:val="24"/>
                <w:shd w:val="clear" w:color="auto" w:fill="FFFFFF"/>
                <w:lang w:val="lt-LT"/>
              </w:rPr>
              <w:t>Krašto apsaugos ministerijai</w:t>
            </w:r>
          </w:p>
          <w:p w:rsidR="00357477" w:rsidRDefault="00357477" w:rsidP="00C57D24">
            <w:pPr>
              <w:snapToGrid w:val="0"/>
              <w:spacing w:line="240" w:lineRule="auto"/>
              <w:contextualSpacing/>
              <w:rPr>
                <w:rFonts w:cs="Times New Roman"/>
                <w:szCs w:val="24"/>
                <w:lang w:val="lt-LT"/>
              </w:rPr>
            </w:pPr>
            <w:proofErr w:type="spellStart"/>
            <w:r>
              <w:rPr>
                <w:rFonts w:cs="Times New Roman"/>
                <w:szCs w:val="24"/>
                <w:lang w:val="lt-LT"/>
              </w:rPr>
              <w:t>El.p</w:t>
            </w:r>
            <w:proofErr w:type="spellEnd"/>
            <w:r>
              <w:rPr>
                <w:rFonts w:cs="Times New Roman"/>
                <w:szCs w:val="24"/>
                <w:lang w:val="lt-LT"/>
              </w:rPr>
              <w:t xml:space="preserve">. </w:t>
            </w:r>
            <w:hyperlink r:id="rId6" w:history="1">
              <w:r w:rsidRPr="00EC16BD">
                <w:rPr>
                  <w:rStyle w:val="Hyperlink"/>
                  <w:rFonts w:cs="Times New Roman"/>
                  <w:szCs w:val="24"/>
                  <w:lang w:val="lt-LT"/>
                </w:rPr>
                <w:t>kam@kam.lt</w:t>
              </w:r>
            </w:hyperlink>
          </w:p>
          <w:p w:rsidR="00357477" w:rsidRPr="00C37041" w:rsidRDefault="00357477" w:rsidP="00C57D24">
            <w:pPr>
              <w:snapToGrid w:val="0"/>
              <w:spacing w:line="240" w:lineRule="auto"/>
              <w:contextualSpacing/>
              <w:rPr>
                <w:rFonts w:cs="Times New Roman"/>
                <w:szCs w:val="24"/>
                <w:lang w:val="lt-LT"/>
              </w:rPr>
            </w:pPr>
            <w:proofErr w:type="spellStart"/>
            <w:r>
              <w:rPr>
                <w:rFonts w:cs="Times New Roman"/>
                <w:szCs w:val="24"/>
                <w:lang w:val="lt-LT"/>
              </w:rPr>
              <w:t>El.p</w:t>
            </w:r>
            <w:proofErr w:type="spellEnd"/>
            <w:r>
              <w:rPr>
                <w:rFonts w:cs="Times New Roman"/>
                <w:szCs w:val="24"/>
                <w:lang w:val="lt-LT"/>
              </w:rPr>
              <w:t xml:space="preserve">. </w:t>
            </w:r>
            <w:hyperlink r:id="rId7" w:history="1">
              <w:r>
                <w:rPr>
                  <w:rStyle w:val="Hyperlink"/>
                </w:rPr>
                <w:t>vaida.ilginyte@kam.lt</w:t>
              </w:r>
            </w:hyperlink>
          </w:p>
        </w:tc>
        <w:tc>
          <w:tcPr>
            <w:tcW w:w="425" w:type="dxa"/>
            <w:shd w:val="clear" w:color="auto" w:fill="auto"/>
          </w:tcPr>
          <w:p w:rsidR="00C57D24" w:rsidRDefault="00C57D24" w:rsidP="00D27600">
            <w:pPr>
              <w:snapToGrid w:val="0"/>
              <w:rPr>
                <w:rFonts w:cs="Times New Roman"/>
                <w:szCs w:val="24"/>
              </w:rPr>
            </w:pPr>
          </w:p>
          <w:p w:rsidR="00C57D24" w:rsidRDefault="00C57D24" w:rsidP="00D27600">
            <w:pPr>
              <w:snapToGrid w:val="0"/>
              <w:rPr>
                <w:rFonts w:cs="Times New Roman"/>
                <w:szCs w:val="24"/>
              </w:rPr>
            </w:pPr>
          </w:p>
          <w:p w:rsidR="00C57D24" w:rsidRPr="00C64086" w:rsidRDefault="00C57D24" w:rsidP="00D27600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Į</w:t>
            </w:r>
          </w:p>
        </w:tc>
        <w:tc>
          <w:tcPr>
            <w:tcW w:w="1559" w:type="dxa"/>
            <w:shd w:val="clear" w:color="auto" w:fill="auto"/>
          </w:tcPr>
          <w:p w:rsidR="00C57D24" w:rsidRDefault="00C57D24" w:rsidP="00D27600">
            <w:pPr>
              <w:snapToGrid w:val="0"/>
              <w:rPr>
                <w:rFonts w:cs="Times New Roman"/>
                <w:szCs w:val="24"/>
              </w:rPr>
            </w:pPr>
          </w:p>
          <w:p w:rsidR="00C57D24" w:rsidRPr="00C64086" w:rsidRDefault="00C57D24" w:rsidP="00D27600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2021-10-</w:t>
            </w:r>
          </w:p>
          <w:p w:rsidR="00C57D24" w:rsidRPr="00C64086" w:rsidRDefault="00C57D24" w:rsidP="00D27600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2021-10-</w:t>
            </w:r>
            <w:r w:rsidR="00357477">
              <w:rPr>
                <w:rFonts w:cs="Times New Roman"/>
                <w:szCs w:val="24"/>
              </w:rPr>
              <w:t>06</w:t>
            </w:r>
          </w:p>
          <w:p w:rsidR="00C57D24" w:rsidRPr="00C64086" w:rsidRDefault="00C57D24" w:rsidP="00D27600">
            <w:pPr>
              <w:snapToGrid w:val="0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57D24" w:rsidRDefault="00C57D24" w:rsidP="00D27600">
            <w:pPr>
              <w:snapToGrid w:val="0"/>
              <w:rPr>
                <w:rFonts w:cs="Times New Roman"/>
                <w:szCs w:val="24"/>
              </w:rPr>
            </w:pPr>
          </w:p>
          <w:p w:rsidR="00C57D24" w:rsidRDefault="00C57D24" w:rsidP="00D27600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Nr.</w:t>
            </w:r>
          </w:p>
          <w:p w:rsidR="00357477" w:rsidRPr="00C64086" w:rsidRDefault="00357477" w:rsidP="00D27600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Nr. </w:t>
            </w:r>
            <w:r w:rsidRPr="00357477">
              <w:rPr>
                <w:rFonts w:cs="Times New Roman"/>
                <w:szCs w:val="24"/>
              </w:rPr>
              <w:t>12-01-1704</w:t>
            </w:r>
          </w:p>
        </w:tc>
      </w:tr>
    </w:tbl>
    <w:p w:rsidR="00267E07" w:rsidRDefault="00267E07" w:rsidP="00267E07">
      <w:pPr>
        <w:pStyle w:val="NormalWeb1"/>
        <w:spacing w:after="0"/>
        <w:rPr>
          <w:rFonts w:ascii="Times New Roman" w:hAnsi="Times New Roman" w:cs="Times New Roman"/>
          <w:b/>
          <w:bCs/>
          <w:sz w:val="24"/>
          <w:lang w:val="lt-LT"/>
        </w:rPr>
      </w:pPr>
    </w:p>
    <w:p w:rsidR="003C243A" w:rsidRDefault="00357477" w:rsidP="00D0179B">
      <w:pPr>
        <w:spacing w:after="0" w:line="360" w:lineRule="auto"/>
        <w:ind w:firstLine="720"/>
        <w:jc w:val="both"/>
        <w:rPr>
          <w:b/>
        </w:rPr>
      </w:pPr>
      <w:r>
        <w:rPr>
          <w:b/>
        </w:rPr>
        <w:t>DĖL LIETUVOS KATALIKŲ BAŽNYČIOS KRONIKOS METŲ MINĖJIMO 2022 METAIS PLANO PATVIRTINIMO</w:t>
      </w:r>
    </w:p>
    <w:p w:rsidR="00357477" w:rsidRDefault="00357477" w:rsidP="00D0179B">
      <w:pPr>
        <w:spacing w:after="0" w:line="360" w:lineRule="auto"/>
        <w:ind w:firstLine="720"/>
        <w:jc w:val="both"/>
        <w:rPr>
          <w:lang w:val="lt-LT"/>
        </w:rPr>
      </w:pPr>
    </w:p>
    <w:p w:rsidR="00357477" w:rsidRDefault="002410B6" w:rsidP="00D0179B">
      <w:pPr>
        <w:spacing w:after="0"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Atsakydami į </w:t>
      </w:r>
      <w:r w:rsidR="00357477">
        <w:rPr>
          <w:lang w:val="lt-LT"/>
        </w:rPr>
        <w:t xml:space="preserve">Jūsų 2021 m. spalio 6 d. raštą, informuojame, kad pateiktam </w:t>
      </w:r>
      <w:r w:rsidR="00357477" w:rsidRPr="00357477">
        <w:rPr>
          <w:lang w:val="lt-LT"/>
        </w:rPr>
        <w:t xml:space="preserve">Lietuvos Respublikos </w:t>
      </w:r>
      <w:r w:rsidR="00357477">
        <w:rPr>
          <w:lang w:val="lt-LT"/>
        </w:rPr>
        <w:t xml:space="preserve">Vyriausybės </w:t>
      </w:r>
      <w:r w:rsidR="00357477" w:rsidRPr="00357477">
        <w:rPr>
          <w:lang w:val="lt-LT"/>
        </w:rPr>
        <w:t>nutarimo „Dėl Lietuvos Katalikų Bažnyčios Kronikos metų minėjimo 2022 metais plano patvirtinimo“ projekt</w:t>
      </w:r>
      <w:r w:rsidR="00357477">
        <w:rPr>
          <w:lang w:val="lt-LT"/>
        </w:rPr>
        <w:t xml:space="preserve">ui </w:t>
      </w:r>
      <w:r w:rsidR="00022A75">
        <w:rPr>
          <w:lang w:val="lt-LT"/>
        </w:rPr>
        <w:t xml:space="preserve">bei </w:t>
      </w:r>
      <w:r w:rsidR="00022A75" w:rsidRPr="00022A75">
        <w:rPr>
          <w:lang w:val="lt-LT"/>
        </w:rPr>
        <w:t>Lietuvos Katalikų Bažnyčios Kronikos metų minėjimo 2022 metais plan</w:t>
      </w:r>
      <w:r w:rsidR="00022A75">
        <w:rPr>
          <w:lang w:val="lt-LT"/>
        </w:rPr>
        <w:t xml:space="preserve">o projektui </w:t>
      </w:r>
      <w:r w:rsidR="00357477">
        <w:rPr>
          <w:lang w:val="lt-LT"/>
        </w:rPr>
        <w:t>pritariame</w:t>
      </w:r>
      <w:r w:rsidR="00022A75">
        <w:rPr>
          <w:lang w:val="lt-LT"/>
        </w:rPr>
        <w:t>, pastabų ir pasiūlymų neturime.</w:t>
      </w:r>
    </w:p>
    <w:p w:rsidR="00357477" w:rsidRDefault="00357477" w:rsidP="00D0179B">
      <w:pPr>
        <w:spacing w:after="0" w:line="360" w:lineRule="auto"/>
        <w:ind w:firstLine="720"/>
        <w:jc w:val="both"/>
        <w:rPr>
          <w:lang w:val="lt-LT"/>
        </w:rPr>
      </w:pPr>
    </w:p>
    <w:p w:rsidR="008C0B45" w:rsidRDefault="008C0B45" w:rsidP="00D0179B">
      <w:pPr>
        <w:spacing w:after="0" w:line="360" w:lineRule="auto"/>
        <w:ind w:firstLine="720"/>
        <w:jc w:val="both"/>
        <w:rPr>
          <w:lang w:val="lt-LT"/>
        </w:rPr>
      </w:pPr>
    </w:p>
    <w:p w:rsidR="00C37041" w:rsidRDefault="00C37041" w:rsidP="00C37041">
      <w:pPr>
        <w:jc w:val="both"/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Generalinio direktoriaus pavaduotojas,</w:t>
      </w:r>
    </w:p>
    <w:p w:rsidR="00C37041" w:rsidRPr="008B6A0D" w:rsidRDefault="00C37041" w:rsidP="00C37041">
      <w:pPr>
        <w:jc w:val="both"/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l</w:t>
      </w:r>
      <w:r w:rsidRPr="008B6A0D">
        <w:rPr>
          <w:rFonts w:cs="Times New Roman"/>
          <w:szCs w:val="24"/>
          <w:lang w:val="lt-LT"/>
        </w:rPr>
        <w:t>aikinai vykdantis generalinio direktoriaus funkcijas</w:t>
      </w:r>
      <w:r>
        <w:rPr>
          <w:rFonts w:cs="Times New Roman"/>
          <w:szCs w:val="24"/>
          <w:lang w:val="lt-LT"/>
        </w:rPr>
        <w:t xml:space="preserve">   </w:t>
      </w:r>
      <w:r w:rsidRPr="008B6A0D">
        <w:rPr>
          <w:rFonts w:cs="Times New Roman"/>
          <w:szCs w:val="24"/>
          <w:lang w:val="lt-LT"/>
        </w:rPr>
        <w:t xml:space="preserve">              </w:t>
      </w:r>
      <w:r w:rsidR="00022A75">
        <w:rPr>
          <w:rFonts w:cs="Times New Roman"/>
          <w:szCs w:val="24"/>
          <w:lang w:val="lt-LT"/>
        </w:rPr>
        <w:t xml:space="preserve">          </w:t>
      </w:r>
      <w:r w:rsidRPr="008B6A0D">
        <w:rPr>
          <w:rFonts w:cs="Times New Roman"/>
          <w:szCs w:val="24"/>
          <w:lang w:val="lt-LT"/>
        </w:rPr>
        <w:t xml:space="preserve">                            Vytas Lukšys </w:t>
      </w:r>
    </w:p>
    <w:p w:rsidR="00C37041" w:rsidRPr="008B6A0D" w:rsidRDefault="00C37041" w:rsidP="00C37041">
      <w:pPr>
        <w:spacing w:line="360" w:lineRule="auto"/>
        <w:ind w:firstLine="720"/>
        <w:jc w:val="both"/>
        <w:rPr>
          <w:rFonts w:cs="Times New Roman"/>
          <w:szCs w:val="24"/>
          <w:lang w:val="lt-LT"/>
        </w:rPr>
      </w:pPr>
    </w:p>
    <w:p w:rsidR="00C57D24" w:rsidRDefault="00C57D24" w:rsidP="00D0179B">
      <w:pPr>
        <w:spacing w:after="0" w:line="360" w:lineRule="auto"/>
        <w:ind w:firstLine="720"/>
        <w:jc w:val="both"/>
        <w:rPr>
          <w:lang w:val="lt-LT"/>
        </w:rPr>
      </w:pPr>
    </w:p>
    <w:p w:rsidR="00C57D24" w:rsidRDefault="00C57D24" w:rsidP="00D0179B">
      <w:pPr>
        <w:spacing w:after="0" w:line="360" w:lineRule="auto"/>
        <w:ind w:firstLine="720"/>
        <w:jc w:val="both"/>
        <w:rPr>
          <w:lang w:val="lt-LT"/>
        </w:rPr>
      </w:pPr>
    </w:p>
    <w:p w:rsidR="00267E07" w:rsidRDefault="00267E07" w:rsidP="00D0179B">
      <w:pPr>
        <w:spacing w:after="0" w:line="360" w:lineRule="auto"/>
        <w:ind w:firstLine="720"/>
        <w:jc w:val="both"/>
        <w:rPr>
          <w:lang w:val="lt-LT"/>
        </w:rPr>
      </w:pPr>
    </w:p>
    <w:p w:rsidR="00C57D24" w:rsidRDefault="00C57D24" w:rsidP="00D0179B">
      <w:pPr>
        <w:spacing w:after="0" w:line="360" w:lineRule="auto"/>
        <w:ind w:firstLine="720"/>
        <w:jc w:val="both"/>
        <w:rPr>
          <w:lang w:val="lt-LT"/>
        </w:rPr>
      </w:pPr>
    </w:p>
    <w:p w:rsidR="008C0B45" w:rsidRDefault="008C0B45" w:rsidP="00D0179B">
      <w:pPr>
        <w:spacing w:after="0" w:line="360" w:lineRule="auto"/>
        <w:ind w:firstLine="720"/>
        <w:jc w:val="both"/>
        <w:rPr>
          <w:lang w:val="lt-LT"/>
        </w:rPr>
      </w:pPr>
    </w:p>
    <w:p w:rsidR="00022A75" w:rsidRDefault="00022A75" w:rsidP="00D0179B">
      <w:pPr>
        <w:spacing w:after="0" w:line="360" w:lineRule="auto"/>
        <w:ind w:firstLine="720"/>
        <w:jc w:val="both"/>
        <w:rPr>
          <w:lang w:val="lt-LT"/>
        </w:rPr>
      </w:pPr>
    </w:p>
    <w:p w:rsidR="00267E07" w:rsidRDefault="00267E07" w:rsidP="00D0179B">
      <w:pPr>
        <w:spacing w:after="0" w:line="360" w:lineRule="auto"/>
        <w:ind w:firstLine="720"/>
        <w:jc w:val="both"/>
        <w:rPr>
          <w:lang w:val="lt-LT"/>
        </w:rPr>
      </w:pPr>
    </w:p>
    <w:p w:rsidR="00267E07" w:rsidRPr="00EE31E5" w:rsidRDefault="00357477" w:rsidP="00267E07">
      <w:pPr>
        <w:rPr>
          <w:rFonts w:cs="Times New Roman"/>
          <w:szCs w:val="24"/>
          <w:lang w:val="lt-LT"/>
        </w:rPr>
      </w:pPr>
      <w:r w:rsidRPr="00357477">
        <w:rPr>
          <w:rFonts w:cs="Times New Roman"/>
          <w:szCs w:val="24"/>
          <w:lang w:val="lt-LT"/>
        </w:rPr>
        <w:t xml:space="preserve">Asta </w:t>
      </w:r>
      <w:proofErr w:type="spellStart"/>
      <w:r w:rsidRPr="00357477">
        <w:rPr>
          <w:rFonts w:cs="Times New Roman"/>
          <w:szCs w:val="24"/>
          <w:lang w:val="lt-LT"/>
        </w:rPr>
        <w:t>Aranauskienė</w:t>
      </w:r>
      <w:proofErr w:type="spellEnd"/>
      <w:r>
        <w:rPr>
          <w:rFonts w:cs="Times New Roman"/>
          <w:szCs w:val="24"/>
          <w:lang w:val="lt-LT"/>
        </w:rPr>
        <w:t xml:space="preserve">, </w:t>
      </w:r>
      <w:proofErr w:type="spellStart"/>
      <w:r>
        <w:rPr>
          <w:rFonts w:cs="Times New Roman"/>
          <w:szCs w:val="24"/>
          <w:lang w:val="lt-LT"/>
        </w:rPr>
        <w:t>el.p</w:t>
      </w:r>
      <w:proofErr w:type="spellEnd"/>
      <w:r>
        <w:rPr>
          <w:rFonts w:cs="Times New Roman"/>
          <w:szCs w:val="24"/>
          <w:lang w:val="lt-LT"/>
        </w:rPr>
        <w:t xml:space="preserve">. </w:t>
      </w:r>
      <w:hyperlink r:id="rId8" w:history="1">
        <w:r w:rsidRPr="00EC16BD">
          <w:rPr>
            <w:rStyle w:val="Hyperlink"/>
            <w:rFonts w:cs="Times New Roman"/>
            <w:szCs w:val="24"/>
            <w:lang w:val="lt-LT"/>
          </w:rPr>
          <w:t>asta.aranauskiene@genocid.lt</w:t>
        </w:r>
      </w:hyperlink>
      <w:r>
        <w:rPr>
          <w:rFonts w:cs="Times New Roman"/>
          <w:szCs w:val="24"/>
          <w:lang w:val="lt-LT"/>
        </w:rPr>
        <w:t xml:space="preserve">, tel. </w:t>
      </w:r>
      <w:r w:rsidRPr="00357477">
        <w:rPr>
          <w:rFonts w:cs="Times New Roman"/>
          <w:szCs w:val="24"/>
          <w:lang w:val="lt-LT"/>
        </w:rPr>
        <w:t>8 602 04565</w:t>
      </w:r>
    </w:p>
    <w:sectPr w:rsidR="00267E07" w:rsidRPr="00EE31E5" w:rsidSect="00022A7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94"/>
    <w:rsid w:val="00022A75"/>
    <w:rsid w:val="00173202"/>
    <w:rsid w:val="00204922"/>
    <w:rsid w:val="002410B6"/>
    <w:rsid w:val="00267E07"/>
    <w:rsid w:val="00286568"/>
    <w:rsid w:val="002C6F3F"/>
    <w:rsid w:val="002D627F"/>
    <w:rsid w:val="00303018"/>
    <w:rsid w:val="00314C82"/>
    <w:rsid w:val="00357477"/>
    <w:rsid w:val="003C243A"/>
    <w:rsid w:val="00414717"/>
    <w:rsid w:val="00436E3A"/>
    <w:rsid w:val="0045479F"/>
    <w:rsid w:val="00567D20"/>
    <w:rsid w:val="005E1CEF"/>
    <w:rsid w:val="005E24BC"/>
    <w:rsid w:val="006024C8"/>
    <w:rsid w:val="00675D0D"/>
    <w:rsid w:val="00745170"/>
    <w:rsid w:val="007C70E4"/>
    <w:rsid w:val="0087197F"/>
    <w:rsid w:val="008C0B45"/>
    <w:rsid w:val="008D340E"/>
    <w:rsid w:val="008D7118"/>
    <w:rsid w:val="008F7F50"/>
    <w:rsid w:val="00941AD7"/>
    <w:rsid w:val="009472C0"/>
    <w:rsid w:val="00A00B54"/>
    <w:rsid w:val="00A479F3"/>
    <w:rsid w:val="00A47EA6"/>
    <w:rsid w:val="00B037A6"/>
    <w:rsid w:val="00C37041"/>
    <w:rsid w:val="00C57D24"/>
    <w:rsid w:val="00CA31D0"/>
    <w:rsid w:val="00CC27AB"/>
    <w:rsid w:val="00CD211D"/>
    <w:rsid w:val="00D0179B"/>
    <w:rsid w:val="00D807FC"/>
    <w:rsid w:val="00D83C0A"/>
    <w:rsid w:val="00DB3FBA"/>
    <w:rsid w:val="00DF7CF7"/>
    <w:rsid w:val="00E33BAE"/>
    <w:rsid w:val="00E76294"/>
    <w:rsid w:val="00EA713A"/>
    <w:rsid w:val="00EE0CB7"/>
    <w:rsid w:val="00F04308"/>
    <w:rsid w:val="00F27300"/>
    <w:rsid w:val="00F7057B"/>
    <w:rsid w:val="00FA134F"/>
    <w:rsid w:val="00FA28F3"/>
    <w:rsid w:val="00FB1DA8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3EF8"/>
  <w15:chartTrackingRefBased/>
  <w15:docId w15:val="{5E3D9853-A69B-432B-BB52-D09CD719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7E07"/>
    <w:pPr>
      <w:suppressAutoHyphens/>
      <w:spacing w:after="120" w:line="240" w:lineRule="auto"/>
      <w:ind w:firstLine="360"/>
    </w:pPr>
    <w:rPr>
      <w:rFonts w:ascii="Calibri" w:eastAsia="Times New Roman" w:hAnsi="Calibri" w:cs="Calibri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267E07"/>
    <w:rPr>
      <w:rFonts w:ascii="Calibri" w:eastAsia="Times New Roman" w:hAnsi="Calibri" w:cs="Calibri"/>
      <w:sz w:val="22"/>
      <w:lang w:bidi="en-US"/>
    </w:rPr>
  </w:style>
  <w:style w:type="paragraph" w:customStyle="1" w:styleId="suspaustas">
    <w:name w:val="suspaustas"/>
    <w:basedOn w:val="Normal"/>
    <w:rsid w:val="00267E07"/>
    <w:pPr>
      <w:suppressAutoHyphens/>
      <w:spacing w:after="0" w:line="240" w:lineRule="auto"/>
      <w:ind w:left="-142" w:right="-142"/>
      <w:jc w:val="center"/>
    </w:pPr>
    <w:rPr>
      <w:rFonts w:eastAsia="Times New Roman" w:cs="Calibri"/>
      <w:spacing w:val="-6"/>
      <w:sz w:val="20"/>
      <w:lang w:val="lt-LT" w:bidi="en-US"/>
    </w:rPr>
  </w:style>
  <w:style w:type="paragraph" w:customStyle="1" w:styleId="NormalWeb1">
    <w:name w:val="Normal (Web)1"/>
    <w:basedOn w:val="Normal"/>
    <w:rsid w:val="00267E07"/>
    <w:pPr>
      <w:spacing w:before="100" w:after="119" w:line="240" w:lineRule="auto"/>
    </w:pPr>
    <w:rPr>
      <w:rFonts w:ascii="Arial Unicode MS" w:eastAsia="Arial Unicode MS" w:hAnsi="Arial Unicode MS" w:cs="Arial Unicode MS"/>
      <w:sz w:val="22"/>
      <w:szCs w:val="24"/>
      <w:lang w:val="en-GB" w:bidi="en-US"/>
    </w:rPr>
  </w:style>
  <w:style w:type="character" w:styleId="Hyperlink">
    <w:name w:val="Hyperlink"/>
    <w:rsid w:val="00C3704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ailto:kam@kam.lt" TargetMode="External"
                 Type="http://schemas.openxmlformats.org/officeDocument/2006/relationships/hyperlink"/>
   <Relationship Id="rId7" Target="mailto:vaida.ilginyte@kam.lt" TargetMode="External"
                 Type="http://schemas.openxmlformats.org/officeDocument/2006/relationships/hyperlink"/>
   <Relationship Id="rId8" Target="mailto:asta.aranauskiene@genocid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A891-E4AA-4695-857A-C8E5ED62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430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2021-10-21T13:07:00Z</dcterms:created>
  <dc:creator>Gintaras Šidlauskas</dc:creator>
  <cp:lastModifiedBy>Vaida Ilginyte</cp:lastModifiedBy>
  <dcterms:modified xsi:type="dcterms:W3CDTF">2021-10-21T13:07:00Z</dcterms:modified>
  <cp:revision>2</cp:revision>
</cp:coreProperties>
</file>