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FC05" w14:textId="77777777" w:rsidR="00E61142" w:rsidRPr="00E35DE9" w:rsidRDefault="00E61142" w:rsidP="00E61142">
      <w:pPr>
        <w:pStyle w:val="taltipfb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Fonts w:asciiTheme="majorBidi" w:hAnsiTheme="majorBidi" w:cstheme="majorBidi"/>
          <w:b/>
          <w:caps/>
          <w:color w:val="000000"/>
          <w:lang w:val="lt-LT"/>
        </w:rPr>
      </w:pPr>
      <w:r w:rsidRPr="00E35DE9">
        <w:rPr>
          <w:rFonts w:asciiTheme="majorBidi" w:hAnsiTheme="majorBidi" w:cstheme="majorBidi"/>
          <w:b/>
          <w:color w:val="000000"/>
          <w:lang w:val="lt-LT"/>
        </w:rPr>
        <w:t>Projekto lyginamasis variantas</w:t>
      </w:r>
    </w:p>
    <w:p w14:paraId="28BB3731" w14:textId="77777777" w:rsidR="00E61142" w:rsidRPr="00E35DE9" w:rsidRDefault="00E61142" w:rsidP="00E61142">
      <w:pPr>
        <w:spacing w:after="0" w:line="240" w:lineRule="auto"/>
        <w:jc w:val="center"/>
        <w:rPr>
          <w:rFonts w:asciiTheme="majorBidi" w:hAnsiTheme="majorBidi" w:cstheme="majorBidi"/>
          <w:b/>
          <w:caps/>
          <w:color w:val="333333"/>
          <w:sz w:val="24"/>
          <w:szCs w:val="24"/>
          <w:shd w:val="clear" w:color="auto" w:fill="FFFFFF"/>
        </w:rPr>
      </w:pPr>
    </w:p>
    <w:p w14:paraId="31411184" w14:textId="77777777" w:rsidR="00E61142" w:rsidRPr="00E35DE9" w:rsidRDefault="00E61142" w:rsidP="00E61142">
      <w:pPr>
        <w:spacing w:after="0" w:line="240" w:lineRule="auto"/>
        <w:jc w:val="center"/>
        <w:rPr>
          <w:rFonts w:asciiTheme="majorBidi" w:hAnsiTheme="majorBidi" w:cstheme="majorBidi"/>
          <w:b/>
          <w:caps/>
          <w:color w:val="333333"/>
          <w:sz w:val="24"/>
          <w:szCs w:val="24"/>
          <w:shd w:val="clear" w:color="auto" w:fill="FFFFFF"/>
        </w:rPr>
      </w:pPr>
      <w:r w:rsidRPr="00E35DE9">
        <w:rPr>
          <w:rFonts w:asciiTheme="majorBidi" w:hAnsiTheme="majorBidi" w:cstheme="majorBidi"/>
          <w:b/>
          <w:caps/>
          <w:color w:val="333333"/>
          <w:sz w:val="24"/>
          <w:szCs w:val="24"/>
          <w:shd w:val="clear" w:color="auto" w:fill="FFFFFF"/>
        </w:rPr>
        <w:t xml:space="preserve">Lietuvos Respublikos </w:t>
      </w:r>
    </w:p>
    <w:p w14:paraId="2849D011" w14:textId="7884DFAB" w:rsidR="00E61142" w:rsidRPr="00E35DE9" w:rsidRDefault="00E61142" w:rsidP="00E6114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E35DE9">
        <w:rPr>
          <w:rFonts w:asciiTheme="majorBidi" w:hAnsiTheme="majorBidi" w:cstheme="majorBidi"/>
          <w:b/>
          <w:caps/>
          <w:color w:val="333333"/>
          <w:sz w:val="24"/>
          <w:szCs w:val="24"/>
          <w:shd w:val="clear" w:color="auto" w:fill="FFFFFF"/>
        </w:rPr>
        <w:t xml:space="preserve">administracinių nusižengimų kodekso </w:t>
      </w:r>
      <w:r>
        <w:rPr>
          <w:rFonts w:asciiTheme="majorBidi" w:hAnsiTheme="majorBidi" w:cstheme="majorBidi"/>
          <w:b/>
          <w:color w:val="333333"/>
          <w:sz w:val="24"/>
          <w:szCs w:val="24"/>
          <w:shd w:val="clear" w:color="auto" w:fill="FFFFFF"/>
        </w:rPr>
        <w:t>264</w:t>
      </w:r>
      <w:r w:rsidRPr="00E35DE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E35DE9"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>STRAIPSNI</w:t>
      </w:r>
      <w:r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>O</w:t>
      </w:r>
      <w:r w:rsidRPr="00E35DE9"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 xml:space="preserve"> PAKEITIMO</w:t>
      </w:r>
    </w:p>
    <w:p w14:paraId="32BFF138" w14:textId="77777777" w:rsidR="00E61142" w:rsidRPr="00E35DE9" w:rsidRDefault="00E61142" w:rsidP="00E6114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E35DE9"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>ĮSTATYMAS</w:t>
      </w:r>
    </w:p>
    <w:p w14:paraId="0895D168" w14:textId="77777777" w:rsidR="00E61142" w:rsidRPr="00E35DE9" w:rsidRDefault="00E61142" w:rsidP="00E61142">
      <w:pPr>
        <w:spacing w:after="0" w:line="360" w:lineRule="atLeast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E35DE9">
        <w:rPr>
          <w:rFonts w:asciiTheme="majorBidi" w:eastAsia="Times New Roman" w:hAnsiTheme="majorBidi" w:cstheme="majorBidi"/>
          <w:b/>
          <w:caps/>
          <w:color w:val="000000"/>
          <w:sz w:val="24"/>
          <w:szCs w:val="24"/>
        </w:rPr>
        <w:t> </w:t>
      </w:r>
    </w:p>
    <w:p w14:paraId="768F3102" w14:textId="77777777" w:rsidR="00E61142" w:rsidRPr="00E35DE9" w:rsidRDefault="00E61142" w:rsidP="00E6114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sz w:val="24"/>
          <w:szCs w:val="24"/>
        </w:rPr>
      </w:pPr>
      <w:r w:rsidRPr="00E35DE9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2021 m.                        d. Nr.</w:t>
      </w:r>
    </w:p>
    <w:p w14:paraId="6E581CB3" w14:textId="77777777" w:rsidR="00E61142" w:rsidRPr="00E35DE9" w:rsidRDefault="00E61142" w:rsidP="00E61142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sz w:val="24"/>
          <w:szCs w:val="24"/>
        </w:rPr>
      </w:pPr>
      <w:r w:rsidRPr="00E35DE9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Vilnius</w:t>
      </w:r>
    </w:p>
    <w:p w14:paraId="4551EC59" w14:textId="77777777" w:rsidR="00E61142" w:rsidRPr="00E35DE9" w:rsidRDefault="00E61142" w:rsidP="00E61142">
      <w:pPr>
        <w:pStyle w:val="taltipf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Theme="majorBidi" w:hAnsiTheme="majorBidi" w:cstheme="majorBidi"/>
          <w:bCs/>
          <w:caps/>
          <w:color w:val="000000"/>
          <w:lang w:val="lt-LT"/>
        </w:rPr>
      </w:pPr>
    </w:p>
    <w:p w14:paraId="72E4ECC5" w14:textId="7AB28D39" w:rsidR="00E61142" w:rsidRPr="00E61142" w:rsidRDefault="00E61142" w:rsidP="00E61142">
      <w:pPr>
        <w:spacing w:after="0" w:line="360" w:lineRule="auto"/>
        <w:ind w:left="-142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</w:pPr>
      <w:r w:rsidRPr="00E6114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t-LT"/>
        </w:rPr>
        <w:t>1 straipsnis. 264 straipsnio pakeitimas</w:t>
      </w:r>
    </w:p>
    <w:p w14:paraId="535C249F" w14:textId="10A6D5A5" w:rsidR="00E61142" w:rsidRPr="00E61142" w:rsidRDefault="00E61142" w:rsidP="00E61142">
      <w:pPr>
        <w:pStyle w:val="Sraopastraipa"/>
        <w:spacing w:line="360" w:lineRule="auto"/>
        <w:ind w:left="-142" w:firstLine="709"/>
        <w:rPr>
          <w:rFonts w:asciiTheme="majorBidi" w:hAnsiTheme="majorBidi" w:cstheme="majorBidi"/>
          <w:b/>
          <w:bCs/>
          <w:color w:val="000000"/>
          <w:szCs w:val="24"/>
        </w:rPr>
      </w:pPr>
      <w:r w:rsidRPr="00E61142">
        <w:rPr>
          <w:rFonts w:asciiTheme="majorBidi" w:hAnsiTheme="majorBidi" w:cstheme="majorBidi"/>
          <w:color w:val="000000"/>
          <w:szCs w:val="24"/>
        </w:rPr>
        <w:t>Pakeisti 12 straipsnį ir jį išdėstyti taip:</w:t>
      </w:r>
    </w:p>
    <w:p w14:paraId="7AC4B1B5" w14:textId="6FCA7D78" w:rsidR="00E61142" w:rsidRPr="00E61142" w:rsidRDefault="00E61142" w:rsidP="00E61142">
      <w:pPr>
        <w:shd w:val="clear" w:color="auto" w:fill="FFFFFF"/>
        <w:spacing w:after="0" w:line="360" w:lineRule="atLeast"/>
        <w:ind w:firstLine="720"/>
        <w:jc w:val="both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„</w:t>
      </w:r>
      <w:r w:rsidRPr="00E61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264 straipsnis. Vandens apsaugos reikalavimų pažeidimas</w:t>
      </w:r>
    </w:p>
    <w:p w14:paraId="66E25B1F" w14:textId="77777777" w:rsidR="00E61142" w:rsidRPr="00E61142" w:rsidRDefault="00E61142" w:rsidP="00E61142">
      <w:pPr>
        <w:shd w:val="clear" w:color="auto" w:fill="FFFFFF"/>
        <w:spacing w:after="0" w:line="360" w:lineRule="atLeast"/>
        <w:ind w:firstLine="720"/>
        <w:jc w:val="both"/>
        <w:rPr>
          <w:rFonts w:ascii="Calibri" w:eastAsia="Times New Roman" w:hAnsi="Calibri" w:cs="Calibri"/>
          <w:color w:val="222222"/>
        </w:rPr>
      </w:pPr>
      <w:bookmarkStart w:id="0" w:name="m_349620488319999050_part_d43fb5377f3448"/>
      <w:bookmarkEnd w:id="0"/>
      <w:r w:rsidRPr="00E6114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1. Paviršinių vandens telkinių apsaugos zonų ar pakrančių apsaugos juostų apsaugos ir naudojimo režimo pažeidimas</w:t>
      </w:r>
    </w:p>
    <w:p w14:paraId="14CEA388" w14:textId="77777777" w:rsidR="00E61142" w:rsidRPr="00E61142" w:rsidRDefault="00E61142" w:rsidP="00E61142">
      <w:pPr>
        <w:shd w:val="clear" w:color="auto" w:fill="FFFFFF"/>
        <w:spacing w:after="0" w:line="360" w:lineRule="atLeast"/>
        <w:ind w:firstLine="720"/>
        <w:jc w:val="both"/>
        <w:rPr>
          <w:rFonts w:ascii="Calibri" w:eastAsia="Times New Roman" w:hAnsi="Calibri" w:cs="Calibri"/>
          <w:color w:val="222222"/>
        </w:rPr>
      </w:pPr>
      <w:r w:rsidRPr="00E6114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užtraukia įspėjimą arba baudą asmenims nuo trisdešimt iki vieno šimto keturiasdešimt eurų ir baudą juridinių asmenų vadovams ar kitiems atsakingiems asmenims – nuo devyniasdešimt iki dviejų šimtų devyniasdešimt eurų.</w:t>
      </w:r>
    </w:p>
    <w:p w14:paraId="56646821" w14:textId="77777777" w:rsidR="00E61142" w:rsidRPr="00E61142" w:rsidRDefault="00E61142" w:rsidP="00E61142">
      <w:pPr>
        <w:shd w:val="clear" w:color="auto" w:fill="FFFFFF"/>
        <w:spacing w:after="0" w:line="360" w:lineRule="atLeast"/>
        <w:ind w:firstLine="720"/>
        <w:jc w:val="both"/>
        <w:rPr>
          <w:rFonts w:ascii="Calibri" w:eastAsia="Times New Roman" w:hAnsi="Calibri" w:cs="Calibri"/>
          <w:color w:val="222222"/>
        </w:rPr>
      </w:pPr>
      <w:bookmarkStart w:id="1" w:name="m_349620488319999050_part_5bd06f7a453643"/>
      <w:bookmarkEnd w:id="1"/>
      <w:r w:rsidRPr="00E6114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2. Šio straipsnio 1 dalyje numatytas administracinis nusižengimas, padarytas pakartotinai,</w:t>
      </w:r>
    </w:p>
    <w:p w14:paraId="30133D57" w14:textId="77777777" w:rsidR="00C75D7C" w:rsidRDefault="00E61142" w:rsidP="00E61142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E6114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užtraukia baudą asmenims nuo penkiasdešimt iki trijų šimtų eurų ir juridinių asmenų vadovams ar kitiems atsakingiems asmenims – nuo dviejų šimtų iki penkių šimtų penkiasdešimt eurų.</w:t>
      </w:r>
    </w:p>
    <w:p w14:paraId="6D24EE79" w14:textId="77777777" w:rsidR="00C75D7C" w:rsidRPr="00C75D7C" w:rsidRDefault="00C75D7C" w:rsidP="00C75D7C">
      <w:pPr>
        <w:shd w:val="clear" w:color="auto" w:fill="FFFFFF"/>
        <w:spacing w:after="0" w:line="360" w:lineRule="atLeast"/>
        <w:ind w:firstLine="720"/>
        <w:jc w:val="both"/>
        <w:rPr>
          <w:rFonts w:ascii="Calibri" w:eastAsia="Times New Roman" w:hAnsi="Calibri" w:cs="Calibri"/>
          <w:b/>
          <w:color w:val="222222"/>
          <w:lang w:val="lt-LT"/>
        </w:rPr>
      </w:pPr>
      <w:r w:rsidRPr="00C75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3. Paviršinių vandens telkinių apsaugos zonų ar pakrančių apsaugos juostų apsaugos ir naudojimo režimo pažeidimas tveriant tvoras ar kitaip ribojant praėjimą</w:t>
      </w:r>
    </w:p>
    <w:p w14:paraId="64FB9E04" w14:textId="17240845" w:rsidR="00E61142" w:rsidRPr="00E61142" w:rsidRDefault="00C75D7C" w:rsidP="00C75D7C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C75D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užtraukia įspėjimą arba baudą asmenims nuo trijų šimtų iki šešių šimtų eurų ir baudą juridinių asmenų vadovams ar kitiems atsakingiems asmenims – nuo keturių šimtų penkiasdešimties iki septynių šimtų penkiasdešimties eurų.</w:t>
      </w:r>
      <w:r w:rsidR="00E6114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398A70D1" w14:textId="70D0B970" w:rsidR="00E61142" w:rsidRPr="000D2431" w:rsidRDefault="00E61142">
      <w:pPr>
        <w:rPr>
          <w:lang w:val="lt-LT"/>
        </w:rPr>
      </w:pPr>
    </w:p>
    <w:p w14:paraId="139A0BFD" w14:textId="77777777" w:rsidR="000D2431" w:rsidRPr="000D2431" w:rsidRDefault="000D2431" w:rsidP="000D2431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0D2431">
        <w:rPr>
          <w:rFonts w:asciiTheme="majorBidi" w:hAnsiTheme="majorBidi" w:cstheme="majorBidi"/>
          <w:i/>
          <w:iCs/>
          <w:color w:val="000000"/>
          <w:sz w:val="24"/>
          <w:szCs w:val="24"/>
          <w:lang w:val="lt-LT"/>
        </w:rPr>
        <w:t>Skelbiu šį Lietuvos Respublikos Seimo priimtą įstatymą.</w:t>
      </w:r>
    </w:p>
    <w:p w14:paraId="17CAB3FE" w14:textId="77777777" w:rsidR="000D2431" w:rsidRPr="000D2431" w:rsidRDefault="000D2431" w:rsidP="000D2431">
      <w:pPr>
        <w:spacing w:line="360" w:lineRule="auto"/>
        <w:ind w:left="57" w:hanging="57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</w:p>
    <w:p w14:paraId="5667CAE6" w14:textId="77777777" w:rsidR="000D2431" w:rsidRPr="000D2431" w:rsidRDefault="000D2431" w:rsidP="000D2431">
      <w:pPr>
        <w:spacing w:line="360" w:lineRule="auto"/>
        <w:ind w:left="57" w:hanging="57"/>
        <w:jc w:val="both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0D2431">
        <w:rPr>
          <w:rFonts w:asciiTheme="majorBidi" w:hAnsiTheme="majorBidi" w:cstheme="majorBidi"/>
          <w:color w:val="000000"/>
          <w:sz w:val="24"/>
          <w:szCs w:val="24"/>
          <w:lang w:val="lt-LT"/>
        </w:rPr>
        <w:t>Respublikos Prezidentas</w:t>
      </w:r>
    </w:p>
    <w:p w14:paraId="66DFB929" w14:textId="77777777" w:rsidR="000D2431" w:rsidRPr="000D2431" w:rsidRDefault="000D2431" w:rsidP="000D2431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</w:p>
    <w:p w14:paraId="2FCF5168" w14:textId="77777777" w:rsidR="000D2431" w:rsidRPr="000D2431" w:rsidRDefault="000D2431" w:rsidP="000D2431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</w:p>
    <w:p w14:paraId="3F72D1C2" w14:textId="77777777" w:rsidR="000D2431" w:rsidRPr="000D2431" w:rsidRDefault="000D2431" w:rsidP="000D2431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0D2431">
        <w:rPr>
          <w:rFonts w:asciiTheme="majorBidi" w:hAnsiTheme="majorBidi" w:cstheme="majorBidi"/>
          <w:color w:val="000000"/>
          <w:sz w:val="24"/>
          <w:szCs w:val="24"/>
          <w:lang w:val="lt-LT"/>
        </w:rPr>
        <w:t>Teikia Seimo nariai:</w:t>
      </w:r>
    </w:p>
    <w:p w14:paraId="32E5C430" w14:textId="77777777" w:rsidR="000D2431" w:rsidRPr="000D2431" w:rsidRDefault="000D2431" w:rsidP="000D2431">
      <w:pPr>
        <w:spacing w:line="240" w:lineRule="auto"/>
        <w:contextualSpacing/>
        <w:rPr>
          <w:rFonts w:asciiTheme="majorBidi" w:hAnsiTheme="majorBidi" w:cstheme="majorBidi"/>
          <w:color w:val="000000"/>
          <w:sz w:val="24"/>
          <w:szCs w:val="24"/>
          <w:lang w:val="lt-LT"/>
        </w:rPr>
      </w:pPr>
      <w:r w:rsidRPr="000D2431">
        <w:rPr>
          <w:rFonts w:asciiTheme="majorBidi" w:hAnsiTheme="majorBidi" w:cstheme="majorBidi"/>
          <w:color w:val="000000"/>
          <w:sz w:val="24"/>
          <w:szCs w:val="24"/>
          <w:lang w:val="lt-LT"/>
        </w:rPr>
        <w:lastRenderedPageBreak/>
        <w:t>Linas Jonauskas,</w:t>
      </w:r>
    </w:p>
    <w:p w14:paraId="1266FA39" w14:textId="77777777" w:rsidR="000D2431" w:rsidRPr="000D2431" w:rsidRDefault="000D2431">
      <w:pPr>
        <w:rPr>
          <w:lang w:val="lt-LT"/>
        </w:rPr>
      </w:pPr>
    </w:p>
    <w:sectPr w:rsidR="000D2431" w:rsidRPr="000D2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42"/>
    <w:rsid w:val="000D2431"/>
    <w:rsid w:val="000E4AE5"/>
    <w:rsid w:val="00222B80"/>
    <w:rsid w:val="00A422F3"/>
    <w:rsid w:val="00C5085B"/>
    <w:rsid w:val="00C75D7C"/>
    <w:rsid w:val="00E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3B37"/>
  <w15:chartTrackingRefBased/>
  <w15:docId w15:val="{ABAE31FA-83E1-4FB8-8B75-4BBBBF6A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61142"/>
    <w:rPr>
      <w:color w:val="0000FF"/>
      <w:u w:val="single"/>
    </w:rPr>
  </w:style>
  <w:style w:type="paragraph" w:customStyle="1" w:styleId="taltipfb">
    <w:name w:val="taltipfb"/>
    <w:basedOn w:val="prastasis"/>
    <w:rsid w:val="00E6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611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Dirsyte</dc:creator>
  <cp:keywords/>
  <dc:description/>
  <cp:lastModifiedBy>Piotr Gerasimovič</cp:lastModifiedBy>
  <cp:revision>2</cp:revision>
  <dcterms:created xsi:type="dcterms:W3CDTF">2021-10-05T10:14:00Z</dcterms:created>
  <dcterms:modified xsi:type="dcterms:W3CDTF">2021-10-05T10:14:00Z</dcterms:modified>
</cp:coreProperties>
</file>