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7445" w14:textId="65587920" w:rsidR="00580827" w:rsidRPr="00A95713" w:rsidRDefault="00580827" w:rsidP="00617197">
      <w:pPr>
        <w:jc w:val="center"/>
        <w:rPr>
          <w:b/>
        </w:rPr>
      </w:pPr>
      <w:bookmarkStart w:id="0" w:name="_Hlk95137722"/>
    </w:p>
    <w:p w14:paraId="3E32A677" w14:textId="10E39E1C" w:rsidR="00131F50" w:rsidRPr="00A95713" w:rsidRDefault="00B1074F" w:rsidP="00617197">
      <w:pPr>
        <w:jc w:val="center"/>
        <w:rPr>
          <w:b/>
          <w:bCs/>
          <w:caps/>
          <w:color w:val="000000"/>
        </w:rPr>
      </w:pPr>
      <w:bookmarkStart w:id="1" w:name="_Hlk95136478"/>
      <w:r w:rsidRPr="00A95713">
        <w:rPr>
          <w:b/>
        </w:rPr>
        <w:t xml:space="preserve">LIETUVOS RESPUBLIKOS </w:t>
      </w:r>
      <w:r w:rsidR="00770ACD" w:rsidRPr="00A95713">
        <w:rPr>
          <w:b/>
        </w:rPr>
        <w:t>NACIONALINIAM SAUGUMUI UŽTIKRINTI SVARBIŲ OBJEKTŲ APSAUGOS ĮSTATYMO NR. IX-1132 12</w:t>
      </w:r>
      <w:r w:rsidR="000A445D" w:rsidRPr="00A95713">
        <w:rPr>
          <w:b/>
        </w:rPr>
        <w:t>, 13</w:t>
      </w:r>
      <w:r w:rsidR="00770ACD" w:rsidRPr="00A95713">
        <w:rPr>
          <w:b/>
        </w:rPr>
        <w:t xml:space="preserve"> IR 1</w:t>
      </w:r>
      <w:r w:rsidR="000A445D" w:rsidRPr="00A95713">
        <w:rPr>
          <w:b/>
        </w:rPr>
        <w:t>9</w:t>
      </w:r>
      <w:r w:rsidR="00770ACD" w:rsidRPr="00A95713">
        <w:rPr>
          <w:b/>
        </w:rPr>
        <w:t xml:space="preserve"> STRAIPSNIŲ PAKEITIMO </w:t>
      </w:r>
      <w:r w:rsidR="00580827" w:rsidRPr="00A95713">
        <w:rPr>
          <w:b/>
          <w:bCs/>
          <w:caps/>
          <w:color w:val="000000"/>
        </w:rPr>
        <w:t>ĮSTATYM</w:t>
      </w:r>
      <w:r w:rsidR="00770ACD" w:rsidRPr="00A95713">
        <w:rPr>
          <w:b/>
          <w:bCs/>
          <w:caps/>
          <w:color w:val="000000"/>
        </w:rPr>
        <w:t>O</w:t>
      </w:r>
      <w:r w:rsidR="00580827" w:rsidRPr="00A95713">
        <w:rPr>
          <w:b/>
          <w:bCs/>
          <w:caps/>
          <w:color w:val="000000"/>
        </w:rPr>
        <w:t xml:space="preserve"> PROJEKT</w:t>
      </w:r>
      <w:r w:rsidR="00770ACD" w:rsidRPr="00A95713">
        <w:rPr>
          <w:b/>
          <w:bCs/>
          <w:caps/>
          <w:color w:val="000000"/>
        </w:rPr>
        <w:t>O</w:t>
      </w:r>
      <w:r w:rsidRPr="00A95713">
        <w:rPr>
          <w:b/>
        </w:rPr>
        <w:t xml:space="preserve"> </w:t>
      </w:r>
      <w:r w:rsidR="00131F50" w:rsidRPr="00A95713">
        <w:rPr>
          <w:b/>
        </w:rPr>
        <w:t>AIŠKINAMASIS RAŠTAS</w:t>
      </w:r>
    </w:p>
    <w:bookmarkEnd w:id="1"/>
    <w:p w14:paraId="29AEE7EA" w14:textId="77777777" w:rsidR="00580827" w:rsidRPr="00A95713" w:rsidRDefault="00580827" w:rsidP="00617197">
      <w:pPr>
        <w:ind w:firstLine="570"/>
        <w:jc w:val="both"/>
      </w:pPr>
    </w:p>
    <w:p w14:paraId="3603C464" w14:textId="77777777" w:rsidR="00580827" w:rsidRPr="00A95713" w:rsidRDefault="00580827" w:rsidP="00617197">
      <w:pPr>
        <w:ind w:firstLine="570"/>
        <w:jc w:val="both"/>
      </w:pPr>
    </w:p>
    <w:p w14:paraId="4991F5A3" w14:textId="48C86A0C" w:rsidR="00580827" w:rsidRPr="00A95713" w:rsidRDefault="00580827" w:rsidP="00617197">
      <w:pPr>
        <w:ind w:firstLine="570"/>
        <w:jc w:val="both"/>
        <w:rPr>
          <w:b/>
        </w:rPr>
      </w:pPr>
      <w:r w:rsidRPr="00A95713">
        <w:rPr>
          <w:b/>
        </w:rPr>
        <w:t xml:space="preserve">1. </w:t>
      </w:r>
      <w:r w:rsidRPr="00A95713">
        <w:rPr>
          <w:b/>
          <w:bCs/>
          <w:color w:val="000000"/>
        </w:rPr>
        <w:t>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rengimą paskatinusios priežastys, parengto projekto tikslai ir uždaviniai</w:t>
      </w:r>
    </w:p>
    <w:p w14:paraId="3EE9D809" w14:textId="26984EA9" w:rsidR="000A445D" w:rsidRPr="00A95713" w:rsidRDefault="000A445D" w:rsidP="00617197">
      <w:pPr>
        <w:pStyle w:val="prastasiniatinklio"/>
        <w:spacing w:before="0" w:beforeAutospacing="0" w:after="0" w:afterAutospacing="0"/>
        <w:ind w:firstLine="709"/>
        <w:jc w:val="both"/>
        <w:rPr>
          <w:color w:val="000000"/>
        </w:rPr>
      </w:pPr>
      <w:r w:rsidRPr="00A95713">
        <w:rPr>
          <w:color w:val="000000"/>
        </w:rPr>
        <w:t xml:space="preserve">Lietuvos Respublikos nacionaliniam saugumui </w:t>
      </w:r>
      <w:bookmarkStart w:id="2" w:name="_Hlk95137085"/>
      <w:r w:rsidR="00B1074F" w:rsidRPr="00A95713">
        <w:rPr>
          <w:color w:val="000000"/>
        </w:rPr>
        <w:t>užtikrinti svarbių</w:t>
      </w:r>
      <w:r w:rsidRPr="00A95713">
        <w:rPr>
          <w:color w:val="000000"/>
        </w:rPr>
        <w:t xml:space="preserve"> </w:t>
      </w:r>
      <w:bookmarkEnd w:id="2"/>
      <w:r w:rsidRPr="00A95713">
        <w:rPr>
          <w:color w:val="000000"/>
        </w:rPr>
        <w:t xml:space="preserve">objektų apsaugos įstatymo Nr. IX-1132 12, 13 ir 19 straipsnių pakeitimo įstatymo projekto (toliau – Įstatymo projektas) tikslas – sudaryti sąlygas efektyviam Lietuvos Respublikos nacionalinio saugumo interesų užtikrinimui, atsižvelgiant į Lietuvos Respublikos Seimo 2021 m. gruodžio 16 d. nutarimu Nr. XIV-795 atnaujintoje Nacionalinio saugumo strategijoje (toliau – Saugumo strategija) identifikuotus veiksnius, Lietuvos Respublikos ginamas vertybes ir nacionalinio saugumo interesus, Lietuvos Respublikos saugumo aplinką ir nacionalinio saugumo prioritetus. Įstatymo projektu siūloma detaliau reglamentuoti ir patikslinti Nacionaliniam saugumui </w:t>
      </w:r>
      <w:r w:rsidR="00B10840" w:rsidRPr="00A95713">
        <w:rPr>
          <w:color w:val="000000"/>
        </w:rPr>
        <w:t xml:space="preserve">užtikrinti svarbių </w:t>
      </w:r>
      <w:r w:rsidRPr="00A95713">
        <w:rPr>
          <w:color w:val="000000"/>
        </w:rPr>
        <w:t xml:space="preserve">objektų apsaugos įstatymo nuostatas dėl investuotojų ir sandorių patikros, </w:t>
      </w:r>
      <w:r w:rsidR="00B10840" w:rsidRPr="00A95713">
        <w:rPr>
          <w:color w:val="000000"/>
        </w:rPr>
        <w:t xml:space="preserve">t. y. </w:t>
      </w:r>
      <w:r w:rsidRPr="00A95713">
        <w:rPr>
          <w:color w:val="000000"/>
        </w:rPr>
        <w:t>sudar</w:t>
      </w:r>
      <w:r w:rsidR="00B10840" w:rsidRPr="00A95713">
        <w:rPr>
          <w:color w:val="000000"/>
        </w:rPr>
        <w:t>yti</w:t>
      </w:r>
      <w:r w:rsidRPr="00A95713">
        <w:rPr>
          <w:color w:val="000000"/>
        </w:rPr>
        <w:t xml:space="preserve"> sąlygas veiksmingai užkardyti </w:t>
      </w:r>
      <w:r w:rsidR="00B10840" w:rsidRPr="00A95713">
        <w:rPr>
          <w:color w:val="000000"/>
        </w:rPr>
        <w:t xml:space="preserve">veiksnius, </w:t>
      </w:r>
      <w:r w:rsidRPr="00A95713">
        <w:rPr>
          <w:color w:val="000000"/>
        </w:rPr>
        <w:t>galinčius kelti grėsmę nacionalinio saugumo interesams</w:t>
      </w:r>
      <w:r w:rsidR="00B10840" w:rsidRPr="00A95713">
        <w:rPr>
          <w:color w:val="000000"/>
        </w:rPr>
        <w:t>,</w:t>
      </w:r>
      <w:r w:rsidRPr="00A95713">
        <w:rPr>
          <w:color w:val="000000"/>
        </w:rPr>
        <w:t xml:space="preserve"> ir šalinti jų priežastis. </w:t>
      </w:r>
    </w:p>
    <w:p w14:paraId="1520CED5" w14:textId="49A2CCD2" w:rsidR="00140C6C" w:rsidRPr="00A95713" w:rsidRDefault="000A445D" w:rsidP="000D0CE2">
      <w:pPr>
        <w:pStyle w:val="prastasiniatinklio"/>
        <w:spacing w:before="0" w:beforeAutospacing="0" w:after="0" w:afterAutospacing="0"/>
        <w:ind w:firstLine="709"/>
        <w:jc w:val="both"/>
        <w:rPr>
          <w:color w:val="000000"/>
        </w:rPr>
      </w:pPr>
      <w:r w:rsidRPr="00A95713">
        <w:rPr>
          <w:color w:val="000000"/>
        </w:rPr>
        <w:t xml:space="preserve">Pažymėtina, kad </w:t>
      </w:r>
      <w:r w:rsidR="0010342B" w:rsidRPr="00A95713">
        <w:rPr>
          <w:color w:val="000000"/>
        </w:rPr>
        <w:t xml:space="preserve">Lietuvos Respublikos Seimas, </w:t>
      </w:r>
      <w:r w:rsidR="000F4F04" w:rsidRPr="00A95713">
        <w:t xml:space="preserve">atsižvelgdamas į pasikeitusią šalies saugumo situaciją, </w:t>
      </w:r>
      <w:r w:rsidRPr="00A95713">
        <w:t>pabrėžė</w:t>
      </w:r>
      <w:r w:rsidR="000F4F04" w:rsidRPr="00A95713">
        <w:t xml:space="preserve">, kad tarptautinė sistema </w:t>
      </w:r>
      <w:r w:rsidR="00B10840" w:rsidRPr="00A95713">
        <w:t xml:space="preserve">darosi </w:t>
      </w:r>
      <w:r w:rsidR="000F4F04" w:rsidRPr="00A95713">
        <w:t>vis sunkiau prognozuojama dėl pastaraisiais metais išryškėjusių globalių ir regioninių procesų.</w:t>
      </w:r>
      <w:r w:rsidR="00140C6C" w:rsidRPr="00A95713">
        <w:t xml:space="preserve"> </w:t>
      </w:r>
      <w:r w:rsidR="000F4F04" w:rsidRPr="00A95713">
        <w:t>Stiprėjant autoritarinių ir demokratinių valstybių priešpriešai, autoritarinės valstybės</w:t>
      </w:r>
      <w:r w:rsidR="00FB6A03">
        <w:t xml:space="preserve"> </w:t>
      </w:r>
      <w:r w:rsidR="000F4F04" w:rsidRPr="00A95713">
        <w:t>kelia nauj</w:t>
      </w:r>
      <w:r w:rsidR="00B10840" w:rsidRPr="00A95713">
        <w:t>ų</w:t>
      </w:r>
      <w:r w:rsidR="000F4F04" w:rsidRPr="00A95713">
        <w:t xml:space="preserve"> iššūki</w:t>
      </w:r>
      <w:r w:rsidR="00B10840" w:rsidRPr="00A95713">
        <w:t>ų</w:t>
      </w:r>
      <w:r w:rsidR="000F4F04" w:rsidRPr="00A95713">
        <w:t xml:space="preserve"> Vakarų demokratinėms valstybėms, jų partneriams ir visai euroatlantinei bendrijai. </w:t>
      </w:r>
    </w:p>
    <w:p w14:paraId="59BB4D52" w14:textId="13C9142A" w:rsidR="000F4F04" w:rsidRPr="00A95713" w:rsidRDefault="00DA26F4" w:rsidP="00617197">
      <w:pPr>
        <w:pStyle w:val="prastasiniatinklio"/>
        <w:spacing w:before="0" w:beforeAutospacing="0" w:after="0" w:afterAutospacing="0"/>
        <w:ind w:firstLine="709"/>
        <w:jc w:val="both"/>
      </w:pPr>
      <w:r w:rsidRPr="00A95713">
        <w:t>Saugumo s</w:t>
      </w:r>
      <w:r w:rsidR="009644B1" w:rsidRPr="00A95713">
        <w:t>trategijoje taip pat pabrėžiama, kad užsienio valstybių įtaka kuriant ir išlaikant ekonominę ir energetinę priklausomybę bei tokios priklausomybės keliamos grėsmės nacionaliniam saugumui išlieka aktualios, o jų valdymas reikalauja ypatingo dėmesio vertinant atitiktį nacionalinio saugumo interesams.</w:t>
      </w:r>
      <w:r w:rsidR="00A320C8" w:rsidRPr="00A95713">
        <w:t xml:space="preserve"> Taip pat</w:t>
      </w:r>
      <w:r w:rsidR="009644B1" w:rsidRPr="00A95713">
        <w:t xml:space="preserve"> numatomos priemonės</w:t>
      </w:r>
      <w:r w:rsidR="000F4F04" w:rsidRPr="00A95713">
        <w:t>, kuriomis bus siekiama užtikrinti svarbiausių valstybės sektorių atsparumą, sudarantį sąlygas tvariai valstybės raidai bei ekonominiam augimui</w:t>
      </w:r>
      <w:r w:rsidR="00B662EB" w:rsidRPr="00A95713">
        <w:t>,</w:t>
      </w:r>
      <w:r w:rsidR="009644B1" w:rsidRPr="00A95713">
        <w:t xml:space="preserve"> ir </w:t>
      </w:r>
      <w:r w:rsidR="00B662EB" w:rsidRPr="00A95713">
        <w:t xml:space="preserve">priemonės </w:t>
      </w:r>
      <w:r w:rsidR="000F4F04" w:rsidRPr="00A95713">
        <w:t>atsparioms tiekimo grandinėms užtikrinti</w:t>
      </w:r>
      <w:r w:rsidR="00560781" w:rsidRPr="00A95713">
        <w:t>, o viena iš tokių priemonių yra plėtoti ir veiksmingai įgyvendinti užsienio investicijų ir sandorių strateginiuose sektoriuose kontrolės sistemą.</w:t>
      </w:r>
    </w:p>
    <w:p w14:paraId="123A86F2" w14:textId="05C8C8C8" w:rsidR="008B53A3" w:rsidRPr="00A95713" w:rsidRDefault="00560781" w:rsidP="00617197">
      <w:pPr>
        <w:ind w:firstLine="570"/>
        <w:jc w:val="both"/>
      </w:pPr>
      <w:r w:rsidRPr="00A95713">
        <w:rPr>
          <w:color w:val="000000"/>
        </w:rPr>
        <w:t xml:space="preserve">Šiuo metu </w:t>
      </w:r>
      <w:r w:rsidR="00030635" w:rsidRPr="00A95713">
        <w:rPr>
          <w:color w:val="000000"/>
        </w:rPr>
        <w:t>Nacionaliniam saugumui užtikrinti svarbių objektų apsaugos koordinavimo komisija (toliau – Komisija</w:t>
      </w:r>
      <w:r w:rsidR="00131F50" w:rsidRPr="00A95713">
        <w:rPr>
          <w:color w:val="000000"/>
        </w:rPr>
        <w:t>)</w:t>
      </w:r>
      <w:r w:rsidR="00030635" w:rsidRPr="00A95713">
        <w:rPr>
          <w:color w:val="000000"/>
        </w:rPr>
        <w:t xml:space="preserve"> </w:t>
      </w:r>
      <w:r w:rsidR="008B53A3" w:rsidRPr="00A95713">
        <w:rPr>
          <w:color w:val="000000"/>
        </w:rPr>
        <w:t xml:space="preserve">atlieka </w:t>
      </w:r>
      <w:r w:rsidR="008B53A3" w:rsidRPr="00A95713">
        <w:t>investuotojų, nacionaliniam saugumui užtikrinti svarbių įmonių ketinamų sudaryti ar sudarytų sandorių, ypatingos svarbos informacinės infrastruktūros valdytojų ketinamų sudaryti sandorių, asmenų, siekiančių įgyti ar įgijusių transliavimo ir (ar) retransliuojamojo turinio licenciją, asmenų</w:t>
      </w:r>
      <w:r w:rsidR="00F479BA" w:rsidRPr="00A95713">
        <w:t>,</w:t>
      </w:r>
      <w:r w:rsidR="008B53A3" w:rsidRPr="00A95713">
        <w:t xml:space="preserve"> prašančių skirti radijo dažnius (kanalus), numatytus elektroninių ryšių tinklams ir (ar) elektroninių ryšių paslaugoms teikti</w:t>
      </w:r>
      <w:r w:rsidR="008B53A3" w:rsidRPr="00A95713">
        <w:rPr>
          <w:color w:val="000000"/>
        </w:rPr>
        <w:t>, taip pat jų naudojamos ir (ar) planuojamos naudoti Lietuvos Respublikos elektroninių ryšių įstatymo 57</w:t>
      </w:r>
      <w:r w:rsidR="008B53A3" w:rsidRPr="00A95713">
        <w:rPr>
          <w:color w:val="000000"/>
          <w:vertAlign w:val="superscript"/>
        </w:rPr>
        <w:t>1</w:t>
      </w:r>
      <w:r w:rsidR="008B53A3" w:rsidRPr="00A95713">
        <w:rPr>
          <w:color w:val="000000"/>
        </w:rPr>
        <w:t> straipsnio 2 dalyje numatytame sąraše nurodytos aparatūros, įrenginių ir (ar) programinės įrangos gamintojų, tiekėjų ir (ar) jų priežiūros ir (ar) palaikymo paslaugų teikėjų</w:t>
      </w:r>
      <w:r w:rsidR="008B53A3" w:rsidRPr="00A95713">
        <w:t xml:space="preserve"> patikrą dėl atitikties nacionalinio saugumo interesams.</w:t>
      </w:r>
    </w:p>
    <w:p w14:paraId="74A541E4" w14:textId="646F9769" w:rsidR="004F144B" w:rsidRPr="00A95713" w:rsidRDefault="00DA26F4" w:rsidP="00617197">
      <w:pPr>
        <w:ind w:firstLine="570"/>
        <w:jc w:val="both"/>
        <w:rPr>
          <w:rStyle w:val="normalchar"/>
          <w:color w:val="000000"/>
        </w:rPr>
      </w:pPr>
      <w:bookmarkStart w:id="3" w:name="_Hlk94798722"/>
      <w:r w:rsidRPr="00A95713">
        <w:t xml:space="preserve">Atsižvelgiant į </w:t>
      </w:r>
      <w:r w:rsidR="004F144B" w:rsidRPr="00A95713">
        <w:t xml:space="preserve">Saugumo strategijoje identifikuotus veiksnius, Lietuvos Respublikos ginamas vertybes ir nacionalinio saugumo interesus, Lietuvos Respublikos saugumo aplinką ir nacionalinio saugumo prioritetus, yra būtina tikslinti </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objektų apsaugos įstatymą</w:t>
      </w:r>
      <w:r w:rsidR="00F479BA" w:rsidRPr="00A95713">
        <w:rPr>
          <w:rStyle w:val="normalchar"/>
          <w:color w:val="000000"/>
        </w:rPr>
        <w:t xml:space="preserve"> ir sudaryti</w:t>
      </w:r>
      <w:r w:rsidR="004F144B" w:rsidRPr="00A95713">
        <w:rPr>
          <w:rStyle w:val="normalchar"/>
          <w:color w:val="000000"/>
        </w:rPr>
        <w:t xml:space="preserve"> sąlygas tinkamai įgyvendinti šio įstatymo tikslus – </w:t>
      </w:r>
      <w:r w:rsidR="004F144B" w:rsidRPr="00A95713">
        <w:t xml:space="preserve">užtikrinti, kad valstybės nacionaliniam saugumui užtikrinti svarbūs objektai (įmonės, įrenginiai ir turtas bei ūkio sektoriai) ir nacionaliniam saugumui užtikrinti svarbių įmonių, įrenginių ir turto apsaugos zonose esantis turtas ir teritorija bei ypatingos svarbos informacinės infrastruktūros valdytojų sandoriai būtų apsaugoti </w:t>
      </w:r>
      <w:r w:rsidR="004F144B" w:rsidRPr="00A95713">
        <w:rPr>
          <w:i/>
          <w:iCs/>
        </w:rPr>
        <w:t>nuo visų galinčių kelti grėsmę nacionalinio saugumo interesams rizikos veiksnių,</w:t>
      </w:r>
      <w:r w:rsidR="004F144B" w:rsidRPr="00A95713">
        <w:t xml:space="preserve"> ir </w:t>
      </w:r>
      <w:r w:rsidR="004F144B" w:rsidRPr="00A95713">
        <w:rPr>
          <w:i/>
          <w:iCs/>
        </w:rPr>
        <w:t xml:space="preserve">šalinti tokių veiksnių atsiradimo priežastis ir sąlygas </w:t>
      </w:r>
      <w:r w:rsidR="004F144B" w:rsidRPr="00A95713">
        <w:t>(</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 xml:space="preserve">objektų apsaugos įstatymo 1 straipsnio 1 dalis). </w:t>
      </w:r>
      <w:r w:rsidR="00A40588" w:rsidRPr="00A95713">
        <w:rPr>
          <w:rStyle w:val="normalchar"/>
          <w:color w:val="000000"/>
        </w:rPr>
        <w:t xml:space="preserve">Atitinkamai </w:t>
      </w:r>
      <w:r w:rsidR="008A63BE" w:rsidRPr="00A95713">
        <w:rPr>
          <w:rStyle w:val="normalchar"/>
          <w:color w:val="000000"/>
        </w:rPr>
        <w:t>Įstatymo projektu</w:t>
      </w:r>
      <w:r w:rsidR="008055ED" w:rsidRPr="00A95713">
        <w:rPr>
          <w:rStyle w:val="normalchar"/>
          <w:color w:val="000000"/>
        </w:rPr>
        <w:t xml:space="preserve"> siūloma  </w:t>
      </w:r>
      <w:r w:rsidR="00A40588" w:rsidRPr="00A95713">
        <w:rPr>
          <w:rStyle w:val="normalchar"/>
          <w:color w:val="000000"/>
        </w:rPr>
        <w:t xml:space="preserve">detaliau reglamentuoti </w:t>
      </w:r>
      <w:r w:rsidR="008055ED" w:rsidRPr="00A95713">
        <w:rPr>
          <w:rStyle w:val="normalchar"/>
          <w:color w:val="000000"/>
        </w:rPr>
        <w:t>i</w:t>
      </w:r>
      <w:r w:rsidR="00A40588" w:rsidRPr="00A95713">
        <w:rPr>
          <w:rStyle w:val="normalchar"/>
          <w:color w:val="000000"/>
        </w:rPr>
        <w:t xml:space="preserve">r patikslinti Nacionaliniam saugumui </w:t>
      </w:r>
      <w:r w:rsidR="00AE386D" w:rsidRPr="00A95713">
        <w:rPr>
          <w:rStyle w:val="normalchar"/>
          <w:color w:val="000000"/>
        </w:rPr>
        <w:t xml:space="preserve">užtikrinti svarbių </w:t>
      </w:r>
      <w:r w:rsidR="00A40588" w:rsidRPr="00A95713">
        <w:rPr>
          <w:rStyle w:val="normalchar"/>
          <w:color w:val="000000"/>
        </w:rPr>
        <w:t xml:space="preserve">objektų apsaugos įstatymo nuostatas dėl sandorių patikros, </w:t>
      </w:r>
      <w:r w:rsidR="00AE386D" w:rsidRPr="00A95713">
        <w:rPr>
          <w:rStyle w:val="normalchar"/>
          <w:color w:val="000000"/>
        </w:rPr>
        <w:t xml:space="preserve">t. y. </w:t>
      </w:r>
      <w:r w:rsidR="00A40588" w:rsidRPr="00A95713">
        <w:rPr>
          <w:rStyle w:val="normalchar"/>
          <w:color w:val="000000"/>
        </w:rPr>
        <w:t>sudar</w:t>
      </w:r>
      <w:r w:rsidR="00AE386D" w:rsidRPr="00A95713">
        <w:rPr>
          <w:rStyle w:val="normalchar"/>
          <w:color w:val="000000"/>
        </w:rPr>
        <w:t>yti</w:t>
      </w:r>
      <w:r w:rsidR="00A40588" w:rsidRPr="00A95713">
        <w:rPr>
          <w:rStyle w:val="normalchar"/>
          <w:color w:val="000000"/>
        </w:rPr>
        <w:t xml:space="preserve"> sąlygas veiksmingai užkardyti </w:t>
      </w:r>
      <w:r w:rsidR="00AE386D" w:rsidRPr="00A95713">
        <w:rPr>
          <w:rStyle w:val="normalchar"/>
          <w:color w:val="000000"/>
        </w:rPr>
        <w:t xml:space="preserve">veiksnius, </w:t>
      </w:r>
      <w:r w:rsidR="00A40588" w:rsidRPr="00A95713">
        <w:rPr>
          <w:rStyle w:val="normalchar"/>
          <w:color w:val="000000"/>
        </w:rPr>
        <w:t>galinčius kelti grėsmę nacionalinio saugumo interesams</w:t>
      </w:r>
      <w:r w:rsidR="00AE386D" w:rsidRPr="00A95713">
        <w:rPr>
          <w:rStyle w:val="normalchar"/>
          <w:color w:val="000000"/>
        </w:rPr>
        <w:t>,</w:t>
      </w:r>
      <w:r w:rsidR="00A40588" w:rsidRPr="00A95713">
        <w:rPr>
          <w:rStyle w:val="normalchar"/>
          <w:color w:val="000000"/>
        </w:rPr>
        <w:t xml:space="preserve"> ir šalinti jų priežastis</w:t>
      </w:r>
      <w:r w:rsidR="00DC1FFF" w:rsidRPr="00A95713">
        <w:rPr>
          <w:rStyle w:val="normalchar"/>
          <w:color w:val="000000"/>
        </w:rPr>
        <w:t xml:space="preserve">. </w:t>
      </w:r>
    </w:p>
    <w:bookmarkEnd w:id="3"/>
    <w:p w14:paraId="5E62BFC4" w14:textId="77777777" w:rsidR="0058483E" w:rsidRPr="00A95713" w:rsidRDefault="0058483E" w:rsidP="00617197">
      <w:pPr>
        <w:pStyle w:val="msolistparagraph0"/>
        <w:spacing w:before="0" w:beforeAutospacing="0" w:after="0" w:afterAutospacing="0"/>
        <w:ind w:firstLine="570"/>
        <w:jc w:val="both"/>
        <w:rPr>
          <w:bCs/>
          <w:color w:val="000000"/>
        </w:rPr>
      </w:pPr>
    </w:p>
    <w:p w14:paraId="0D63B991" w14:textId="7CF2A74B" w:rsidR="00580827" w:rsidRPr="00A95713" w:rsidRDefault="00580827"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2. 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iniciatoriai ir rengėjai</w:t>
      </w:r>
    </w:p>
    <w:p w14:paraId="45D2B0B7" w14:textId="36EAE1C4"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C873C1" w:rsidRPr="00A95713">
        <w:rPr>
          <w:color w:val="000000"/>
        </w:rPr>
        <w:t xml:space="preserve">o </w:t>
      </w:r>
      <w:r w:rsidRPr="00A95713">
        <w:rPr>
          <w:color w:val="000000"/>
        </w:rPr>
        <w:t>projekt</w:t>
      </w:r>
      <w:r w:rsidR="00D007CB" w:rsidRPr="00A95713">
        <w:rPr>
          <w:color w:val="000000"/>
        </w:rPr>
        <w:t>o</w:t>
      </w:r>
      <w:r w:rsidRPr="00A95713">
        <w:rPr>
          <w:color w:val="000000"/>
        </w:rPr>
        <w:t xml:space="preserve"> iniciator</w:t>
      </w:r>
      <w:r w:rsidR="00AE386D" w:rsidRPr="00A95713">
        <w:rPr>
          <w:color w:val="000000"/>
        </w:rPr>
        <w:t>ė</w:t>
      </w:r>
      <w:r w:rsidRPr="00A95713">
        <w:rPr>
          <w:color w:val="000000"/>
        </w:rPr>
        <w:t xml:space="preserve"> – Lietuvos Respublikos </w:t>
      </w:r>
      <w:r w:rsidR="00A40588" w:rsidRPr="00A95713">
        <w:rPr>
          <w:color w:val="000000"/>
        </w:rPr>
        <w:t xml:space="preserve">susisiekimo ministerija. </w:t>
      </w:r>
    </w:p>
    <w:p w14:paraId="3ED2296F" w14:textId="77777777" w:rsidR="00580827" w:rsidRPr="00A95713" w:rsidRDefault="00580827" w:rsidP="00617197">
      <w:pPr>
        <w:pStyle w:val="msolistparagraph0"/>
        <w:spacing w:before="0" w:beforeAutospacing="0" w:after="0" w:afterAutospacing="0"/>
        <w:ind w:firstLine="570"/>
        <w:jc w:val="both"/>
        <w:rPr>
          <w:bCs/>
          <w:color w:val="000000"/>
        </w:rPr>
      </w:pPr>
    </w:p>
    <w:p w14:paraId="1F8C4FB5" w14:textId="6BE3E2C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3. Kaip šiuo metu yra reguliuojami įstatymo projekte aptarti teisiniai santykiai</w:t>
      </w:r>
    </w:p>
    <w:p w14:paraId="64DA9810" w14:textId="77A638C6" w:rsidR="00BA3292" w:rsidRPr="00A95713" w:rsidRDefault="00430B7A" w:rsidP="00617197">
      <w:pPr>
        <w:ind w:firstLine="570"/>
        <w:jc w:val="both"/>
        <w:rPr>
          <w:color w:val="000000"/>
          <w:shd w:val="clear" w:color="auto" w:fill="FFFFFF"/>
        </w:rPr>
      </w:pPr>
      <w:r w:rsidRPr="00A95713">
        <w:rPr>
          <w:color w:val="000000"/>
        </w:rPr>
        <w:t>Nacionaliniam saugumui užtikrinti svarbių objektų apsaugos įstatym</w:t>
      </w:r>
      <w:r w:rsidR="009924AC" w:rsidRPr="00A95713">
        <w:rPr>
          <w:color w:val="000000"/>
        </w:rPr>
        <w:t xml:space="preserve">e </w:t>
      </w:r>
      <w:r w:rsidRPr="00A95713">
        <w:rPr>
          <w:color w:val="000000"/>
        </w:rPr>
        <w:t xml:space="preserve">numatyta, kad Komisija </w:t>
      </w:r>
      <w:r w:rsidR="00FE679A" w:rsidRPr="00A95713">
        <w:rPr>
          <w:color w:val="000000"/>
        </w:rPr>
        <w:t xml:space="preserve">atlieka Lietuvos Respublikos ar užsienio investuotojo arba trečiosios valstybės investuotojo, kuris siekia vykdyti ar vykdo veiklą nacionaliniam saugumui užtikrinti strategiškai svarbiame ūkio sektoriuje, </w:t>
      </w:r>
      <w:r w:rsidR="00FE679A" w:rsidRPr="00A95713">
        <w:rPr>
          <w:color w:val="000000"/>
          <w:shd w:val="clear" w:color="auto" w:fill="FFFFFF"/>
        </w:rPr>
        <w:t>patikrą dėl atitikties nacionalinio saugumo interesams.</w:t>
      </w:r>
      <w:r w:rsidR="00BA3292" w:rsidRPr="00A95713">
        <w:rPr>
          <w:color w:val="000000"/>
          <w:shd w:val="clear" w:color="auto" w:fill="FFFFFF"/>
        </w:rPr>
        <w:t xml:space="preserve"> Komisija taip pat tikrina nacionaliniam saugumui užtikrinti svarbių įmonių ketinamus sudaryti ir jau sudarytus sandorius, t. y. ar sandorio šalis atitinka nacionalinio saugumo interesus.</w:t>
      </w:r>
    </w:p>
    <w:p w14:paraId="0882146C" w14:textId="2656640B" w:rsidR="00721AC4" w:rsidRPr="00A95713" w:rsidRDefault="00144F75" w:rsidP="00617197">
      <w:pPr>
        <w:ind w:firstLine="570"/>
        <w:jc w:val="both"/>
      </w:pPr>
      <w:r w:rsidRPr="00A95713">
        <w:rPr>
          <w:color w:val="000000"/>
        </w:rPr>
        <w:t>Nacionaliniam saugumui užtikrinti svarbių objektų apsaugos įstatymo 13 straipsnio 4 dal</w:t>
      </w:r>
      <w:r w:rsidR="008055ED" w:rsidRPr="00A95713">
        <w:rPr>
          <w:color w:val="000000"/>
        </w:rPr>
        <w:t xml:space="preserve">ies </w:t>
      </w:r>
      <w:r w:rsidR="008055ED" w:rsidRPr="00A95713">
        <w:rPr>
          <w:color w:val="000000"/>
        </w:rPr>
        <w:br/>
        <w:t xml:space="preserve">1 punkte </w:t>
      </w:r>
      <w:r w:rsidR="00721AC4" w:rsidRPr="00A95713">
        <w:rPr>
          <w:color w:val="000000"/>
        </w:rPr>
        <w:t>nustatyta</w:t>
      </w:r>
      <w:r w:rsidR="00DC1FFF" w:rsidRPr="00A95713">
        <w:rPr>
          <w:color w:val="000000"/>
        </w:rPr>
        <w:t>, kad</w:t>
      </w:r>
      <w:r w:rsidR="00116C43" w:rsidRPr="00A95713">
        <w:rPr>
          <w:color w:val="000000"/>
        </w:rPr>
        <w:t>,</w:t>
      </w:r>
      <w:r w:rsidR="00DC1FFF" w:rsidRPr="00A95713">
        <w:rPr>
          <w:color w:val="000000"/>
        </w:rPr>
        <w:t xml:space="preserve"> atliekant sandorio patikrą, sandoris vertinamas pagal kriterijus, ar: </w:t>
      </w:r>
      <w:r w:rsidR="008055ED" w:rsidRPr="00A95713">
        <w:rPr>
          <w:color w:val="000000"/>
        </w:rPr>
        <w:t>a</w:t>
      </w:r>
      <w:r w:rsidR="00DC1FFF" w:rsidRPr="00A95713">
        <w:rPr>
          <w:color w:val="000000"/>
        </w:rPr>
        <w:t xml:space="preserve">) </w:t>
      </w:r>
      <w:r w:rsidR="00721AC4" w:rsidRPr="00A95713">
        <w:t>sandorio šaliai sandorio pagrindu yra suteikiama teisė aptarnauti, gauti prieigą ar kitaip susipažinti su ypatingos svarbos informacinės infrastruktūros valdytojo ar įmonės saugumo planuose ar kituose ypatingos svarbos informacinės infrastruktūros valdytojo ar įmonės vidaus dokumentuose nustatytomis ryšių ir informacinėmis sistemomis (ar jų dalimis), kurios yra reikšmingos ypatingos svarbos informacinės infrastruktūros valdytojo ar įmonės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r w:rsidR="008055ED" w:rsidRPr="00A95713">
        <w:t xml:space="preserve"> </w:t>
      </w:r>
      <w:r w:rsidR="008055ED" w:rsidRPr="00A95713">
        <w:br/>
        <w:t xml:space="preserve">b) </w:t>
      </w:r>
      <w:r w:rsidR="00721AC4" w:rsidRPr="00A95713">
        <w:t xml:space="preserve"> sandorio šaliai sandorio pagrindu yra suteikiama teisė dalyvauti įgyvendinant ypatingos valstybinės svarbos projektą ar valstybei svarbų projektą;</w:t>
      </w:r>
      <w:r w:rsidR="008055ED" w:rsidRPr="00A95713">
        <w:t xml:space="preserve"> c) </w:t>
      </w:r>
      <w:r w:rsidR="00721AC4" w:rsidRPr="00A95713">
        <w:t>sandorio šaliai sandorio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E6A7924" w14:textId="28108704" w:rsidR="00721AC4" w:rsidRDefault="00721AC4" w:rsidP="00617197">
      <w:pPr>
        <w:ind w:firstLine="570"/>
        <w:jc w:val="both"/>
      </w:pPr>
      <w:r w:rsidRPr="00A95713">
        <w:rPr>
          <w:color w:val="000000"/>
        </w:rPr>
        <w:t>Taip pat</w:t>
      </w:r>
      <w:r w:rsidR="009C21D5" w:rsidRPr="00A95713">
        <w:t>, kai nėra atliekama investuotojo patikra,</w:t>
      </w:r>
      <w:r w:rsidRPr="00A95713">
        <w:rPr>
          <w:color w:val="000000"/>
        </w:rPr>
        <w:t xml:space="preserve"> tikrinama</w:t>
      </w:r>
      <w:r w:rsidR="009C21D5" w:rsidRPr="00A95713">
        <w:rPr>
          <w:color w:val="000000"/>
        </w:rPr>
        <w:t xml:space="preserve"> pati </w:t>
      </w:r>
      <w:r w:rsidRPr="00A95713">
        <w:t xml:space="preserve">sandorio šalis ar trečiasis asmuo, vertinant sandorio šalį ar trečiąjį asmenį pagal </w:t>
      </w:r>
      <w:r w:rsidR="00E862B0" w:rsidRPr="00A95713">
        <w:rPr>
          <w:color w:val="000000"/>
        </w:rPr>
        <w:t xml:space="preserve">Nacionaliniam saugumui užtikrinti svarbių objektų apsaugos </w:t>
      </w:r>
      <w:r w:rsidRPr="00A95713">
        <w:t xml:space="preserve">įstatymo 11 straipsnyje nustatytus kriterijus ir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laikantis šio įstatymo 12 straipsnyje nustatytos investuotojų atitikties nacionalinio saugumo interesams patikros tvarkos bei sandorio šaliai ar trečiajam asmeniui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taikant šio įstatymo 10 straipsnio 4, 5 ir</w:t>
      </w:r>
      <w:r w:rsidRPr="00A95713">
        <w:rPr>
          <w:shd w:val="clear" w:color="auto" w:fill="FFFFFF"/>
        </w:rPr>
        <w:t xml:space="preserve"> </w:t>
      </w:r>
      <w:r w:rsidRPr="00A95713">
        <w:t>6 dalyse nustatytas išimtis.</w:t>
      </w:r>
    </w:p>
    <w:p w14:paraId="4CB8C648" w14:textId="28855E35" w:rsidR="00EA4EF7" w:rsidRPr="00A95713" w:rsidRDefault="00EA4EF7" w:rsidP="00EA4EF7">
      <w:pPr>
        <w:ind w:firstLine="570"/>
        <w:jc w:val="both"/>
      </w:pPr>
      <w:r w:rsidRPr="00A95713">
        <w:rPr>
          <w:color w:val="000000"/>
        </w:rPr>
        <w:t xml:space="preserve">Nacionaliniam saugumui užtikrinti svarbių objektų apsaugos </w:t>
      </w:r>
      <w:r w:rsidRPr="00A95713">
        <w:t xml:space="preserve">įstatymo </w:t>
      </w:r>
      <w:r w:rsidRPr="00EA4EF7">
        <w:t>1</w:t>
      </w:r>
      <w:r>
        <w:t xml:space="preserve">2 straipsnio </w:t>
      </w:r>
      <w:r w:rsidRPr="00EA4EF7">
        <w:t xml:space="preserve">4 </w:t>
      </w:r>
      <w:r>
        <w:t xml:space="preserve">dalyje </w:t>
      </w:r>
      <w:r w:rsidR="00820219">
        <w:t>apibrėžti</w:t>
      </w:r>
      <w:r>
        <w:t xml:space="preserve"> subjekt</w:t>
      </w:r>
      <w:r w:rsidR="00820219">
        <w:t xml:space="preserve">ai, galintys </w:t>
      </w:r>
      <w:r>
        <w:t>inicijuoti patikrą</w:t>
      </w:r>
      <w:r w:rsidR="00820219">
        <w:t xml:space="preserve">. Šioje dalyje, be kita ko, </w:t>
      </w:r>
      <w:r w:rsidR="00820219" w:rsidRPr="00914744">
        <w:t>nustatyta</w:t>
      </w:r>
      <w:r w:rsidR="00444BD1" w:rsidRPr="0097285E">
        <w:t>,</w:t>
      </w:r>
      <w:r w:rsidR="00820219">
        <w:t xml:space="preserve"> kad patikrą gali inicijuoti </w:t>
      </w:r>
      <w:r>
        <w:t>nacionaliniam saugumui užtikrinti svarbios įmonės dėl apsaugos zonos teritorijoje veikiančio investuotojo, kai įmonės veiklos teritorija yra toje pačioje apsaugos zonoje.</w:t>
      </w:r>
    </w:p>
    <w:p w14:paraId="3C69C16F" w14:textId="77777777" w:rsidR="00580827" w:rsidRPr="00A95713" w:rsidRDefault="00580827" w:rsidP="00617197">
      <w:pPr>
        <w:ind w:firstLine="570"/>
        <w:jc w:val="both"/>
        <w:rPr>
          <w:color w:val="000000"/>
        </w:rPr>
      </w:pPr>
    </w:p>
    <w:p w14:paraId="402E98B7" w14:textId="6CFB8CAF"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4. Kokios siūlomos naujos teisinio reguliavimo nuostatos ir kokių teigiamų rezultatų laukiama</w:t>
      </w:r>
    </w:p>
    <w:p w14:paraId="4BF46812" w14:textId="18D77307" w:rsidR="00D007CB" w:rsidRDefault="00EA4EF7" w:rsidP="00617197">
      <w:pPr>
        <w:ind w:firstLine="570"/>
        <w:jc w:val="both"/>
        <w:rPr>
          <w:rStyle w:val="normalchar"/>
          <w:color w:val="000000"/>
        </w:rPr>
      </w:pPr>
      <w:r>
        <w:rPr>
          <w:color w:val="000000"/>
          <w:shd w:val="clear" w:color="auto" w:fill="FFFFFF"/>
        </w:rPr>
        <w:t>A</w:t>
      </w:r>
      <w:r w:rsidRPr="00A95713">
        <w:rPr>
          <w:color w:val="000000"/>
          <w:shd w:val="clear" w:color="auto" w:fill="FFFFFF"/>
        </w:rPr>
        <w:t xml:space="preserve">tsižvelgiant į Saugumo strategijoje </w:t>
      </w:r>
      <w:r w:rsidRPr="00A95713">
        <w:t>identifikuotus veiksnius, Lietuvos Respublikos ginamas vertybes ir nacionalinio saugumo interesus, Lietuvos Respublikos saugumo aplinką ir nacionalinio saugumo prioritetus, sandorio vertinimas pagal nurodytus kriterijus ne visais atvejais leidžia identifikuoti visas grėsmes nacionaliniam saugumui ir jas laiku užkardyti</w:t>
      </w:r>
      <w:r>
        <w:t>. Atitinkamai</w:t>
      </w:r>
      <w:r w:rsidRPr="00A95713">
        <w:t xml:space="preserve"> </w:t>
      </w:r>
      <w:r w:rsidR="00D007CB" w:rsidRPr="00A95713">
        <w:rPr>
          <w:color w:val="000000"/>
        </w:rPr>
        <w:t xml:space="preserve">Įstatymo projektu </w:t>
      </w:r>
      <w:r w:rsidR="00A90BAA" w:rsidRPr="00A95713">
        <w:rPr>
          <w:rStyle w:val="normalchar"/>
          <w:color w:val="000000"/>
        </w:rPr>
        <w:t xml:space="preserve">siūloma detaliau reglamentuoti </w:t>
      </w:r>
      <w:r>
        <w:rPr>
          <w:rStyle w:val="normalchar"/>
          <w:color w:val="000000"/>
        </w:rPr>
        <w:t>aplinkybes</w:t>
      </w:r>
      <w:r w:rsidR="00A90BAA" w:rsidRPr="00A95713">
        <w:rPr>
          <w:rStyle w:val="normalchar"/>
          <w:color w:val="000000"/>
        </w:rPr>
        <w:t xml:space="preserve">, kurios turi būti įvertintos sandorio patikros metu, t. y. turi būti įvertinta, </w:t>
      </w:r>
      <w:r w:rsidR="00241763" w:rsidRPr="00A95713">
        <w:rPr>
          <w:rStyle w:val="normalchar"/>
          <w:color w:val="000000"/>
        </w:rPr>
        <w:t xml:space="preserve">ar sandorio šaliai yra suteikiama </w:t>
      </w:r>
      <w:r w:rsidR="00241763" w:rsidRPr="00241763">
        <w:rPr>
          <w:rStyle w:val="normalchar"/>
          <w:color w:val="000000"/>
        </w:rPr>
        <w:t>kitokio pobūdžio prieiga prie nacionaliniam saugumui užtikrinti svarbių įrenginių ir turto, kuri kelia riziką ar grėsmę nacionaliniam saugumui</w:t>
      </w:r>
      <w:r w:rsidR="00CD4D48">
        <w:rPr>
          <w:rStyle w:val="normalchar"/>
          <w:color w:val="000000"/>
        </w:rPr>
        <w:t xml:space="preserve">. </w:t>
      </w:r>
    </w:p>
    <w:p w14:paraId="1FCDE72D" w14:textId="49672A49" w:rsidR="00EA4EF7" w:rsidRPr="00A95713" w:rsidRDefault="00EA4EF7" w:rsidP="00EA4EF7">
      <w:pPr>
        <w:ind w:firstLine="570"/>
        <w:jc w:val="both"/>
        <w:rPr>
          <w:color w:val="000000"/>
        </w:rPr>
      </w:pPr>
      <w:r>
        <w:t>Įstatymo projektu siūloma neriboti patikros inicijavimo galimybių nacionaliniam saugumui užtikrinti svarbioms įmonėms</w:t>
      </w:r>
      <w:r w:rsidR="0065347A">
        <w:t xml:space="preserve"> ir</w:t>
      </w:r>
      <w:r>
        <w:t xml:space="preserve"> atsisak</w:t>
      </w:r>
      <w:r w:rsidR="0065347A">
        <w:t>y</w:t>
      </w:r>
      <w:r>
        <w:t>t</w:t>
      </w:r>
      <w:r w:rsidR="0065347A">
        <w:t>i</w:t>
      </w:r>
      <w:r>
        <w:t xml:space="preserve"> šiuo metu galiojančios sąlygos, kad nacionaliniam saugumui užtikrinti svarbios įmonės gali inicijuoti </w:t>
      </w:r>
      <w:r w:rsidR="0065347A">
        <w:t xml:space="preserve">patikrą </w:t>
      </w:r>
      <w:r>
        <w:t xml:space="preserve">tik dėl apsaugos zonos teritorijoje veikiančio investuotojo, kai įmonės veiklos teritorija yra toje pačioje apsaugos zonoje. </w:t>
      </w:r>
    </w:p>
    <w:p w14:paraId="12723374" w14:textId="7C389BBE" w:rsidR="008A63BE" w:rsidRDefault="009665D8" w:rsidP="00617197">
      <w:pPr>
        <w:ind w:firstLine="570"/>
        <w:jc w:val="both"/>
      </w:pPr>
      <w:r w:rsidRPr="00A95713">
        <w:rPr>
          <w:color w:val="000000"/>
        </w:rPr>
        <w:t>Įstatymo projektu taip pat siūloma nustatyti, kad</w:t>
      </w:r>
      <w:r w:rsidR="00F16DB7" w:rsidRPr="00A95713">
        <w:rPr>
          <w:color w:val="000000"/>
        </w:rPr>
        <w:t>,</w:t>
      </w:r>
      <w:r w:rsidRPr="00A95713">
        <w:rPr>
          <w:color w:val="000000"/>
        </w:rPr>
        <w:t xml:space="preserve"> Komisijai nusprendus pradėti sandorio patikrą, iki </w:t>
      </w:r>
      <w:r w:rsidR="00241763" w:rsidRPr="00241763">
        <w:rPr>
          <w:color w:val="000000"/>
        </w:rPr>
        <w:t>galutinio sprendimo dėl sandorio atitikties nacionalinio saugumo interesams</w:t>
      </w:r>
      <w:r w:rsidR="00241763" w:rsidRPr="00A95713">
        <w:rPr>
          <w:color w:val="000000"/>
        </w:rPr>
        <w:t xml:space="preserve"> </w:t>
      </w:r>
      <w:r w:rsidRPr="00A95713">
        <w:rPr>
          <w:color w:val="000000"/>
        </w:rPr>
        <w:t xml:space="preserve">priėmimo </w:t>
      </w:r>
      <w:r w:rsidRPr="00A95713">
        <w:rPr>
          <w:color w:val="000000"/>
        </w:rPr>
        <w:lastRenderedPageBreak/>
        <w:t xml:space="preserve">planuojamas sudaryti sandoris negali būti sudaromas, o jau sudaryto sandorio vykdymas sustabdomas, nebent Komisija sprendime dėl patikros pradėjimo nurodo kitaip. </w:t>
      </w:r>
      <w:r w:rsidR="008A63BE" w:rsidRPr="00A95713">
        <w:t>Įstatymo projektu taip pat siūloma patikslinti Komisijos įgaliojimus</w:t>
      </w:r>
      <w:r w:rsidR="00081979" w:rsidRPr="00A95713">
        <w:t xml:space="preserve"> ir </w:t>
      </w:r>
      <w:r w:rsidR="008A63BE" w:rsidRPr="00A95713">
        <w:t>numat</w:t>
      </w:r>
      <w:r w:rsidR="00081979" w:rsidRPr="00A95713">
        <w:t>yti</w:t>
      </w:r>
      <w:r w:rsidR="008A63BE" w:rsidRPr="00A95713">
        <w:t xml:space="preserve"> Komisijos teisę </w:t>
      </w:r>
      <w:r w:rsidR="00081979" w:rsidRPr="00A95713">
        <w:t xml:space="preserve">pateikti </w:t>
      </w:r>
      <w:r w:rsidR="008A63BE" w:rsidRPr="00A95713">
        <w:t xml:space="preserve">ne tik išvadas, rekomendacijas, bet ir nustatyti įpareigojimus. </w:t>
      </w:r>
      <w:r w:rsidR="008A63BE" w:rsidRPr="00A95713">
        <w:rPr>
          <w:color w:val="000000"/>
        </w:rPr>
        <w:t>Manytina, kad tokios priemonės yra būtinos nacionalini</w:t>
      </w:r>
      <w:r w:rsidR="00081979" w:rsidRPr="00A95713">
        <w:rPr>
          <w:color w:val="000000"/>
        </w:rPr>
        <w:t>am</w:t>
      </w:r>
      <w:r w:rsidR="008A63BE" w:rsidRPr="00A95713">
        <w:rPr>
          <w:color w:val="000000"/>
        </w:rPr>
        <w:t xml:space="preserve"> saugum</w:t>
      </w:r>
      <w:r w:rsidR="00081979" w:rsidRPr="00A95713">
        <w:rPr>
          <w:color w:val="000000"/>
        </w:rPr>
        <w:t>ui</w:t>
      </w:r>
      <w:r w:rsidR="008A63BE" w:rsidRPr="00A95713">
        <w:rPr>
          <w:color w:val="000000"/>
        </w:rPr>
        <w:t xml:space="preserve"> užtikrin</w:t>
      </w:r>
      <w:r w:rsidR="00081979" w:rsidRPr="00A95713">
        <w:rPr>
          <w:color w:val="000000"/>
        </w:rPr>
        <w:t>t</w:t>
      </w:r>
      <w:r w:rsidR="008A63BE" w:rsidRPr="00A95713">
        <w:rPr>
          <w:color w:val="000000"/>
        </w:rPr>
        <w:t xml:space="preserve">i ir proporcingos, atsižvelgiant į </w:t>
      </w:r>
      <w:r w:rsidR="008A63BE" w:rsidRPr="00A95713">
        <w:rPr>
          <w:rStyle w:val="normalchar"/>
          <w:color w:val="000000"/>
        </w:rPr>
        <w:t xml:space="preserve">Nacionaliniam saugumui </w:t>
      </w:r>
      <w:r w:rsidR="00081979" w:rsidRPr="00A95713">
        <w:rPr>
          <w:rStyle w:val="normalchar"/>
          <w:color w:val="000000"/>
        </w:rPr>
        <w:t xml:space="preserve">užtikrinti svarbių </w:t>
      </w:r>
      <w:r w:rsidR="008A63BE" w:rsidRPr="00A95713">
        <w:rPr>
          <w:rStyle w:val="normalchar"/>
          <w:color w:val="000000"/>
        </w:rPr>
        <w:t>objektų apsaugos įstatymo</w:t>
      </w:r>
      <w:r w:rsidR="008A63BE" w:rsidRPr="00A95713">
        <w:t xml:space="preserve"> tikslus. </w:t>
      </w:r>
    </w:p>
    <w:p w14:paraId="368A8882" w14:textId="15F9A2DB" w:rsidR="001C4A3B" w:rsidRPr="00241763" w:rsidRDefault="001C4A3B" w:rsidP="001C4A3B">
      <w:pPr>
        <w:ind w:firstLine="570"/>
        <w:jc w:val="both"/>
      </w:pPr>
      <w:r>
        <w:t xml:space="preserve">Įstatymo </w:t>
      </w:r>
      <w:r w:rsidR="0065347A">
        <w:t>projekt</w:t>
      </w:r>
      <w:r w:rsidR="00914744">
        <w:t>u</w:t>
      </w:r>
      <w:r w:rsidR="0065347A">
        <w:t xml:space="preserve"> </w:t>
      </w:r>
      <w:r>
        <w:t xml:space="preserve">siūloma nustatyti, kad Įstatymo projektu keičiamo Nacionaliniam saugumui </w:t>
      </w:r>
      <w:r w:rsidR="0065347A">
        <w:t xml:space="preserve">užtikrinti </w:t>
      </w:r>
      <w:r>
        <w:t xml:space="preserve">svarbių objektų apsaugos įstatymo 13 straipsnio 4 </w:t>
      </w:r>
      <w:r w:rsidR="00457085">
        <w:t>dalis</w:t>
      </w:r>
      <w:r>
        <w:t>, nustatan</w:t>
      </w:r>
      <w:r w:rsidR="00457085">
        <w:t>ti</w:t>
      </w:r>
      <w:r>
        <w:t xml:space="preserve"> sandorio vertinimo kriterijus, taikom</w:t>
      </w:r>
      <w:r w:rsidR="00457085">
        <w:t>a</w:t>
      </w:r>
      <w:r>
        <w:t xml:space="preserve"> ir iki šio įstatymo įsigaliojimo pradėtoms procedūroms tuo atveju, jeigu iki šio įstatymo įsigaliojimo Nacionaliniam saugumui užtikrinti svarbių objektų apsaugos koordinavimo komisija nėra priėmusi Nacionaliniam saugumui </w:t>
      </w:r>
      <w:r w:rsidR="00EC7D3A">
        <w:t xml:space="preserve">užtikrinti </w:t>
      </w:r>
      <w:r>
        <w:t>svarbių objektų apsaugos įstatymo 13 straipsnio 3 dalyje nurodyto sprendimo pradėti sandorio patikrą. Tai reiškia, kad Komisija turėtų pareigą iki Įstatymo projekto įsigaliojimo gautus prašymus, dėl kurių nėra priimtas sprendimas pradėti patikrą, vertinti pagal Įstatymo projektu siūlom</w:t>
      </w:r>
      <w:r w:rsidR="00457085">
        <w:t>ą</w:t>
      </w:r>
      <w:r>
        <w:t xml:space="preserve"> nustatyti </w:t>
      </w:r>
      <w:r w:rsidR="00457085">
        <w:t>kriterijų</w:t>
      </w:r>
      <w:r>
        <w:t xml:space="preserve">. Manytina, kad tai yra būtina ir proporcinga priemonė, siekiant tinkamai užtikrinti nacionalinio saugumo interesus. Pažymėtina, kad </w:t>
      </w:r>
      <w:r w:rsidRPr="00EF4B1C">
        <w:rPr>
          <w:bCs/>
        </w:rPr>
        <w:t xml:space="preserve">Lietuvos Respublikos nacionalinio saugumo pagrindų įstatymo 1 straipsnis nustato, </w:t>
      </w:r>
      <w:r>
        <w:rPr>
          <w:bCs/>
        </w:rPr>
        <w:t>jog</w:t>
      </w:r>
      <w:r w:rsidRPr="00EF4B1C">
        <w:rPr>
          <w:bCs/>
        </w:rPr>
        <w:t xml:space="preserve"> Lietuvos nacionalinio saugumo užtikrinimas – tai Tautos ir valstybės laisvos ir demokratinės raidos sąlygų sudarymas, Lietuvos valstybės nepriklausomybės, jos teritorinio vientisumo ir konstitucinės santvarkos apsauga ir gynimas. Tai, kad nacionalinis saugumas yra valstybės ir jos piliečių suvereniteto, laisvos raidos pagrindas ir aukščiausias valstybės vidaus ir užsienio politikos tikslas, ne kartą yra konstatavęs Lietuvos Respublikos Konstitucinis </w:t>
      </w:r>
      <w:r w:rsidR="00992FD1">
        <w:rPr>
          <w:bCs/>
        </w:rPr>
        <w:t>T</w:t>
      </w:r>
      <w:r w:rsidRPr="00EF4B1C">
        <w:rPr>
          <w:bCs/>
        </w:rPr>
        <w:t xml:space="preserve">eismas ir Lietuvos </w:t>
      </w:r>
      <w:r w:rsidR="00992FD1">
        <w:rPr>
          <w:bCs/>
        </w:rPr>
        <w:t>v</w:t>
      </w:r>
      <w:r w:rsidRPr="00EF4B1C">
        <w:rPr>
          <w:bCs/>
        </w:rPr>
        <w:t>yriausiasis administracinis teismas. Tai reiškia, kad Lietuvos Respublikoje įstatymų leidėj</w:t>
      </w:r>
      <w:r w:rsidR="00F1131C">
        <w:rPr>
          <w:bCs/>
        </w:rPr>
        <w:t xml:space="preserve">as turi </w:t>
      </w:r>
      <w:r w:rsidRPr="00EF4B1C">
        <w:rPr>
          <w:bCs/>
        </w:rPr>
        <w:t>reguliuoti ūkinę veiklą taip, kad būtų užtikrintas valstybės ir visuomenės saugumas</w:t>
      </w:r>
      <w:r>
        <w:rPr>
          <w:bCs/>
        </w:rPr>
        <w:t xml:space="preserve">, atitinkamai ir viešasis interesas. </w:t>
      </w:r>
    </w:p>
    <w:p w14:paraId="13210774" w14:textId="77777777" w:rsidR="00580827" w:rsidRPr="00A95713" w:rsidRDefault="00580827" w:rsidP="00617197">
      <w:pPr>
        <w:jc w:val="both"/>
      </w:pPr>
    </w:p>
    <w:p w14:paraId="75279C6B" w14:textId="66B764D7"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5. Numatomo teisinio reguliavimo poveikio vertinimo rezultatai (jeigu rengiant įstatym</w:t>
      </w:r>
      <w:r w:rsidR="00C873C1" w:rsidRPr="00A95713">
        <w:rPr>
          <w:b/>
          <w:bCs/>
          <w:color w:val="000000"/>
        </w:rPr>
        <w:t>o</w:t>
      </w:r>
      <w:r w:rsidRPr="00A95713">
        <w:rPr>
          <w:b/>
          <w:bCs/>
          <w:color w:val="000000"/>
        </w:rPr>
        <w:t xml:space="preserve"> projekt</w:t>
      </w:r>
      <w:r w:rsidR="00C873C1" w:rsidRPr="00A95713">
        <w:rPr>
          <w:b/>
          <w:bCs/>
          <w:color w:val="000000"/>
        </w:rPr>
        <w:t>ą</w:t>
      </w:r>
      <w:r w:rsidRPr="00A95713">
        <w:rPr>
          <w:b/>
          <w:bCs/>
          <w:color w:val="000000"/>
        </w:rPr>
        <w:t xml:space="preserve"> toks vertinimas turi būti atliktas ir jo rezultatai nepateikiami atskiru dokumentu), galimos neigiamos priimt</w:t>
      </w:r>
      <w:r w:rsidR="00C873C1" w:rsidRPr="00A95713">
        <w:rPr>
          <w:b/>
          <w:bCs/>
          <w:color w:val="000000"/>
        </w:rPr>
        <w:t>o</w:t>
      </w:r>
      <w:r w:rsidRPr="00A95713">
        <w:rPr>
          <w:b/>
          <w:bCs/>
          <w:color w:val="000000"/>
        </w:rPr>
        <w:t xml:space="preserve"> įstatym</w:t>
      </w:r>
      <w:r w:rsidR="00C873C1" w:rsidRPr="00A95713">
        <w:rPr>
          <w:b/>
          <w:bCs/>
          <w:color w:val="000000"/>
        </w:rPr>
        <w:t>o</w:t>
      </w:r>
      <w:r w:rsidRPr="00A95713">
        <w:rPr>
          <w:b/>
          <w:bCs/>
          <w:color w:val="000000"/>
        </w:rPr>
        <w:t xml:space="preserve"> pasekmės ir kokių priemonių reikėtų imtis, kad tokių pasekmių būtų išvengta</w:t>
      </w:r>
    </w:p>
    <w:p w14:paraId="0BA8A651" w14:textId="1C3D2CB5"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9C21D5" w:rsidRPr="00A95713">
        <w:rPr>
          <w:color w:val="000000"/>
        </w:rPr>
        <w:t>o</w:t>
      </w:r>
      <w:r w:rsidRPr="00A95713">
        <w:rPr>
          <w:color w:val="000000"/>
        </w:rPr>
        <w:t xml:space="preserve"> projekt</w:t>
      </w:r>
      <w:r w:rsidR="00352FEA" w:rsidRPr="00A95713">
        <w:rPr>
          <w:color w:val="000000"/>
        </w:rPr>
        <w:t>ą</w:t>
      </w:r>
      <w:r w:rsidRPr="00A95713">
        <w:rPr>
          <w:color w:val="000000"/>
        </w:rPr>
        <w:t xml:space="preserve"> neigiamų pasekmių nenumatoma. Priešingai, </w:t>
      </w:r>
      <w:r w:rsidR="00F638D8" w:rsidRPr="00A95713">
        <w:rPr>
          <w:color w:val="000000"/>
        </w:rPr>
        <w:t>būtų labiau apsaugoti nacionalinio saugumo interesai</w:t>
      </w:r>
      <w:r w:rsidRPr="00A95713">
        <w:rPr>
          <w:color w:val="000000"/>
        </w:rPr>
        <w:t>.</w:t>
      </w:r>
    </w:p>
    <w:p w14:paraId="60012533" w14:textId="77777777" w:rsidR="00580827" w:rsidRPr="00A95713" w:rsidRDefault="00580827" w:rsidP="00617197">
      <w:pPr>
        <w:ind w:firstLine="570"/>
        <w:jc w:val="both"/>
      </w:pPr>
    </w:p>
    <w:p w14:paraId="26FD0313" w14:textId="24A47408"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t>6. Kokią įtaką priimt</w:t>
      </w:r>
      <w:r w:rsidR="00C873C1" w:rsidRPr="00A95713">
        <w:rPr>
          <w:b/>
          <w:bCs/>
          <w:color w:val="000000"/>
        </w:rPr>
        <w:t>as</w:t>
      </w:r>
      <w:r w:rsidRPr="00A95713">
        <w:rPr>
          <w:b/>
          <w:bCs/>
          <w:color w:val="000000"/>
        </w:rPr>
        <w:t xml:space="preserve"> įstatyma</w:t>
      </w:r>
      <w:r w:rsidR="00C873C1" w:rsidRPr="00A95713">
        <w:rPr>
          <w:b/>
          <w:bCs/>
          <w:color w:val="000000"/>
        </w:rPr>
        <w:t>s</w:t>
      </w:r>
      <w:r w:rsidRPr="00A95713">
        <w:rPr>
          <w:b/>
          <w:bCs/>
          <w:color w:val="000000"/>
        </w:rPr>
        <w:t xml:space="preserve"> turės kriminogeninei situacijai, korupcijai</w:t>
      </w:r>
    </w:p>
    <w:p w14:paraId="536BB8CF" w14:textId="467DBC67"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neturės įtakos kriminogeninei situacijai ir korupcijai</w:t>
      </w:r>
      <w:r w:rsidRPr="00A95713">
        <w:rPr>
          <w:rStyle w:val="apple-converted-space"/>
          <w:color w:val="000000"/>
        </w:rPr>
        <w:t>.</w:t>
      </w:r>
    </w:p>
    <w:p w14:paraId="669DACEC" w14:textId="77777777" w:rsidR="00580827" w:rsidRPr="00A95713" w:rsidRDefault="00580827" w:rsidP="00617197">
      <w:pPr>
        <w:ind w:firstLine="570"/>
        <w:jc w:val="both"/>
      </w:pPr>
    </w:p>
    <w:p w14:paraId="49FFBDC3" w14:textId="54042E46" w:rsidR="00580827" w:rsidRPr="00A95713" w:rsidRDefault="00580827" w:rsidP="00617197">
      <w:pPr>
        <w:ind w:firstLine="570"/>
        <w:jc w:val="both"/>
        <w:rPr>
          <w:b/>
          <w:bCs/>
          <w:color w:val="000000"/>
        </w:rPr>
      </w:pPr>
      <w:r w:rsidRPr="00A95713">
        <w:rPr>
          <w:b/>
          <w:bCs/>
          <w:color w:val="000000"/>
        </w:rPr>
        <w:t>7. Kaip įstatym</w:t>
      </w:r>
      <w:r w:rsidR="00C873C1" w:rsidRPr="00A95713">
        <w:rPr>
          <w:b/>
          <w:bCs/>
          <w:color w:val="000000"/>
        </w:rPr>
        <w:t>o</w:t>
      </w:r>
      <w:r w:rsidRPr="00A95713">
        <w:rPr>
          <w:b/>
          <w:bCs/>
          <w:color w:val="000000"/>
        </w:rPr>
        <w:t xml:space="preserve"> įgyvendinimas atsilieps verslo sąlygoms ir jo plėtrai</w:t>
      </w:r>
    </w:p>
    <w:p w14:paraId="731FCE7C" w14:textId="2EAC0FB3" w:rsidR="00580827" w:rsidRPr="00A95713" w:rsidRDefault="00580827" w:rsidP="00617197">
      <w:pPr>
        <w:ind w:firstLine="570"/>
        <w:jc w:val="both"/>
      </w:pPr>
      <w:r w:rsidRPr="00A95713">
        <w:t>Įstatym</w:t>
      </w:r>
      <w:r w:rsidR="00352FEA" w:rsidRPr="00A95713">
        <w:t>o</w:t>
      </w:r>
      <w:r w:rsidRPr="00A95713">
        <w:t xml:space="preserve"> projekta</w:t>
      </w:r>
      <w:r w:rsidR="00352FEA" w:rsidRPr="00A95713">
        <w:t>s</w:t>
      </w:r>
      <w:r w:rsidRPr="00A95713">
        <w:t xml:space="preserve"> neturės įtakos verslo sąlygoms ir jo plėtrai.</w:t>
      </w:r>
    </w:p>
    <w:p w14:paraId="19E310F5" w14:textId="370E530F" w:rsidR="00C8067A" w:rsidRPr="00A95713" w:rsidRDefault="00C8067A" w:rsidP="00617197">
      <w:pPr>
        <w:ind w:firstLine="570"/>
        <w:jc w:val="both"/>
      </w:pPr>
    </w:p>
    <w:p w14:paraId="1D120455" w14:textId="321AFFAA" w:rsidR="00C8067A" w:rsidRPr="00A95713" w:rsidRDefault="00C8067A" w:rsidP="00617197">
      <w:pPr>
        <w:ind w:firstLine="570"/>
        <w:rPr>
          <w:b/>
          <w:bCs/>
        </w:rPr>
      </w:pPr>
      <w:r w:rsidRPr="00A95713">
        <w:rPr>
          <w:b/>
          <w:bCs/>
        </w:rPr>
        <w:t xml:space="preserve">8. Ar </w:t>
      </w:r>
      <w:r w:rsidR="00B1074F" w:rsidRPr="00A95713">
        <w:rPr>
          <w:b/>
          <w:bCs/>
        </w:rPr>
        <w:t>į</w:t>
      </w:r>
      <w:r w:rsidRPr="00A95713">
        <w:rPr>
          <w:b/>
          <w:bCs/>
        </w:rPr>
        <w:t>statymo projektas neprieštarauja strateginio lygmens planavimo dokumentams</w:t>
      </w:r>
    </w:p>
    <w:p w14:paraId="3B9527F0" w14:textId="573CFB48" w:rsidR="00C8067A" w:rsidRPr="00A95713" w:rsidRDefault="00C8067A" w:rsidP="00617197">
      <w:pPr>
        <w:ind w:firstLine="570"/>
        <w:jc w:val="both"/>
      </w:pPr>
      <w:r w:rsidRPr="00A95713">
        <w:t>Įstatymo projektas neprieštarauja strateginio lygmens planavimo dokumentams.</w:t>
      </w:r>
    </w:p>
    <w:p w14:paraId="2641536D" w14:textId="77777777" w:rsidR="00580827" w:rsidRPr="00A95713" w:rsidRDefault="00580827" w:rsidP="00617197">
      <w:pPr>
        <w:ind w:firstLine="570"/>
        <w:jc w:val="both"/>
      </w:pPr>
    </w:p>
    <w:p w14:paraId="332A3120" w14:textId="50CEECEE" w:rsidR="00580827" w:rsidRPr="00A95713" w:rsidRDefault="00C8067A" w:rsidP="00617197">
      <w:pPr>
        <w:pStyle w:val="msolistparagraph0"/>
        <w:spacing w:before="0" w:beforeAutospacing="0" w:after="0" w:afterAutospacing="0"/>
        <w:ind w:firstLine="570"/>
        <w:jc w:val="both"/>
        <w:rPr>
          <w:color w:val="000000"/>
        </w:rPr>
      </w:pPr>
      <w:r w:rsidRPr="00A95713">
        <w:rPr>
          <w:b/>
          <w:bCs/>
          <w:color w:val="000000"/>
        </w:rPr>
        <w:t>9</w:t>
      </w:r>
      <w:r w:rsidR="00580827" w:rsidRPr="00A95713">
        <w:rPr>
          <w:b/>
          <w:bCs/>
          <w:color w:val="000000"/>
        </w:rPr>
        <w:t>. Įstatym</w:t>
      </w:r>
      <w:r w:rsidR="00C873C1" w:rsidRPr="00A95713">
        <w:rPr>
          <w:b/>
          <w:bCs/>
          <w:color w:val="000000"/>
        </w:rPr>
        <w:t>o</w:t>
      </w:r>
      <w:r w:rsidR="00580827" w:rsidRPr="00A95713">
        <w:rPr>
          <w:b/>
          <w:bCs/>
          <w:color w:val="000000"/>
        </w:rPr>
        <w:t xml:space="preserve"> inkorporavimas į teisinę sistemą: kokius teisės aktus būtina priimti, kokius galiojančius teisės aktus reikia pakeisti ar pripažinti netekusiais galios</w:t>
      </w:r>
    </w:p>
    <w:p w14:paraId="74AB58C3" w14:textId="5CE7BC83"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352FEA" w:rsidRPr="00A95713">
        <w:rPr>
          <w:color w:val="000000"/>
        </w:rPr>
        <w:t>o</w:t>
      </w:r>
      <w:r w:rsidRPr="00A95713">
        <w:rPr>
          <w:color w:val="000000"/>
        </w:rPr>
        <w:t xml:space="preserve"> projekt</w:t>
      </w:r>
      <w:r w:rsidR="00352FEA" w:rsidRPr="00A95713">
        <w:rPr>
          <w:color w:val="000000"/>
        </w:rPr>
        <w:t>ą</w:t>
      </w:r>
      <w:r w:rsidRPr="00A95713">
        <w:rPr>
          <w:color w:val="000000"/>
        </w:rPr>
        <w:t>, kitų teisės aktų priimti, keisti ar pripažinti negaliojančiais nereikės.</w:t>
      </w:r>
    </w:p>
    <w:p w14:paraId="6C791D42" w14:textId="77777777" w:rsidR="00580827" w:rsidRPr="00A95713" w:rsidRDefault="00580827" w:rsidP="00617197">
      <w:pPr>
        <w:ind w:firstLine="570"/>
        <w:jc w:val="both"/>
      </w:pPr>
    </w:p>
    <w:p w14:paraId="7D6466E2" w14:textId="2D644DF0" w:rsidR="00580827" w:rsidRPr="00A95713" w:rsidRDefault="00C8067A"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10</w:t>
      </w:r>
      <w:r w:rsidR="00580827" w:rsidRPr="00A95713">
        <w:rPr>
          <w:b/>
          <w:bCs/>
          <w:color w:val="000000"/>
        </w:rPr>
        <w:t>. Ar įstatym</w:t>
      </w:r>
      <w:r w:rsidR="00C873C1" w:rsidRPr="00A95713">
        <w:rPr>
          <w:b/>
          <w:bCs/>
          <w:color w:val="000000"/>
        </w:rPr>
        <w:t>o</w:t>
      </w:r>
      <w:r w:rsidR="00580827" w:rsidRPr="00A95713">
        <w:rPr>
          <w:b/>
          <w:bCs/>
          <w:color w:val="000000"/>
        </w:rPr>
        <w:t xml:space="preserve"> projekta</w:t>
      </w:r>
      <w:r w:rsidR="00C873C1" w:rsidRPr="00A95713">
        <w:rPr>
          <w:b/>
          <w:bCs/>
          <w:color w:val="000000"/>
        </w:rPr>
        <w:t>s</w:t>
      </w:r>
      <w:r w:rsidR="00580827" w:rsidRPr="00A95713">
        <w:rPr>
          <w:b/>
          <w:bCs/>
          <w:color w:val="000000"/>
        </w:rPr>
        <w:t xml:space="preserve"> parengt</w:t>
      </w:r>
      <w:r w:rsidR="00C873C1" w:rsidRPr="00A95713">
        <w:rPr>
          <w:b/>
          <w:bCs/>
          <w:color w:val="000000"/>
        </w:rPr>
        <w:t>as</w:t>
      </w:r>
      <w:r w:rsidR="00580827" w:rsidRPr="00A95713">
        <w:rPr>
          <w:b/>
          <w:bCs/>
          <w:color w:val="000000"/>
        </w:rPr>
        <w:t xml:space="preserve"> laikantis Lietuvos Respublikos valstybinės kalbos, Teisėkūros pagrindų įstatymų reikalavimų, o įstatym</w:t>
      </w:r>
      <w:r w:rsidR="00C873C1" w:rsidRPr="00A95713">
        <w:rPr>
          <w:b/>
          <w:bCs/>
          <w:color w:val="000000"/>
        </w:rPr>
        <w:t>o</w:t>
      </w:r>
      <w:r w:rsidR="00580827" w:rsidRPr="00A95713">
        <w:rPr>
          <w:b/>
          <w:bCs/>
          <w:color w:val="000000"/>
        </w:rPr>
        <w:t xml:space="preserve"> projekt</w:t>
      </w:r>
      <w:r w:rsidR="00C873C1" w:rsidRPr="00A95713">
        <w:rPr>
          <w:b/>
          <w:bCs/>
          <w:color w:val="000000"/>
        </w:rPr>
        <w:t>o</w:t>
      </w:r>
      <w:r w:rsidR="00580827" w:rsidRPr="00A95713">
        <w:rPr>
          <w:b/>
          <w:bCs/>
          <w:color w:val="000000"/>
        </w:rPr>
        <w:t xml:space="preserve"> sąvokos ir jas įvardijantys terminai įvertinti Terminų banko įstatymo ir jo įgyvendinamųjų teisės aktų nustatyta tvarka</w:t>
      </w:r>
    </w:p>
    <w:p w14:paraId="0FCBDA53" w14:textId="08FB7A78"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parengt</w:t>
      </w:r>
      <w:r w:rsidR="00352FEA" w:rsidRPr="00A95713">
        <w:rPr>
          <w:color w:val="000000"/>
        </w:rPr>
        <w:t>as</w:t>
      </w:r>
      <w:r w:rsidRPr="00A95713">
        <w:rPr>
          <w:color w:val="000000"/>
        </w:rPr>
        <w:t xml:space="preserve"> laikantis Valstybinės kalbos, Teisėkūros pagrindų įstatym</w:t>
      </w:r>
      <w:r w:rsidR="00A26BD0" w:rsidRPr="00A95713">
        <w:rPr>
          <w:color w:val="000000"/>
        </w:rPr>
        <w:t>ų</w:t>
      </w:r>
      <w:r w:rsidRPr="00A95713">
        <w:rPr>
          <w:color w:val="000000"/>
        </w:rPr>
        <w:t xml:space="preserve"> reikalavimų ir atitinka bendrinės lietuvių kalbos normas.</w:t>
      </w:r>
    </w:p>
    <w:p w14:paraId="1A835D20" w14:textId="77777777" w:rsidR="00580827" w:rsidRPr="00A95713" w:rsidRDefault="00580827" w:rsidP="00617197">
      <w:pPr>
        <w:ind w:firstLine="570"/>
        <w:jc w:val="both"/>
        <w:rPr>
          <w:color w:val="000000"/>
        </w:rPr>
      </w:pPr>
    </w:p>
    <w:p w14:paraId="3C98463A" w14:textId="3295FFCC"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t>1</w:t>
      </w:r>
      <w:r w:rsidR="00C8067A" w:rsidRPr="00A95713">
        <w:rPr>
          <w:b/>
          <w:bCs/>
          <w:color w:val="000000"/>
        </w:rPr>
        <w:t>1</w:t>
      </w:r>
      <w:r w:rsidRPr="00A95713">
        <w:rPr>
          <w:b/>
          <w:bCs/>
          <w:color w:val="000000"/>
        </w:rPr>
        <w:t>. Ar įstatym</w:t>
      </w:r>
      <w:r w:rsidR="00C873C1" w:rsidRPr="00A95713">
        <w:rPr>
          <w:b/>
          <w:bCs/>
          <w:color w:val="000000"/>
        </w:rPr>
        <w:t>o</w:t>
      </w:r>
      <w:r w:rsidRPr="00A95713">
        <w:rPr>
          <w:b/>
          <w:bCs/>
          <w:color w:val="000000"/>
        </w:rPr>
        <w:t xml:space="preserve"> projekta</w:t>
      </w:r>
      <w:r w:rsidR="00C873C1" w:rsidRPr="00A95713">
        <w:rPr>
          <w:b/>
          <w:bCs/>
          <w:color w:val="000000"/>
        </w:rPr>
        <w:t>s</w:t>
      </w:r>
      <w:r w:rsidRPr="00A95713">
        <w:rPr>
          <w:b/>
          <w:bCs/>
          <w:color w:val="000000"/>
        </w:rPr>
        <w:t xml:space="preserve"> atitinka Žmogaus teisių ir pagrindinių laisvių apsaugos konvencijos nuostatas ir Europos Sąjungos dokumentus</w:t>
      </w:r>
    </w:p>
    <w:p w14:paraId="38CB025A" w14:textId="7CA84E82" w:rsidR="00580827" w:rsidRPr="00A95713" w:rsidRDefault="00580827" w:rsidP="00617197">
      <w:pPr>
        <w:ind w:firstLine="570"/>
        <w:jc w:val="both"/>
        <w:rPr>
          <w:color w:val="000000"/>
          <w:sz w:val="22"/>
          <w:szCs w:val="22"/>
        </w:rPr>
      </w:pPr>
      <w:r w:rsidRPr="00A95713">
        <w:rPr>
          <w:color w:val="000000"/>
        </w:rPr>
        <w:lastRenderedPageBreak/>
        <w:t>Įstatym</w:t>
      </w:r>
      <w:r w:rsidR="00A320C8" w:rsidRPr="00A95713">
        <w:rPr>
          <w:color w:val="000000"/>
        </w:rPr>
        <w:t>o</w:t>
      </w:r>
      <w:r w:rsidRPr="00A95713">
        <w:rPr>
          <w:color w:val="000000"/>
        </w:rPr>
        <w:t xml:space="preserve"> projekta</w:t>
      </w:r>
      <w:r w:rsidR="00A320C8" w:rsidRPr="00A95713">
        <w:rPr>
          <w:color w:val="000000"/>
        </w:rPr>
        <w:t>s</w:t>
      </w:r>
      <w:r w:rsidRPr="00A95713">
        <w:rPr>
          <w:color w:val="000000"/>
        </w:rPr>
        <w:t xml:space="preserve"> atitinka Žmogaus teisių ir pagrindinių laisvių apsaugos konvencijos nuostatas ir yra suderintas su Europos Sąjungos teisės aktais.</w:t>
      </w:r>
    </w:p>
    <w:p w14:paraId="5F260405" w14:textId="77777777" w:rsidR="00580827" w:rsidRPr="00A95713" w:rsidRDefault="00580827" w:rsidP="00617197">
      <w:pPr>
        <w:ind w:firstLine="570"/>
        <w:jc w:val="both"/>
      </w:pPr>
    </w:p>
    <w:p w14:paraId="50751F0A" w14:textId="3F83036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2</w:t>
      </w:r>
      <w:r w:rsidRPr="00A95713">
        <w:rPr>
          <w:b/>
          <w:bCs/>
          <w:color w:val="000000"/>
        </w:rPr>
        <w:t>. Jeigu įstatym</w:t>
      </w:r>
      <w:r w:rsidR="00C873C1" w:rsidRPr="00A95713">
        <w:rPr>
          <w:b/>
          <w:bCs/>
          <w:color w:val="000000"/>
        </w:rPr>
        <w:t>ui</w:t>
      </w:r>
      <w:r w:rsidRPr="00A95713">
        <w:rPr>
          <w:b/>
          <w:bCs/>
          <w:color w:val="000000"/>
        </w:rPr>
        <w:t xml:space="preserve"> įgyvendinti reikia įgyvendinamųjų teisės aktų, kas ir kada juos turėtų priimti</w:t>
      </w:r>
    </w:p>
    <w:p w14:paraId="383499B3" w14:textId="004FB853" w:rsidR="00580827" w:rsidRPr="00A95713" w:rsidRDefault="00C8067A" w:rsidP="00617197">
      <w:pPr>
        <w:pStyle w:val="msolistparagraph0"/>
        <w:spacing w:before="0" w:beforeAutospacing="0" w:after="0" w:afterAutospacing="0"/>
        <w:ind w:firstLine="570"/>
        <w:jc w:val="both"/>
        <w:rPr>
          <w:color w:val="000000"/>
          <w:sz w:val="22"/>
          <w:szCs w:val="22"/>
        </w:rPr>
      </w:pPr>
      <w:r w:rsidRPr="00A95713">
        <w:t>Priėmus Į</w:t>
      </w:r>
      <w:r w:rsidR="009665D8" w:rsidRPr="00A95713">
        <w:t xml:space="preserve">statymo projektą, reikės peržiūrėti ir, esant poreikiui, patikslinti Nacionaliniam saugumui užtikrinti svarbių objektų apsaugos koordinavimo komisijos darbo tvarkos aprašą, patvirtintą Lietuvos Respublikos Vyriausybės 2009 m. lapkričio 25 d. nutarimu Nr. 1540 „Dėl Nacionaliniam saugumui užtikrinti svarbių objektų apsaugos koordinavimo komisijos darbo tvarkos aprašo patvirtinimo“. </w:t>
      </w:r>
    </w:p>
    <w:p w14:paraId="54F9446A" w14:textId="77777777" w:rsidR="00580827" w:rsidRPr="00A95713" w:rsidRDefault="00580827" w:rsidP="00617197">
      <w:pPr>
        <w:ind w:firstLine="570"/>
        <w:jc w:val="both"/>
      </w:pPr>
    </w:p>
    <w:p w14:paraId="79C26EEC" w14:textId="2026A5DE"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3</w:t>
      </w:r>
      <w:r w:rsidRPr="00A95713">
        <w:rPr>
          <w:b/>
          <w:bCs/>
          <w:color w:val="000000"/>
        </w:rPr>
        <w:t>. Kiek valstybės, savivaldybių biudžetų ir kitų valstybės įsteigtų fondų lėšų prireiks įstatym</w:t>
      </w:r>
      <w:r w:rsidR="00C873C1" w:rsidRPr="00A95713">
        <w:rPr>
          <w:b/>
          <w:bCs/>
          <w:color w:val="000000"/>
        </w:rPr>
        <w:t>ui</w:t>
      </w:r>
      <w:r w:rsidRPr="00A95713">
        <w:rPr>
          <w:b/>
          <w:bCs/>
          <w:color w:val="000000"/>
        </w:rPr>
        <w:t xml:space="preserve"> įgyvendinti, ar bus galima sutaupyti (pateikiami prognozuojami rodikliai einamaisiais ir artimiausiais 3 biudžetiniais metais)</w:t>
      </w:r>
    </w:p>
    <w:p w14:paraId="33263A76" w14:textId="4ACEBA41"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A320C8" w:rsidRPr="00A95713">
        <w:rPr>
          <w:color w:val="000000"/>
        </w:rPr>
        <w:t>o projektui</w:t>
      </w:r>
      <w:r w:rsidRPr="00A95713">
        <w:rPr>
          <w:color w:val="000000"/>
        </w:rPr>
        <w:t xml:space="preserve"> įgyvendinti papildomų biudžeto lėšų nereikės.</w:t>
      </w:r>
    </w:p>
    <w:p w14:paraId="5C9D9BE7" w14:textId="77777777" w:rsidR="00580827" w:rsidRPr="00A95713" w:rsidRDefault="00580827" w:rsidP="00617197">
      <w:pPr>
        <w:ind w:firstLine="570"/>
        <w:jc w:val="both"/>
      </w:pPr>
    </w:p>
    <w:p w14:paraId="2572E15C" w14:textId="05B5FD82" w:rsidR="00580827" w:rsidRPr="00A95713" w:rsidRDefault="00580827" w:rsidP="00617197">
      <w:pPr>
        <w:ind w:firstLine="570"/>
        <w:jc w:val="both"/>
        <w:rPr>
          <w:b/>
        </w:rPr>
      </w:pPr>
      <w:r w:rsidRPr="00A95713">
        <w:rPr>
          <w:b/>
        </w:rPr>
        <w:t>1</w:t>
      </w:r>
      <w:r w:rsidR="00C8067A" w:rsidRPr="00A95713">
        <w:rPr>
          <w:b/>
        </w:rPr>
        <w:t>4</w:t>
      </w:r>
      <w:r w:rsidRPr="00A95713">
        <w:rPr>
          <w:b/>
        </w:rPr>
        <w:t>. Įstatym</w:t>
      </w:r>
      <w:r w:rsidR="00C873C1" w:rsidRPr="00A95713">
        <w:rPr>
          <w:b/>
        </w:rPr>
        <w:t>o</w:t>
      </w:r>
      <w:r w:rsidRPr="00A95713">
        <w:rPr>
          <w:b/>
        </w:rPr>
        <w:t xml:space="preserve"> projekt</w:t>
      </w:r>
      <w:r w:rsidR="00C873C1" w:rsidRPr="00A95713">
        <w:rPr>
          <w:b/>
        </w:rPr>
        <w:t>o</w:t>
      </w:r>
      <w:r w:rsidRPr="00A95713">
        <w:rPr>
          <w:b/>
        </w:rPr>
        <w:t xml:space="preserve"> rengimo metu gauti specialistų vertinimai ir išvados</w:t>
      </w:r>
    </w:p>
    <w:p w14:paraId="433C443D" w14:textId="77777777" w:rsidR="00580827" w:rsidRPr="00A95713" w:rsidRDefault="00580827" w:rsidP="00617197">
      <w:pPr>
        <w:ind w:firstLine="570"/>
        <w:jc w:val="both"/>
      </w:pPr>
      <w:r w:rsidRPr="00A95713">
        <w:t>Nebuvo gauta.</w:t>
      </w:r>
    </w:p>
    <w:p w14:paraId="7A12AC60" w14:textId="77777777" w:rsidR="00580827" w:rsidRPr="00A95713" w:rsidRDefault="00580827" w:rsidP="00617197">
      <w:pPr>
        <w:ind w:firstLine="570"/>
        <w:jc w:val="both"/>
      </w:pPr>
    </w:p>
    <w:p w14:paraId="396BE55F" w14:textId="4155E953" w:rsidR="00580827" w:rsidRPr="00A95713" w:rsidRDefault="00580827" w:rsidP="00617197">
      <w:pPr>
        <w:ind w:firstLine="570"/>
        <w:jc w:val="both"/>
        <w:rPr>
          <w:b/>
        </w:rPr>
      </w:pPr>
      <w:r w:rsidRPr="00A95713">
        <w:rPr>
          <w:b/>
        </w:rPr>
        <w:t>1</w:t>
      </w:r>
      <w:r w:rsidR="00C8067A" w:rsidRPr="00A95713">
        <w:rPr>
          <w:b/>
        </w:rPr>
        <w:t>5</w:t>
      </w:r>
      <w:r w:rsidRPr="00A95713">
        <w:rPr>
          <w:b/>
        </w:rPr>
        <w:t>. Reikšminiai žodžiai, kurių reikia projekt</w:t>
      </w:r>
      <w:r w:rsidR="00C873C1" w:rsidRPr="00A95713">
        <w:rPr>
          <w:b/>
        </w:rPr>
        <w:t>ui</w:t>
      </w:r>
      <w:r w:rsidRPr="00A95713">
        <w:rPr>
          <w:b/>
        </w:rPr>
        <w:t xml:space="preserve"> įtraukti į kompiuterinę paieškos sistemą, įskaitant Europos žodyno „</w:t>
      </w:r>
      <w:proofErr w:type="spellStart"/>
      <w:r w:rsidRPr="00A95713">
        <w:rPr>
          <w:b/>
        </w:rPr>
        <w:t>Eurovoc</w:t>
      </w:r>
      <w:proofErr w:type="spellEnd"/>
      <w:r w:rsidRPr="00A95713">
        <w:rPr>
          <w:b/>
        </w:rPr>
        <w:t>“ terminus, temas ir sritis</w:t>
      </w:r>
    </w:p>
    <w:p w14:paraId="7B4B4925" w14:textId="7DE2A6C3" w:rsidR="00580827" w:rsidRPr="00A95713" w:rsidRDefault="00580827" w:rsidP="00617197">
      <w:pPr>
        <w:ind w:firstLine="570"/>
        <w:jc w:val="both"/>
      </w:pPr>
      <w:r w:rsidRPr="00A95713">
        <w:rPr>
          <w:color w:val="000000"/>
        </w:rPr>
        <w:t>„</w:t>
      </w:r>
      <w:r w:rsidR="00364F9B" w:rsidRPr="00A95713">
        <w:rPr>
          <w:color w:val="000000"/>
        </w:rPr>
        <w:t>Nacionalinis saugumas</w:t>
      </w:r>
      <w:r w:rsidRPr="00A95713">
        <w:rPr>
          <w:color w:val="000000"/>
        </w:rPr>
        <w:t>“</w:t>
      </w:r>
      <w:r w:rsidR="00364F9B" w:rsidRPr="00A95713">
        <w:rPr>
          <w:color w:val="000000"/>
        </w:rPr>
        <w:t>, „</w:t>
      </w:r>
      <w:r w:rsidR="00A320C8" w:rsidRPr="00A95713">
        <w:rPr>
          <w:rStyle w:val="normalchar"/>
          <w:color w:val="000000"/>
        </w:rPr>
        <w:t>ypatingos svarbos infrastruktūros objektai</w:t>
      </w:r>
      <w:r w:rsidR="00364F9B" w:rsidRPr="00A95713">
        <w:rPr>
          <w:color w:val="000000"/>
        </w:rPr>
        <w:t>“, „</w:t>
      </w:r>
      <w:r w:rsidR="00A320C8" w:rsidRPr="00A95713">
        <w:rPr>
          <w:color w:val="000000"/>
        </w:rPr>
        <w:t>autoritariniai ir (arba) antidemokratiniai režimai</w:t>
      </w:r>
      <w:r w:rsidR="00364F9B" w:rsidRPr="00A95713">
        <w:rPr>
          <w:color w:val="000000"/>
        </w:rPr>
        <w:t>“</w:t>
      </w:r>
      <w:r w:rsidRPr="00A95713">
        <w:rPr>
          <w:color w:val="000000"/>
        </w:rPr>
        <w:t>.</w:t>
      </w:r>
    </w:p>
    <w:p w14:paraId="12421644" w14:textId="77777777" w:rsidR="00580827" w:rsidRPr="00A95713" w:rsidRDefault="00580827" w:rsidP="00617197">
      <w:pPr>
        <w:ind w:firstLine="570"/>
        <w:jc w:val="both"/>
      </w:pPr>
    </w:p>
    <w:p w14:paraId="0C5CF211" w14:textId="5875B942" w:rsidR="00580827" w:rsidRPr="00A95713" w:rsidRDefault="00580827" w:rsidP="00617197">
      <w:pPr>
        <w:ind w:firstLine="570"/>
        <w:jc w:val="both"/>
        <w:rPr>
          <w:rFonts w:ascii="Calibri" w:hAnsi="Calibri"/>
          <w:color w:val="000000"/>
          <w:sz w:val="22"/>
          <w:szCs w:val="22"/>
        </w:rPr>
      </w:pPr>
      <w:r w:rsidRPr="00A95713">
        <w:rPr>
          <w:b/>
          <w:bCs/>
          <w:color w:val="000000"/>
        </w:rPr>
        <w:t>1</w:t>
      </w:r>
      <w:r w:rsidR="00C8067A" w:rsidRPr="00A95713">
        <w:rPr>
          <w:b/>
          <w:bCs/>
          <w:color w:val="000000"/>
        </w:rPr>
        <w:t>6</w:t>
      </w:r>
      <w:r w:rsidRPr="00A95713">
        <w:rPr>
          <w:b/>
          <w:bCs/>
          <w:color w:val="000000"/>
        </w:rPr>
        <w:t>. Kiti, iniciatorių nuomone, reikalingi pagrindimai ir paaiškinimai</w:t>
      </w:r>
    </w:p>
    <w:p w14:paraId="64BF34F7" w14:textId="77777777" w:rsidR="00580827" w:rsidRPr="00A95713" w:rsidRDefault="00580827" w:rsidP="00617197">
      <w:pPr>
        <w:ind w:firstLine="570"/>
        <w:jc w:val="both"/>
        <w:rPr>
          <w:color w:val="000000"/>
        </w:rPr>
      </w:pPr>
      <w:r w:rsidRPr="00A95713">
        <w:rPr>
          <w:color w:val="000000"/>
        </w:rPr>
        <w:t>Nėra.</w:t>
      </w:r>
    </w:p>
    <w:p w14:paraId="165FC9D1" w14:textId="77777777" w:rsidR="00580827" w:rsidRPr="00A95713" w:rsidRDefault="00580827" w:rsidP="00617197"/>
    <w:p w14:paraId="6617DCCC" w14:textId="097E6895" w:rsidR="00E6682F" w:rsidRPr="00A95713" w:rsidRDefault="00E6682F" w:rsidP="00617197">
      <w:r w:rsidRPr="00A95713">
        <w:tab/>
      </w:r>
      <w:r w:rsidRPr="00A95713">
        <w:tab/>
      </w:r>
      <w:r w:rsidRPr="00A95713">
        <w:tab/>
      </w:r>
      <w:r w:rsidRPr="00A95713">
        <w:tab/>
      </w:r>
      <w:bookmarkEnd w:id="0"/>
    </w:p>
    <w:sectPr w:rsidR="00E6682F" w:rsidRPr="00A95713" w:rsidSect="00A220DF">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5135" w14:textId="77777777" w:rsidR="00724786" w:rsidRDefault="00724786">
      <w:r>
        <w:separator/>
      </w:r>
    </w:p>
  </w:endnote>
  <w:endnote w:type="continuationSeparator" w:id="0">
    <w:p w14:paraId="037C527D" w14:textId="77777777" w:rsidR="00724786" w:rsidRDefault="0072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9BBA" w14:textId="77777777" w:rsidR="00724786" w:rsidRDefault="00724786">
      <w:r>
        <w:separator/>
      </w:r>
    </w:p>
  </w:footnote>
  <w:footnote w:type="continuationSeparator" w:id="0">
    <w:p w14:paraId="2359C693" w14:textId="77777777" w:rsidR="00724786" w:rsidRDefault="0072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AB1B"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041D39" w14:textId="77777777" w:rsidR="00A36AF6" w:rsidRDefault="00A36A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6D58"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682F">
      <w:rPr>
        <w:rStyle w:val="Puslapionumeris"/>
        <w:noProof/>
      </w:rPr>
      <w:t>4</w:t>
    </w:r>
    <w:r>
      <w:rPr>
        <w:rStyle w:val="Puslapionumeris"/>
      </w:rPr>
      <w:fldChar w:fldCharType="end"/>
    </w:r>
  </w:p>
  <w:p w14:paraId="127BC56E" w14:textId="77777777" w:rsidR="00A36AF6" w:rsidRDefault="00A36A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27"/>
    <w:rsid w:val="00030635"/>
    <w:rsid w:val="00042A21"/>
    <w:rsid w:val="000667FF"/>
    <w:rsid w:val="00081979"/>
    <w:rsid w:val="000A445D"/>
    <w:rsid w:val="000C3EE8"/>
    <w:rsid w:val="000D0CE2"/>
    <w:rsid w:val="000E276B"/>
    <w:rsid w:val="000E4BA1"/>
    <w:rsid w:val="000E5AD1"/>
    <w:rsid w:val="000F4F04"/>
    <w:rsid w:val="0010342B"/>
    <w:rsid w:val="00116C43"/>
    <w:rsid w:val="00124863"/>
    <w:rsid w:val="00131F50"/>
    <w:rsid w:val="00140C6C"/>
    <w:rsid w:val="00144F75"/>
    <w:rsid w:val="001626F7"/>
    <w:rsid w:val="00184EF7"/>
    <w:rsid w:val="001C4A3B"/>
    <w:rsid w:val="001F70FF"/>
    <w:rsid w:val="00234386"/>
    <w:rsid w:val="00241763"/>
    <w:rsid w:val="002475C5"/>
    <w:rsid w:val="002A7DFF"/>
    <w:rsid w:val="002E7FBC"/>
    <w:rsid w:val="003224DC"/>
    <w:rsid w:val="00336E8D"/>
    <w:rsid w:val="00352FEA"/>
    <w:rsid w:val="00364F9B"/>
    <w:rsid w:val="003E0F6A"/>
    <w:rsid w:val="00406D6E"/>
    <w:rsid w:val="004226B6"/>
    <w:rsid w:val="00430B7A"/>
    <w:rsid w:val="00436EAE"/>
    <w:rsid w:val="00444BD1"/>
    <w:rsid w:val="00457085"/>
    <w:rsid w:val="00466D4E"/>
    <w:rsid w:val="0047364D"/>
    <w:rsid w:val="004747A2"/>
    <w:rsid w:val="00494B26"/>
    <w:rsid w:val="004F144B"/>
    <w:rsid w:val="00514CA6"/>
    <w:rsid w:val="005234A6"/>
    <w:rsid w:val="0053615F"/>
    <w:rsid w:val="00560781"/>
    <w:rsid w:val="00575B77"/>
    <w:rsid w:val="00577DF7"/>
    <w:rsid w:val="00580827"/>
    <w:rsid w:val="0058483E"/>
    <w:rsid w:val="00596945"/>
    <w:rsid w:val="005A4C76"/>
    <w:rsid w:val="005C2A1D"/>
    <w:rsid w:val="005E5C59"/>
    <w:rsid w:val="005F1154"/>
    <w:rsid w:val="005F121D"/>
    <w:rsid w:val="00603518"/>
    <w:rsid w:val="00617197"/>
    <w:rsid w:val="0063562B"/>
    <w:rsid w:val="0065042F"/>
    <w:rsid w:val="0065347A"/>
    <w:rsid w:val="006703C4"/>
    <w:rsid w:val="006C0553"/>
    <w:rsid w:val="006C2189"/>
    <w:rsid w:val="006C2428"/>
    <w:rsid w:val="006F3484"/>
    <w:rsid w:val="006F621C"/>
    <w:rsid w:val="006F75CC"/>
    <w:rsid w:val="006F7C9C"/>
    <w:rsid w:val="00721AC4"/>
    <w:rsid w:val="00724786"/>
    <w:rsid w:val="0073324D"/>
    <w:rsid w:val="00746B03"/>
    <w:rsid w:val="00770ACD"/>
    <w:rsid w:val="0079575C"/>
    <w:rsid w:val="00795E4B"/>
    <w:rsid w:val="007A55C2"/>
    <w:rsid w:val="007F7307"/>
    <w:rsid w:val="008055ED"/>
    <w:rsid w:val="00820219"/>
    <w:rsid w:val="008407D6"/>
    <w:rsid w:val="008810EE"/>
    <w:rsid w:val="00893F97"/>
    <w:rsid w:val="008A57D0"/>
    <w:rsid w:val="008A63BE"/>
    <w:rsid w:val="008B18E9"/>
    <w:rsid w:val="008B53A3"/>
    <w:rsid w:val="00914744"/>
    <w:rsid w:val="00950CAF"/>
    <w:rsid w:val="00957258"/>
    <w:rsid w:val="009644B1"/>
    <w:rsid w:val="009665D8"/>
    <w:rsid w:val="00973936"/>
    <w:rsid w:val="009846F1"/>
    <w:rsid w:val="009924AC"/>
    <w:rsid w:val="00992FD1"/>
    <w:rsid w:val="009C21D5"/>
    <w:rsid w:val="00A122E4"/>
    <w:rsid w:val="00A220DF"/>
    <w:rsid w:val="00A26BD0"/>
    <w:rsid w:val="00A320C8"/>
    <w:rsid w:val="00A36AF6"/>
    <w:rsid w:val="00A40588"/>
    <w:rsid w:val="00A857B9"/>
    <w:rsid w:val="00A90BAA"/>
    <w:rsid w:val="00A95713"/>
    <w:rsid w:val="00AD4A9A"/>
    <w:rsid w:val="00AE386D"/>
    <w:rsid w:val="00AE49BE"/>
    <w:rsid w:val="00B06A47"/>
    <w:rsid w:val="00B1074F"/>
    <w:rsid w:val="00B10840"/>
    <w:rsid w:val="00B22DFC"/>
    <w:rsid w:val="00B403B0"/>
    <w:rsid w:val="00B514B8"/>
    <w:rsid w:val="00B662EB"/>
    <w:rsid w:val="00B67D15"/>
    <w:rsid w:val="00BA0DD1"/>
    <w:rsid w:val="00BA3292"/>
    <w:rsid w:val="00BA3B46"/>
    <w:rsid w:val="00BB7A09"/>
    <w:rsid w:val="00BE1D27"/>
    <w:rsid w:val="00C00B75"/>
    <w:rsid w:val="00C16F90"/>
    <w:rsid w:val="00C52D63"/>
    <w:rsid w:val="00C762AF"/>
    <w:rsid w:val="00C8067A"/>
    <w:rsid w:val="00C873C1"/>
    <w:rsid w:val="00CD06D8"/>
    <w:rsid w:val="00CD4D48"/>
    <w:rsid w:val="00D007CB"/>
    <w:rsid w:val="00D20F19"/>
    <w:rsid w:val="00D2340A"/>
    <w:rsid w:val="00D31AF6"/>
    <w:rsid w:val="00D66DFC"/>
    <w:rsid w:val="00DA26F4"/>
    <w:rsid w:val="00DC1FFF"/>
    <w:rsid w:val="00E0023A"/>
    <w:rsid w:val="00E11470"/>
    <w:rsid w:val="00E36615"/>
    <w:rsid w:val="00E6682F"/>
    <w:rsid w:val="00E74087"/>
    <w:rsid w:val="00E862B0"/>
    <w:rsid w:val="00EA4EF7"/>
    <w:rsid w:val="00EC7D3A"/>
    <w:rsid w:val="00EC7FFA"/>
    <w:rsid w:val="00ED6879"/>
    <w:rsid w:val="00F000DC"/>
    <w:rsid w:val="00F1131C"/>
    <w:rsid w:val="00F16DB7"/>
    <w:rsid w:val="00F250F0"/>
    <w:rsid w:val="00F479BA"/>
    <w:rsid w:val="00F638D8"/>
    <w:rsid w:val="00F70040"/>
    <w:rsid w:val="00F72428"/>
    <w:rsid w:val="00F9439F"/>
    <w:rsid w:val="00FB6A03"/>
    <w:rsid w:val="00FE67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28B9"/>
  <w15:chartTrackingRefBased/>
  <w15:docId w15:val="{C8F85C32-D5D5-4684-9FF5-2C7F627B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082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listparagraph0">
    <w:name w:val="msolistparagraph"/>
    <w:basedOn w:val="prastasis"/>
    <w:rsid w:val="00580827"/>
    <w:pPr>
      <w:spacing w:before="100" w:beforeAutospacing="1" w:after="100" w:afterAutospacing="1"/>
    </w:pPr>
  </w:style>
  <w:style w:type="character" w:customStyle="1" w:styleId="apple-converted-space">
    <w:name w:val="apple-converted-space"/>
    <w:basedOn w:val="Numatytasispastraiposriftas"/>
    <w:rsid w:val="00580827"/>
  </w:style>
  <w:style w:type="paragraph" w:styleId="Antrats">
    <w:name w:val="header"/>
    <w:basedOn w:val="prastasis"/>
    <w:rsid w:val="00580827"/>
    <w:pPr>
      <w:tabs>
        <w:tab w:val="center" w:pos="4819"/>
        <w:tab w:val="right" w:pos="9638"/>
      </w:tabs>
    </w:pPr>
  </w:style>
  <w:style w:type="character" w:styleId="Puslapionumeris">
    <w:name w:val="page number"/>
    <w:basedOn w:val="Numatytasispastraiposriftas"/>
    <w:rsid w:val="00580827"/>
  </w:style>
  <w:style w:type="character" w:customStyle="1" w:styleId="normalchar">
    <w:name w:val="normal__char"/>
    <w:basedOn w:val="Numatytasispastraiposriftas"/>
    <w:rsid w:val="00A857B9"/>
  </w:style>
  <w:style w:type="paragraph" w:styleId="Puslapioinaostekstas">
    <w:name w:val="footnote text"/>
    <w:basedOn w:val="prastasis"/>
    <w:semiHidden/>
    <w:rsid w:val="00B403B0"/>
    <w:rPr>
      <w:sz w:val="20"/>
      <w:szCs w:val="20"/>
    </w:rPr>
  </w:style>
  <w:style w:type="character" w:styleId="Puslapioinaosnuoroda">
    <w:name w:val="footnote reference"/>
    <w:semiHidden/>
    <w:rsid w:val="00B403B0"/>
    <w:rPr>
      <w:vertAlign w:val="superscript"/>
    </w:rPr>
  </w:style>
  <w:style w:type="character" w:styleId="Hipersaitas">
    <w:name w:val="Hyperlink"/>
    <w:rsid w:val="00B403B0"/>
    <w:rPr>
      <w:color w:val="0000FF"/>
      <w:u w:val="single"/>
    </w:rPr>
  </w:style>
  <w:style w:type="paragraph" w:styleId="prastasiniatinklio">
    <w:name w:val="Normal (Web)"/>
    <w:basedOn w:val="prastasis"/>
    <w:uiPriority w:val="99"/>
    <w:unhideWhenUsed/>
    <w:rsid w:val="000F4F04"/>
    <w:pPr>
      <w:spacing w:before="100" w:beforeAutospacing="1" w:after="100" w:afterAutospacing="1"/>
    </w:pPr>
  </w:style>
  <w:style w:type="paragraph" w:styleId="Pataisymai">
    <w:name w:val="Revision"/>
    <w:hidden/>
    <w:uiPriority w:val="99"/>
    <w:semiHidden/>
    <w:rsid w:val="00B1074F"/>
    <w:rPr>
      <w:sz w:val="24"/>
      <w:szCs w:val="24"/>
    </w:rPr>
  </w:style>
  <w:style w:type="character" w:styleId="Komentaronuoroda">
    <w:name w:val="annotation reference"/>
    <w:basedOn w:val="Numatytasispastraiposriftas"/>
    <w:rsid w:val="00081979"/>
    <w:rPr>
      <w:sz w:val="16"/>
      <w:szCs w:val="16"/>
    </w:rPr>
  </w:style>
  <w:style w:type="paragraph" w:styleId="Komentarotekstas">
    <w:name w:val="annotation text"/>
    <w:basedOn w:val="prastasis"/>
    <w:link w:val="KomentarotekstasDiagrama"/>
    <w:rsid w:val="00081979"/>
    <w:rPr>
      <w:sz w:val="20"/>
      <w:szCs w:val="20"/>
    </w:rPr>
  </w:style>
  <w:style w:type="character" w:customStyle="1" w:styleId="KomentarotekstasDiagrama">
    <w:name w:val="Komentaro tekstas Diagrama"/>
    <w:basedOn w:val="Numatytasispastraiposriftas"/>
    <w:link w:val="Komentarotekstas"/>
    <w:rsid w:val="00081979"/>
  </w:style>
  <w:style w:type="paragraph" w:styleId="Komentarotema">
    <w:name w:val="annotation subject"/>
    <w:basedOn w:val="Komentarotekstas"/>
    <w:next w:val="Komentarotekstas"/>
    <w:link w:val="KomentarotemaDiagrama"/>
    <w:rsid w:val="00081979"/>
    <w:rPr>
      <w:b/>
      <w:bCs/>
    </w:rPr>
  </w:style>
  <w:style w:type="character" w:customStyle="1" w:styleId="KomentarotemaDiagrama">
    <w:name w:val="Komentaro tema Diagrama"/>
    <w:basedOn w:val="KomentarotekstasDiagrama"/>
    <w:link w:val="Komentarotema"/>
    <w:rsid w:val="00081979"/>
    <w:rPr>
      <w:b/>
      <w:bCs/>
    </w:rPr>
  </w:style>
  <w:style w:type="paragraph" w:styleId="Porat">
    <w:name w:val="footer"/>
    <w:basedOn w:val="prastasis"/>
    <w:link w:val="PoratDiagrama"/>
    <w:rsid w:val="007A55C2"/>
    <w:pPr>
      <w:tabs>
        <w:tab w:val="center" w:pos="4513"/>
        <w:tab w:val="right" w:pos="9026"/>
      </w:tabs>
    </w:pPr>
  </w:style>
  <w:style w:type="character" w:customStyle="1" w:styleId="PoratDiagrama">
    <w:name w:val="Poraštė Diagrama"/>
    <w:basedOn w:val="Numatytasispastraiposriftas"/>
    <w:link w:val="Porat"/>
    <w:rsid w:val="007A55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422">
      <w:bodyDiv w:val="1"/>
      <w:marLeft w:val="0"/>
      <w:marRight w:val="0"/>
      <w:marTop w:val="0"/>
      <w:marBottom w:val="0"/>
      <w:divBdr>
        <w:top w:val="none" w:sz="0" w:space="0" w:color="auto"/>
        <w:left w:val="none" w:sz="0" w:space="0" w:color="auto"/>
        <w:bottom w:val="none" w:sz="0" w:space="0" w:color="auto"/>
        <w:right w:val="none" w:sz="0" w:space="0" w:color="auto"/>
      </w:divBdr>
    </w:div>
    <w:div w:id="763842077">
      <w:bodyDiv w:val="1"/>
      <w:marLeft w:val="0"/>
      <w:marRight w:val="0"/>
      <w:marTop w:val="0"/>
      <w:marBottom w:val="0"/>
      <w:divBdr>
        <w:top w:val="none" w:sz="0" w:space="0" w:color="auto"/>
        <w:left w:val="none" w:sz="0" w:space="0" w:color="auto"/>
        <w:bottom w:val="none" w:sz="0" w:space="0" w:color="auto"/>
        <w:right w:val="none" w:sz="0" w:space="0" w:color="auto"/>
      </w:divBdr>
      <w:divsChild>
        <w:div w:id="1827475424">
          <w:marLeft w:val="0"/>
          <w:marRight w:val="0"/>
          <w:marTop w:val="0"/>
          <w:marBottom w:val="0"/>
          <w:divBdr>
            <w:top w:val="none" w:sz="0" w:space="0" w:color="auto"/>
            <w:left w:val="none" w:sz="0" w:space="0" w:color="auto"/>
            <w:bottom w:val="none" w:sz="0" w:space="0" w:color="auto"/>
            <w:right w:val="none" w:sz="0" w:space="0" w:color="auto"/>
          </w:divBdr>
        </w:div>
        <w:div w:id="188564588">
          <w:marLeft w:val="0"/>
          <w:marRight w:val="0"/>
          <w:marTop w:val="0"/>
          <w:marBottom w:val="0"/>
          <w:divBdr>
            <w:top w:val="none" w:sz="0" w:space="0" w:color="auto"/>
            <w:left w:val="none" w:sz="0" w:space="0" w:color="auto"/>
            <w:bottom w:val="none" w:sz="0" w:space="0" w:color="auto"/>
            <w:right w:val="none" w:sz="0" w:space="0" w:color="auto"/>
          </w:divBdr>
        </w:div>
        <w:div w:id="149637836">
          <w:marLeft w:val="0"/>
          <w:marRight w:val="0"/>
          <w:marTop w:val="0"/>
          <w:marBottom w:val="0"/>
          <w:divBdr>
            <w:top w:val="none" w:sz="0" w:space="0" w:color="auto"/>
            <w:left w:val="none" w:sz="0" w:space="0" w:color="auto"/>
            <w:bottom w:val="none" w:sz="0" w:space="0" w:color="auto"/>
            <w:right w:val="none" w:sz="0" w:space="0" w:color="auto"/>
          </w:divBdr>
        </w:div>
        <w:div w:id="554779467">
          <w:marLeft w:val="0"/>
          <w:marRight w:val="0"/>
          <w:marTop w:val="0"/>
          <w:marBottom w:val="0"/>
          <w:divBdr>
            <w:top w:val="none" w:sz="0" w:space="0" w:color="auto"/>
            <w:left w:val="none" w:sz="0" w:space="0" w:color="auto"/>
            <w:bottom w:val="none" w:sz="0" w:space="0" w:color="auto"/>
            <w:right w:val="none" w:sz="0" w:space="0" w:color="auto"/>
          </w:divBdr>
        </w:div>
        <w:div w:id="634330542">
          <w:marLeft w:val="0"/>
          <w:marRight w:val="0"/>
          <w:marTop w:val="0"/>
          <w:marBottom w:val="0"/>
          <w:divBdr>
            <w:top w:val="none" w:sz="0" w:space="0" w:color="auto"/>
            <w:left w:val="none" w:sz="0" w:space="0" w:color="auto"/>
            <w:bottom w:val="none" w:sz="0" w:space="0" w:color="auto"/>
            <w:right w:val="none" w:sz="0" w:space="0" w:color="auto"/>
          </w:divBdr>
        </w:div>
      </w:divsChild>
    </w:div>
    <w:div w:id="838885320">
      <w:bodyDiv w:val="1"/>
      <w:marLeft w:val="0"/>
      <w:marRight w:val="0"/>
      <w:marTop w:val="0"/>
      <w:marBottom w:val="0"/>
      <w:divBdr>
        <w:top w:val="none" w:sz="0" w:space="0" w:color="auto"/>
        <w:left w:val="none" w:sz="0" w:space="0" w:color="auto"/>
        <w:bottom w:val="none" w:sz="0" w:space="0" w:color="auto"/>
        <w:right w:val="none" w:sz="0" w:space="0" w:color="auto"/>
      </w:divBdr>
      <w:divsChild>
        <w:div w:id="92557662">
          <w:marLeft w:val="0"/>
          <w:marRight w:val="0"/>
          <w:marTop w:val="0"/>
          <w:marBottom w:val="0"/>
          <w:divBdr>
            <w:top w:val="none" w:sz="0" w:space="0" w:color="auto"/>
            <w:left w:val="none" w:sz="0" w:space="0" w:color="auto"/>
            <w:bottom w:val="none" w:sz="0" w:space="0" w:color="auto"/>
            <w:right w:val="none" w:sz="0" w:space="0" w:color="auto"/>
          </w:divBdr>
        </w:div>
        <w:div w:id="188416397">
          <w:marLeft w:val="0"/>
          <w:marRight w:val="0"/>
          <w:marTop w:val="0"/>
          <w:marBottom w:val="0"/>
          <w:divBdr>
            <w:top w:val="none" w:sz="0" w:space="0" w:color="auto"/>
            <w:left w:val="none" w:sz="0" w:space="0" w:color="auto"/>
            <w:bottom w:val="none" w:sz="0" w:space="0" w:color="auto"/>
            <w:right w:val="none" w:sz="0" w:space="0" w:color="auto"/>
          </w:divBdr>
        </w:div>
        <w:div w:id="214902251">
          <w:marLeft w:val="0"/>
          <w:marRight w:val="0"/>
          <w:marTop w:val="0"/>
          <w:marBottom w:val="0"/>
          <w:divBdr>
            <w:top w:val="none" w:sz="0" w:space="0" w:color="auto"/>
            <w:left w:val="none" w:sz="0" w:space="0" w:color="auto"/>
            <w:bottom w:val="none" w:sz="0" w:space="0" w:color="auto"/>
            <w:right w:val="none" w:sz="0" w:space="0" w:color="auto"/>
          </w:divBdr>
        </w:div>
        <w:div w:id="267350831">
          <w:marLeft w:val="0"/>
          <w:marRight w:val="0"/>
          <w:marTop w:val="0"/>
          <w:marBottom w:val="0"/>
          <w:divBdr>
            <w:top w:val="none" w:sz="0" w:space="0" w:color="auto"/>
            <w:left w:val="none" w:sz="0" w:space="0" w:color="auto"/>
            <w:bottom w:val="none" w:sz="0" w:space="0" w:color="auto"/>
            <w:right w:val="none" w:sz="0" w:space="0" w:color="auto"/>
          </w:divBdr>
        </w:div>
        <w:div w:id="283317448">
          <w:marLeft w:val="0"/>
          <w:marRight w:val="0"/>
          <w:marTop w:val="0"/>
          <w:marBottom w:val="0"/>
          <w:divBdr>
            <w:top w:val="none" w:sz="0" w:space="0" w:color="auto"/>
            <w:left w:val="none" w:sz="0" w:space="0" w:color="auto"/>
            <w:bottom w:val="none" w:sz="0" w:space="0" w:color="auto"/>
            <w:right w:val="none" w:sz="0" w:space="0" w:color="auto"/>
          </w:divBdr>
        </w:div>
        <w:div w:id="653145739">
          <w:marLeft w:val="0"/>
          <w:marRight w:val="0"/>
          <w:marTop w:val="0"/>
          <w:marBottom w:val="0"/>
          <w:divBdr>
            <w:top w:val="none" w:sz="0" w:space="0" w:color="auto"/>
            <w:left w:val="none" w:sz="0" w:space="0" w:color="auto"/>
            <w:bottom w:val="none" w:sz="0" w:space="0" w:color="auto"/>
            <w:right w:val="none" w:sz="0" w:space="0" w:color="auto"/>
          </w:divBdr>
        </w:div>
        <w:div w:id="1003776164">
          <w:marLeft w:val="0"/>
          <w:marRight w:val="0"/>
          <w:marTop w:val="0"/>
          <w:marBottom w:val="0"/>
          <w:divBdr>
            <w:top w:val="none" w:sz="0" w:space="0" w:color="auto"/>
            <w:left w:val="none" w:sz="0" w:space="0" w:color="auto"/>
            <w:bottom w:val="none" w:sz="0" w:space="0" w:color="auto"/>
            <w:right w:val="none" w:sz="0" w:space="0" w:color="auto"/>
          </w:divBdr>
        </w:div>
        <w:div w:id="1074355580">
          <w:marLeft w:val="0"/>
          <w:marRight w:val="0"/>
          <w:marTop w:val="0"/>
          <w:marBottom w:val="0"/>
          <w:divBdr>
            <w:top w:val="none" w:sz="0" w:space="0" w:color="auto"/>
            <w:left w:val="none" w:sz="0" w:space="0" w:color="auto"/>
            <w:bottom w:val="none" w:sz="0" w:space="0" w:color="auto"/>
            <w:right w:val="none" w:sz="0" w:space="0" w:color="auto"/>
          </w:divBdr>
        </w:div>
        <w:div w:id="1736705039">
          <w:marLeft w:val="0"/>
          <w:marRight w:val="0"/>
          <w:marTop w:val="0"/>
          <w:marBottom w:val="0"/>
          <w:divBdr>
            <w:top w:val="none" w:sz="0" w:space="0" w:color="auto"/>
            <w:left w:val="none" w:sz="0" w:space="0" w:color="auto"/>
            <w:bottom w:val="none" w:sz="0" w:space="0" w:color="auto"/>
            <w:right w:val="none" w:sz="0" w:space="0" w:color="auto"/>
          </w:divBdr>
        </w:div>
        <w:div w:id="2146702427">
          <w:marLeft w:val="0"/>
          <w:marRight w:val="0"/>
          <w:marTop w:val="0"/>
          <w:marBottom w:val="0"/>
          <w:divBdr>
            <w:top w:val="none" w:sz="0" w:space="0" w:color="auto"/>
            <w:left w:val="none" w:sz="0" w:space="0" w:color="auto"/>
            <w:bottom w:val="none" w:sz="0" w:space="0" w:color="auto"/>
            <w:right w:val="none" w:sz="0" w:space="0" w:color="auto"/>
          </w:divBdr>
        </w:div>
      </w:divsChild>
    </w:div>
    <w:div w:id="1256014312">
      <w:bodyDiv w:val="1"/>
      <w:marLeft w:val="0"/>
      <w:marRight w:val="0"/>
      <w:marTop w:val="0"/>
      <w:marBottom w:val="0"/>
      <w:divBdr>
        <w:top w:val="none" w:sz="0" w:space="0" w:color="auto"/>
        <w:left w:val="none" w:sz="0" w:space="0" w:color="auto"/>
        <w:bottom w:val="none" w:sz="0" w:space="0" w:color="auto"/>
        <w:right w:val="none" w:sz="0" w:space="0" w:color="auto"/>
      </w:divBdr>
      <w:divsChild>
        <w:div w:id="1544294713">
          <w:marLeft w:val="0"/>
          <w:marRight w:val="0"/>
          <w:marTop w:val="0"/>
          <w:marBottom w:val="0"/>
          <w:divBdr>
            <w:top w:val="none" w:sz="0" w:space="0" w:color="auto"/>
            <w:left w:val="none" w:sz="0" w:space="0" w:color="auto"/>
            <w:bottom w:val="none" w:sz="0" w:space="0" w:color="auto"/>
            <w:right w:val="none" w:sz="0" w:space="0" w:color="auto"/>
          </w:divBdr>
          <w:divsChild>
            <w:div w:id="813840913">
              <w:marLeft w:val="0"/>
              <w:marRight w:val="0"/>
              <w:marTop w:val="0"/>
              <w:marBottom w:val="0"/>
              <w:divBdr>
                <w:top w:val="none" w:sz="0" w:space="0" w:color="auto"/>
                <w:left w:val="none" w:sz="0" w:space="0" w:color="auto"/>
                <w:bottom w:val="none" w:sz="0" w:space="0" w:color="auto"/>
                <w:right w:val="none" w:sz="0" w:space="0" w:color="auto"/>
              </w:divBdr>
            </w:div>
            <w:div w:id="1110048903">
              <w:marLeft w:val="0"/>
              <w:marRight w:val="0"/>
              <w:marTop w:val="0"/>
              <w:marBottom w:val="0"/>
              <w:divBdr>
                <w:top w:val="none" w:sz="0" w:space="0" w:color="auto"/>
                <w:left w:val="none" w:sz="0" w:space="0" w:color="auto"/>
                <w:bottom w:val="none" w:sz="0" w:space="0" w:color="auto"/>
                <w:right w:val="none" w:sz="0" w:space="0" w:color="auto"/>
              </w:divBdr>
            </w:div>
            <w:div w:id="856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971">
      <w:bodyDiv w:val="1"/>
      <w:marLeft w:val="0"/>
      <w:marRight w:val="0"/>
      <w:marTop w:val="0"/>
      <w:marBottom w:val="0"/>
      <w:divBdr>
        <w:top w:val="none" w:sz="0" w:space="0" w:color="auto"/>
        <w:left w:val="none" w:sz="0" w:space="0" w:color="auto"/>
        <w:bottom w:val="none" w:sz="0" w:space="0" w:color="auto"/>
        <w:right w:val="none" w:sz="0" w:space="0" w:color="auto"/>
      </w:divBdr>
    </w:div>
    <w:div w:id="18738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9016</Words>
  <Characters>5140</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14128</CharactersWithSpaces>
  <SharedDoc>false</SharedDoc>
  <HLinks>
    <vt:vector size="6" baseType="variant">
      <vt:variant>
        <vt:i4>196680</vt:i4>
      </vt:variant>
      <vt:variant>
        <vt:i4>0</vt:i4>
      </vt:variant>
      <vt:variant>
        <vt:i4>0</vt:i4>
      </vt:variant>
      <vt:variant>
        <vt:i4>5</vt:i4>
      </vt:variant>
      <vt:variant>
        <vt:lpwstr>https://www.lrt.lt/naujienos/verslas/4/1329155/valstybine-kinijos-kompanija-plusa-astrave-o-jai-priklausanti-kauno-bendrove-lietuvoje-emesi-energetinio-eksperimento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2022-02-23T07:37:00Z</dcterms:created>
  <dc:creator>"Vidmantas Tamulis" &lt;vidmantas.tamulis@sumin.lt&gt;</dc:creator>
  <cp:lastModifiedBy>Ramunė Mikalauskienė</cp:lastModifiedBy>
  <dcterms:modified xsi:type="dcterms:W3CDTF">2022-02-23T07:37:00Z</dcterms:modified>
  <cp:revision>2</cp:revision>
  <dc:title>AIŠKINAMASIS RAŠTAS</dc:title>
</cp:coreProperties>
</file>