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61383" w14:textId="77777777" w:rsidR="00FD2FA5" w:rsidRPr="00D975EB" w:rsidRDefault="00FD2FA5" w:rsidP="00FD2FA5">
      <w:pPr>
        <w:overflowPunct w:val="0"/>
        <w:autoSpaceDE w:val="0"/>
        <w:autoSpaceDN w:val="0"/>
        <w:adjustRightInd w:val="0"/>
        <w:jc w:val="center"/>
        <w:rPr>
          <w:lang w:val="lt-LT" w:eastAsia="lt-LT"/>
        </w:rPr>
      </w:pPr>
      <w:bookmarkStart w:id="0" w:name="_Hlk56431971"/>
      <w:r w:rsidRPr="00D975EB">
        <w:rPr>
          <w:noProof/>
          <w:lang w:val="lt-LT" w:eastAsia="lt-LT"/>
        </w:rPr>
        <w:drawing>
          <wp:inline distT="0" distB="0" distL="0" distR="0" wp14:anchorId="3726E60C" wp14:editId="6A543399">
            <wp:extent cx="540385"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385" cy="534670"/>
                    </a:xfrm>
                    <a:prstGeom prst="rect">
                      <a:avLst/>
                    </a:prstGeom>
                    <a:noFill/>
                    <a:ln>
                      <a:noFill/>
                    </a:ln>
                  </pic:spPr>
                </pic:pic>
              </a:graphicData>
            </a:graphic>
          </wp:inline>
        </w:drawing>
      </w:r>
    </w:p>
    <w:p w14:paraId="57875DC8" w14:textId="77777777" w:rsidR="00FD2FA5" w:rsidRPr="00D975EB" w:rsidRDefault="00FD2FA5" w:rsidP="00FD2FA5">
      <w:pPr>
        <w:overflowPunct w:val="0"/>
        <w:autoSpaceDE w:val="0"/>
        <w:autoSpaceDN w:val="0"/>
        <w:adjustRightInd w:val="0"/>
        <w:jc w:val="center"/>
        <w:rPr>
          <w:b/>
          <w:bCs/>
          <w:lang w:val="lt-LT"/>
        </w:rPr>
      </w:pPr>
      <w:r w:rsidRPr="00D975EB">
        <w:rPr>
          <w:b/>
          <w:bCs/>
          <w:lang w:val="lt-LT"/>
        </w:rPr>
        <w:t>VALSTYBINĖ DUOMENŲ APSAUGOS INSPEKCIJA</w:t>
      </w:r>
    </w:p>
    <w:p w14:paraId="7F25AFA6" w14:textId="77777777" w:rsidR="00FD2FA5" w:rsidRPr="00D975EB" w:rsidRDefault="00FD2FA5" w:rsidP="00FD2FA5">
      <w:pPr>
        <w:pStyle w:val="Footer"/>
        <w:tabs>
          <w:tab w:val="center" w:pos="0"/>
          <w:tab w:val="left" w:pos="6480"/>
        </w:tabs>
        <w:rPr>
          <w:szCs w:val="24"/>
        </w:rPr>
      </w:pPr>
    </w:p>
    <w:p w14:paraId="63D06605" w14:textId="77777777" w:rsidR="00FD2FA5" w:rsidRPr="00D975EB" w:rsidRDefault="00FD2FA5" w:rsidP="00FD2FA5">
      <w:pPr>
        <w:pStyle w:val="Footer"/>
        <w:tabs>
          <w:tab w:val="clear" w:pos="4153"/>
          <w:tab w:val="clear" w:pos="8306"/>
          <w:tab w:val="center" w:pos="0"/>
          <w:tab w:val="left" w:pos="5245"/>
        </w:tabs>
        <w:rPr>
          <w:szCs w:val="24"/>
        </w:rPr>
      </w:pPr>
    </w:p>
    <w:tbl>
      <w:tblPr>
        <w:tblpPr w:leftFromText="180" w:rightFromText="180" w:vertAnchor="text" w:tblpY="1"/>
        <w:tblOverlap w:val="never"/>
        <w:tblW w:w="0" w:type="auto"/>
        <w:tblLook w:val="00A0" w:firstRow="1" w:lastRow="0" w:firstColumn="1" w:lastColumn="0" w:noHBand="0" w:noVBand="0"/>
      </w:tblPr>
      <w:tblGrid>
        <w:gridCol w:w="5070"/>
      </w:tblGrid>
      <w:tr w:rsidR="00FD2FA5" w:rsidRPr="001264E7" w14:paraId="4844A37F" w14:textId="77777777" w:rsidTr="00E87AFA">
        <w:tc>
          <w:tcPr>
            <w:tcW w:w="5070" w:type="dxa"/>
          </w:tcPr>
          <w:p w14:paraId="4CE6AB40" w14:textId="77777777" w:rsidR="00FD2FA5" w:rsidRPr="00D975EB" w:rsidRDefault="00FD2FA5" w:rsidP="00E87AFA">
            <w:pPr>
              <w:overflowPunct w:val="0"/>
              <w:autoSpaceDE w:val="0"/>
              <w:autoSpaceDN w:val="0"/>
              <w:adjustRightInd w:val="0"/>
              <w:contextualSpacing/>
              <w:rPr>
                <w:lang w:val="lt-LT"/>
              </w:rPr>
            </w:pPr>
            <w:r w:rsidRPr="00D975EB">
              <w:rPr>
                <w:lang w:val="lt-LT"/>
              </w:rPr>
              <w:t xml:space="preserve">Lietuvos Respublikos </w:t>
            </w:r>
            <w:r>
              <w:rPr>
                <w:lang w:val="lt-LT"/>
              </w:rPr>
              <w:t>sveikatos</w:t>
            </w:r>
            <w:r w:rsidRPr="00D975EB">
              <w:rPr>
                <w:lang w:val="lt-LT"/>
              </w:rPr>
              <w:t xml:space="preserve"> apsaugos</w:t>
            </w:r>
            <w:r>
              <w:rPr>
                <w:lang w:val="lt-LT"/>
              </w:rPr>
              <w:t xml:space="preserve"> </w:t>
            </w:r>
            <w:r w:rsidRPr="00D975EB">
              <w:rPr>
                <w:lang w:val="lt-LT"/>
              </w:rPr>
              <w:t>minist</w:t>
            </w:r>
            <w:r>
              <w:rPr>
                <w:lang w:val="lt-LT"/>
              </w:rPr>
              <w:t>erijai</w:t>
            </w:r>
          </w:p>
        </w:tc>
      </w:tr>
      <w:tr w:rsidR="00FD2FA5" w:rsidRPr="00D975EB" w14:paraId="7D402890" w14:textId="77777777" w:rsidTr="00E87AFA">
        <w:tc>
          <w:tcPr>
            <w:tcW w:w="5070" w:type="dxa"/>
          </w:tcPr>
          <w:p w14:paraId="5067253D" w14:textId="0895C98F" w:rsidR="00030A29" w:rsidRDefault="00FD2FA5" w:rsidP="00030A29">
            <w:pPr>
              <w:overflowPunct w:val="0"/>
              <w:autoSpaceDE w:val="0"/>
              <w:autoSpaceDN w:val="0"/>
              <w:adjustRightInd w:val="0"/>
              <w:contextualSpacing/>
              <w:rPr>
                <w:i/>
                <w:lang w:val="lt-LT"/>
              </w:rPr>
            </w:pPr>
            <w:r w:rsidRPr="00D975EB">
              <w:rPr>
                <w:i/>
                <w:lang w:val="lt-LT"/>
              </w:rPr>
              <w:t>Per TAIS</w:t>
            </w:r>
          </w:p>
          <w:p w14:paraId="3770CB9D" w14:textId="66E3E8CE" w:rsidR="00030A29" w:rsidRPr="00D975EB" w:rsidRDefault="00030A29" w:rsidP="00030A29">
            <w:pPr>
              <w:overflowPunct w:val="0"/>
              <w:autoSpaceDE w:val="0"/>
              <w:autoSpaceDN w:val="0"/>
              <w:adjustRightInd w:val="0"/>
              <w:contextualSpacing/>
              <w:jc w:val="both"/>
              <w:rPr>
                <w:i/>
                <w:lang w:val="lt-LT"/>
              </w:rPr>
            </w:pPr>
          </w:p>
        </w:tc>
      </w:tr>
    </w:tbl>
    <w:p w14:paraId="2161170C" w14:textId="77777777" w:rsidR="00FD2FA5" w:rsidRPr="00D975EB" w:rsidRDefault="00FD2FA5" w:rsidP="00FD2FA5">
      <w:pPr>
        <w:contextualSpacing/>
        <w:rPr>
          <w:vanish/>
          <w:lang w:val="lt-LT"/>
        </w:rPr>
      </w:pPr>
    </w:p>
    <w:tbl>
      <w:tblPr>
        <w:tblpPr w:leftFromText="180" w:rightFromText="180" w:vertAnchor="text" w:horzAnchor="margin" w:tblpXSpec="right" w:tblpYSpec="outside"/>
        <w:tblW w:w="0" w:type="auto"/>
        <w:tblLook w:val="00A0" w:firstRow="1" w:lastRow="0" w:firstColumn="1" w:lastColumn="0" w:noHBand="0" w:noVBand="0"/>
      </w:tblPr>
      <w:tblGrid>
        <w:gridCol w:w="1555"/>
        <w:gridCol w:w="2598"/>
      </w:tblGrid>
      <w:tr w:rsidR="00FD2FA5" w:rsidRPr="00D975EB" w14:paraId="77EFDF28" w14:textId="77777777" w:rsidTr="00E87AFA">
        <w:tc>
          <w:tcPr>
            <w:tcW w:w="1555" w:type="dxa"/>
          </w:tcPr>
          <w:p w14:paraId="24BDEF38" w14:textId="77777777" w:rsidR="00FD2FA5" w:rsidRPr="00D975EB" w:rsidRDefault="00FD2FA5" w:rsidP="00E87AFA">
            <w:pPr>
              <w:overflowPunct w:val="0"/>
              <w:autoSpaceDE w:val="0"/>
              <w:autoSpaceDN w:val="0"/>
              <w:adjustRightInd w:val="0"/>
              <w:contextualSpacing/>
              <w:rPr>
                <w:lang w:val="lt-LT"/>
              </w:rPr>
            </w:pPr>
            <w:r w:rsidRPr="00D975EB">
              <w:rPr>
                <w:lang w:val="lt-LT"/>
              </w:rPr>
              <w:t>2021-06-</w:t>
            </w:r>
          </w:p>
        </w:tc>
        <w:tc>
          <w:tcPr>
            <w:tcW w:w="2598" w:type="dxa"/>
          </w:tcPr>
          <w:p w14:paraId="258EF23D" w14:textId="77777777" w:rsidR="00FD2FA5" w:rsidRPr="00D975EB" w:rsidRDefault="00FD2FA5" w:rsidP="00E87AFA">
            <w:pPr>
              <w:overflowPunct w:val="0"/>
              <w:autoSpaceDE w:val="0"/>
              <w:autoSpaceDN w:val="0"/>
              <w:adjustRightInd w:val="0"/>
              <w:ind w:left="-108"/>
              <w:contextualSpacing/>
              <w:rPr>
                <w:lang w:val="lt-LT"/>
              </w:rPr>
            </w:pPr>
            <w:r w:rsidRPr="00D975EB">
              <w:rPr>
                <w:lang w:val="lt-LT"/>
              </w:rPr>
              <w:t>Nr. 2R-          (3.2.Mr)</w:t>
            </w:r>
          </w:p>
        </w:tc>
      </w:tr>
      <w:tr w:rsidR="00FD2FA5" w:rsidRPr="00D975EB" w14:paraId="4DEFCBAC" w14:textId="77777777" w:rsidTr="00E87AFA">
        <w:tc>
          <w:tcPr>
            <w:tcW w:w="1555" w:type="dxa"/>
          </w:tcPr>
          <w:p w14:paraId="4850E8EF" w14:textId="555ED922" w:rsidR="00FD2FA5" w:rsidRPr="00D975EB" w:rsidRDefault="00FD2FA5" w:rsidP="00FD2FA5">
            <w:pPr>
              <w:overflowPunct w:val="0"/>
              <w:autoSpaceDE w:val="0"/>
              <w:autoSpaceDN w:val="0"/>
              <w:adjustRightInd w:val="0"/>
              <w:contextualSpacing/>
              <w:rPr>
                <w:lang w:val="lt-LT"/>
              </w:rPr>
            </w:pPr>
            <w:r w:rsidRPr="00D975EB">
              <w:rPr>
                <w:lang w:val="lt-LT"/>
              </w:rPr>
              <w:t>Į 2021-06-</w:t>
            </w:r>
            <w:r w:rsidR="009040EA">
              <w:rPr>
                <w:lang w:val="lt-LT"/>
              </w:rPr>
              <w:t>11</w:t>
            </w:r>
            <w:r w:rsidRPr="00D975EB">
              <w:rPr>
                <w:lang w:val="lt-LT"/>
              </w:rPr>
              <w:t xml:space="preserve"> </w:t>
            </w:r>
          </w:p>
        </w:tc>
        <w:tc>
          <w:tcPr>
            <w:tcW w:w="2598" w:type="dxa"/>
          </w:tcPr>
          <w:p w14:paraId="6304E5C6" w14:textId="43B16FA1" w:rsidR="00FD2FA5" w:rsidRPr="00D975EB" w:rsidRDefault="009040EA" w:rsidP="00FD2FA5">
            <w:pPr>
              <w:overflowPunct w:val="0"/>
              <w:autoSpaceDE w:val="0"/>
              <w:autoSpaceDN w:val="0"/>
              <w:adjustRightInd w:val="0"/>
              <w:ind w:left="320" w:hanging="428"/>
              <w:contextualSpacing/>
              <w:rPr>
                <w:lang w:val="lt-LT"/>
              </w:rPr>
            </w:pPr>
            <w:r>
              <w:t xml:space="preserve">Nr. </w:t>
            </w:r>
            <w:r w:rsidR="00FD2FA5">
              <w:t>(1.1.3E-25)10-</w:t>
            </w:r>
            <w:r>
              <w:t>3626</w:t>
            </w:r>
          </w:p>
        </w:tc>
      </w:tr>
    </w:tbl>
    <w:p w14:paraId="6B7998ED" w14:textId="77777777" w:rsidR="00030A29" w:rsidRDefault="00030A29" w:rsidP="00FD2FA5">
      <w:pPr>
        <w:pStyle w:val="BodyText"/>
        <w:rPr>
          <w:b/>
          <w:bCs/>
        </w:rPr>
      </w:pPr>
    </w:p>
    <w:p w14:paraId="3A5A9D43" w14:textId="77777777" w:rsidR="00030A29" w:rsidRDefault="00030A29" w:rsidP="00FD2FA5">
      <w:pPr>
        <w:pStyle w:val="BodyText"/>
        <w:rPr>
          <w:b/>
          <w:bCs/>
        </w:rPr>
      </w:pPr>
    </w:p>
    <w:p w14:paraId="34D9C048" w14:textId="32EC9D48" w:rsidR="00FD2FA5" w:rsidRPr="00FD2FA5" w:rsidRDefault="00FD2FA5" w:rsidP="00FD2FA5">
      <w:pPr>
        <w:pStyle w:val="BodyText"/>
        <w:rPr>
          <w:b/>
          <w:bCs/>
        </w:rPr>
      </w:pPr>
      <w:r w:rsidRPr="00DC2BDA">
        <w:rPr>
          <w:b/>
          <w:bCs/>
        </w:rPr>
        <w:t>DĖL VYRIAUSYBĖS NUTARIM</w:t>
      </w:r>
      <w:r>
        <w:rPr>
          <w:b/>
          <w:bCs/>
        </w:rPr>
        <w:t>Ų</w:t>
      </w:r>
      <w:r w:rsidRPr="00DC2BDA">
        <w:rPr>
          <w:b/>
          <w:bCs/>
        </w:rPr>
        <w:t xml:space="preserve"> PROJEKT</w:t>
      </w:r>
      <w:r>
        <w:rPr>
          <w:b/>
          <w:bCs/>
        </w:rPr>
        <w:t>Ų</w:t>
      </w:r>
      <w:r w:rsidRPr="00DC2BDA">
        <w:rPr>
          <w:b/>
          <w:bCs/>
        </w:rPr>
        <w:t xml:space="preserve"> DERINIMO</w:t>
      </w:r>
    </w:p>
    <w:p w14:paraId="5D8F2701" w14:textId="75622287" w:rsidR="001F57E5" w:rsidRDefault="001F57E5" w:rsidP="00FD2FA5">
      <w:pPr>
        <w:overflowPunct w:val="0"/>
        <w:autoSpaceDE w:val="0"/>
        <w:autoSpaceDN w:val="0"/>
        <w:adjustRightInd w:val="0"/>
        <w:contextualSpacing/>
        <w:rPr>
          <w:b/>
          <w:bCs/>
          <w:lang w:val="lt-LT"/>
        </w:rPr>
      </w:pPr>
    </w:p>
    <w:p w14:paraId="50D37BFE" w14:textId="77777777" w:rsidR="00030A29" w:rsidRPr="00D975EB" w:rsidRDefault="00030A29" w:rsidP="00FD2FA5">
      <w:pPr>
        <w:overflowPunct w:val="0"/>
        <w:autoSpaceDE w:val="0"/>
        <w:autoSpaceDN w:val="0"/>
        <w:adjustRightInd w:val="0"/>
        <w:contextualSpacing/>
        <w:rPr>
          <w:b/>
          <w:bCs/>
          <w:lang w:val="lt-LT"/>
        </w:rPr>
      </w:pPr>
    </w:p>
    <w:p w14:paraId="402A0247" w14:textId="6F5FEFDD" w:rsidR="007A04A9" w:rsidRDefault="00FD2FA5" w:rsidP="00030A29">
      <w:pPr>
        <w:ind w:firstLine="720"/>
        <w:jc w:val="both"/>
        <w:rPr>
          <w:lang w:val="lt-LT" w:eastAsia="lt-LT"/>
        </w:rPr>
      </w:pPr>
      <w:r w:rsidRPr="00FD2FA5">
        <w:rPr>
          <w:lang w:val="lt-LT"/>
        </w:rPr>
        <w:t xml:space="preserve">Valstybinė duomenų apsaugos inspekcija (toliau – Inspekcija), išnagrinėjusi Jūsų pateiktą derinti </w:t>
      </w:r>
      <w:r w:rsidRPr="00FD2FA5">
        <w:rPr>
          <w:rFonts w:eastAsia="Andale Sans UI"/>
          <w:lang w:val="lt-LT" w:bidi="en-US"/>
        </w:rPr>
        <w:t>Lietuvos Respublikos Vyriausybės nutarimo „D</w:t>
      </w:r>
      <w:r w:rsidRPr="00FD2FA5">
        <w:rPr>
          <w:bCs/>
          <w:lang w:val="lt-LT" w:eastAsia="lt-LT"/>
        </w:rPr>
        <w:t>ėl Lietuvos Respublikos Vyriausybės 1995 m. gruodžio 28 d. nutarimo Nr. 1630 „D</w:t>
      </w:r>
      <w:r w:rsidRPr="00FD2FA5">
        <w:rPr>
          <w:bCs/>
          <w:szCs w:val="20"/>
          <w:lang w:val="lt-LT" w:eastAsia="lt-LT"/>
        </w:rPr>
        <w:t xml:space="preserve">ėl </w:t>
      </w:r>
      <w:r w:rsidRPr="00FD2FA5">
        <w:rPr>
          <w:bCs/>
          <w:lang w:val="lt-LT" w:eastAsia="lt-LT"/>
        </w:rPr>
        <w:t xml:space="preserve">veiklos, susijusios su vaistiniais preparatais, kurių sudėtyje yra I sąrašo medžiagų, ir II, III sąrašų narkotinėmis ir psichotropinėmis medžiagomis licencijavimo taisyklių ir Leidimų mokslinių tyrimų veiklai su medžiagomis, įtrauktomis į I narkotinių ir psichotropinių medžiagų sąrašą, išdavimo tvarkos aprašo patvirtinimo“ pakeitimo“ </w:t>
      </w:r>
      <w:r w:rsidRPr="00FD2FA5">
        <w:rPr>
          <w:rFonts w:eastAsia="Andale Sans UI"/>
          <w:lang w:val="lt-LT" w:bidi="en-US"/>
        </w:rPr>
        <w:t>projektą, pagal kompetenciją</w:t>
      </w:r>
      <w:r w:rsidR="002A130F">
        <w:rPr>
          <w:rFonts w:eastAsia="Andale Sans UI"/>
          <w:lang w:val="lt-LT" w:bidi="en-US"/>
        </w:rPr>
        <w:t xml:space="preserve"> pažymi, kad Projektu tvirtinamų </w:t>
      </w:r>
      <w:r w:rsidR="002A130F" w:rsidRPr="002A130F">
        <w:rPr>
          <w:lang w:val="lt-LT" w:eastAsia="lt-LT"/>
        </w:rPr>
        <w:t xml:space="preserve">Specialiųjų </w:t>
      </w:r>
      <w:r w:rsidR="002A130F" w:rsidRPr="002A130F">
        <w:rPr>
          <w:color w:val="000000"/>
          <w:lang w:val="lt-LT" w:eastAsia="lt-LT"/>
        </w:rPr>
        <w:t>leidimų naudoti I, II ir (ar) III sąrašų narkotines, psichotropines medžiagas moksliniams tyrimams išdavimo taisykl</w:t>
      </w:r>
      <w:r w:rsidR="002A130F">
        <w:rPr>
          <w:color w:val="000000"/>
          <w:lang w:val="lt-LT" w:eastAsia="lt-LT"/>
        </w:rPr>
        <w:t>ių</w:t>
      </w:r>
      <w:r w:rsidR="002A130F" w:rsidRPr="002A130F">
        <w:rPr>
          <w:color w:val="000000"/>
          <w:lang w:val="lt-LT" w:eastAsia="lt-LT"/>
        </w:rPr>
        <w:t xml:space="preserve"> (toliau –</w:t>
      </w:r>
      <w:r w:rsidR="00507EFD">
        <w:rPr>
          <w:color w:val="000000"/>
          <w:lang w:val="lt-LT" w:eastAsia="lt-LT"/>
        </w:rPr>
        <w:t xml:space="preserve"> </w:t>
      </w:r>
      <w:r w:rsidR="002A130F" w:rsidRPr="002A130F">
        <w:rPr>
          <w:color w:val="000000"/>
          <w:lang w:val="lt-LT" w:eastAsia="lt-LT"/>
        </w:rPr>
        <w:t>Taisyklės</w:t>
      </w:r>
      <w:r w:rsidR="00FE2105">
        <w:rPr>
          <w:color w:val="000000"/>
          <w:lang w:val="lt-LT" w:eastAsia="lt-LT"/>
        </w:rPr>
        <w:t>) 6.1.3 papunktyje numat</w:t>
      </w:r>
      <w:r w:rsidR="00063633">
        <w:rPr>
          <w:color w:val="000000"/>
          <w:lang w:val="lt-LT" w:eastAsia="lt-LT"/>
        </w:rPr>
        <w:t>yta</w:t>
      </w:r>
      <w:r w:rsidR="00FE2105">
        <w:rPr>
          <w:color w:val="000000"/>
          <w:lang w:val="lt-LT" w:eastAsia="lt-LT"/>
        </w:rPr>
        <w:t xml:space="preserve">, kad </w:t>
      </w:r>
      <w:r w:rsidR="00063633" w:rsidRPr="00063633">
        <w:rPr>
          <w:lang w:val="lt-LT" w:eastAsia="lt-LT"/>
        </w:rPr>
        <w:t>j</w:t>
      </w:r>
      <w:r w:rsidR="00FE2105" w:rsidRPr="00063633">
        <w:rPr>
          <w:lang w:val="lt-LT" w:eastAsia="lt-LT"/>
        </w:rPr>
        <w:t xml:space="preserve">uridinis asmuo, norintis gauti specialųjį leidimą </w:t>
      </w:r>
      <w:r w:rsidR="00507EFD" w:rsidRPr="00507EFD">
        <w:rPr>
          <w:lang w:val="lt-LT" w:eastAsia="en-GB"/>
        </w:rPr>
        <w:t xml:space="preserve">Narkotikų, tabako ir alkoholio kontrolės departamentui (toliau – Įgaliota institucija) </w:t>
      </w:r>
      <w:r w:rsidR="00FE2105" w:rsidRPr="00063633">
        <w:rPr>
          <w:lang w:val="lt-LT" w:eastAsia="lt-LT"/>
        </w:rPr>
        <w:t>pateikia</w:t>
      </w:r>
      <w:r w:rsidR="00063633" w:rsidRPr="00063633">
        <w:rPr>
          <w:lang w:val="lt-LT" w:eastAsia="lt-LT"/>
        </w:rPr>
        <w:t xml:space="preserve"> </w:t>
      </w:r>
      <w:r w:rsidR="00FE2105" w:rsidRPr="00063633">
        <w:rPr>
          <w:lang w:val="lt-LT" w:eastAsia="lt-LT"/>
        </w:rPr>
        <w:t>Įgaliotos institucijos nustatytos formos prašymą išduoti specialųjį leidimą, kuriame nurodoma juridinio asmens vadovo,</w:t>
      </w:r>
      <w:r w:rsidR="00880E0F">
        <w:rPr>
          <w:lang w:val="lt-LT" w:eastAsia="lt-LT"/>
        </w:rPr>
        <w:t xml:space="preserve"> </w:t>
      </w:r>
      <w:r w:rsidR="00FE2105" w:rsidRPr="00063633">
        <w:rPr>
          <w:lang w:val="lt-LT" w:eastAsia="lt-LT"/>
        </w:rPr>
        <w:t>valdymo organų narių vardai, pavardės, asmens kodai (jeigu asmens kodas nesuteiktas, nurodoma gimimo data)</w:t>
      </w:r>
      <w:r w:rsidR="00063633">
        <w:rPr>
          <w:lang w:val="lt-LT" w:eastAsia="lt-LT"/>
        </w:rPr>
        <w:t xml:space="preserve">. </w:t>
      </w:r>
      <w:r w:rsidR="00507EFD" w:rsidRPr="00C03989">
        <w:rPr>
          <w:lang w:val="lt-LT" w:eastAsia="lt-LT"/>
        </w:rPr>
        <w:t>Vadovaujantis Taisyklių</w:t>
      </w:r>
      <w:r w:rsidR="00C03989" w:rsidRPr="00C03989">
        <w:rPr>
          <w:lang w:val="lt-LT" w:eastAsia="lt-LT"/>
        </w:rPr>
        <w:t xml:space="preserve"> 6.9 papunkčiu, juridinis asmuo, norintis gauti specialųjį leidimą Įgaliotai institucijai taip pat pateikia </w:t>
      </w:r>
      <w:r w:rsidR="00C03989" w:rsidRPr="00C03989">
        <w:rPr>
          <w:color w:val="000000"/>
          <w:lang w:val="lt-LT"/>
        </w:rPr>
        <w:t>juridinio asmens vadovo ir valdymo organų narių sąrašą, kuriame nurodyta asmens (-ų) vardas (-ai), pavardė (-ės), asmens kodas (-ai) (jeigu asmens kodas (-ai) nesuteiktas (-i) – gimimo data (-os))</w:t>
      </w:r>
      <w:r w:rsidR="00C03989">
        <w:rPr>
          <w:color w:val="000000"/>
          <w:lang w:val="lt-LT"/>
        </w:rPr>
        <w:t>.</w:t>
      </w:r>
      <w:r w:rsidR="007A04A9">
        <w:rPr>
          <w:color w:val="000000"/>
          <w:lang w:val="lt-LT"/>
        </w:rPr>
        <w:t xml:space="preserve"> </w:t>
      </w:r>
    </w:p>
    <w:p w14:paraId="7D703049" w14:textId="40E98C61" w:rsidR="000C160C" w:rsidRPr="00FD2FA5" w:rsidRDefault="007A04A9" w:rsidP="00030A29">
      <w:pPr>
        <w:overflowPunct w:val="0"/>
        <w:autoSpaceDE w:val="0"/>
        <w:autoSpaceDN w:val="0"/>
        <w:adjustRightInd w:val="0"/>
        <w:ind w:firstLine="720"/>
        <w:contextualSpacing/>
        <w:jc w:val="both"/>
        <w:rPr>
          <w:rFonts w:eastAsia="Andale Sans UI"/>
          <w:lang w:val="lt-LT" w:bidi="en-US"/>
        </w:rPr>
      </w:pPr>
      <w:r>
        <w:rPr>
          <w:lang w:val="lt-LT"/>
        </w:rPr>
        <w:t xml:space="preserve">Atkreipiame dėmesį, kad </w:t>
      </w:r>
      <w:r w:rsidRPr="00F96C76">
        <w:rPr>
          <w:lang w:val="lt-LT"/>
        </w:rPr>
        <w:t>2016 m. balandžio 27 d. Europos Parlamento ir Tarybos reglamento dėl fizinių asmenų apsaugos tvarkant asmens duomenis ir dėl laisvo tokių duomenų judėjimo ir kuriuo panaikinama Direktyva 95/46/EB (Bendrasis duomenų apsaugos reglamentas)</w:t>
      </w:r>
      <w:r>
        <w:rPr>
          <w:lang w:val="lt-LT"/>
        </w:rPr>
        <w:t xml:space="preserve"> </w:t>
      </w:r>
      <w:r w:rsidRPr="00F96C76">
        <w:rPr>
          <w:lang w:val="lt-LT"/>
        </w:rPr>
        <w:t>5 straipsnio 1 dalies c punkt</w:t>
      </w:r>
      <w:r>
        <w:rPr>
          <w:lang w:val="lt-LT"/>
        </w:rPr>
        <w:t>e</w:t>
      </w:r>
      <w:r w:rsidRPr="00F96C76">
        <w:rPr>
          <w:lang w:val="lt-LT"/>
        </w:rPr>
        <w:t xml:space="preserve"> nustatyta, jog asmens duomenys turi būti adekvatūs, tinkami ir tik tokie, kurių reikia siekiant tikslų, dėl kurių jie tvarkomi (duomenų kiekio mažinimo principas)</w:t>
      </w:r>
      <w:r w:rsidRPr="00F96C76">
        <w:rPr>
          <w:shd w:val="clear" w:color="auto" w:fill="FFFFFF"/>
          <w:lang w:val="lt-LT"/>
        </w:rPr>
        <w:t xml:space="preserve">. </w:t>
      </w:r>
      <w:r>
        <w:rPr>
          <w:shd w:val="clear" w:color="auto" w:fill="FFFFFF"/>
          <w:lang w:val="lt-LT"/>
        </w:rPr>
        <w:t>Taigi</w:t>
      </w:r>
      <w:r w:rsidRPr="00F96C76">
        <w:rPr>
          <w:shd w:val="clear" w:color="auto" w:fill="FFFFFF"/>
          <w:lang w:val="lt-LT"/>
        </w:rPr>
        <w:t>, siūl</w:t>
      </w:r>
      <w:r>
        <w:rPr>
          <w:shd w:val="clear" w:color="auto" w:fill="FFFFFF"/>
          <w:lang w:val="lt-LT"/>
        </w:rPr>
        <w:t>ome papildomai</w:t>
      </w:r>
      <w:r w:rsidRPr="00F96C76">
        <w:rPr>
          <w:shd w:val="clear" w:color="auto" w:fill="FFFFFF"/>
          <w:lang w:val="lt-LT"/>
        </w:rPr>
        <w:t xml:space="preserve"> įvertinti, ar</w:t>
      </w:r>
      <w:r>
        <w:rPr>
          <w:shd w:val="clear" w:color="auto" w:fill="FFFFFF"/>
          <w:lang w:val="lt-LT"/>
        </w:rPr>
        <w:t xml:space="preserve"> </w:t>
      </w:r>
      <w:r w:rsidR="006531D3" w:rsidRPr="00063633">
        <w:rPr>
          <w:lang w:val="lt-LT" w:eastAsia="lt-LT"/>
        </w:rPr>
        <w:t>juridinio asmens vadovo</w:t>
      </w:r>
      <w:r w:rsidR="006531D3">
        <w:rPr>
          <w:lang w:val="lt-LT" w:eastAsia="lt-LT"/>
        </w:rPr>
        <w:t xml:space="preserve"> ir </w:t>
      </w:r>
      <w:r w:rsidR="006531D3" w:rsidRPr="00063633">
        <w:rPr>
          <w:lang w:val="lt-LT" w:eastAsia="lt-LT"/>
        </w:rPr>
        <w:t xml:space="preserve">valdymo organų narių </w:t>
      </w:r>
      <w:r w:rsidR="006531D3">
        <w:rPr>
          <w:lang w:val="lt-LT" w:eastAsia="lt-LT"/>
        </w:rPr>
        <w:t xml:space="preserve">asmens duomenų nurodymas Įgaliotai įstaigai teikiamame prašyme </w:t>
      </w:r>
      <w:r w:rsidRPr="00F96C76">
        <w:rPr>
          <w:shd w:val="clear" w:color="auto" w:fill="FFFFFF"/>
          <w:lang w:val="lt-LT"/>
        </w:rPr>
        <w:t>yra būtinas ir proporcingas siekiamiems tikslams</w:t>
      </w:r>
      <w:r>
        <w:rPr>
          <w:shd w:val="clear" w:color="auto" w:fill="FFFFFF"/>
          <w:lang w:val="lt-LT"/>
        </w:rPr>
        <w:t xml:space="preserve">, atsižvelgiant į tai, kad </w:t>
      </w:r>
      <w:r w:rsidR="006531D3">
        <w:rPr>
          <w:shd w:val="clear" w:color="auto" w:fill="FFFFFF"/>
          <w:lang w:val="lt-LT"/>
        </w:rPr>
        <w:t xml:space="preserve">kartu su prašymu teikiamas </w:t>
      </w:r>
      <w:r w:rsidR="006531D3" w:rsidRPr="00C03989">
        <w:rPr>
          <w:color w:val="000000"/>
          <w:lang w:val="lt-LT"/>
        </w:rPr>
        <w:t>juridinio asmens vadovo ir valdymo organų narių sąraš</w:t>
      </w:r>
      <w:r w:rsidR="006531D3">
        <w:rPr>
          <w:color w:val="000000"/>
          <w:lang w:val="lt-LT"/>
        </w:rPr>
        <w:t>as</w:t>
      </w:r>
      <w:r w:rsidR="006531D3" w:rsidRPr="00C03989">
        <w:rPr>
          <w:color w:val="000000"/>
          <w:lang w:val="lt-LT"/>
        </w:rPr>
        <w:t>, kuriame nurodyta asmens (-ų) vardas (-ai), pavardė (-ės), asmens kodas (-ai) (jeigu asmens kodas (-ai) nesuteiktas (-i) – gimimo data (-os))</w:t>
      </w:r>
      <w:r w:rsidR="006531D3">
        <w:rPr>
          <w:color w:val="000000"/>
          <w:lang w:val="lt-LT"/>
        </w:rPr>
        <w:t>.</w:t>
      </w:r>
    </w:p>
    <w:p w14:paraId="63E4698D" w14:textId="4CB2362A" w:rsidR="00FD2FA5" w:rsidRPr="00FD2FA5" w:rsidRDefault="00FD2FA5" w:rsidP="00030A29">
      <w:pPr>
        <w:overflowPunct w:val="0"/>
        <w:autoSpaceDE w:val="0"/>
        <w:autoSpaceDN w:val="0"/>
        <w:adjustRightInd w:val="0"/>
        <w:ind w:firstLine="709"/>
        <w:contextualSpacing/>
        <w:jc w:val="both"/>
        <w:rPr>
          <w:rFonts w:eastAsia="Andale Sans UI"/>
          <w:lang w:val="lt-LT" w:bidi="en-US"/>
        </w:rPr>
      </w:pPr>
    </w:p>
    <w:p w14:paraId="6BD4D155" w14:textId="697F05BB" w:rsidR="00FD2FA5" w:rsidRPr="00FD2FA5" w:rsidRDefault="00FD2FA5" w:rsidP="00030A29">
      <w:pPr>
        <w:overflowPunct w:val="0"/>
        <w:autoSpaceDE w:val="0"/>
        <w:autoSpaceDN w:val="0"/>
        <w:adjustRightInd w:val="0"/>
        <w:ind w:firstLine="709"/>
        <w:contextualSpacing/>
        <w:jc w:val="both"/>
        <w:rPr>
          <w:rFonts w:eastAsia="Andale Sans UI"/>
          <w:lang w:val="lt-LT" w:bidi="en-US"/>
        </w:rPr>
      </w:pPr>
      <w:r w:rsidRPr="00FD2FA5">
        <w:rPr>
          <w:rFonts w:eastAsia="Andale Sans UI"/>
          <w:lang w:val="lt-LT" w:bidi="en-US"/>
        </w:rPr>
        <w:t>Inspekcija, išnagrinėjusi pateiktą derinti Lietuvos Respublikos Vyriausybės nutarimo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projektą, pagal kompetenciją pastabų ir pasiūlymų jam neturi.</w:t>
      </w:r>
    </w:p>
    <w:p w14:paraId="26BE5FEA" w14:textId="77777777" w:rsidR="00FD2FA5" w:rsidRPr="00A94364" w:rsidRDefault="00FD2FA5" w:rsidP="00FD2FA5">
      <w:pPr>
        <w:pStyle w:val="BodyTextIndent"/>
        <w:spacing w:after="0"/>
        <w:ind w:left="0"/>
        <w:contextualSpacing/>
        <w:rPr>
          <w:lang w:val="lt-LT"/>
        </w:rPr>
      </w:pPr>
    </w:p>
    <w:p w14:paraId="707263A7" w14:textId="77777777" w:rsidR="00FD2FA5" w:rsidRPr="00D975EB" w:rsidRDefault="00FD2FA5" w:rsidP="00FD2FA5">
      <w:pPr>
        <w:pStyle w:val="BodyTextIndent"/>
        <w:spacing w:after="0"/>
        <w:contextualSpacing/>
        <w:rPr>
          <w:lang w:val="lt-LT"/>
        </w:rPr>
      </w:pPr>
    </w:p>
    <w:p w14:paraId="18CDE47B" w14:textId="414FDF78" w:rsidR="00FD2FA5" w:rsidRPr="00D975EB" w:rsidRDefault="00FD2FA5" w:rsidP="00030A29">
      <w:pPr>
        <w:overflowPunct w:val="0"/>
        <w:autoSpaceDE w:val="0"/>
        <w:autoSpaceDN w:val="0"/>
        <w:adjustRightInd w:val="0"/>
        <w:contextualSpacing/>
        <w:rPr>
          <w:lang w:val="lt-LT"/>
        </w:rPr>
      </w:pPr>
      <w:r w:rsidRPr="00D975EB">
        <w:rPr>
          <w:lang w:val="lt-LT"/>
        </w:rPr>
        <w:t>Direktoriaus pavaduotoja</w:t>
      </w:r>
      <w:r w:rsidRPr="00D975EB">
        <w:rPr>
          <w:lang w:val="lt-LT"/>
        </w:rPr>
        <w:tab/>
      </w:r>
      <w:r w:rsidRPr="00D975EB">
        <w:rPr>
          <w:lang w:val="lt-LT"/>
        </w:rPr>
        <w:tab/>
        <w:t xml:space="preserve">              </w:t>
      </w:r>
      <w:r w:rsidRPr="00D975EB">
        <w:rPr>
          <w:lang w:val="lt-LT"/>
        </w:rPr>
        <w:tab/>
        <w:t xml:space="preserve">              </w:t>
      </w:r>
      <w:r w:rsidRPr="00D975EB">
        <w:rPr>
          <w:lang w:val="lt-LT"/>
        </w:rPr>
        <w:tab/>
        <w:t xml:space="preserve">                Danguolė Morkūnienė</w:t>
      </w:r>
    </w:p>
    <w:p w14:paraId="2DC2F0B1" w14:textId="77777777" w:rsidR="00FD2FA5" w:rsidRPr="00D975EB" w:rsidRDefault="00FD2FA5" w:rsidP="00FD2FA5">
      <w:pPr>
        <w:overflowPunct w:val="0"/>
        <w:autoSpaceDE w:val="0"/>
        <w:autoSpaceDN w:val="0"/>
        <w:adjustRightInd w:val="0"/>
        <w:jc w:val="both"/>
        <w:rPr>
          <w:sz w:val="20"/>
          <w:szCs w:val="20"/>
          <w:lang w:val="lt-LT"/>
        </w:rPr>
      </w:pPr>
    </w:p>
    <w:p w14:paraId="11808F1E" w14:textId="1B7A6CD0" w:rsidR="001F57E5" w:rsidRPr="001F57E5" w:rsidRDefault="00FD2FA5" w:rsidP="001F57E5">
      <w:pPr>
        <w:overflowPunct w:val="0"/>
        <w:autoSpaceDE w:val="0"/>
        <w:autoSpaceDN w:val="0"/>
        <w:adjustRightInd w:val="0"/>
        <w:contextualSpacing/>
        <w:rPr>
          <w:lang w:val="lt-LT"/>
        </w:rPr>
      </w:pPr>
      <w:r w:rsidRPr="00D975EB">
        <w:rPr>
          <w:sz w:val="20"/>
          <w:lang w:val="lt-LT"/>
        </w:rPr>
        <w:t xml:space="preserve"> K. Fedotova, tel. (8-5) 240 9779, el. p. </w:t>
      </w:r>
      <w:hyperlink r:id="rId7" w:history="1">
        <w:r w:rsidRPr="00D975EB">
          <w:rPr>
            <w:rStyle w:val="Hyperlink"/>
            <w:sz w:val="20"/>
            <w:lang w:val="lt-LT"/>
          </w:rPr>
          <w:t>karolina.fedotova@ada.lt</w:t>
        </w:r>
      </w:hyperlink>
      <w:r w:rsidRPr="00D975EB">
        <w:rPr>
          <w:rStyle w:val="Hyperlink"/>
          <w:sz w:val="20"/>
          <w:lang w:val="lt-LT"/>
        </w:rPr>
        <w:t xml:space="preserve">                                             </w:t>
      </w:r>
      <w:bookmarkEnd w:id="0"/>
    </w:p>
    <w:sectPr w:rsidR="001F57E5" w:rsidRPr="001F57E5" w:rsidSect="002B6A68">
      <w:headerReference w:type="default" r:id="rId8"/>
      <w:footerReference w:type="default" r:id="rId9"/>
      <w:footerReference w:type="first" r:id="rId10"/>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06D9" w14:textId="77777777" w:rsidR="00B26266" w:rsidRDefault="00B26266">
      <w:r>
        <w:separator/>
      </w:r>
    </w:p>
  </w:endnote>
  <w:endnote w:type="continuationSeparator" w:id="0">
    <w:p w14:paraId="024DD9AA" w14:textId="77777777" w:rsidR="00B26266" w:rsidRDefault="00B2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3416"/>
      <w:gridCol w:w="2877"/>
      <w:gridCol w:w="3237"/>
    </w:tblGrid>
    <w:tr w:rsidR="00B84A8C" w14:paraId="7E69157E" w14:textId="77777777">
      <w:trPr>
        <w:trHeight w:val="751"/>
      </w:trPr>
      <w:tc>
        <w:tcPr>
          <w:tcW w:w="3420" w:type="dxa"/>
        </w:tcPr>
        <w:p w14:paraId="02ECB663" w14:textId="77777777" w:rsidR="00B84A8C" w:rsidRDefault="00B26266" w:rsidP="006D3BB0">
          <w:pPr>
            <w:rPr>
              <w:sz w:val="20"/>
              <w:lang w:val="lt-LT"/>
            </w:rPr>
          </w:pPr>
        </w:p>
      </w:tc>
      <w:tc>
        <w:tcPr>
          <w:tcW w:w="2880" w:type="dxa"/>
        </w:tcPr>
        <w:p w14:paraId="4E1DA4F8" w14:textId="77777777" w:rsidR="00B84A8C" w:rsidRDefault="00B26266" w:rsidP="006D3BB0">
          <w:pPr>
            <w:jc w:val="both"/>
            <w:rPr>
              <w:sz w:val="20"/>
              <w:lang w:val="lt-LT"/>
            </w:rPr>
          </w:pPr>
        </w:p>
      </w:tc>
      <w:tc>
        <w:tcPr>
          <w:tcW w:w="3240" w:type="dxa"/>
        </w:tcPr>
        <w:p w14:paraId="624EA6FD" w14:textId="77777777" w:rsidR="00B84A8C" w:rsidRDefault="00B26266" w:rsidP="006D3BB0">
          <w:pPr>
            <w:jc w:val="both"/>
            <w:rPr>
              <w:sz w:val="20"/>
              <w:lang w:val="lt-LT"/>
            </w:rPr>
          </w:pPr>
        </w:p>
      </w:tc>
    </w:tr>
  </w:tbl>
  <w:p w14:paraId="206A7DF5" w14:textId="77777777" w:rsidR="00B84A8C" w:rsidRDefault="00B26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B84A8C" w14:paraId="4121ED82" w14:textId="77777777" w:rsidTr="000D4075">
      <w:trPr>
        <w:trHeight w:val="751"/>
      </w:trPr>
      <w:tc>
        <w:tcPr>
          <w:tcW w:w="3402" w:type="dxa"/>
        </w:tcPr>
        <w:p w14:paraId="2A403E7D" w14:textId="77777777" w:rsidR="00B84A8C" w:rsidRDefault="001F57E5" w:rsidP="006D3BB0">
          <w:pPr>
            <w:spacing w:before="20"/>
            <w:rPr>
              <w:sz w:val="20"/>
              <w:lang w:val="lt-LT"/>
            </w:rPr>
          </w:pPr>
          <w:r>
            <w:rPr>
              <w:sz w:val="20"/>
              <w:lang w:val="lt-LT"/>
            </w:rPr>
            <w:t>Biudžetinė įstaiga</w:t>
          </w:r>
        </w:p>
        <w:p w14:paraId="7DAA1CE5" w14:textId="77777777" w:rsidR="00B84A8C" w:rsidRDefault="001F57E5" w:rsidP="000D4075">
          <w:pPr>
            <w:rPr>
              <w:sz w:val="20"/>
              <w:lang w:val="lt-LT"/>
            </w:rPr>
          </w:pPr>
          <w:r w:rsidRPr="004566BE">
            <w:rPr>
              <w:sz w:val="20"/>
              <w:lang w:val="lt-LT"/>
            </w:rPr>
            <w:t xml:space="preserve">L. Sapiegos g. 17 </w:t>
          </w:r>
        </w:p>
        <w:p w14:paraId="02237515" w14:textId="77777777" w:rsidR="00B84A8C" w:rsidRDefault="001F57E5" w:rsidP="000D4075">
          <w:pPr>
            <w:rPr>
              <w:sz w:val="20"/>
              <w:lang w:val="lt-LT"/>
            </w:rPr>
          </w:pPr>
          <w:r w:rsidRPr="004566BE">
            <w:rPr>
              <w:sz w:val="20"/>
              <w:lang w:val="lt-LT"/>
            </w:rPr>
            <w:t>10312 Vilnius</w:t>
          </w:r>
        </w:p>
      </w:tc>
      <w:tc>
        <w:tcPr>
          <w:tcW w:w="2835" w:type="dxa"/>
        </w:tcPr>
        <w:p w14:paraId="254F4BB8" w14:textId="77777777" w:rsidR="00B84A8C" w:rsidRPr="00906174" w:rsidRDefault="001F57E5" w:rsidP="006D3BB0">
          <w:pPr>
            <w:spacing w:before="20"/>
            <w:jc w:val="both"/>
            <w:rPr>
              <w:color w:val="000000"/>
              <w:sz w:val="20"/>
              <w:lang w:val="lt-LT"/>
            </w:rPr>
          </w:pPr>
          <w:r>
            <w:rPr>
              <w:sz w:val="20"/>
              <w:lang w:val="lt-LT"/>
            </w:rPr>
            <w:t>Tel. </w:t>
          </w:r>
          <w:r w:rsidRPr="00906174">
            <w:rPr>
              <w:color w:val="000000"/>
              <w:sz w:val="20"/>
              <w:lang w:val="lt-LT"/>
            </w:rPr>
            <w:t>(8 5) 279 1445</w:t>
          </w:r>
        </w:p>
        <w:p w14:paraId="6E18A850" w14:textId="77777777" w:rsidR="00B84A8C" w:rsidRDefault="001F57E5"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42FDE712" w14:textId="77777777" w:rsidR="00B84A8C" w:rsidRDefault="001F57E5" w:rsidP="006D3BB0">
          <w:pPr>
            <w:jc w:val="both"/>
            <w:rPr>
              <w:sz w:val="20"/>
              <w:lang w:val="lt-LT"/>
            </w:rPr>
          </w:pPr>
          <w:r>
            <w:rPr>
              <w:color w:val="000000"/>
              <w:sz w:val="20"/>
              <w:lang w:val="lt-LT"/>
            </w:rPr>
            <w:t>E</w:t>
          </w:r>
          <w:r>
            <w:rPr>
              <w:sz w:val="20"/>
              <w:lang w:val="lt-LT"/>
            </w:rPr>
            <w:t>l. p. ada@ada.lt</w:t>
          </w:r>
        </w:p>
      </w:tc>
      <w:tc>
        <w:tcPr>
          <w:tcW w:w="2835" w:type="dxa"/>
        </w:tcPr>
        <w:p w14:paraId="2196677F" w14:textId="77777777" w:rsidR="00B84A8C" w:rsidRDefault="001F57E5" w:rsidP="006D3BB0">
          <w:pPr>
            <w:pStyle w:val="Footer"/>
            <w:tabs>
              <w:tab w:val="clear" w:pos="4153"/>
              <w:tab w:val="left" w:pos="0"/>
            </w:tabs>
            <w:spacing w:before="20"/>
            <w:rPr>
              <w:color w:val="000000"/>
              <w:sz w:val="20"/>
            </w:rPr>
          </w:pPr>
          <w:r>
            <w:rPr>
              <w:color w:val="000000"/>
              <w:sz w:val="20"/>
            </w:rPr>
            <w:t>Duomenys kaupiami ir saugomi </w:t>
          </w:r>
        </w:p>
        <w:p w14:paraId="220D3154" w14:textId="77777777" w:rsidR="00B84A8C" w:rsidRDefault="001F57E5" w:rsidP="006D3BB0">
          <w:pPr>
            <w:jc w:val="both"/>
            <w:rPr>
              <w:sz w:val="20"/>
              <w:lang w:val="lt-LT"/>
            </w:rPr>
          </w:pPr>
          <w:r>
            <w:rPr>
              <w:color w:val="000000"/>
              <w:sz w:val="20"/>
              <w:lang w:val="lt-LT"/>
            </w:rPr>
            <w:t>Juridinių asmenų registre</w:t>
          </w:r>
        </w:p>
        <w:p w14:paraId="6F2A3436" w14:textId="77777777" w:rsidR="00B84A8C" w:rsidRDefault="001F57E5" w:rsidP="006D3BB0">
          <w:pPr>
            <w:jc w:val="both"/>
            <w:rPr>
              <w:sz w:val="20"/>
              <w:lang w:val="lt-LT"/>
            </w:rPr>
          </w:pPr>
          <w:r>
            <w:rPr>
              <w:color w:val="000000"/>
              <w:sz w:val="20"/>
              <w:lang w:val="lt-LT"/>
            </w:rPr>
            <w:t>Kodas </w:t>
          </w:r>
          <w:r w:rsidRPr="00906174">
            <w:rPr>
              <w:color w:val="000000"/>
              <w:sz w:val="20"/>
              <w:lang w:val="lt-LT"/>
            </w:rPr>
            <w:t>188607912</w:t>
          </w:r>
        </w:p>
      </w:tc>
    </w:tr>
  </w:tbl>
  <w:p w14:paraId="4DA171A9" w14:textId="77777777" w:rsidR="00B84A8C" w:rsidRDefault="00B26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1720" w14:textId="77777777" w:rsidR="00B26266" w:rsidRDefault="00B26266">
      <w:r>
        <w:separator/>
      </w:r>
    </w:p>
  </w:footnote>
  <w:footnote w:type="continuationSeparator" w:id="0">
    <w:p w14:paraId="399F9957" w14:textId="77777777" w:rsidR="00B26266" w:rsidRDefault="00B26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5B3C" w14:textId="77777777" w:rsidR="00B84A8C" w:rsidRDefault="001F57E5">
    <w:pPr>
      <w:pStyle w:val="Header"/>
      <w:jc w:val="center"/>
    </w:pPr>
    <w:r>
      <w:fldChar w:fldCharType="begin"/>
    </w:r>
    <w:r>
      <w:instrText xml:space="preserve"> PAGE   \* MERGEFORMAT </w:instrText>
    </w:r>
    <w:r>
      <w:fldChar w:fldCharType="separate"/>
    </w:r>
    <w:r>
      <w:rPr>
        <w:noProof/>
      </w:rPr>
      <w:t>3</w:t>
    </w:r>
    <w:r>
      <w:rPr>
        <w:noProof/>
      </w:rPr>
      <w:fldChar w:fldCharType="end"/>
    </w:r>
  </w:p>
  <w:p w14:paraId="7B54E0CA" w14:textId="77777777" w:rsidR="00B84A8C" w:rsidRDefault="00B262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A5"/>
    <w:rsid w:val="00030A29"/>
    <w:rsid w:val="00063633"/>
    <w:rsid w:val="00067495"/>
    <w:rsid w:val="000C160C"/>
    <w:rsid w:val="001F57E5"/>
    <w:rsid w:val="002133AB"/>
    <w:rsid w:val="002A130F"/>
    <w:rsid w:val="00343BDA"/>
    <w:rsid w:val="003877F6"/>
    <w:rsid w:val="0044181F"/>
    <w:rsid w:val="00507EFD"/>
    <w:rsid w:val="006531D3"/>
    <w:rsid w:val="006E6A14"/>
    <w:rsid w:val="00730C26"/>
    <w:rsid w:val="007A04A9"/>
    <w:rsid w:val="00826C98"/>
    <w:rsid w:val="00880E0F"/>
    <w:rsid w:val="0088291F"/>
    <w:rsid w:val="009040EA"/>
    <w:rsid w:val="009145FE"/>
    <w:rsid w:val="009C49F3"/>
    <w:rsid w:val="00AD6E3A"/>
    <w:rsid w:val="00B26266"/>
    <w:rsid w:val="00C03989"/>
    <w:rsid w:val="00FD2FA5"/>
    <w:rsid w:val="00FE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C7D1"/>
  <w15:chartTrackingRefBased/>
  <w15:docId w15:val="{71705FAC-D495-4789-9001-FDD64DE8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F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D2FA5"/>
    <w:pPr>
      <w:tabs>
        <w:tab w:val="center" w:pos="4153"/>
        <w:tab w:val="right" w:pos="8306"/>
      </w:tabs>
      <w:overflowPunct w:val="0"/>
      <w:autoSpaceDE w:val="0"/>
      <w:autoSpaceDN w:val="0"/>
      <w:adjustRightInd w:val="0"/>
    </w:pPr>
    <w:rPr>
      <w:szCs w:val="20"/>
      <w:lang w:val="lt-LT"/>
    </w:rPr>
  </w:style>
  <w:style w:type="character" w:customStyle="1" w:styleId="FooterChar">
    <w:name w:val="Footer Char"/>
    <w:basedOn w:val="DefaultParagraphFont"/>
    <w:link w:val="Footer"/>
    <w:semiHidden/>
    <w:rsid w:val="00FD2FA5"/>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FD2FA5"/>
    <w:pPr>
      <w:tabs>
        <w:tab w:val="center" w:pos="4819"/>
        <w:tab w:val="right" w:pos="9638"/>
      </w:tabs>
    </w:pPr>
  </w:style>
  <w:style w:type="character" w:customStyle="1" w:styleId="HeaderChar">
    <w:name w:val="Header Char"/>
    <w:basedOn w:val="DefaultParagraphFont"/>
    <w:link w:val="Header"/>
    <w:uiPriority w:val="99"/>
    <w:rsid w:val="00FD2FA5"/>
    <w:rPr>
      <w:rFonts w:ascii="Times New Roman" w:eastAsia="Times New Roman" w:hAnsi="Times New Roman" w:cs="Times New Roman"/>
      <w:sz w:val="24"/>
      <w:szCs w:val="24"/>
    </w:rPr>
  </w:style>
  <w:style w:type="character" w:styleId="Hyperlink">
    <w:name w:val="Hyperlink"/>
    <w:uiPriority w:val="99"/>
    <w:unhideWhenUsed/>
    <w:rsid w:val="00FD2FA5"/>
    <w:rPr>
      <w:strike w:val="0"/>
      <w:dstrike w:val="0"/>
      <w:color w:val="000055"/>
      <w:u w:val="none"/>
      <w:effect w:val="none"/>
    </w:rPr>
  </w:style>
  <w:style w:type="paragraph" w:styleId="BodyTextIndent">
    <w:name w:val="Body Text Indent"/>
    <w:basedOn w:val="Normal"/>
    <w:link w:val="BodyTextIndentChar"/>
    <w:uiPriority w:val="99"/>
    <w:semiHidden/>
    <w:unhideWhenUsed/>
    <w:rsid w:val="00FD2FA5"/>
    <w:pPr>
      <w:spacing w:after="120"/>
      <w:ind w:left="360"/>
    </w:pPr>
  </w:style>
  <w:style w:type="character" w:customStyle="1" w:styleId="BodyTextIndentChar">
    <w:name w:val="Body Text Indent Char"/>
    <w:basedOn w:val="DefaultParagraphFont"/>
    <w:link w:val="BodyTextIndent"/>
    <w:uiPriority w:val="99"/>
    <w:semiHidden/>
    <w:rsid w:val="00FD2F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D2FA5"/>
    <w:pPr>
      <w:spacing w:after="120"/>
    </w:pPr>
  </w:style>
  <w:style w:type="character" w:customStyle="1" w:styleId="BodyTextChar">
    <w:name w:val="Body Text Char"/>
    <w:basedOn w:val="DefaultParagraphFont"/>
    <w:link w:val="BodyText"/>
    <w:uiPriority w:val="99"/>
    <w:rsid w:val="00FD2FA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0E0F"/>
    <w:rPr>
      <w:sz w:val="16"/>
      <w:szCs w:val="16"/>
    </w:rPr>
  </w:style>
  <w:style w:type="paragraph" w:styleId="CommentText">
    <w:name w:val="annotation text"/>
    <w:basedOn w:val="Normal"/>
    <w:link w:val="CommentTextChar"/>
    <w:uiPriority w:val="99"/>
    <w:semiHidden/>
    <w:unhideWhenUsed/>
    <w:rsid w:val="00880E0F"/>
    <w:rPr>
      <w:sz w:val="20"/>
      <w:szCs w:val="20"/>
    </w:rPr>
  </w:style>
  <w:style w:type="character" w:customStyle="1" w:styleId="CommentTextChar">
    <w:name w:val="Comment Text Char"/>
    <w:basedOn w:val="DefaultParagraphFont"/>
    <w:link w:val="CommentText"/>
    <w:uiPriority w:val="99"/>
    <w:semiHidden/>
    <w:rsid w:val="00880E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0E0F"/>
    <w:rPr>
      <w:b/>
      <w:bCs/>
    </w:rPr>
  </w:style>
  <w:style w:type="character" w:customStyle="1" w:styleId="CommentSubjectChar">
    <w:name w:val="Comment Subject Char"/>
    <w:basedOn w:val="CommentTextChar"/>
    <w:link w:val="CommentSubject"/>
    <w:uiPriority w:val="99"/>
    <w:semiHidden/>
    <w:rsid w:val="00880E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arolina.fedotova@ada.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517</Words>
  <Characters>2951</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Fedotova</dc:creator>
  <cp:keywords/>
  <dc:description/>
  <cp:lastModifiedBy>Karolina Fedotova</cp:lastModifiedBy>
  <cp:revision>3</cp:revision>
  <dcterms:created xsi:type="dcterms:W3CDTF">2021-06-28T06:53:00Z</dcterms:created>
  <dcterms:modified xsi:type="dcterms:W3CDTF">2021-06-28T06:53:00Z</dcterms:modified>
</cp:coreProperties>
</file>