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354D9" w14:textId="77777777" w:rsidR="001651A4" w:rsidRPr="00010D83" w:rsidRDefault="001651A4" w:rsidP="0089072B">
      <w:pPr>
        <w:shd w:val="clear" w:color="auto" w:fill="FFFFFF" w:themeFill="background1"/>
        <w:autoSpaceDE w:val="0"/>
        <w:jc w:val="center"/>
        <w:rPr>
          <w:b/>
          <w:bCs/>
          <w:caps/>
          <w:color w:val="000000" w:themeColor="text1"/>
        </w:rPr>
      </w:pPr>
      <w:r w:rsidRPr="00010D83">
        <w:rPr>
          <w:b/>
          <w:bCs/>
          <w:caps/>
          <w:color w:val="000000" w:themeColor="text1"/>
        </w:rPr>
        <w:t>AIŠKINAMASIS RAŠTAS</w:t>
      </w:r>
    </w:p>
    <w:p w14:paraId="672A6659" w14:textId="77777777" w:rsidR="001651A4" w:rsidRPr="00010D83" w:rsidRDefault="001651A4" w:rsidP="009202F5">
      <w:pPr>
        <w:shd w:val="clear" w:color="auto" w:fill="FFFFFF" w:themeFill="background1"/>
        <w:autoSpaceDE w:val="0"/>
        <w:jc w:val="center"/>
        <w:rPr>
          <w:b/>
          <w:bCs/>
          <w:caps/>
          <w:color w:val="000000" w:themeColor="text1"/>
        </w:rPr>
      </w:pPr>
    </w:p>
    <w:p w14:paraId="0A04E2E1" w14:textId="684A6141" w:rsidR="001651A4" w:rsidRPr="00010D83" w:rsidRDefault="001651A4" w:rsidP="00F81D81">
      <w:pPr>
        <w:pStyle w:val="statymopavad"/>
        <w:shd w:val="clear" w:color="auto" w:fill="FFFFFF" w:themeFill="background1"/>
        <w:tabs>
          <w:tab w:val="left" w:pos="284"/>
        </w:tabs>
        <w:spacing w:line="240" w:lineRule="auto"/>
        <w:ind w:firstLine="0"/>
        <w:rPr>
          <w:rFonts w:ascii="Times New Roman" w:hAnsi="Times New Roman"/>
          <w:b/>
          <w:color w:val="000000" w:themeColor="text1"/>
        </w:rPr>
      </w:pPr>
      <w:r w:rsidRPr="00010D83">
        <w:rPr>
          <w:rFonts w:ascii="Times New Roman" w:hAnsi="Times New Roman"/>
          <w:b/>
          <w:color w:val="000000" w:themeColor="text1"/>
        </w:rPr>
        <w:t xml:space="preserve">DĖL </w:t>
      </w:r>
      <w:r w:rsidR="005B1BAD" w:rsidRPr="00010D83">
        <w:rPr>
          <w:rFonts w:ascii="Times New Roman" w:hAnsi="Times New Roman"/>
          <w:b/>
          <w:color w:val="000000"/>
        </w:rPr>
        <w:t>L</w:t>
      </w:r>
      <w:r w:rsidR="005B1BAD" w:rsidRPr="00010D83">
        <w:rPr>
          <w:rFonts w:ascii="Times New Roman" w:hAnsi="Times New Roman"/>
          <w:b/>
          <w:bCs/>
          <w:color w:val="000000"/>
        </w:rPr>
        <w:t xml:space="preserve">ietuvos Respublikos </w:t>
      </w:r>
      <w:r w:rsidR="00F81D81" w:rsidRPr="00010D83">
        <w:rPr>
          <w:rFonts w:ascii="Times New Roman" w:hAnsi="Times New Roman"/>
          <w:b/>
          <w:caps w:val="0"/>
          <w:szCs w:val="24"/>
        </w:rPr>
        <w:t xml:space="preserve">APLINKOS APSAUGOS ĮSTATYMO </w:t>
      </w:r>
      <w:r w:rsidR="00683C38" w:rsidRPr="00010D83">
        <w:rPr>
          <w:rFonts w:ascii="Times New Roman" w:hAnsi="Times New Roman"/>
          <w:b/>
          <w:bCs/>
          <w:caps w:val="0"/>
          <w:szCs w:val="24"/>
        </w:rPr>
        <w:t>NR. I-2223 15, 19, 19</w:t>
      </w:r>
      <w:r w:rsidR="00683C38" w:rsidRPr="00010D83">
        <w:rPr>
          <w:rFonts w:ascii="Times New Roman" w:hAnsi="Times New Roman"/>
          <w:b/>
          <w:bCs/>
          <w:caps w:val="0"/>
          <w:szCs w:val="24"/>
          <w:vertAlign w:val="superscript"/>
        </w:rPr>
        <w:t>1</w:t>
      </w:r>
      <w:r w:rsidR="00683C38" w:rsidRPr="00010D83">
        <w:rPr>
          <w:rFonts w:ascii="Times New Roman" w:hAnsi="Times New Roman"/>
          <w:b/>
          <w:bCs/>
          <w:caps w:val="0"/>
          <w:szCs w:val="24"/>
        </w:rPr>
        <w:t>, 19</w:t>
      </w:r>
      <w:r w:rsidR="00683C38" w:rsidRPr="00010D83">
        <w:rPr>
          <w:rFonts w:ascii="Times New Roman" w:hAnsi="Times New Roman"/>
          <w:b/>
          <w:bCs/>
          <w:caps w:val="0"/>
          <w:szCs w:val="24"/>
          <w:vertAlign w:val="superscript"/>
        </w:rPr>
        <w:t>2</w:t>
      </w:r>
      <w:r w:rsidR="00683C38" w:rsidRPr="00010D83">
        <w:rPr>
          <w:rFonts w:ascii="Times New Roman" w:hAnsi="Times New Roman"/>
          <w:b/>
          <w:bCs/>
          <w:caps w:val="0"/>
          <w:szCs w:val="24"/>
        </w:rPr>
        <w:t>, 19</w:t>
      </w:r>
      <w:r w:rsidR="00683C38" w:rsidRPr="00010D83">
        <w:rPr>
          <w:rFonts w:ascii="Times New Roman" w:hAnsi="Times New Roman"/>
          <w:b/>
          <w:bCs/>
          <w:caps w:val="0"/>
          <w:szCs w:val="24"/>
          <w:vertAlign w:val="superscript"/>
        </w:rPr>
        <w:t>3</w:t>
      </w:r>
      <w:r w:rsidR="00BB1D03">
        <w:rPr>
          <w:rFonts w:ascii="Times New Roman" w:hAnsi="Times New Roman"/>
          <w:b/>
          <w:bCs/>
          <w:caps w:val="0"/>
          <w:szCs w:val="24"/>
        </w:rPr>
        <w:t>, 32</w:t>
      </w:r>
      <w:r w:rsidR="00BB1D03" w:rsidRPr="0026102A">
        <w:rPr>
          <w:rFonts w:ascii="Times New Roman" w:hAnsi="Times New Roman"/>
          <w:b/>
          <w:bCs/>
          <w:caps w:val="0"/>
          <w:szCs w:val="24"/>
          <w:vertAlign w:val="superscript"/>
        </w:rPr>
        <w:t>1</w:t>
      </w:r>
      <w:r w:rsidR="00BB1D03">
        <w:rPr>
          <w:rFonts w:ascii="Times New Roman" w:hAnsi="Times New Roman"/>
          <w:b/>
          <w:bCs/>
          <w:caps w:val="0"/>
          <w:szCs w:val="24"/>
        </w:rPr>
        <w:t xml:space="preserve">, </w:t>
      </w:r>
      <w:r w:rsidR="00683C38" w:rsidRPr="00010D83">
        <w:rPr>
          <w:rFonts w:ascii="Times New Roman" w:hAnsi="Times New Roman"/>
          <w:b/>
          <w:bCs/>
          <w:caps w:val="0"/>
          <w:szCs w:val="24"/>
        </w:rPr>
        <w:t>36, 37, 47, 55, 56, 81, 89 STRAIPSNIŲ IR PRIEDO PAKEITIMO IR ĮSTATYMO PAPILDYMO 20</w:t>
      </w:r>
      <w:r w:rsidR="00683C38" w:rsidRPr="00010D83">
        <w:rPr>
          <w:rFonts w:ascii="Times New Roman" w:hAnsi="Times New Roman"/>
          <w:b/>
          <w:bCs/>
          <w:caps w:val="0"/>
          <w:szCs w:val="24"/>
          <w:vertAlign w:val="superscript"/>
        </w:rPr>
        <w:t>1</w:t>
      </w:r>
      <w:r w:rsidR="00683C38" w:rsidRPr="00010D83">
        <w:rPr>
          <w:rFonts w:ascii="Times New Roman" w:hAnsi="Times New Roman"/>
          <w:b/>
          <w:bCs/>
          <w:caps w:val="0"/>
          <w:szCs w:val="24"/>
        </w:rPr>
        <w:t>, 58</w:t>
      </w:r>
      <w:r w:rsidR="00683C38" w:rsidRPr="00010D83">
        <w:rPr>
          <w:rFonts w:ascii="Times New Roman" w:hAnsi="Times New Roman"/>
          <w:b/>
          <w:bCs/>
          <w:caps w:val="0"/>
          <w:szCs w:val="24"/>
          <w:vertAlign w:val="superscript"/>
        </w:rPr>
        <w:t>1</w:t>
      </w:r>
      <w:r w:rsidR="00683C38" w:rsidRPr="00010D83">
        <w:rPr>
          <w:rFonts w:ascii="Times New Roman" w:hAnsi="Times New Roman"/>
          <w:b/>
          <w:bCs/>
          <w:caps w:val="0"/>
          <w:szCs w:val="24"/>
        </w:rPr>
        <w:t>, 128</w:t>
      </w:r>
      <w:r w:rsidR="0040492C">
        <w:rPr>
          <w:rFonts w:ascii="Times New Roman" w:hAnsi="Times New Roman"/>
          <w:b/>
          <w:bCs/>
          <w:caps w:val="0"/>
          <w:szCs w:val="24"/>
          <w:vertAlign w:val="superscript"/>
        </w:rPr>
        <w:t>2</w:t>
      </w:r>
      <w:r w:rsidR="00683C38" w:rsidRPr="00010D83">
        <w:rPr>
          <w:rFonts w:ascii="Times New Roman" w:hAnsi="Times New Roman"/>
          <w:b/>
          <w:bCs/>
          <w:caps w:val="0"/>
          <w:szCs w:val="24"/>
        </w:rPr>
        <w:t xml:space="preserve"> STRAIPSNIAIS</w:t>
      </w:r>
      <w:r w:rsidR="004952C7" w:rsidRPr="00010D83">
        <w:rPr>
          <w:rFonts w:ascii="Times New Roman" w:hAnsi="Times New Roman"/>
          <w:b/>
          <w:caps w:val="0"/>
          <w:szCs w:val="24"/>
        </w:rPr>
        <w:t xml:space="preserve"> </w:t>
      </w:r>
      <w:r w:rsidR="00F66581" w:rsidRPr="00010D83">
        <w:rPr>
          <w:rFonts w:ascii="Times New Roman" w:hAnsi="Times New Roman"/>
          <w:b/>
          <w:bCs/>
          <w:color w:val="000000"/>
        </w:rPr>
        <w:t>ĮSTATYMo</w:t>
      </w:r>
      <w:r w:rsidR="005375F1">
        <w:rPr>
          <w:rFonts w:ascii="Times New Roman" w:hAnsi="Times New Roman"/>
          <w:b/>
          <w:bCs/>
          <w:color w:val="000000"/>
        </w:rPr>
        <w:t>,</w:t>
      </w:r>
      <w:r w:rsidR="004952C7" w:rsidRPr="00010D83">
        <w:rPr>
          <w:rFonts w:ascii="Times New Roman" w:hAnsi="Times New Roman"/>
          <w:b/>
          <w:bCs/>
          <w:color w:val="000000"/>
        </w:rPr>
        <w:t xml:space="preserve"> </w:t>
      </w:r>
      <w:r w:rsidR="004952C7" w:rsidRPr="00010D83">
        <w:rPr>
          <w:rFonts w:ascii="Times New Roman" w:hAnsi="Times New Roman"/>
          <w:b/>
          <w:szCs w:val="24"/>
        </w:rPr>
        <w:t>LIETUVOS RESPUBLIKOS APLINKOS APSAUGOS ĮSTATYMO NR. I-2223 1, 6, 19, 19</w:t>
      </w:r>
      <w:r w:rsidR="004952C7" w:rsidRPr="00010D83">
        <w:rPr>
          <w:rFonts w:ascii="Times New Roman" w:hAnsi="Times New Roman"/>
          <w:b/>
          <w:szCs w:val="24"/>
          <w:vertAlign w:val="superscript"/>
        </w:rPr>
        <w:t>1</w:t>
      </w:r>
      <w:r w:rsidR="004952C7" w:rsidRPr="00010D83">
        <w:rPr>
          <w:rFonts w:ascii="Times New Roman" w:hAnsi="Times New Roman"/>
          <w:b/>
          <w:szCs w:val="24"/>
        </w:rPr>
        <w:t>, 19</w:t>
      </w:r>
      <w:r w:rsidR="004952C7" w:rsidRPr="00010D83">
        <w:rPr>
          <w:rFonts w:ascii="Times New Roman" w:hAnsi="Times New Roman"/>
          <w:b/>
          <w:szCs w:val="24"/>
          <w:vertAlign w:val="superscript"/>
        </w:rPr>
        <w:t>2</w:t>
      </w:r>
      <w:r w:rsidR="004952C7" w:rsidRPr="00010D83">
        <w:rPr>
          <w:rFonts w:ascii="Times New Roman" w:hAnsi="Times New Roman"/>
          <w:b/>
          <w:szCs w:val="24"/>
        </w:rPr>
        <w:t>, 55 STRAIPSNIŲ IR PRIEDO PAKEITIMO IR ĮSTATYMO PAPILDYMO 19</w:t>
      </w:r>
      <w:r w:rsidR="004952C7" w:rsidRPr="00010D83">
        <w:rPr>
          <w:rFonts w:ascii="Times New Roman" w:hAnsi="Times New Roman"/>
          <w:b/>
          <w:szCs w:val="24"/>
          <w:vertAlign w:val="superscript"/>
        </w:rPr>
        <w:t>3</w:t>
      </w:r>
      <w:r w:rsidR="004952C7" w:rsidRPr="00010D83">
        <w:rPr>
          <w:rFonts w:ascii="Times New Roman" w:hAnsi="Times New Roman"/>
          <w:b/>
          <w:szCs w:val="24"/>
        </w:rPr>
        <w:t xml:space="preserve"> STRAIPSNIU ĮSTATYMO Nr. </w:t>
      </w:r>
      <w:r w:rsidR="004952C7" w:rsidRPr="00010D83">
        <w:rPr>
          <w:rFonts w:ascii="Times New Roman" w:hAnsi="Times New Roman"/>
          <w:b/>
          <w:szCs w:val="24"/>
          <w:lang w:val="en-GB"/>
        </w:rPr>
        <w:t>XIII-704</w:t>
      </w:r>
      <w:r w:rsidR="004952C7" w:rsidRPr="00010D83">
        <w:rPr>
          <w:rFonts w:ascii="Times New Roman" w:hAnsi="Times New Roman"/>
          <w:b/>
          <w:szCs w:val="24"/>
        </w:rPr>
        <w:t xml:space="preserve"> 9 STRAIPSNIO PAKEITIMO</w:t>
      </w:r>
      <w:r w:rsidR="00F239A5">
        <w:rPr>
          <w:rFonts w:ascii="Times New Roman" w:hAnsi="Times New Roman"/>
          <w:b/>
          <w:szCs w:val="24"/>
        </w:rPr>
        <w:t xml:space="preserve"> ĮSTATYMO IR</w:t>
      </w:r>
      <w:r w:rsidR="005375F1">
        <w:rPr>
          <w:rFonts w:ascii="Times New Roman" w:hAnsi="Times New Roman"/>
          <w:b/>
          <w:szCs w:val="24"/>
        </w:rPr>
        <w:t xml:space="preserve"> </w:t>
      </w:r>
      <w:r w:rsidR="005375F1" w:rsidRPr="005375F1">
        <w:rPr>
          <w:rFonts w:ascii="Times New Roman" w:hAnsi="Times New Roman"/>
          <w:b/>
          <w:bCs/>
          <w:szCs w:val="24"/>
        </w:rPr>
        <w:t xml:space="preserve">LIETUVOS RESPUBLIKOS </w:t>
      </w:r>
      <w:r w:rsidR="005375F1" w:rsidRPr="005375F1">
        <w:rPr>
          <w:rFonts w:ascii="Times New Roman" w:hAnsi="Times New Roman"/>
          <w:b/>
          <w:szCs w:val="24"/>
        </w:rPr>
        <w:t>ADMINISTRACINIŲ NUSIŽENGIMŲ KODEKSO PAPILDYMO 247</w:t>
      </w:r>
      <w:r w:rsidR="005375F1" w:rsidRPr="005375F1">
        <w:rPr>
          <w:rFonts w:ascii="Times New Roman" w:hAnsi="Times New Roman"/>
          <w:b/>
          <w:szCs w:val="24"/>
          <w:vertAlign w:val="superscript"/>
        </w:rPr>
        <w:t xml:space="preserve">1 </w:t>
      </w:r>
      <w:r w:rsidR="005375F1" w:rsidRPr="005375F1">
        <w:rPr>
          <w:rFonts w:ascii="Times New Roman" w:hAnsi="Times New Roman"/>
          <w:b/>
          <w:szCs w:val="24"/>
        </w:rPr>
        <w:t>STRAIPSNIU IR KODEKSO 589 STRAIPSNIO PAKEITIMO</w:t>
      </w:r>
      <w:r w:rsidR="004952C7" w:rsidRPr="00010D83">
        <w:rPr>
          <w:rFonts w:ascii="Times New Roman" w:hAnsi="Times New Roman"/>
          <w:b/>
          <w:szCs w:val="24"/>
        </w:rPr>
        <w:t xml:space="preserve"> ĮSTATYMO</w:t>
      </w:r>
      <w:r w:rsidR="00F66581" w:rsidRPr="00010D83">
        <w:rPr>
          <w:rFonts w:ascii="Times New Roman" w:hAnsi="Times New Roman"/>
          <w:b/>
          <w:bCs/>
          <w:color w:val="000000"/>
        </w:rPr>
        <w:t xml:space="preserve"> </w:t>
      </w:r>
      <w:r w:rsidR="00F81D81" w:rsidRPr="00010D83">
        <w:rPr>
          <w:rFonts w:ascii="Times New Roman" w:hAnsi="Times New Roman"/>
          <w:b/>
          <w:color w:val="000000" w:themeColor="text1"/>
        </w:rPr>
        <w:t>PROJEKT</w:t>
      </w:r>
      <w:r w:rsidR="00757C5A" w:rsidRPr="00010D83">
        <w:rPr>
          <w:rFonts w:ascii="Times New Roman" w:hAnsi="Times New Roman"/>
          <w:b/>
          <w:color w:val="000000" w:themeColor="text1"/>
        </w:rPr>
        <w:t>Ų</w:t>
      </w:r>
    </w:p>
    <w:p w14:paraId="0A37501D" w14:textId="77777777" w:rsidR="001651A4" w:rsidRPr="00010D83" w:rsidRDefault="001651A4" w:rsidP="00D35E0A">
      <w:pPr>
        <w:shd w:val="clear" w:color="auto" w:fill="FFFFFF" w:themeFill="background1"/>
        <w:ind w:firstLine="567"/>
        <w:jc w:val="both"/>
        <w:rPr>
          <w:color w:val="000000" w:themeColor="text1"/>
        </w:rPr>
      </w:pPr>
    </w:p>
    <w:p w14:paraId="50B2FD8F" w14:textId="77777777" w:rsidR="001651A4" w:rsidRPr="00010D83" w:rsidRDefault="236ED3AA" w:rsidP="00BF7876">
      <w:pPr>
        <w:shd w:val="clear" w:color="auto" w:fill="FFFFFF" w:themeFill="background1"/>
        <w:ind w:firstLine="567"/>
        <w:jc w:val="both"/>
        <w:rPr>
          <w:b/>
          <w:color w:val="000000" w:themeColor="text1"/>
        </w:rPr>
      </w:pPr>
      <w:r w:rsidRPr="00010D83">
        <w:rPr>
          <w:b/>
          <w:bCs/>
          <w:color w:val="000000" w:themeColor="text1"/>
        </w:rPr>
        <w:t xml:space="preserve">1. </w:t>
      </w:r>
      <w:r w:rsidR="11014262" w:rsidRPr="00010D83">
        <w:rPr>
          <w:b/>
          <w:bCs/>
          <w:color w:val="000000" w:themeColor="text1"/>
        </w:rPr>
        <w:t>Įstatymų</w:t>
      </w:r>
      <w:r w:rsidR="5023F49E" w:rsidRPr="00010D83">
        <w:rPr>
          <w:b/>
          <w:bCs/>
          <w:color w:val="000000" w:themeColor="text1"/>
        </w:rPr>
        <w:t xml:space="preserve"> </w:t>
      </w:r>
      <w:r w:rsidR="11014262" w:rsidRPr="00010D83">
        <w:rPr>
          <w:b/>
          <w:bCs/>
          <w:color w:val="000000" w:themeColor="text1"/>
        </w:rPr>
        <w:t>projektų</w:t>
      </w:r>
      <w:r w:rsidR="46007CCA" w:rsidRPr="00010D83">
        <w:rPr>
          <w:b/>
          <w:bCs/>
          <w:color w:val="000000" w:themeColor="text1"/>
        </w:rPr>
        <w:t xml:space="preserve"> </w:t>
      </w:r>
      <w:r w:rsidRPr="00010D83">
        <w:rPr>
          <w:b/>
          <w:bCs/>
          <w:color w:val="000000" w:themeColor="text1"/>
        </w:rPr>
        <w:t>rengimą pa</w:t>
      </w:r>
      <w:r w:rsidR="11014262" w:rsidRPr="00010D83">
        <w:rPr>
          <w:b/>
          <w:bCs/>
          <w:color w:val="000000" w:themeColor="text1"/>
        </w:rPr>
        <w:t>skatinusios priežastys, parengtų projektų</w:t>
      </w:r>
      <w:r w:rsidRPr="00010D83">
        <w:rPr>
          <w:b/>
          <w:bCs/>
          <w:color w:val="000000" w:themeColor="text1"/>
        </w:rPr>
        <w:t xml:space="preserve"> tikslai ir uždaviniai</w:t>
      </w:r>
    </w:p>
    <w:p w14:paraId="34EC8267" w14:textId="767E11A1" w:rsidR="78A9809C" w:rsidRPr="00010D83" w:rsidRDefault="78A9809C" w:rsidP="00D35E0A">
      <w:pPr>
        <w:ind w:firstLine="567"/>
        <w:jc w:val="both"/>
        <w:rPr>
          <w:lang w:val="lt"/>
        </w:rPr>
      </w:pPr>
      <w:r w:rsidRPr="00010D83">
        <w:rPr>
          <w:lang w:val="lt"/>
        </w:rPr>
        <w:t>Lietuvos Respublikos aplinkos apsaugos įstatymo Nr. I-2223 15, 19, 19</w:t>
      </w:r>
      <w:r w:rsidRPr="00010D83">
        <w:rPr>
          <w:vertAlign w:val="superscript"/>
          <w:lang w:val="lt"/>
        </w:rPr>
        <w:t>1</w:t>
      </w:r>
      <w:r w:rsidRPr="00010D83">
        <w:rPr>
          <w:lang w:val="lt"/>
        </w:rPr>
        <w:t>, 19</w:t>
      </w:r>
      <w:r w:rsidRPr="00010D83">
        <w:rPr>
          <w:vertAlign w:val="superscript"/>
          <w:lang w:val="lt"/>
        </w:rPr>
        <w:t>2</w:t>
      </w:r>
      <w:r w:rsidRPr="00010D83">
        <w:rPr>
          <w:lang w:val="lt"/>
        </w:rPr>
        <w:t xml:space="preserve">, </w:t>
      </w:r>
      <w:r w:rsidRPr="00F239A5">
        <w:rPr>
          <w:lang w:val="lt"/>
        </w:rPr>
        <w:t>19</w:t>
      </w:r>
      <w:r w:rsidRPr="00F239A5">
        <w:rPr>
          <w:vertAlign w:val="superscript"/>
          <w:lang w:val="lt"/>
        </w:rPr>
        <w:t>3</w:t>
      </w:r>
      <w:r w:rsidRPr="00F239A5">
        <w:rPr>
          <w:lang w:val="lt"/>
        </w:rPr>
        <w:t>,</w:t>
      </w:r>
      <w:r w:rsidR="00BB1D03" w:rsidRPr="00F239A5">
        <w:rPr>
          <w:bCs/>
          <w:caps/>
        </w:rPr>
        <w:t xml:space="preserve"> 32</w:t>
      </w:r>
      <w:r w:rsidR="00BB1D03" w:rsidRPr="00F239A5">
        <w:rPr>
          <w:bCs/>
          <w:caps/>
          <w:vertAlign w:val="superscript"/>
        </w:rPr>
        <w:t>1</w:t>
      </w:r>
      <w:r w:rsidR="00BB1D03" w:rsidRPr="00F239A5">
        <w:rPr>
          <w:bCs/>
          <w:caps/>
        </w:rPr>
        <w:t>,</w:t>
      </w:r>
      <w:r w:rsidRPr="00F239A5">
        <w:rPr>
          <w:lang w:val="lt"/>
        </w:rPr>
        <w:t xml:space="preserve"> 36</w:t>
      </w:r>
      <w:r w:rsidRPr="00010D83">
        <w:rPr>
          <w:lang w:val="lt"/>
        </w:rPr>
        <w:t>, 37, 47, 55</w:t>
      </w:r>
      <w:r w:rsidR="0069554A" w:rsidRPr="00010D83">
        <w:rPr>
          <w:lang w:val="lt"/>
        </w:rPr>
        <w:t>,</w:t>
      </w:r>
      <w:r w:rsidRPr="00010D83">
        <w:rPr>
          <w:lang w:val="lt"/>
        </w:rPr>
        <w:t xml:space="preserve"> 56</w:t>
      </w:r>
      <w:r w:rsidR="0069554A" w:rsidRPr="00010D83">
        <w:rPr>
          <w:lang w:val="lt"/>
        </w:rPr>
        <w:t>, 81</w:t>
      </w:r>
      <w:r w:rsidR="009A14EA" w:rsidRPr="00010D83">
        <w:rPr>
          <w:lang w:val="lt"/>
        </w:rPr>
        <w:t>,</w:t>
      </w:r>
      <w:r w:rsidR="0069554A" w:rsidRPr="00010D83">
        <w:rPr>
          <w:lang w:val="lt"/>
        </w:rPr>
        <w:t xml:space="preserve"> 89</w:t>
      </w:r>
      <w:r w:rsidRPr="00010D83">
        <w:rPr>
          <w:lang w:val="lt"/>
        </w:rPr>
        <w:t xml:space="preserve"> straipsnių</w:t>
      </w:r>
      <w:r w:rsidR="009A14EA" w:rsidRPr="00010D83">
        <w:rPr>
          <w:lang w:val="lt"/>
        </w:rPr>
        <w:t xml:space="preserve"> ir </w:t>
      </w:r>
      <w:r w:rsidRPr="00010D83">
        <w:rPr>
          <w:lang w:val="lt"/>
        </w:rPr>
        <w:t>priedo pakeitimo ir įstatymo papildymo 20</w:t>
      </w:r>
      <w:r w:rsidRPr="00010D83">
        <w:rPr>
          <w:vertAlign w:val="superscript"/>
          <w:lang w:val="lt"/>
        </w:rPr>
        <w:t>1</w:t>
      </w:r>
      <w:r w:rsidRPr="00010D83">
        <w:rPr>
          <w:lang w:val="lt"/>
        </w:rPr>
        <w:t>, 58</w:t>
      </w:r>
      <w:r w:rsidRPr="00010D83">
        <w:rPr>
          <w:vertAlign w:val="superscript"/>
          <w:lang w:val="lt"/>
        </w:rPr>
        <w:t>1</w:t>
      </w:r>
      <w:r w:rsidR="009A14EA" w:rsidRPr="00010D83">
        <w:t>,</w:t>
      </w:r>
      <w:r w:rsidR="3D2DC48B" w:rsidRPr="00010D83">
        <w:t xml:space="preserve"> 128</w:t>
      </w:r>
      <w:r w:rsidR="0040492C">
        <w:rPr>
          <w:vertAlign w:val="superscript"/>
        </w:rPr>
        <w:t>2</w:t>
      </w:r>
      <w:r w:rsidR="3D2DC48B" w:rsidRPr="00010D83">
        <w:rPr>
          <w:lang w:val="lt"/>
        </w:rPr>
        <w:t xml:space="preserve"> </w:t>
      </w:r>
      <w:r w:rsidRPr="00010D83">
        <w:rPr>
          <w:lang w:val="lt"/>
        </w:rPr>
        <w:t>straipsniais įstatymo projektas (toliau – Įstatymas, Įstatymo projektas)</w:t>
      </w:r>
      <w:r w:rsidR="00762EFE" w:rsidRPr="00010D83">
        <w:rPr>
          <w:lang w:val="lt"/>
        </w:rPr>
        <w:t xml:space="preserve"> </w:t>
      </w:r>
      <w:r w:rsidRPr="00010D83">
        <w:rPr>
          <w:lang w:val="lt"/>
        </w:rPr>
        <w:t>parengtas siekiant:</w:t>
      </w:r>
    </w:p>
    <w:p w14:paraId="3782ECF8" w14:textId="77777777" w:rsidR="00EC36DB" w:rsidRPr="00010D83" w:rsidRDefault="00BA7BF9" w:rsidP="00476A06">
      <w:pPr>
        <w:ind w:firstLine="567"/>
        <w:jc w:val="both"/>
        <w:rPr>
          <w:b/>
          <w:lang w:val="lt"/>
        </w:rPr>
      </w:pPr>
      <w:r w:rsidRPr="00010D83">
        <w:rPr>
          <w:b/>
          <w:lang w:val="lt"/>
        </w:rPr>
        <w:t>Įstatymo 15, 19, 19</w:t>
      </w:r>
      <w:r w:rsidRPr="00010D83">
        <w:rPr>
          <w:b/>
          <w:vertAlign w:val="superscript"/>
          <w:lang w:val="lt"/>
        </w:rPr>
        <w:t>1</w:t>
      </w:r>
      <w:r w:rsidRPr="00010D83">
        <w:rPr>
          <w:b/>
          <w:lang w:val="lt"/>
        </w:rPr>
        <w:t>, 19</w:t>
      </w:r>
      <w:r w:rsidRPr="00010D83">
        <w:rPr>
          <w:b/>
          <w:vertAlign w:val="superscript"/>
          <w:lang w:val="lt"/>
        </w:rPr>
        <w:t>2</w:t>
      </w:r>
      <w:r w:rsidRPr="00010D83">
        <w:rPr>
          <w:b/>
          <w:lang w:val="lt"/>
        </w:rPr>
        <w:t xml:space="preserve"> straipsnių pakeitimai</w:t>
      </w:r>
      <w:r w:rsidR="00EC36DB" w:rsidRPr="00010D83">
        <w:rPr>
          <w:b/>
          <w:lang w:val="lt"/>
        </w:rPr>
        <w:t>:</w:t>
      </w:r>
    </w:p>
    <w:p w14:paraId="500207F2" w14:textId="5A885B87" w:rsidR="00476A06" w:rsidRPr="00010D83" w:rsidRDefault="00EC36DB" w:rsidP="00476A06">
      <w:pPr>
        <w:ind w:firstLine="567"/>
        <w:jc w:val="both"/>
        <w:rPr>
          <w:lang w:val="lt"/>
        </w:rPr>
      </w:pPr>
      <w:r w:rsidRPr="00010D83">
        <w:rPr>
          <w:lang w:val="lt"/>
        </w:rPr>
        <w:t xml:space="preserve">- </w:t>
      </w:r>
      <w:r w:rsidR="005D3BBE" w:rsidRPr="00010D83">
        <w:rPr>
          <w:lang w:val="lt"/>
        </w:rPr>
        <w:t xml:space="preserve">atsižvelgti į </w:t>
      </w:r>
      <w:r w:rsidR="005D3BBE" w:rsidRPr="00010D83">
        <w:t>Jungtinių Tautų Europos Ekonominės Komisijos Konvencijos dėl teisės gauti informaciją apie aplinką, dalyvauti priimant sprendimus ir teisės kreiptis į teismus aplinkos klausimais (Orhuso konvencijos) Atitikties komiteto išvadas byloje prieš Lietuvos Respubliką (komunikatas ACCC/C/2013/98)</w:t>
      </w:r>
      <w:r w:rsidR="005D3BBE" w:rsidRPr="00010D83">
        <w:rPr>
          <w:vertAlign w:val="superscript"/>
        </w:rPr>
        <w:footnoteReference w:id="1"/>
      </w:r>
      <w:r w:rsidR="005D3BBE" w:rsidRPr="00010D83">
        <w:t>, pradėtoje gavus 2013</w:t>
      </w:r>
      <w:r w:rsidR="008B7EFD" w:rsidRPr="00010D83">
        <w:t> </w:t>
      </w:r>
      <w:r w:rsidR="005D3BBE" w:rsidRPr="00010D83">
        <w:t>m. gruodžio 30 d. asociacijos „Rudaminos bendruomenė“ skundą, kuriame teigta, jog Lietuvos Respublika pažeidė Orhuso konvencijos nuostatas planuodama ir įgyvendindama LitPol link projektą, kuriose nurodoma, kad informacija apie galimas alternatyvas turi būti pateikiam</w:t>
      </w:r>
      <w:r w:rsidR="008B7EFD" w:rsidRPr="00010D83">
        <w:t>a</w:t>
      </w:r>
      <w:r w:rsidR="005D3BBE" w:rsidRPr="00010D83">
        <w:t xml:space="preserve"> visuose sprendimų priėmimo etapuose ir negali būti priimami išankstiniai sprendimai, dėl kurių nebeliktų alternatyvų pasirinkimo. Atsižvelgiant į šias Orhuso konvencijos Atitikties komiteto išvadas, siekiama </w:t>
      </w:r>
      <w:r w:rsidR="00D95E08" w:rsidRPr="00010D83">
        <w:rPr>
          <w:lang w:val="lt"/>
        </w:rPr>
        <w:t xml:space="preserve">nustatyti </w:t>
      </w:r>
      <w:r w:rsidR="00D95E08" w:rsidRPr="00010D83">
        <w:rPr>
          <w:color w:val="000000" w:themeColor="text1"/>
        </w:rPr>
        <w:t>reikalavimą dėl planuojamos ūkinės veiklos vietos ir technologinių alternatyvų pasirinkimo galimybių, įtvirtinant, kad alternatyvos gali būti pasirenkamos strateginio pasekmių aplinkai vertinimo arba planuojamos ūkinės veiklos poveikio aplinkai vertinimo metu, t.</w:t>
      </w:r>
      <w:r w:rsidR="008B7EFD" w:rsidRPr="00010D83">
        <w:rPr>
          <w:color w:val="000000" w:themeColor="text1"/>
        </w:rPr>
        <w:t> </w:t>
      </w:r>
      <w:r w:rsidR="00D95E08" w:rsidRPr="00010D83">
        <w:rPr>
          <w:color w:val="000000" w:themeColor="text1"/>
        </w:rPr>
        <w:t>y. suteikiant teisę ir galimybę suinteresuotai visuomenei dalyvauti priimant sprend</w:t>
      </w:r>
      <w:r w:rsidR="005D3BBE" w:rsidRPr="00010D83">
        <w:rPr>
          <w:color w:val="000000" w:themeColor="text1"/>
        </w:rPr>
        <w:t>imą, pasisakant dėl alternatyvų;</w:t>
      </w:r>
    </w:p>
    <w:p w14:paraId="15E2E6BB" w14:textId="2CCFD599" w:rsidR="00476A06" w:rsidRPr="00010D83" w:rsidRDefault="00476A06" w:rsidP="00476A06">
      <w:pPr>
        <w:ind w:firstLine="567"/>
        <w:jc w:val="both"/>
        <w:rPr>
          <w:lang w:val="lt"/>
        </w:rPr>
      </w:pPr>
      <w:r w:rsidRPr="00010D83">
        <w:rPr>
          <w:lang w:val="lt"/>
        </w:rPr>
        <w:t xml:space="preserve">- suderinti </w:t>
      </w:r>
      <w:r w:rsidR="009A14EA" w:rsidRPr="00010D83">
        <w:rPr>
          <w:lang w:val="lt"/>
        </w:rPr>
        <w:t xml:space="preserve">Lietuvos Respublikos aplinkos apsaugos įstatyme (toliau – </w:t>
      </w:r>
      <w:r w:rsidRPr="00010D83">
        <w:rPr>
          <w:lang w:val="lt"/>
        </w:rPr>
        <w:t>Įstatym</w:t>
      </w:r>
      <w:r w:rsidR="009A14EA" w:rsidRPr="00010D83">
        <w:rPr>
          <w:lang w:val="lt"/>
        </w:rPr>
        <w:t>as)</w:t>
      </w:r>
      <w:r w:rsidRPr="00010D83">
        <w:rPr>
          <w:lang w:val="lt"/>
        </w:rPr>
        <w:t xml:space="preserve"> vartojamas sąvokas su sąvokomis, įtvirtintomis Lietuvos Respublikos planuojamos ūkinės veiklos poveikio aplinkai vertinimo įstatyme;</w:t>
      </w:r>
    </w:p>
    <w:p w14:paraId="07EA1977" w14:textId="4C6F28A2" w:rsidR="00476A06" w:rsidRPr="00010D83" w:rsidRDefault="00476A06" w:rsidP="00476A06">
      <w:pPr>
        <w:ind w:firstLine="567"/>
        <w:jc w:val="both"/>
        <w:rPr>
          <w:bCs/>
          <w:kern w:val="0"/>
          <w:lang w:val="lt" w:eastAsia="lt-LT" w:bidi="en-US"/>
        </w:rPr>
      </w:pPr>
      <w:r w:rsidRPr="00010D83">
        <w:rPr>
          <w:lang w:val="lt"/>
        </w:rPr>
        <w:t>- pratęsti</w:t>
      </w:r>
      <w:r w:rsidR="00F22F8C" w:rsidRPr="00010D83">
        <w:rPr>
          <w:lang w:val="lt"/>
        </w:rPr>
        <w:t xml:space="preserve"> </w:t>
      </w:r>
      <w:r w:rsidR="00403330" w:rsidRPr="00010D83">
        <w:rPr>
          <w:lang w:val="lt"/>
        </w:rPr>
        <w:t xml:space="preserve">taršos integruotų prevencijos ir kontrolės (toliau – </w:t>
      </w:r>
      <w:r w:rsidRPr="00010D83">
        <w:rPr>
          <w:lang w:val="lt"/>
        </w:rPr>
        <w:t>TIPK</w:t>
      </w:r>
      <w:r w:rsidR="00403330" w:rsidRPr="00010D83">
        <w:rPr>
          <w:lang w:val="lt"/>
        </w:rPr>
        <w:t>)</w:t>
      </w:r>
      <w:r w:rsidRPr="00010D83">
        <w:rPr>
          <w:lang w:val="lt"/>
        </w:rPr>
        <w:t xml:space="preserve"> leidimų, išduotų </w:t>
      </w:r>
      <w:r w:rsidRPr="00010D83">
        <w:rPr>
          <w:bCs/>
          <w:kern w:val="0"/>
          <w:lang w:eastAsia="lt-LT" w:bidi="en-US"/>
        </w:rPr>
        <w:t>iki 2014 m. liepos 1 d.</w:t>
      </w:r>
      <w:r w:rsidRPr="00010D83">
        <w:rPr>
          <w:b/>
          <w:bCs/>
          <w:kern w:val="0"/>
          <w:lang w:eastAsia="lt-LT" w:bidi="en-US"/>
        </w:rPr>
        <w:t xml:space="preserve"> </w:t>
      </w:r>
      <w:r w:rsidRPr="00010D83">
        <w:rPr>
          <w:lang w:val="lt"/>
        </w:rPr>
        <w:t>pagal 2002–2014 m. galiojusių taršos integruotos prevencijos ir kontrolės leidimų išdavimo, atnaujinimo ir panaikinimo taisyklių</w:t>
      </w:r>
      <w:r w:rsidRPr="00010D83">
        <w:rPr>
          <w:rStyle w:val="FootnoteReference"/>
          <w:lang w:val="lt"/>
        </w:rPr>
        <w:footnoteReference w:id="2"/>
      </w:r>
      <w:r w:rsidRPr="00010D83">
        <w:rPr>
          <w:lang w:val="lt"/>
        </w:rPr>
        <w:t xml:space="preserve"> 2 priedą</w:t>
      </w:r>
      <w:r w:rsidR="009A14EA" w:rsidRPr="00010D83">
        <w:rPr>
          <w:lang w:val="lt"/>
        </w:rPr>
        <w:t xml:space="preserve"> (toliau – seni TIPK leidimai)</w:t>
      </w:r>
      <w:r w:rsidRPr="00010D83">
        <w:rPr>
          <w:lang w:val="lt"/>
        </w:rPr>
        <w:t>,</w:t>
      </w:r>
      <w:r w:rsidR="00CF14D2" w:rsidRPr="00010D83">
        <w:rPr>
          <w:lang w:val="lt"/>
        </w:rPr>
        <w:t xml:space="preserve"> pakeitimą taršos leidimais, vadovaujantis </w:t>
      </w:r>
      <w:r w:rsidR="009A14EA" w:rsidRPr="00010D83">
        <w:rPr>
          <w:lang w:val="lt"/>
        </w:rPr>
        <w:t>Įstatymo</w:t>
      </w:r>
      <w:r w:rsidR="00CF14D2" w:rsidRPr="00010D83">
        <w:rPr>
          <w:lang w:val="lt"/>
        </w:rPr>
        <w:t xml:space="preserve"> </w:t>
      </w:r>
      <w:r w:rsidRPr="00010D83">
        <w:rPr>
          <w:lang w:val="lt"/>
        </w:rPr>
        <w:t>19</w:t>
      </w:r>
      <w:r w:rsidRPr="00010D83">
        <w:rPr>
          <w:vertAlign w:val="superscript"/>
          <w:lang w:val="lt"/>
        </w:rPr>
        <w:t>2</w:t>
      </w:r>
      <w:r w:rsidRPr="00010D83">
        <w:rPr>
          <w:lang w:val="lt"/>
        </w:rPr>
        <w:t xml:space="preserve"> straipsn</w:t>
      </w:r>
      <w:r w:rsidR="00CF14D2" w:rsidRPr="00010D83">
        <w:rPr>
          <w:lang w:val="lt"/>
        </w:rPr>
        <w:t>io ir</w:t>
      </w:r>
      <w:r w:rsidR="007C5179" w:rsidRPr="00010D83">
        <w:rPr>
          <w:lang w:val="lt"/>
        </w:rPr>
        <w:t xml:space="preserve"> </w:t>
      </w:r>
      <w:r w:rsidR="00762EFE" w:rsidRPr="00010D83">
        <w:rPr>
          <w:bCs/>
        </w:rPr>
        <w:t>Lietuvos Respublikos aplinkos apsaugos įstatymo Nr. I-2223 1, 6, 19, 19</w:t>
      </w:r>
      <w:r w:rsidR="00762EFE" w:rsidRPr="00010D83">
        <w:rPr>
          <w:bCs/>
          <w:vertAlign w:val="superscript"/>
        </w:rPr>
        <w:t>1</w:t>
      </w:r>
      <w:r w:rsidR="00762EFE" w:rsidRPr="00010D83">
        <w:rPr>
          <w:bCs/>
        </w:rPr>
        <w:t>, 19</w:t>
      </w:r>
      <w:r w:rsidR="00762EFE" w:rsidRPr="00010D83">
        <w:rPr>
          <w:bCs/>
          <w:vertAlign w:val="superscript"/>
        </w:rPr>
        <w:t>2</w:t>
      </w:r>
      <w:r w:rsidR="00762EFE" w:rsidRPr="00010D83">
        <w:rPr>
          <w:bCs/>
        </w:rPr>
        <w:t>, 55 straipsnių ir priedo pakeitimo ir įstatymo papildymo 19</w:t>
      </w:r>
      <w:r w:rsidR="00762EFE" w:rsidRPr="00010D83">
        <w:rPr>
          <w:bCs/>
          <w:vertAlign w:val="superscript"/>
        </w:rPr>
        <w:t>3</w:t>
      </w:r>
      <w:r w:rsidR="00762EFE" w:rsidRPr="00010D83">
        <w:rPr>
          <w:bCs/>
        </w:rPr>
        <w:t xml:space="preserve"> straipsniu įstatymo Nr. </w:t>
      </w:r>
      <w:r w:rsidR="00762EFE" w:rsidRPr="00010D83">
        <w:rPr>
          <w:bCs/>
          <w:lang w:val="en-GB"/>
        </w:rPr>
        <w:t xml:space="preserve">XIII-704 </w:t>
      </w:r>
      <w:r w:rsidR="007C5179" w:rsidRPr="00010D83">
        <w:rPr>
          <w:lang w:val="lt"/>
        </w:rPr>
        <w:t>9 straipsnio 4 dalies nuostatomis</w:t>
      </w:r>
      <w:r w:rsidRPr="00010D83">
        <w:rPr>
          <w:lang w:val="lt"/>
        </w:rPr>
        <w:t>, suteikti Aplinkos apsaugos agentūrai</w:t>
      </w:r>
      <w:r w:rsidR="00C60F4F" w:rsidRPr="00010D83">
        <w:rPr>
          <w:lang w:val="lt"/>
        </w:rPr>
        <w:t xml:space="preserve"> (toliau – AAA)</w:t>
      </w:r>
      <w:r w:rsidRPr="00010D83">
        <w:rPr>
          <w:lang w:val="lt"/>
        </w:rPr>
        <w:t xml:space="preserve"> galimybę panaikinti </w:t>
      </w:r>
      <w:r w:rsidR="007C5179" w:rsidRPr="00010D83">
        <w:rPr>
          <w:lang w:val="lt"/>
        </w:rPr>
        <w:t xml:space="preserve">taršos </w:t>
      </w:r>
      <w:r w:rsidRPr="00010D83">
        <w:rPr>
          <w:lang w:val="lt"/>
        </w:rPr>
        <w:t xml:space="preserve">leidimų galiojimą, jei ūkio subjektai </w:t>
      </w:r>
      <w:r w:rsidRPr="00010D83">
        <w:rPr>
          <w:bCs/>
          <w:kern w:val="0"/>
          <w:lang w:eastAsia="lt-LT" w:bidi="en-US"/>
        </w:rPr>
        <w:t>nevykdo</w:t>
      </w:r>
      <w:r w:rsidR="000236E7" w:rsidRPr="00010D83">
        <w:rPr>
          <w:bCs/>
          <w:kern w:val="0"/>
          <w:lang w:eastAsia="lt-LT" w:bidi="en-US"/>
        </w:rPr>
        <w:t xml:space="preserve"> </w:t>
      </w:r>
      <w:r w:rsidR="00C60F4F" w:rsidRPr="00010D83">
        <w:rPr>
          <w:bCs/>
          <w:kern w:val="0"/>
          <w:lang w:eastAsia="lt-LT" w:bidi="en-US"/>
        </w:rPr>
        <w:t>AAA</w:t>
      </w:r>
      <w:r w:rsidR="000236E7" w:rsidRPr="00010D83">
        <w:rPr>
          <w:bCs/>
          <w:kern w:val="0"/>
          <w:lang w:eastAsia="lt-LT" w:bidi="en-US"/>
        </w:rPr>
        <w:t xml:space="preserve"> reikalavimo</w:t>
      </w:r>
      <w:r w:rsidRPr="00010D83">
        <w:rPr>
          <w:bCs/>
          <w:kern w:val="0"/>
          <w:lang w:eastAsia="lt-LT" w:bidi="en-US"/>
        </w:rPr>
        <w:t xml:space="preserve"> pateikti informaciją, reikalingą </w:t>
      </w:r>
      <w:r w:rsidR="000236E7" w:rsidRPr="00010D83">
        <w:rPr>
          <w:bCs/>
          <w:kern w:val="0"/>
          <w:lang w:eastAsia="lt-LT" w:bidi="en-US"/>
        </w:rPr>
        <w:t>senų TIPK leidimų</w:t>
      </w:r>
      <w:r w:rsidRPr="00010D83">
        <w:rPr>
          <w:bCs/>
          <w:kern w:val="0"/>
          <w:lang w:eastAsia="lt-LT" w:bidi="en-US"/>
        </w:rPr>
        <w:t xml:space="preserve"> pakei</w:t>
      </w:r>
      <w:r w:rsidR="000236E7" w:rsidRPr="00010D83">
        <w:rPr>
          <w:bCs/>
          <w:kern w:val="0"/>
          <w:lang w:eastAsia="lt-LT" w:bidi="en-US"/>
        </w:rPr>
        <w:t>timui</w:t>
      </w:r>
      <w:r w:rsidRPr="00010D83">
        <w:rPr>
          <w:bCs/>
          <w:kern w:val="0"/>
          <w:lang w:eastAsia="lt-LT" w:bidi="en-US"/>
        </w:rPr>
        <w:t xml:space="preserve"> </w:t>
      </w:r>
      <w:r w:rsidR="000236E7" w:rsidRPr="00010D83">
        <w:rPr>
          <w:bCs/>
          <w:kern w:val="0"/>
          <w:lang w:eastAsia="lt-LT" w:bidi="en-US"/>
        </w:rPr>
        <w:t>aplinkos ministro nustatytus reikalavimus atitinkančiu</w:t>
      </w:r>
      <w:r w:rsidRPr="00010D83">
        <w:rPr>
          <w:bCs/>
          <w:kern w:val="0"/>
          <w:lang w:eastAsia="lt-LT" w:bidi="en-US"/>
        </w:rPr>
        <w:t xml:space="preserve"> taršos leidimu, turinčiu atitinkamas specialiąsias dalis</w:t>
      </w:r>
      <w:r w:rsidR="00762EFE" w:rsidRPr="00010D83">
        <w:rPr>
          <w:bCs/>
          <w:kern w:val="0"/>
          <w:lang w:eastAsia="lt-LT" w:bidi="en-US"/>
        </w:rPr>
        <w:t>. Šiam tikslui pasiekti kartu teikiamas Lietuvos Respublikos aplinkos apsaugos įstatymo Nr. I-2223 1, 6, 19, 19</w:t>
      </w:r>
      <w:r w:rsidR="00762EFE" w:rsidRPr="00010D83">
        <w:rPr>
          <w:bCs/>
          <w:kern w:val="0"/>
          <w:vertAlign w:val="superscript"/>
          <w:lang w:eastAsia="lt-LT" w:bidi="en-US"/>
        </w:rPr>
        <w:t>1</w:t>
      </w:r>
      <w:r w:rsidR="00762EFE" w:rsidRPr="00010D83">
        <w:rPr>
          <w:bCs/>
          <w:kern w:val="0"/>
          <w:lang w:eastAsia="lt-LT" w:bidi="en-US"/>
        </w:rPr>
        <w:t>, 19</w:t>
      </w:r>
      <w:r w:rsidR="00762EFE" w:rsidRPr="00010D83">
        <w:rPr>
          <w:bCs/>
          <w:kern w:val="0"/>
          <w:vertAlign w:val="superscript"/>
          <w:lang w:eastAsia="lt-LT" w:bidi="en-US"/>
        </w:rPr>
        <w:t>2</w:t>
      </w:r>
      <w:r w:rsidR="00762EFE" w:rsidRPr="00010D83">
        <w:rPr>
          <w:bCs/>
          <w:kern w:val="0"/>
          <w:lang w:eastAsia="lt-LT" w:bidi="en-US"/>
        </w:rPr>
        <w:t>, 55 straipsnių ir priedo pakeitimo ir įstatymo papildymo 19</w:t>
      </w:r>
      <w:r w:rsidR="00762EFE" w:rsidRPr="00010D83">
        <w:rPr>
          <w:bCs/>
          <w:kern w:val="0"/>
          <w:vertAlign w:val="superscript"/>
          <w:lang w:eastAsia="lt-LT" w:bidi="en-US"/>
        </w:rPr>
        <w:t>3</w:t>
      </w:r>
      <w:r w:rsidR="00762EFE" w:rsidRPr="00010D83">
        <w:rPr>
          <w:bCs/>
          <w:kern w:val="0"/>
          <w:lang w:eastAsia="lt-LT" w:bidi="en-US"/>
        </w:rPr>
        <w:t xml:space="preserve"> straipsniu įstatymo Nr. </w:t>
      </w:r>
      <w:r w:rsidR="00762EFE" w:rsidRPr="00010D83">
        <w:rPr>
          <w:bCs/>
          <w:kern w:val="0"/>
          <w:lang w:val="en-GB" w:eastAsia="lt-LT" w:bidi="en-US"/>
        </w:rPr>
        <w:t>XIII-704</w:t>
      </w:r>
      <w:r w:rsidR="00762EFE" w:rsidRPr="00010D83">
        <w:rPr>
          <w:bCs/>
          <w:kern w:val="0"/>
          <w:lang w:eastAsia="lt-LT" w:bidi="en-US"/>
        </w:rPr>
        <w:t xml:space="preserve"> 9 straipsnio pakeitimo įstatymo projektas (toliau – </w:t>
      </w:r>
      <w:r w:rsidR="00762EFE" w:rsidRPr="00010D83">
        <w:rPr>
          <w:bCs/>
          <w:kern w:val="0"/>
          <w:lang w:val="lt" w:eastAsia="lt-LT" w:bidi="en-US"/>
        </w:rPr>
        <w:t xml:space="preserve">Įstatymo Nr. XIII-704 </w:t>
      </w:r>
      <w:r w:rsidR="00757C5A" w:rsidRPr="00010D83">
        <w:rPr>
          <w:bCs/>
          <w:kern w:val="0"/>
          <w:lang w:val="lt" w:eastAsia="lt-LT" w:bidi="en-US"/>
        </w:rPr>
        <w:t xml:space="preserve">pakeitimo </w:t>
      </w:r>
      <w:r w:rsidR="00762EFE" w:rsidRPr="00010D83">
        <w:rPr>
          <w:bCs/>
          <w:kern w:val="0"/>
          <w:lang w:val="lt" w:eastAsia="lt-LT" w:bidi="en-US"/>
        </w:rPr>
        <w:t>projektas);</w:t>
      </w:r>
    </w:p>
    <w:p w14:paraId="2BBDF677" w14:textId="7BA68491" w:rsidR="00F27E86" w:rsidRPr="00010D83" w:rsidRDefault="00F27E86" w:rsidP="00476A06">
      <w:pPr>
        <w:ind w:firstLine="567"/>
        <w:jc w:val="both"/>
        <w:rPr>
          <w:lang w:val="lt"/>
        </w:rPr>
      </w:pPr>
      <w:r w:rsidRPr="00010D83">
        <w:rPr>
          <w:lang w:val="lt"/>
        </w:rPr>
        <w:t>- papildyti TIPK leidimų ir taršos leidimų galiojimo panaikinimo pagrindus atvejais, jei veikla vykdoma neturint teisės eksploatuoti leidime nurodytą įrenginį ar naudotis sklypu, kuriame vykdoma veikla;</w:t>
      </w:r>
    </w:p>
    <w:p w14:paraId="21465573" w14:textId="45865B0E" w:rsidR="00476A06" w:rsidRPr="00010D83" w:rsidRDefault="00476A06" w:rsidP="00476A06">
      <w:pPr>
        <w:ind w:firstLine="567"/>
        <w:jc w:val="both"/>
        <w:rPr>
          <w:lang w:val="lt"/>
        </w:rPr>
      </w:pPr>
      <w:r w:rsidRPr="00010D83">
        <w:rPr>
          <w:lang w:val="lt"/>
        </w:rPr>
        <w:lastRenderedPageBreak/>
        <w:t xml:space="preserve">- </w:t>
      </w:r>
      <w:r w:rsidR="00F27E86" w:rsidRPr="00010D83">
        <w:t>patikslinti įstatymo 19</w:t>
      </w:r>
      <w:r w:rsidR="00F27E86" w:rsidRPr="00010D83">
        <w:rPr>
          <w:vertAlign w:val="superscript"/>
        </w:rPr>
        <w:t>1</w:t>
      </w:r>
      <w:r w:rsidR="00F27E86" w:rsidRPr="00010D83">
        <w:t xml:space="preserve"> straipsnio 14 dalies 9 punkte, 19</w:t>
      </w:r>
      <w:r w:rsidR="00F27E86" w:rsidRPr="00010D83">
        <w:rPr>
          <w:vertAlign w:val="superscript"/>
        </w:rPr>
        <w:t>2</w:t>
      </w:r>
      <w:r w:rsidR="00F27E86" w:rsidRPr="00010D83">
        <w:t xml:space="preserve"> straipsnio 11 dalies 9 punkte nurodytų pažeidimų, kuriuos nustačius 3 kartus per metus būtų naikinamas TIPK ar taršos leidimas, sąrašą, siekiant, kad įmonės įgyvendintų reikalingas aplinkosaugines priemones ir laikytųsi TIPK ar taršos leidime nustatytų sąlygų ir</w:t>
      </w:r>
      <w:r w:rsidRPr="00010D83">
        <w:rPr>
          <w:lang w:val="lt"/>
        </w:rPr>
        <w:t xml:space="preserve"> atsižvelgiant į nustatytus nuostatų, reglamentuojančių TIPK ir taršos leidimų gal</w:t>
      </w:r>
      <w:r w:rsidR="0002796F" w:rsidRPr="00010D83">
        <w:rPr>
          <w:lang w:val="lt"/>
        </w:rPr>
        <w:t>iojimo panaikinimą, netikslumus</w:t>
      </w:r>
      <w:r w:rsidR="003458CB" w:rsidRPr="00010D83">
        <w:rPr>
          <w:lang w:val="lt"/>
        </w:rPr>
        <w:t xml:space="preserve"> ir vykdomos</w:t>
      </w:r>
      <w:r w:rsidR="003458CB" w:rsidRPr="00010D83">
        <w:t xml:space="preserve"> aplinkos apsaugos valstybinę kontrolės rezultatus, kai nustatomi dideli </w:t>
      </w:r>
      <w:r w:rsidR="00F27E86" w:rsidRPr="00010D83">
        <w:t xml:space="preserve">ne tik laikomų ar susidariusių atliekų </w:t>
      </w:r>
      <w:r w:rsidR="003458CB" w:rsidRPr="00010D83">
        <w:t xml:space="preserve">kiekių viršijimai, bet ir </w:t>
      </w:r>
      <w:r w:rsidR="00F27E86" w:rsidRPr="00010D83">
        <w:t xml:space="preserve">didesni, negu leidžiama </w:t>
      </w:r>
      <w:r w:rsidR="003458CB" w:rsidRPr="00010D83">
        <w:t>apdorojamų, šalinamų ar TIPK ar taršos leidime nenurodytų tvarkomų atliekų</w:t>
      </w:r>
      <w:r w:rsidR="00F27E86" w:rsidRPr="00010D83">
        <w:t xml:space="preserve"> kiekiai</w:t>
      </w:r>
      <w:r w:rsidR="003458CB" w:rsidRPr="00010D83">
        <w:rPr>
          <w:lang w:val="lt"/>
        </w:rPr>
        <w:t>;</w:t>
      </w:r>
      <w:r w:rsidR="0004465D" w:rsidRPr="00010D83">
        <w:rPr>
          <w:lang w:val="lt"/>
        </w:rPr>
        <w:t xml:space="preserve"> papildyti šiuos pagrindus </w:t>
      </w:r>
      <w:r w:rsidR="00F27E86" w:rsidRPr="00010D83">
        <w:rPr>
          <w:lang w:val="lt"/>
        </w:rPr>
        <w:t>atvejais, jei už teritorijos ribų neleistinai pateko kietosios medžiagos (dulkės ir pan.).</w:t>
      </w:r>
    </w:p>
    <w:p w14:paraId="6E74D88C" w14:textId="29D6BD4A" w:rsidR="003458CB" w:rsidRPr="00010D83" w:rsidRDefault="00F27E86" w:rsidP="00476A06">
      <w:pPr>
        <w:ind w:firstLine="567"/>
        <w:jc w:val="both"/>
        <w:rPr>
          <w:lang w:val="lt"/>
        </w:rPr>
      </w:pPr>
      <w:r w:rsidRPr="00010D83">
        <w:t xml:space="preserve">Pažymėtina, kad </w:t>
      </w:r>
      <w:r w:rsidR="003458CB" w:rsidRPr="00010D83">
        <w:t>Minimaliuose reikalavimuose dulkėtumui mažinti laikant, kraunant, vežant palaidas kietąsias medžiagas</w:t>
      </w:r>
      <w:r w:rsidR="003458CB" w:rsidRPr="00010D83">
        <w:rPr>
          <w:vertAlign w:val="superscript"/>
        </w:rPr>
        <w:footnoteReference w:id="3"/>
      </w:r>
      <w:r w:rsidR="003458CB" w:rsidRPr="00010D83">
        <w:t xml:space="preserve"> numatytos priemonės, kurias turėtų įgyvendinti įmonės, siekdamos užtikrinti, kad už veiklos vykdytojo sklypo, kuriame vykdoma veikla, ribos nebūtų vizualiai matomo laikomų ar kraunamų medžiagų dulkėjimo ir (ar) tokiomis medžiagomis nebūtų matomai padengti (užteršti) paviršiai. 2021 m. rugpjūčio 1 d. įsigaliojo įstatymo 19 straipsnio 2 dalies nuostata, kad vykdant TIPK ar taršos leidime nurodytą ūkinę veiklą, kietosios medžiagos (šalutiniai produktai, nurodyti Lietuvos Respublikos atliekų tvarkymo įstatyme, atliekos, žaliavos ir produktai) už teritorijos, kurioje vykdoma leidime nurodyta ūkinė veikla, ribų gali patekti tik tokiais atvejais, kiekiais ir būdais, kaip tai numatyta leidimo sąlygose ir (ar) aplinkos apsaugos normatyvuose bei aplinkos apsaugos standartuose. Tačiau dėl įmonių veiklos į aplink esančias teritorijas patenkančių dulkių vis dar gaunama daug skundų. Vykdant aplinkos apsaugos valstybinę kontrolę nustatyta, kad pažeidimai, susiję su medžiagų, atliekų ar produktų patekimu už teritorijos, kurioje vykdoma veikla, ribų, nuolat kartojasi, įmonės nesiima priemonių, kad dėl jų veiklos susidarančiomis įstatymo 19 straipsnio 2 dalyje nurodytomis kietosiomis medžiagomis nebūtų šiukšlinamos, teršiamos aplink esančios teritorijos.</w:t>
      </w:r>
    </w:p>
    <w:p w14:paraId="13AB2372" w14:textId="0702C8C0" w:rsidR="00EC36DB" w:rsidRPr="00010D83" w:rsidRDefault="00BA7BF9" w:rsidP="00D35E0A">
      <w:pPr>
        <w:widowControl/>
        <w:shd w:val="clear" w:color="auto" w:fill="FFFFFF" w:themeFill="background1"/>
        <w:suppressAutoHyphens w:val="0"/>
        <w:ind w:firstLine="567"/>
        <w:jc w:val="both"/>
        <w:rPr>
          <w:b/>
          <w:color w:val="000000" w:themeColor="text1"/>
          <w:kern w:val="0"/>
          <w:lang w:eastAsia="en-US"/>
        </w:rPr>
      </w:pPr>
      <w:bookmarkStart w:id="0" w:name="OLE_LINK6"/>
      <w:bookmarkStart w:id="1" w:name="OLE_LINK5"/>
      <w:bookmarkStart w:id="2" w:name="OLE_LINK22"/>
      <w:bookmarkStart w:id="3" w:name="OLE_LINK21"/>
      <w:r w:rsidRPr="00010D83">
        <w:rPr>
          <w:b/>
          <w:color w:val="000000" w:themeColor="text1"/>
          <w:kern w:val="0"/>
          <w:lang w:eastAsia="en-US"/>
        </w:rPr>
        <w:t>Įstatymo 15 straipsnio 1 dalis, 19 straipsnio 2 dalis, 19</w:t>
      </w:r>
      <w:r w:rsidRPr="00010D83">
        <w:rPr>
          <w:b/>
          <w:color w:val="000000" w:themeColor="text1"/>
          <w:kern w:val="0"/>
          <w:vertAlign w:val="superscript"/>
          <w:lang w:eastAsia="en-US"/>
        </w:rPr>
        <w:t>3</w:t>
      </w:r>
      <w:r w:rsidRPr="00010D83">
        <w:rPr>
          <w:b/>
          <w:color w:val="000000" w:themeColor="text1"/>
          <w:kern w:val="0"/>
          <w:lang w:eastAsia="en-US"/>
        </w:rPr>
        <w:t>, 37 straipsniai, 55 straipsnio 3</w:t>
      </w:r>
      <w:r w:rsidR="00EC36DB" w:rsidRPr="00010D83">
        <w:rPr>
          <w:b/>
          <w:color w:val="000000" w:themeColor="text1"/>
          <w:kern w:val="0"/>
          <w:lang w:eastAsia="en-US"/>
        </w:rPr>
        <w:t> </w:t>
      </w:r>
      <w:r w:rsidRPr="00010D83">
        <w:rPr>
          <w:b/>
          <w:color w:val="000000" w:themeColor="text1"/>
          <w:kern w:val="0"/>
          <w:lang w:eastAsia="en-US"/>
        </w:rPr>
        <w:t>dalis, įstatymo priedas, nauji 20</w:t>
      </w:r>
      <w:r w:rsidRPr="00010D83">
        <w:rPr>
          <w:b/>
          <w:color w:val="000000" w:themeColor="text1"/>
          <w:kern w:val="0"/>
          <w:vertAlign w:val="superscript"/>
          <w:lang w:eastAsia="en-US"/>
        </w:rPr>
        <w:t>1</w:t>
      </w:r>
      <w:r w:rsidRPr="00010D83">
        <w:rPr>
          <w:b/>
          <w:color w:val="000000" w:themeColor="text1"/>
          <w:kern w:val="0"/>
          <w:lang w:eastAsia="en-US"/>
        </w:rPr>
        <w:t>, 58</w:t>
      </w:r>
      <w:r w:rsidRPr="00010D83">
        <w:rPr>
          <w:b/>
          <w:color w:val="000000" w:themeColor="text1"/>
          <w:kern w:val="0"/>
          <w:vertAlign w:val="superscript"/>
          <w:lang w:eastAsia="en-US"/>
        </w:rPr>
        <w:t>1</w:t>
      </w:r>
      <w:r w:rsidRPr="00010D83">
        <w:rPr>
          <w:b/>
          <w:color w:val="000000" w:themeColor="text1"/>
          <w:kern w:val="0"/>
          <w:lang w:eastAsia="en-US"/>
        </w:rPr>
        <w:t xml:space="preserve"> straipsniai</w:t>
      </w:r>
      <w:r w:rsidR="00EC36DB" w:rsidRPr="00010D83">
        <w:rPr>
          <w:b/>
          <w:color w:val="000000" w:themeColor="text1"/>
          <w:kern w:val="0"/>
          <w:lang w:eastAsia="en-US"/>
        </w:rPr>
        <w:t>:</w:t>
      </w:r>
    </w:p>
    <w:bookmarkEnd w:id="0"/>
    <w:bookmarkEnd w:id="1"/>
    <w:bookmarkEnd w:id="2"/>
    <w:bookmarkEnd w:id="3"/>
    <w:p w14:paraId="4FFABE2F" w14:textId="795A6590" w:rsidR="009202F5" w:rsidRPr="00010D83" w:rsidRDefault="00EC36DB" w:rsidP="00D35E0A">
      <w:pPr>
        <w:widowControl/>
        <w:shd w:val="clear" w:color="auto" w:fill="FFFFFF" w:themeFill="background1"/>
        <w:suppressAutoHyphens w:val="0"/>
        <w:ind w:firstLine="567"/>
        <w:jc w:val="both"/>
        <w:rPr>
          <w:lang w:val="lt"/>
        </w:rPr>
      </w:pPr>
      <w:r w:rsidRPr="00010D83">
        <w:rPr>
          <w:color w:val="000000" w:themeColor="text1"/>
          <w:kern w:val="0"/>
          <w:lang w:eastAsia="en-US"/>
        </w:rPr>
        <w:t xml:space="preserve">- </w:t>
      </w:r>
      <w:r w:rsidR="093124DF" w:rsidRPr="00010D83">
        <w:rPr>
          <w:lang w:val="lt"/>
        </w:rPr>
        <w:t xml:space="preserve">nustatyti, kad </w:t>
      </w:r>
      <w:r w:rsidRPr="00010D83">
        <w:rPr>
          <w:lang w:val="lt"/>
        </w:rPr>
        <w:t>P</w:t>
      </w:r>
      <w:r w:rsidR="093124DF" w:rsidRPr="00010D83">
        <w:rPr>
          <w:lang w:val="lt"/>
        </w:rPr>
        <w:t>lanuojamos ūkinės veiklos poveikio aplinkai vertinimo įstatyme nustatytos procedūros, jei tokias procedūras būtina atlikti planuojant vykdyti ūkinę veiklą, būtų atliktos ir iki šio įstatymo 19</w:t>
      </w:r>
      <w:r w:rsidR="093124DF" w:rsidRPr="00010D83">
        <w:rPr>
          <w:vertAlign w:val="superscript"/>
          <w:lang w:val="lt"/>
        </w:rPr>
        <w:t>3</w:t>
      </w:r>
      <w:r w:rsidR="093124DF" w:rsidRPr="00010D83">
        <w:rPr>
          <w:lang w:val="lt"/>
        </w:rPr>
        <w:t xml:space="preserve"> straipsnyje įtvirtinto organinius tirpiklius naudojančių įrenginių (toliau – OTN įrenginiai) įregistravimo;</w:t>
      </w:r>
      <w:r w:rsidR="324D9091" w:rsidRPr="00010D83">
        <w:rPr>
          <w:lang w:val="lt"/>
        </w:rPr>
        <w:t xml:space="preserve"> </w:t>
      </w:r>
    </w:p>
    <w:p w14:paraId="072621A1" w14:textId="30B422B2" w:rsidR="009202F5" w:rsidRPr="00010D83" w:rsidRDefault="00B105AE" w:rsidP="00D35E0A">
      <w:pPr>
        <w:widowControl/>
        <w:suppressAutoHyphens w:val="0"/>
        <w:ind w:firstLine="567"/>
        <w:jc w:val="both"/>
        <w:rPr>
          <w:lang w:val="lt"/>
        </w:rPr>
      </w:pPr>
      <w:r w:rsidRPr="00010D83">
        <w:rPr>
          <w:lang w:val="lt"/>
        </w:rPr>
        <w:t>-</w:t>
      </w:r>
      <w:r w:rsidR="0D252C69" w:rsidRPr="00010D83">
        <w:rPr>
          <w:lang w:val="lt"/>
        </w:rPr>
        <w:t xml:space="preserve"> nustatyti, kad OTN įrenginyje veikla būtų vykdoma pagal sprendime dėl planuojamos ūkinės veiklos poveikio aplinkai </w:t>
      </w:r>
      <w:r w:rsidR="00EC36DB" w:rsidRPr="00010D83">
        <w:rPr>
          <w:color w:val="000000"/>
        </w:rPr>
        <w:t xml:space="preserve">pagal kurį planuojama ūkinė veikla atitinka teisės aktų reikalavimus, </w:t>
      </w:r>
      <w:r w:rsidR="00EC36DB" w:rsidRPr="00010D83">
        <w:rPr>
          <w:lang w:val="lt"/>
        </w:rPr>
        <w:t>(toliau – sprendimas</w:t>
      </w:r>
      <w:r w:rsidR="006E0400" w:rsidRPr="00010D83">
        <w:rPr>
          <w:lang w:val="lt"/>
        </w:rPr>
        <w:t xml:space="preserve"> dėl PAV</w:t>
      </w:r>
      <w:r w:rsidR="00EC36DB" w:rsidRPr="00010D83">
        <w:rPr>
          <w:lang w:val="lt"/>
        </w:rPr>
        <w:t>)</w:t>
      </w:r>
      <w:r w:rsidR="0D252C69" w:rsidRPr="00010D83">
        <w:rPr>
          <w:lang w:val="lt"/>
        </w:rPr>
        <w:t xml:space="preserve"> </w:t>
      </w:r>
      <w:r w:rsidR="00EC36DB" w:rsidRPr="00010D83">
        <w:rPr>
          <w:lang w:val="lt"/>
        </w:rPr>
        <w:t>nustatytas sąlygas ir (</w:t>
      </w:r>
      <w:r w:rsidR="0D252C69" w:rsidRPr="00010D83">
        <w:rPr>
          <w:lang w:val="lt"/>
        </w:rPr>
        <w:t>ar</w:t>
      </w:r>
      <w:r w:rsidR="00EC36DB" w:rsidRPr="00010D83">
        <w:rPr>
          <w:lang w:val="lt"/>
        </w:rPr>
        <w:t>) įgyvendinus sprendime ar</w:t>
      </w:r>
      <w:r w:rsidR="0D252C69" w:rsidRPr="00010D83">
        <w:rPr>
          <w:lang w:val="lt"/>
        </w:rPr>
        <w:t xml:space="preserve"> atrankos dėl poveikio aplinkai vertinimo išvadoje, kad poveikio aplinkai vertinimas neprivalomas (toliau – atrankos išvada), </w:t>
      </w:r>
      <w:r w:rsidR="00EC36DB" w:rsidRPr="00010D83">
        <w:rPr>
          <w:lang w:val="lt"/>
        </w:rPr>
        <w:t xml:space="preserve">nustatytas </w:t>
      </w:r>
      <w:r w:rsidR="0D252C69" w:rsidRPr="00010D83">
        <w:rPr>
          <w:lang w:val="lt"/>
        </w:rPr>
        <w:t>priemones reikšmingam neigiamam poveikiui aplinkai sumažinti ir (ar) jį kompensuoti</w:t>
      </w:r>
      <w:r w:rsidR="304E1BF3" w:rsidRPr="00010D83">
        <w:rPr>
          <w:lang w:val="lt"/>
        </w:rPr>
        <w:t>;</w:t>
      </w:r>
    </w:p>
    <w:p w14:paraId="2AF5B074" w14:textId="6DFFB102" w:rsidR="009202F5" w:rsidRPr="00010D83" w:rsidRDefault="00B105AE" w:rsidP="00D35E0A">
      <w:pPr>
        <w:widowControl/>
        <w:suppressAutoHyphens w:val="0"/>
        <w:ind w:firstLine="567"/>
        <w:jc w:val="both"/>
        <w:rPr>
          <w:lang w:val="lt"/>
        </w:rPr>
      </w:pPr>
      <w:r w:rsidRPr="00010D83">
        <w:rPr>
          <w:lang w:val="lt"/>
        </w:rPr>
        <w:t>-</w:t>
      </w:r>
      <w:r w:rsidR="194C79B8" w:rsidRPr="00010D83">
        <w:rPr>
          <w:lang w:val="lt"/>
        </w:rPr>
        <w:t xml:space="preserve"> įtvirtinti prievolę ir vykdant veiklą OTN įrenginyje laikytis tokiems įrenginiams eksploatuoti ir (ar) tokiai veiklai vykdyti nustatytų aplinkos apsaugos normatyvų ir aplinkos apsaugos standartų;</w:t>
      </w:r>
    </w:p>
    <w:p w14:paraId="52ABDF75" w14:textId="18F305B3" w:rsidR="009202F5" w:rsidRPr="00010D83" w:rsidRDefault="00B105AE" w:rsidP="00D35E0A">
      <w:pPr>
        <w:widowControl/>
        <w:suppressAutoHyphens w:val="0"/>
        <w:ind w:firstLine="567"/>
        <w:jc w:val="both"/>
        <w:rPr>
          <w:lang w:val="lt"/>
        </w:rPr>
      </w:pPr>
      <w:r w:rsidRPr="00010D83">
        <w:rPr>
          <w:lang w:val="lt"/>
        </w:rPr>
        <w:t>-</w:t>
      </w:r>
      <w:r w:rsidR="194C79B8" w:rsidRPr="00010D83">
        <w:rPr>
          <w:lang w:val="lt"/>
        </w:rPr>
        <w:t xml:space="preserve"> sugriežtinti OTN įrenginių išregistravimo ir šių įrenginių registracijos duomenų teikimo, kai įrenginys buvo išregistruotas </w:t>
      </w:r>
      <w:r w:rsidR="00F36EDB" w:rsidRPr="00010D83">
        <w:rPr>
          <w:lang w:val="lt"/>
        </w:rPr>
        <w:t>Įstatymo projekte</w:t>
      </w:r>
      <w:r w:rsidR="194C79B8" w:rsidRPr="00010D83">
        <w:rPr>
          <w:lang w:val="lt"/>
        </w:rPr>
        <w:t xml:space="preserve"> nustatytais atvejais, pagrindus; </w:t>
      </w:r>
      <w:r w:rsidR="00757C5A" w:rsidRPr="00010D83">
        <w:rPr>
          <w:lang w:val="lt"/>
        </w:rPr>
        <w:t>papildyti</w:t>
      </w:r>
      <w:r w:rsidR="0EBF4429" w:rsidRPr="00010D83">
        <w:rPr>
          <w:lang w:val="lt"/>
        </w:rPr>
        <w:t xml:space="preserve"> OTN įrenginių registracijos duomenų </w:t>
      </w:r>
      <w:r w:rsidR="004C3CD5" w:rsidRPr="00010D83">
        <w:rPr>
          <w:lang w:val="lt"/>
        </w:rPr>
        <w:t>teikimo ir tikslinimo pagrindus</w:t>
      </w:r>
      <w:r w:rsidR="0EBF4429" w:rsidRPr="00010D83">
        <w:rPr>
          <w:lang w:val="lt"/>
        </w:rPr>
        <w:t>;</w:t>
      </w:r>
    </w:p>
    <w:p w14:paraId="58E2997A" w14:textId="13445D03" w:rsidR="005D4A09" w:rsidRDefault="00B105AE" w:rsidP="00D35E0A">
      <w:pPr>
        <w:widowControl/>
        <w:suppressAutoHyphens w:val="0"/>
        <w:ind w:firstLine="567"/>
        <w:jc w:val="both"/>
        <w:rPr>
          <w:lang w:val="lt"/>
        </w:rPr>
      </w:pPr>
      <w:r w:rsidRPr="00010D83">
        <w:rPr>
          <w:lang w:val="lt"/>
        </w:rPr>
        <w:t>-</w:t>
      </w:r>
      <w:r w:rsidR="194C79B8" w:rsidRPr="00010D83">
        <w:rPr>
          <w:lang w:val="lt"/>
        </w:rPr>
        <w:t xml:space="preserve"> įtvirtinti direktyvos 2004/42/EB</w:t>
      </w:r>
      <w:r w:rsidR="005D4A09" w:rsidRPr="00010D83">
        <w:rPr>
          <w:rStyle w:val="FootnoteReference"/>
          <w:lang w:val="lt"/>
        </w:rPr>
        <w:footnoteReference w:id="4"/>
      </w:r>
      <w:r w:rsidR="194C79B8" w:rsidRPr="00010D83">
        <w:rPr>
          <w:lang w:val="lt"/>
        </w:rPr>
        <w:t xml:space="preserve"> I priede išvardintų dažų ir lakų</w:t>
      </w:r>
      <w:r w:rsidR="005D4A09" w:rsidRPr="00010D83">
        <w:rPr>
          <w:rStyle w:val="FootnoteReference"/>
          <w:lang w:val="lt"/>
        </w:rPr>
        <w:footnoteReference w:id="5"/>
      </w:r>
      <w:r w:rsidR="194C79B8" w:rsidRPr="00010D83">
        <w:rPr>
          <w:i/>
          <w:iCs/>
          <w:lang w:val="lt"/>
        </w:rPr>
        <w:t>,</w:t>
      </w:r>
      <w:r w:rsidR="194C79B8" w:rsidRPr="00010D83">
        <w:rPr>
          <w:lang w:val="lt"/>
        </w:rPr>
        <w:t xml:space="preserve"> transporto priemonių pakartotinės apdailos produktų</w:t>
      </w:r>
      <w:r w:rsidR="005D4A09" w:rsidRPr="00010D83">
        <w:rPr>
          <w:rStyle w:val="FootnoteReference"/>
          <w:lang w:val="lt"/>
        </w:rPr>
        <w:footnoteReference w:id="6"/>
      </w:r>
      <w:r w:rsidR="194C79B8" w:rsidRPr="00010D83">
        <w:rPr>
          <w:lang w:val="lt"/>
        </w:rPr>
        <w:t xml:space="preserve"> (toliau – Produktai) tiekimo Europos Sąjungos ir Lietuvos </w:t>
      </w:r>
      <w:r w:rsidR="194C79B8" w:rsidRPr="00010D83">
        <w:rPr>
          <w:lang w:val="lt"/>
        </w:rPr>
        <w:lastRenderedPageBreak/>
        <w:t>Respublikos rinkai ir jų naudojimo Lietuvos Respublikos teritorijoje ribojimus (Produktai privalo būti tiekiami ir naudojami tik, jei jie yra pagal direktyvą</w:t>
      </w:r>
      <w:r w:rsidR="00C0155D" w:rsidRPr="00010D83">
        <w:rPr>
          <w:lang w:val="lt"/>
        </w:rPr>
        <w:t xml:space="preserve"> 2004/42/EB</w:t>
      </w:r>
      <w:r w:rsidR="194C79B8" w:rsidRPr="00010D83">
        <w:rPr>
          <w:lang w:val="lt"/>
        </w:rPr>
        <w:t xml:space="preserve"> paženklinti ir juose lakiųjų organinių junginių (toliau – LOJ) kiekis neviršija nurodyto direktyvos</w:t>
      </w:r>
      <w:r w:rsidR="00EC36DB" w:rsidRPr="00010D83">
        <w:rPr>
          <w:lang w:val="lt"/>
        </w:rPr>
        <w:t xml:space="preserve"> 2004/42/EB</w:t>
      </w:r>
      <w:r w:rsidR="194C79B8" w:rsidRPr="00010D83">
        <w:rPr>
          <w:lang w:val="lt"/>
        </w:rPr>
        <w:t xml:space="preserve"> II priede), nustatyti atitinkamą juridinių asmenų atsakomybę ir pareigūnus, turinčius teisę tirti juridinių asmenų padarytus Produktų tiekimo ir naudojimo pažeidimus, surašyti juridinių asmenų padarytų pažeidimų protokolus ir nagrinėti bylas dėl ekonominių sankcijų skyrimo.</w:t>
      </w:r>
    </w:p>
    <w:p w14:paraId="79042416" w14:textId="2CBC706C" w:rsidR="00BB1D03" w:rsidRDefault="00BB1D03" w:rsidP="00D35E0A">
      <w:pPr>
        <w:widowControl/>
        <w:suppressAutoHyphens w:val="0"/>
        <w:ind w:firstLine="567"/>
        <w:jc w:val="both"/>
        <w:rPr>
          <w:b/>
          <w:bCs/>
          <w:color w:val="000000" w:themeColor="text1"/>
          <w:kern w:val="0"/>
          <w:lang w:eastAsia="en-US"/>
        </w:rPr>
      </w:pPr>
      <w:r w:rsidRPr="00010D83">
        <w:rPr>
          <w:b/>
          <w:color w:val="000000" w:themeColor="text1"/>
          <w:kern w:val="0"/>
          <w:lang w:eastAsia="en-US"/>
        </w:rPr>
        <w:t>Įstatymo</w:t>
      </w:r>
      <w:r>
        <w:rPr>
          <w:b/>
          <w:bCs/>
          <w:caps/>
        </w:rPr>
        <w:t xml:space="preserve"> 32</w:t>
      </w:r>
      <w:r w:rsidRPr="009A1FA2">
        <w:rPr>
          <w:b/>
          <w:bCs/>
          <w:caps/>
          <w:vertAlign w:val="superscript"/>
        </w:rPr>
        <w:t>1</w:t>
      </w:r>
      <w:r>
        <w:rPr>
          <w:b/>
          <w:bCs/>
          <w:caps/>
          <w:vertAlign w:val="superscript"/>
        </w:rPr>
        <w:t xml:space="preserve"> </w:t>
      </w:r>
      <w:r w:rsidRPr="00010D83">
        <w:rPr>
          <w:b/>
          <w:bCs/>
          <w:color w:val="000000" w:themeColor="text1"/>
          <w:kern w:val="0"/>
          <w:lang w:eastAsia="en-US"/>
        </w:rPr>
        <w:t>straipsni</w:t>
      </w:r>
      <w:r>
        <w:rPr>
          <w:b/>
          <w:bCs/>
          <w:color w:val="000000" w:themeColor="text1"/>
          <w:kern w:val="0"/>
          <w:lang w:eastAsia="en-US"/>
        </w:rPr>
        <w:t>o 4 dalis:</w:t>
      </w:r>
    </w:p>
    <w:p w14:paraId="5431BB2C" w14:textId="2B378372" w:rsidR="00BB1D03" w:rsidRDefault="00D702ED" w:rsidP="00D702ED">
      <w:pPr>
        <w:widowControl/>
        <w:suppressAutoHyphens w:val="0"/>
        <w:ind w:firstLine="567"/>
        <w:jc w:val="both"/>
        <w:rPr>
          <w:lang w:val="lt"/>
        </w:rPr>
      </w:pPr>
      <w:r>
        <w:t>- siekiant</w:t>
      </w:r>
      <w:r w:rsidRPr="00344FC9">
        <w:t xml:space="preserve"> patikslinti aplinkos atkūrimo priemonių vykdym</w:t>
      </w:r>
      <w:r>
        <w:t xml:space="preserve">o ir išlaidų atlyginimo teisinį </w:t>
      </w:r>
      <w:r w:rsidRPr="00344FC9">
        <w:t>reguliavimą</w:t>
      </w:r>
      <w:r w:rsidRPr="00D702ED">
        <w:rPr>
          <w:lang w:val="lt"/>
        </w:rPr>
        <w:t xml:space="preserve"> </w:t>
      </w:r>
      <w:r w:rsidR="00F96AD2" w:rsidRPr="00D702ED">
        <w:rPr>
          <w:lang w:val="lt"/>
        </w:rPr>
        <w:t xml:space="preserve">ir skatinti savivaldybes imtis priemonių, kad būtų </w:t>
      </w:r>
      <w:r>
        <w:rPr>
          <w:lang w:val="lt"/>
        </w:rPr>
        <w:t>užtikrintas</w:t>
      </w:r>
      <w:r w:rsidR="00F96AD2" w:rsidRPr="00D702ED">
        <w:rPr>
          <w:lang w:val="lt"/>
        </w:rPr>
        <w:t xml:space="preserve"> </w:t>
      </w:r>
      <w:r>
        <w:rPr>
          <w:lang w:val="lt"/>
        </w:rPr>
        <w:t>užterštų teritorijų tvarkymas</w:t>
      </w:r>
      <w:r w:rsidR="00F96AD2" w:rsidRPr="00D702ED">
        <w:rPr>
          <w:lang w:val="lt"/>
        </w:rPr>
        <w:t xml:space="preserve">. </w:t>
      </w:r>
    </w:p>
    <w:p w14:paraId="44EC8CE0" w14:textId="6F3AD516" w:rsidR="0066278C" w:rsidRDefault="00A6295E" w:rsidP="00D702ED">
      <w:pPr>
        <w:widowControl/>
        <w:suppressAutoHyphens w:val="0"/>
        <w:ind w:firstLine="567"/>
        <w:jc w:val="both"/>
        <w:rPr>
          <w:color w:val="000000"/>
        </w:rPr>
      </w:pPr>
      <w:r w:rsidRPr="0026102A">
        <w:t xml:space="preserve">Lietuvos Respublikos vietos savivaldos įstatyme nurodyta, kad komunalinių atliekų tvarkymo sistemų diegimas, antrinių žaliavų surinkimo ir perdirbimo organizavimas, aplinkos kokybės gerinimas ir apsauga </w:t>
      </w:r>
      <w:r w:rsidRPr="0026102A">
        <w:rPr>
          <w:b/>
          <w:color w:val="000000"/>
        </w:rPr>
        <w:t xml:space="preserve">yra savarankiškosios savivaldybių funkcijos </w:t>
      </w:r>
      <w:r w:rsidRPr="0026102A">
        <w:t>(Konstitucijos ir įstatymų nustatytos (priskirtos))</w:t>
      </w:r>
      <w:r w:rsidRPr="0026102A">
        <w:rPr>
          <w:color w:val="000000"/>
        </w:rPr>
        <w:t>, kurias savivaldybės vykdo atsižvelgdamos į gyventojų interesus</w:t>
      </w:r>
      <w:r>
        <w:rPr>
          <w:color w:val="000000"/>
        </w:rPr>
        <w:t xml:space="preserve"> (</w:t>
      </w:r>
      <w:r w:rsidRPr="0026102A">
        <w:rPr>
          <w:color w:val="000000"/>
        </w:rPr>
        <w:t xml:space="preserve">Lietuvos Respublikos </w:t>
      </w:r>
      <w:r w:rsidRPr="0026102A">
        <w:t xml:space="preserve">vietos savivaldos įstatymo </w:t>
      </w:r>
      <w:r w:rsidRPr="0026102A">
        <w:rPr>
          <w:color w:val="000000"/>
        </w:rPr>
        <w:t>5 str</w:t>
      </w:r>
      <w:r w:rsidR="00FD40C3">
        <w:rPr>
          <w:color w:val="000000"/>
        </w:rPr>
        <w:t>aipsnio</w:t>
      </w:r>
      <w:r w:rsidRPr="0026102A">
        <w:rPr>
          <w:color w:val="000000"/>
        </w:rPr>
        <w:t xml:space="preserve"> 1 d</w:t>
      </w:r>
      <w:r w:rsidR="00FD40C3">
        <w:rPr>
          <w:color w:val="000000"/>
        </w:rPr>
        <w:t>alies</w:t>
      </w:r>
      <w:r w:rsidRPr="0026102A">
        <w:rPr>
          <w:color w:val="000000"/>
        </w:rPr>
        <w:t>1 p</w:t>
      </w:r>
      <w:r w:rsidR="00FD40C3">
        <w:rPr>
          <w:color w:val="000000"/>
        </w:rPr>
        <w:t>unktas</w:t>
      </w:r>
      <w:r>
        <w:rPr>
          <w:color w:val="000000"/>
        </w:rPr>
        <w:t>)</w:t>
      </w:r>
      <w:r w:rsidRPr="0026102A">
        <w:rPr>
          <w:color w:val="000000"/>
        </w:rPr>
        <w:t>.</w:t>
      </w:r>
    </w:p>
    <w:p w14:paraId="2922AD06" w14:textId="22CD8DEB" w:rsidR="00D702ED" w:rsidRDefault="00D702ED" w:rsidP="00D702ED">
      <w:pPr>
        <w:widowControl/>
        <w:suppressAutoHyphens w:val="0"/>
        <w:ind w:firstLine="567"/>
        <w:jc w:val="both"/>
      </w:pPr>
      <w:r w:rsidRPr="00344FC9">
        <w:t>Aplinkos apsaugos departamentas prie Aplinkos ministerijos vykdo aplinkos apsaugos ir gamtos išteklių naudojimo kontrolės funkciją, jam pavesta kontroliuoti, ar fiziniai ir juridiniai asmenys, turintys pareigą atkurti pažeistą aplinką į buvusią būklę, laiku ir tinkamai šią pareigą įvykdo (Aplinkos apsaugos departamento prie Aplinkos ministerijos nuostatų, patvirtintų Lietuvos Respublikos aplinkos ministro 2018 m. balandžio 6 d. įsakymu Nr. D1-277</w:t>
      </w:r>
      <w:r w:rsidR="00E57D15">
        <w:t xml:space="preserve"> „Dėl Lietuvos Respublikos aplinkos ministerijos regionų aplinkos apsaugos departamentų reorganizavimo“</w:t>
      </w:r>
      <w:r w:rsidRPr="00344FC9">
        <w:t xml:space="preserve">, 10.4 papunktis). </w:t>
      </w:r>
    </w:p>
    <w:p w14:paraId="0BBA6656" w14:textId="40C3CF16" w:rsidR="00D702ED" w:rsidRDefault="00D702ED" w:rsidP="00D702ED">
      <w:pPr>
        <w:widowControl/>
        <w:suppressAutoHyphens w:val="0"/>
        <w:ind w:firstLine="567"/>
        <w:jc w:val="both"/>
      </w:pPr>
      <w:r w:rsidRPr="00344FC9">
        <w:t xml:space="preserve">Vadovaujantis Lietuvos Respublikos atliekų tvarkymo įstatymo (toliau – ATĮ) 2 straipsnio 43 punkto nuostatomis komunalinių atliekų tvarkymo sistema – organizacinių, techninių ir teisinių priemonių visuma, susijusi su savivaldybių funkcijų įgyvendinimu atliekų tvarkymo srityje, o pagal 40 punktą komunalinių atliekų tvarkymo paslauga – viešoji paslauga, apimanti komunalinių atliekų surinkimą, vežimą, </w:t>
      </w:r>
      <w:r w:rsidRPr="00D702ED">
        <w:t xml:space="preserve">naudojimą, </w:t>
      </w:r>
      <w:r w:rsidRPr="0026102A">
        <w:rPr>
          <w:bCs/>
        </w:rPr>
        <w:t>šalinimą</w:t>
      </w:r>
      <w:r w:rsidRPr="00D702ED">
        <w:t xml:space="preserve">, šių veiklų organizavimą, stebėseną, </w:t>
      </w:r>
      <w:r w:rsidRPr="0026102A">
        <w:rPr>
          <w:bCs/>
        </w:rPr>
        <w:t>šalinimo vietų vėlesnę</w:t>
      </w:r>
      <w:r w:rsidRPr="00D702ED">
        <w:t xml:space="preserve"> </w:t>
      </w:r>
      <w:r w:rsidRPr="0026102A">
        <w:rPr>
          <w:bCs/>
        </w:rPr>
        <w:t>priežiūrą</w:t>
      </w:r>
      <w:r w:rsidRPr="00D702ED">
        <w:t xml:space="preserve">. Vadovaujantis ATĮ 25 straipsnio nuostatomis savivaldybės organizuoja komunalinių atliekų tvarkymo sistemas, būtinas jų teritorijose susidarančioms komunalinėms atliekoms tvarkyti, užtikrina tų sistemų funkcionavimą, </w:t>
      </w:r>
      <w:r w:rsidRPr="0026102A">
        <w:rPr>
          <w:bCs/>
        </w:rPr>
        <w:t>organizuoja šiukšlių ir atliekų, kurių turėtojo nustatyti neįmanoma</w:t>
      </w:r>
      <w:r w:rsidRPr="00D702ED">
        <w:t xml:space="preserve"> </w:t>
      </w:r>
      <w:r w:rsidRPr="0026102A">
        <w:rPr>
          <w:bCs/>
        </w:rPr>
        <w:t xml:space="preserve">arba kuris neegzistuoja, tvarkymą </w:t>
      </w:r>
      <w:r w:rsidRPr="00D702ED">
        <w:t>ir administruoja</w:t>
      </w:r>
      <w:r w:rsidRPr="00344FC9">
        <w:t xml:space="preserve"> komunalinių atliekų tvarkymo paslaugos teikimą. Šiuo atveju, kai nėra nustatytas už aplinkai padarytą žalą atsakingas asmuo, taip pat jei ūkio subjektas neprivalo atlyginti žalos aplinkai prevencijos ir (arba) aplinkos atkūrimo priemonių išlaidų, savivaldybės privalo imtis visų būtinų priemonių, kadangi bešeimininkių atliekų tvarkymas yra savivaldybės funkcija, o pati savivaldybė turi apmokėti už šių atliekų surinkimą, išvežimą ir šalinimą. ATĮ 25 straipsnis nereglamentuoja bešeimininkių atliekų tvarkymo paslaugos finansavimo šaltinio, tačiau numato, kad savivaldybių institucijos organizuoja atliekų, kurių turėtojo nustatyti neįmanoma, tvarkymą. Iš įstatymo leidėjo suformuluotos definicijos aiškiai matyti, kad savivaldybėms suteikta kompetencija spręsti bešeimininkių atliekų tvarkymo klausimą, todėl kiekviena savivaldybė tai organizuoja, atsižvelgdama į aplinkybes. Organizavimo sąvoka apima ne tik planavimą, vykdymą, priežiūrą, kontrolę, bet ir apmokėjimo už šias paslaugas klausimo sprendimą. Būtent dėl to, kad bešeimininkių atliekų tvarkymo organizavimas pavestas savivaldybėms, įstatymų leidėjas nenurodė tikslinio šių atliekų tvarkymo, finansavimo šaltinio. Bešeimininkių atliekų tvarkymas gali būti finansuojamas iš aplinkos apsaugos rėmimo programos savivaldybėms skiriamų lėšų. Be to savivaldybės pareiga tvarkyti ir finansuoti bešeimininkių atliekų tvarkymą pagrindžiama ir Lietuvos Respublikos savivaldybių aplinkos apsaugos rėmimo specialiosios programos įstatymo 4 straipsnio 1 dalies 1 punkto nuostatomis</w:t>
      </w:r>
      <w:r>
        <w:t>.</w:t>
      </w:r>
    </w:p>
    <w:p w14:paraId="723D1DB9" w14:textId="3F0DB2BD" w:rsidR="00EC36DB" w:rsidRPr="00010D83" w:rsidRDefault="00BA7BF9" w:rsidP="000849B0">
      <w:pPr>
        <w:shd w:val="clear" w:color="auto" w:fill="FFFFFF" w:themeFill="background1"/>
        <w:ind w:firstLine="567"/>
        <w:jc w:val="both"/>
        <w:rPr>
          <w:b/>
          <w:bCs/>
          <w:color w:val="000000" w:themeColor="text1"/>
          <w:kern w:val="0"/>
          <w:lang w:eastAsia="en-US"/>
        </w:rPr>
      </w:pPr>
      <w:r w:rsidRPr="00010D83">
        <w:rPr>
          <w:b/>
          <w:color w:val="000000" w:themeColor="text1"/>
          <w:kern w:val="0"/>
          <w:lang w:eastAsia="en-US"/>
        </w:rPr>
        <w:t xml:space="preserve">Įstatymo </w:t>
      </w:r>
      <w:r w:rsidRPr="00010D83">
        <w:rPr>
          <w:b/>
          <w:bCs/>
          <w:color w:val="000000" w:themeColor="text1"/>
          <w:kern w:val="0"/>
          <w:lang w:eastAsia="en-US"/>
        </w:rPr>
        <w:t>36, 37, 47 straipsni</w:t>
      </w:r>
      <w:r w:rsidR="0086554D" w:rsidRPr="00010D83">
        <w:rPr>
          <w:b/>
          <w:bCs/>
          <w:color w:val="000000" w:themeColor="text1"/>
          <w:kern w:val="0"/>
          <w:lang w:eastAsia="en-US"/>
        </w:rPr>
        <w:t xml:space="preserve">ai </w:t>
      </w:r>
      <w:r w:rsidRPr="00010D83">
        <w:rPr>
          <w:b/>
          <w:bCs/>
          <w:color w:val="000000" w:themeColor="text1"/>
          <w:kern w:val="0"/>
          <w:lang w:eastAsia="en-US"/>
        </w:rPr>
        <w:t>ir naujas 128</w:t>
      </w:r>
      <w:r w:rsidR="0040492C">
        <w:rPr>
          <w:b/>
          <w:bCs/>
          <w:color w:val="000000" w:themeColor="text1"/>
          <w:kern w:val="0"/>
          <w:vertAlign w:val="superscript"/>
          <w:lang w:eastAsia="en-US"/>
        </w:rPr>
        <w:t>2</w:t>
      </w:r>
      <w:r w:rsidRPr="00010D83">
        <w:rPr>
          <w:b/>
          <w:bCs/>
          <w:color w:val="000000" w:themeColor="text1"/>
          <w:kern w:val="0"/>
          <w:vertAlign w:val="superscript"/>
          <w:lang w:eastAsia="en-US"/>
        </w:rPr>
        <w:t xml:space="preserve"> </w:t>
      </w:r>
      <w:r w:rsidRPr="00010D83">
        <w:rPr>
          <w:b/>
          <w:bCs/>
          <w:color w:val="000000" w:themeColor="text1"/>
          <w:kern w:val="0"/>
          <w:lang w:eastAsia="en-US"/>
        </w:rPr>
        <w:t>straipsnis</w:t>
      </w:r>
      <w:r w:rsidR="00EC36DB" w:rsidRPr="00010D83">
        <w:rPr>
          <w:b/>
          <w:bCs/>
          <w:color w:val="000000" w:themeColor="text1"/>
          <w:kern w:val="0"/>
          <w:lang w:eastAsia="en-US"/>
        </w:rPr>
        <w:t>:</w:t>
      </w:r>
    </w:p>
    <w:p w14:paraId="11AEE7C8" w14:textId="09DD0093" w:rsidR="000849B0" w:rsidRPr="00010D83" w:rsidRDefault="00EC36DB" w:rsidP="000849B0">
      <w:pPr>
        <w:shd w:val="clear" w:color="auto" w:fill="FFFFFF" w:themeFill="background1"/>
        <w:ind w:firstLine="567"/>
        <w:jc w:val="both"/>
        <w:rPr>
          <w:color w:val="000000" w:themeColor="text1"/>
          <w:kern w:val="0"/>
          <w:lang w:eastAsia="en-US"/>
        </w:rPr>
      </w:pPr>
      <w:r w:rsidRPr="00010D83">
        <w:rPr>
          <w:color w:val="000000" w:themeColor="text1"/>
          <w:kern w:val="0"/>
          <w:lang w:eastAsia="en-US"/>
        </w:rPr>
        <w:t>-</w:t>
      </w:r>
      <w:r w:rsidR="000849B0" w:rsidRPr="00010D83">
        <w:rPr>
          <w:color w:val="000000" w:themeColor="text1"/>
          <w:kern w:val="0"/>
          <w:lang w:eastAsia="en-US"/>
        </w:rPr>
        <w:t xml:space="preserve"> įtvirtinti atsakomybę, ekonomines sankcijas už biologinių atliekų (išskyrus biologiškai skaidžias sodų ir parkų atliekas) tvarkymo šių atliekų susidarymo vietose reikalavimų, reglamentuojamų teisės aktuose, nevykdymą</w:t>
      </w:r>
      <w:r w:rsidRPr="00010D83">
        <w:rPr>
          <w:color w:val="000000" w:themeColor="text1"/>
          <w:kern w:val="0"/>
          <w:lang w:eastAsia="en-US"/>
        </w:rPr>
        <w:t>;</w:t>
      </w:r>
      <w:r w:rsidR="000849B0" w:rsidRPr="00010D83">
        <w:rPr>
          <w:color w:val="000000" w:themeColor="text1"/>
          <w:kern w:val="0"/>
          <w:lang w:eastAsia="en-US"/>
        </w:rPr>
        <w:t xml:space="preserve"> </w:t>
      </w:r>
    </w:p>
    <w:p w14:paraId="7DFE8C30" w14:textId="77777777" w:rsidR="000849B0" w:rsidRPr="00010D83" w:rsidRDefault="000849B0" w:rsidP="000849B0">
      <w:pPr>
        <w:widowControl/>
        <w:shd w:val="clear" w:color="auto" w:fill="FFFFFF" w:themeFill="background1"/>
        <w:suppressAutoHyphens w:val="0"/>
        <w:ind w:firstLine="567"/>
        <w:jc w:val="both"/>
        <w:rPr>
          <w:color w:val="000000" w:themeColor="text1"/>
          <w:kern w:val="0"/>
          <w:lang w:eastAsia="en-US"/>
        </w:rPr>
      </w:pPr>
      <w:r w:rsidRPr="00010D83">
        <w:rPr>
          <w:color w:val="000000" w:themeColor="text1"/>
          <w:kern w:val="0"/>
          <w:lang w:eastAsia="en-US"/>
        </w:rPr>
        <w:lastRenderedPageBreak/>
        <w:t>Vadovaujantis Atliekų tvarkymo įstatymo 24 straipsniu, Valstybinei maisto ir veterinarijos tarnybai perduotos biologinių atliekų (išskyrus biologiškai skaidžias sodų ir parkų atliekas) tvarkymo kontrolės jų susidarymo vietoje funkcijos, tačiau nėra nustatytos ekonominės sankcijos už biologinių atliekų (išskyrus biologiškai skaidžias sodų ir parkų atliekas) tvarkymo reikalavimų, reglamentuojamų teisės aktuose, nevykdymą.</w:t>
      </w:r>
    </w:p>
    <w:p w14:paraId="295517E8" w14:textId="4B36F776" w:rsidR="000849B0" w:rsidRPr="00010D83" w:rsidRDefault="000849B0" w:rsidP="000849B0">
      <w:pPr>
        <w:widowControl/>
        <w:shd w:val="clear" w:color="auto" w:fill="FFFFFF" w:themeFill="background1"/>
        <w:suppressAutoHyphens w:val="0"/>
        <w:ind w:firstLine="567"/>
        <w:jc w:val="both"/>
        <w:rPr>
          <w:color w:val="000000" w:themeColor="text1"/>
          <w:kern w:val="0"/>
          <w:lang w:eastAsia="en-US"/>
        </w:rPr>
      </w:pPr>
      <w:r w:rsidRPr="00010D83">
        <w:rPr>
          <w:color w:val="000000" w:themeColor="text1"/>
          <w:kern w:val="0"/>
          <w:lang w:eastAsia="en-US"/>
        </w:rPr>
        <w:t>Biologinės atliekos – biologiškai skaidžios sodų ir parkų atliekos (šakos, lapai, žolė), namų ūkių, restoranų, viešojo maitinimo, mažmeninės prekybos įstaigų maisto ir virtuvės atliekos ir panašios atliekos iš maisto perdirbimo įmonių. Prie jų nepriskiriamos miškų ar žemės ūkio atliekos, nuotekų dumblas, natūralių audinių, popieriaus ir kartono, med</w:t>
      </w:r>
      <w:r w:rsidR="008A0610" w:rsidRPr="00010D83">
        <w:rPr>
          <w:color w:val="000000" w:themeColor="text1"/>
          <w:kern w:val="0"/>
          <w:lang w:eastAsia="en-US"/>
        </w:rPr>
        <w:t>ienos atliekos</w:t>
      </w:r>
      <w:r w:rsidRPr="00010D83">
        <w:rPr>
          <w:color w:val="000000" w:themeColor="text1"/>
          <w:kern w:val="0"/>
          <w:lang w:eastAsia="en-US"/>
        </w:rPr>
        <w:t>.</w:t>
      </w:r>
    </w:p>
    <w:p w14:paraId="4082EC88" w14:textId="3E21B3DD" w:rsidR="000849B0" w:rsidRDefault="000849B0" w:rsidP="000849B0">
      <w:pPr>
        <w:widowControl/>
        <w:shd w:val="clear" w:color="auto" w:fill="FFFFFF" w:themeFill="background1"/>
        <w:suppressAutoHyphens w:val="0"/>
        <w:ind w:firstLine="567"/>
        <w:jc w:val="both"/>
        <w:rPr>
          <w:color w:val="000000" w:themeColor="text1"/>
          <w:kern w:val="0"/>
          <w:lang w:eastAsia="en-US"/>
        </w:rPr>
      </w:pPr>
      <w:r w:rsidRPr="00010D83">
        <w:rPr>
          <w:color w:val="000000" w:themeColor="text1"/>
          <w:kern w:val="0"/>
          <w:lang w:eastAsia="en-US"/>
        </w:rPr>
        <w:t>Į</w:t>
      </w:r>
      <w:r w:rsidR="00286705" w:rsidRPr="00010D83">
        <w:rPr>
          <w:color w:val="000000" w:themeColor="text1"/>
          <w:kern w:val="0"/>
          <w:lang w:eastAsia="en-US"/>
        </w:rPr>
        <w:t>statymo</w:t>
      </w:r>
      <w:r w:rsidRPr="00010D83">
        <w:rPr>
          <w:color w:val="000000" w:themeColor="text1"/>
          <w:kern w:val="0"/>
          <w:lang w:eastAsia="en-US"/>
        </w:rPr>
        <w:t xml:space="preserve"> projekt</w:t>
      </w:r>
      <w:r w:rsidR="00C0155D" w:rsidRPr="00010D83">
        <w:rPr>
          <w:color w:val="000000" w:themeColor="text1"/>
          <w:kern w:val="0"/>
          <w:lang w:eastAsia="en-US"/>
        </w:rPr>
        <w:t>e</w:t>
      </w:r>
      <w:r w:rsidRPr="00010D83">
        <w:rPr>
          <w:color w:val="000000" w:themeColor="text1"/>
          <w:kern w:val="0"/>
          <w:lang w:eastAsia="en-US"/>
        </w:rPr>
        <w:t xml:space="preserve"> nustatytos atgrasančios priemonės, užtikrinančios efektyvesnį biologinių atliekų (išskyrus biologiškai skaidžias sodų ir parkų atliekas) tvarkymo reikalavimų, reglamentuojamų teisės aktuose, vykdymą, geresnę biologinių atliekų (išskyrus biologiškai skaidžias sodų ir parkų atliekas) tvarkymo šių atliekų susidarymo vietose kontrolę, kurios efektyvesnis vykdymas padės užtikrinti kartu su mišriomis komunalinėmis atliekomis į sąvartynus patenkančių biologinių atliekų (išskyrus biologiškai skaidžias sodų ir parkų atliekas) kiekio mažinimą, taip pat sudarys prielaidas, kad daugiau šių atliekų bus perdirbama gaminant biodujas ar kompostuojant.</w:t>
      </w:r>
    </w:p>
    <w:p w14:paraId="2DFE0771" w14:textId="3D7F66B5" w:rsidR="006C39FB" w:rsidRPr="006C39FB" w:rsidRDefault="006C39FB" w:rsidP="000849B0">
      <w:pPr>
        <w:widowControl/>
        <w:shd w:val="clear" w:color="auto" w:fill="FFFFFF" w:themeFill="background1"/>
        <w:suppressAutoHyphens w:val="0"/>
        <w:ind w:firstLine="567"/>
        <w:jc w:val="both"/>
        <w:rPr>
          <w:b/>
          <w:bCs/>
          <w:color w:val="000000" w:themeColor="text1"/>
          <w:kern w:val="0"/>
          <w:lang w:eastAsia="en-US"/>
        </w:rPr>
      </w:pPr>
      <w:r w:rsidRPr="006C39FB">
        <w:rPr>
          <w:b/>
          <w:bCs/>
          <w:color w:val="000000" w:themeColor="text1"/>
          <w:kern w:val="0"/>
          <w:lang w:eastAsia="en-US"/>
        </w:rPr>
        <w:t>Įstatymo 56 straipsnis:</w:t>
      </w:r>
    </w:p>
    <w:p w14:paraId="5B93F48F" w14:textId="4B1A8EA5" w:rsidR="006C39FB" w:rsidRPr="00FE3288" w:rsidRDefault="009B55BC" w:rsidP="00FE3288">
      <w:pPr>
        <w:shd w:val="clear" w:color="auto" w:fill="FFFFFF" w:themeFill="background1"/>
        <w:ind w:firstLine="567"/>
        <w:jc w:val="both"/>
        <w:rPr>
          <w:color w:val="000000" w:themeColor="text1"/>
        </w:rPr>
      </w:pPr>
      <w:r w:rsidRPr="00FE3288">
        <w:rPr>
          <w:color w:val="000000" w:themeColor="text1"/>
          <w:kern w:val="0"/>
          <w:lang w:eastAsia="en-US"/>
        </w:rPr>
        <w:t>-</w:t>
      </w:r>
      <w:r>
        <w:rPr>
          <w:color w:val="000000" w:themeColor="text1"/>
        </w:rPr>
        <w:t xml:space="preserve"> padidinti baudų dydžius už </w:t>
      </w:r>
      <w:r>
        <w:rPr>
          <w:color w:val="000000"/>
          <w:kern w:val="0"/>
          <w:lang w:eastAsia="en-GB"/>
        </w:rPr>
        <w:t>n</w:t>
      </w:r>
      <w:r w:rsidRPr="009B55BC">
        <w:rPr>
          <w:color w:val="000000"/>
          <w:kern w:val="0"/>
          <w:lang w:eastAsia="en-GB"/>
        </w:rPr>
        <w:t>eteisingos informacijos, reikalingos atrankai dėl planuojamos ūkinės veiklos poveikio aplinkai vertinimo atlikti,</w:t>
      </w:r>
      <w:r w:rsidR="00FE3288" w:rsidRPr="00FE3288">
        <w:rPr>
          <w:color w:val="000000"/>
          <w:kern w:val="0"/>
          <w:lang w:eastAsia="en-GB"/>
        </w:rPr>
        <w:t xml:space="preserve"> poveikio aplinkai vertinimo programai patvirtinti arba sprendimui dėl </w:t>
      </w:r>
      <w:r w:rsidR="00FE3288">
        <w:rPr>
          <w:color w:val="000000"/>
          <w:kern w:val="0"/>
          <w:lang w:eastAsia="en-GB"/>
        </w:rPr>
        <w:t>PAV</w:t>
      </w:r>
      <w:r w:rsidR="00FE3288" w:rsidRPr="00FE3288">
        <w:rPr>
          <w:color w:val="000000"/>
          <w:kern w:val="0"/>
          <w:lang w:eastAsia="en-GB"/>
        </w:rPr>
        <w:t xml:space="preserve"> priimti</w:t>
      </w:r>
      <w:r w:rsidR="00FE3288">
        <w:rPr>
          <w:color w:val="000000"/>
          <w:kern w:val="0"/>
          <w:lang w:eastAsia="en-GB"/>
        </w:rPr>
        <w:t xml:space="preserve"> pateikimą, kadangi </w:t>
      </w:r>
      <w:r w:rsidR="00FE3288" w:rsidRPr="00FE3288">
        <w:rPr>
          <w:color w:val="000000"/>
          <w:kern w:val="0"/>
          <w:lang w:eastAsia="en-GB"/>
        </w:rPr>
        <w:t xml:space="preserve">nustatytos baudos yra neadekvačiai mažos, taigi, neatlieka atgrasymo funkcijos ir neskatina asmenų atsakingiau žiūrėti į </w:t>
      </w:r>
      <w:r w:rsidR="00A275C1">
        <w:rPr>
          <w:color w:val="000000"/>
          <w:kern w:val="0"/>
          <w:lang w:eastAsia="en-GB"/>
        </w:rPr>
        <w:t>poveikio aplinkai vertinimą</w:t>
      </w:r>
      <w:r w:rsidR="00FE3288" w:rsidRPr="00FE3288">
        <w:rPr>
          <w:color w:val="000000"/>
          <w:kern w:val="0"/>
          <w:lang w:eastAsia="en-GB"/>
        </w:rPr>
        <w:t xml:space="preserve"> reglamentuojančių teisės aktų reikalavimus</w:t>
      </w:r>
      <w:r w:rsidR="00FE3288">
        <w:rPr>
          <w:color w:val="000000"/>
          <w:kern w:val="0"/>
          <w:lang w:eastAsia="en-GB"/>
        </w:rPr>
        <w:t>.</w:t>
      </w:r>
    </w:p>
    <w:p w14:paraId="070FC743" w14:textId="77777777" w:rsidR="00EC36DB" w:rsidRPr="00010D83" w:rsidRDefault="0086554D" w:rsidP="00161D85">
      <w:pPr>
        <w:widowControl/>
        <w:suppressAutoHyphens w:val="0"/>
        <w:ind w:firstLine="567"/>
        <w:jc w:val="both"/>
        <w:rPr>
          <w:b/>
        </w:rPr>
      </w:pPr>
      <w:r w:rsidRPr="00010D83">
        <w:rPr>
          <w:b/>
        </w:rPr>
        <w:t>Įstatymo 81 ir 89 straipsniai</w:t>
      </w:r>
      <w:r w:rsidR="00EC36DB" w:rsidRPr="00010D83">
        <w:rPr>
          <w:b/>
        </w:rPr>
        <w:t>:</w:t>
      </w:r>
    </w:p>
    <w:p w14:paraId="42998240" w14:textId="02A986DD" w:rsidR="0086554D" w:rsidRPr="00010D83" w:rsidRDefault="00EC36DB" w:rsidP="00161D85">
      <w:pPr>
        <w:widowControl/>
        <w:suppressAutoHyphens w:val="0"/>
        <w:ind w:firstLine="567"/>
        <w:jc w:val="both"/>
      </w:pPr>
      <w:r w:rsidRPr="00010D83">
        <w:t>-</w:t>
      </w:r>
      <w:r w:rsidR="0086554D" w:rsidRPr="00010D83">
        <w:t xml:space="preserve"> </w:t>
      </w:r>
      <w:r w:rsidR="00C335DF" w:rsidRPr="00010D83">
        <w:t xml:space="preserve">padidinti baudų dydžius už alyvos atliekų, kurios priskiriamos prie pavojingųjų atliekų, </w:t>
      </w:r>
      <w:r w:rsidR="00C335DF" w:rsidRPr="00010D83">
        <w:rPr>
          <w:bCs/>
        </w:rPr>
        <w:t xml:space="preserve">netinkamą tvarkymą, t. y. už apdorojimą, įskaitant deginimą ar naudojimą energijai gauti, neturint tam teisės, ir </w:t>
      </w:r>
      <w:r w:rsidR="00C335DF" w:rsidRPr="00010D83">
        <w:t>perdavimą ar pardavimą asmenims, kurie nėra atliekų tvarkytojai.</w:t>
      </w:r>
    </w:p>
    <w:p w14:paraId="562A1537" w14:textId="6EDD087B" w:rsidR="00161D85" w:rsidRPr="00010D83" w:rsidRDefault="00161D85" w:rsidP="00161D85">
      <w:pPr>
        <w:widowControl/>
        <w:suppressAutoHyphens w:val="0"/>
        <w:ind w:firstLine="567"/>
        <w:jc w:val="both"/>
      </w:pPr>
      <w:r w:rsidRPr="00010D83">
        <w:t>Pastaraisiais metais Lietuvo</w:t>
      </w:r>
      <w:r w:rsidR="00EC36DB" w:rsidRPr="00010D83">
        <w:t>s Respublikoje</w:t>
      </w:r>
      <w:r w:rsidRPr="00010D83">
        <w:t xml:space="preserve"> surenkama ir panaudojama tik apie 20‑25 proc. alyvos atliekų, </w:t>
      </w:r>
      <w:r w:rsidR="00EC36DB" w:rsidRPr="00010D83">
        <w:t xml:space="preserve">lyginant </w:t>
      </w:r>
      <w:r w:rsidRPr="00010D83">
        <w:t>su patiektu Lietuvos</w:t>
      </w:r>
      <w:r w:rsidR="00EC36DB" w:rsidRPr="00010D83">
        <w:t xml:space="preserve"> Respublikos</w:t>
      </w:r>
      <w:r w:rsidRPr="00010D83">
        <w:t xml:space="preserve"> rinkai alyvos kiekiu</w:t>
      </w:r>
      <w:r w:rsidRPr="00010D83">
        <w:rPr>
          <w:vertAlign w:val="superscript"/>
        </w:rPr>
        <w:footnoteReference w:id="7"/>
      </w:r>
      <w:r w:rsidRPr="00010D83">
        <w:t>. Kadangi susidar</w:t>
      </w:r>
      <w:r w:rsidR="00EC36DB" w:rsidRPr="00010D83">
        <w:t>iusios</w:t>
      </w:r>
      <w:r w:rsidRPr="00010D83">
        <w:t xml:space="preserve"> atliekos neperduodamos tokias atliekas turintiems teisę tvarkyti atliekų tvarkytojams, tikėtina, kad nemaža dalis likusių atliekų neteisėtai deginamos įrenginiuose, kurie neatitinka atliekų deginimo įrenginiams taikomų reikalavimų, ar naudojamos atliekų tvarkymą reglamentuojančiuose teisės aktuose nenurodytais būdais</w:t>
      </w:r>
      <w:r w:rsidRPr="00010D83">
        <w:rPr>
          <w:vertAlign w:val="superscript"/>
        </w:rPr>
        <w:footnoteReference w:id="8"/>
      </w:r>
      <w:r w:rsidRPr="00010D83">
        <w:t>.</w:t>
      </w:r>
    </w:p>
    <w:p w14:paraId="277CB586" w14:textId="77777777" w:rsidR="00161D85" w:rsidRPr="00010D83" w:rsidRDefault="00161D85" w:rsidP="00161D85">
      <w:pPr>
        <w:widowControl/>
        <w:suppressAutoHyphens w:val="0"/>
        <w:ind w:firstLine="567"/>
        <w:jc w:val="both"/>
      </w:pPr>
      <w:r w:rsidRPr="00010D83">
        <w:t>Alyvos atliekų tvarkymui taikomas gamintojo atsakomybės principas. Vadovaujantis gamintojo atsakomybės principu, gaminių gamintojai ir importuotojai atsakingi už jų Lietuvos Respublikos vidaus rinkai tiekiamų gaminių poveikį aplinkai per visą būvio ciklą nuo gamybos iki saugaus atliekų sutvarkymo, įskaitant surinkimo ir tolesnio sutvarkymo sistemos organizavimą ir (ar) finansavimą</w:t>
      </w:r>
      <w:r w:rsidRPr="00010D83">
        <w:rPr>
          <w:vertAlign w:val="superscript"/>
        </w:rPr>
        <w:footnoteReference w:id="9"/>
      </w:r>
      <w:r w:rsidRPr="00010D83">
        <w:t xml:space="preserve">. </w:t>
      </w:r>
    </w:p>
    <w:p w14:paraId="75C88091" w14:textId="4CA0DB67" w:rsidR="00161D85" w:rsidRPr="00010D83" w:rsidRDefault="00161D85" w:rsidP="00161D85">
      <w:pPr>
        <w:widowControl/>
        <w:suppressAutoHyphens w:val="0"/>
        <w:ind w:firstLine="567"/>
        <w:jc w:val="both"/>
      </w:pPr>
      <w:r w:rsidRPr="00010D83">
        <w:t xml:space="preserve">Siekiant įvertinti, kokios priemonės skatintų alyvos gamintojus ir importuotojus efektyviau organizuoti ir finansuoti alyvos atliekų surinkimą bei tolimesnį surinktų alyvos atliekų tvarkymą, 2019 m. atliktas užsakomasis darbas „Įvertinti alyvos atliekų tvarkymo užduočių alyvų </w:t>
      </w:r>
      <w:r w:rsidRPr="00010D83">
        <w:lastRenderedPageBreak/>
        <w:t>gamintojams ir importuotojams nustatymo ir (ar) mokestinės prievolės alyvų gamintojams ir importuotojams, kuri skatintų finansuoti alyvos atliekų surinkimą ir tolimesnį tvarkymą, įvedimą“</w:t>
      </w:r>
      <w:r w:rsidRPr="00010D83">
        <w:rPr>
          <w:vertAlign w:val="superscript"/>
        </w:rPr>
        <w:footnoteReference w:id="10"/>
      </w:r>
      <w:r w:rsidRPr="00010D83">
        <w:t xml:space="preserve"> (toliau – alyvų analizė). Alyvų analizę atlikusių </w:t>
      </w:r>
      <w:r w:rsidR="003458CB" w:rsidRPr="00010D83">
        <w:t xml:space="preserve">Lietuvos </w:t>
      </w:r>
      <w:r w:rsidRPr="00010D83">
        <w:t xml:space="preserve">ekspertų vertinimu, šiuo metu </w:t>
      </w:r>
      <w:r w:rsidR="00714634" w:rsidRPr="00010D83">
        <w:t xml:space="preserve">Lietuvos Respublikoje </w:t>
      </w:r>
      <w:r w:rsidRPr="00010D83">
        <w:t>susidariusi situacija, kai dėl didelės paklausos nelegalioje alyvos atliekų rinkoje, atliekų turėtojai susidariusias alyvos atliekas parduoda deginimui, naudojimui energijai gauti aplinkosaugos reikalavimų neatitinkančiuose įrenginiuose. Tikėtina, kad tokio neatsakingo elgesio priežastis – per mažos baudos neatgraso asmenų nelegaliai deginti, naudoti energijai gauti alyvos atliekas ar alyvos atliekas perleisti asmenis, kurie neturi teisės tvarkyti tokių atliekų. Todėl alyvų analizę atlikę ekspertai siūlė nustatyti griežtesnę asmenų atsakomybę už alyvos atliekų tvarkymo reikalavimų pažeidimus</w:t>
      </w:r>
      <w:r w:rsidR="001A106F" w:rsidRPr="00010D83">
        <w:t>: didinti baudų dydžius ir numatyti, kad juridiniams asmenims už alyvos atliekų surinkimą, vežimą, apdorojimą (įskaitant deginimą ir naudojimą energijai gauti) neturint tam teisės turėtų būti privaloma skirti tokio nusižengimo padarymo įrangos ir priemonių konfiskavimą</w:t>
      </w:r>
      <w:r w:rsidRPr="00010D83">
        <w:t>. Įvertinus šiuos ekspertų siūlymus ir kitų šalių patirtį, Įstatymo projekte keičiami Įstatymo 81 ir 89 straipsniuose nurodyti baudų dydžiai</w:t>
      </w:r>
      <w:r w:rsidR="00B0170A" w:rsidRPr="00010D83">
        <w:t xml:space="preserve"> ir numatomas įrangos konfiskavimas</w:t>
      </w:r>
      <w:r w:rsidRPr="00010D83">
        <w:t xml:space="preserve">. </w:t>
      </w:r>
    </w:p>
    <w:p w14:paraId="27F91EDB" w14:textId="58FE10C2" w:rsidR="00161D85" w:rsidRPr="00010D83" w:rsidRDefault="003458CB" w:rsidP="00161D85">
      <w:pPr>
        <w:widowControl/>
        <w:suppressAutoHyphens w:val="0"/>
        <w:ind w:firstLine="567"/>
        <w:jc w:val="both"/>
      </w:pPr>
      <w:r w:rsidRPr="00010D83">
        <w:t>Nurodytos alyvų</w:t>
      </w:r>
      <w:r w:rsidR="00161D85" w:rsidRPr="00010D83">
        <w:t xml:space="preserve"> analizės duomenimis:</w:t>
      </w:r>
    </w:p>
    <w:p w14:paraId="1B218BDB" w14:textId="77777777" w:rsidR="00161D85" w:rsidRPr="00010D83" w:rsidRDefault="00161D85" w:rsidP="00161D85">
      <w:pPr>
        <w:widowControl/>
        <w:suppressAutoHyphens w:val="0"/>
        <w:ind w:firstLine="567"/>
        <w:jc w:val="both"/>
      </w:pPr>
      <w:r w:rsidRPr="00010D83">
        <w:t>- Estijoje už neteisėtą alyvos atliekų deginimą nustatyta bauda iki 32 000 eurų;</w:t>
      </w:r>
    </w:p>
    <w:p w14:paraId="70FF114B" w14:textId="77777777" w:rsidR="00161D85" w:rsidRPr="00010D83" w:rsidRDefault="00161D85" w:rsidP="00161D85">
      <w:pPr>
        <w:widowControl/>
        <w:suppressAutoHyphens w:val="0"/>
        <w:ind w:firstLine="567"/>
        <w:jc w:val="both"/>
      </w:pPr>
      <w:r w:rsidRPr="00010D83">
        <w:t xml:space="preserve">- Slovėnijoje už alyvos atliekų išmetimą į komunalinių atliekų konteinerius gali būti skirta bauda juridiniams asmenims nuo 10 000 iki 30 000 eurų, individualią veiklą vykdančiam asmeniui – nuo 6 000 iki 20 000 eurų, o fiziniam asmeniui – nuo 2 000 iki 5 000 eurų, už alyvos atliekų perdavimą atliekų tvarkytojams, neturintiems teisės tvarkyti alyvos atliekas, gali būti skirta bauda juridiniams asmenims nuo 5 000 iki 15 000 eurų, individualią veiklą vykdančiam asmeniui – nuo 3 000 iki 10 000 eurų, už alyvos atliekas tvarkymą ir laikymą nesilaikant nustatytų reikalavimų, regeneravimą / naudojimą energijai gauti / deginimą alyvos atliekų, kurių savybės neatitinka nustatytų reikalavimų, gali būti skirta bauda juridiniam asmeniui nuo 10 000 iki 30 000 eurų, individualią veiklą vykdančiam asmeniui – nuo 6000 iki 20 000 eurų; </w:t>
      </w:r>
    </w:p>
    <w:p w14:paraId="0447680E" w14:textId="4F58F721" w:rsidR="00161D85" w:rsidRPr="00010D83" w:rsidRDefault="00161D85" w:rsidP="00161D85">
      <w:pPr>
        <w:widowControl/>
        <w:suppressAutoHyphens w:val="0"/>
        <w:ind w:firstLine="567"/>
        <w:jc w:val="both"/>
      </w:pPr>
      <w:r w:rsidRPr="00010D83">
        <w:t xml:space="preserve">- Lenkijoje už atliekų surinkimą bei tvarkymą neturint tam leidimo numatytos baudos nuo 1 000 iki 1 000 000 zlotų arba nuo 233 iki 233 231 euro, o už atliekų transportavimą neturint tam leidimo </w:t>
      </w:r>
      <w:r w:rsidR="00714634" w:rsidRPr="00010D83">
        <w:t>–</w:t>
      </w:r>
      <w:r w:rsidRPr="00010D83">
        <w:t xml:space="preserve"> nuo 2 000 iki 10 000 zlotų arba nuo 466 iki 2 332 eurų;</w:t>
      </w:r>
    </w:p>
    <w:p w14:paraId="426F93AA" w14:textId="77777777" w:rsidR="00161D85" w:rsidRPr="00010D83" w:rsidRDefault="00161D85" w:rsidP="00161D85">
      <w:pPr>
        <w:widowControl/>
        <w:suppressAutoHyphens w:val="0"/>
        <w:ind w:firstLine="567"/>
        <w:jc w:val="both"/>
      </w:pPr>
      <w:r w:rsidRPr="00010D83">
        <w:t>- Portugalijoje už alyvos atliekų tvarkymo metodų pažeidimą taikomos baudos fiziniams asmenims nuo 2 000 iki 20 000 eurų, juridiniams asmenims – nuo 15 000 iki 48 000 eurų, už alyvos atliekų tvarkymą neturint tam leidimo baudos fiziniams asmenims nuo 20 000 iki 37 500 eurų, o juridiniams asmenims – nuo 38 500 iki 2 500 000 eurų;</w:t>
      </w:r>
    </w:p>
    <w:p w14:paraId="4D80AB89" w14:textId="77777777" w:rsidR="00161D85" w:rsidRPr="00010D83" w:rsidRDefault="00161D85" w:rsidP="00161D85">
      <w:pPr>
        <w:widowControl/>
        <w:suppressAutoHyphens w:val="0"/>
        <w:ind w:firstLine="567"/>
        <w:jc w:val="both"/>
      </w:pPr>
      <w:r w:rsidRPr="00010D83">
        <w:t>- Vokietijoje už alyvos atliekų tvarkymą nepaisant šių atliekų tvarkymo prioritetų asmenys gali būti baudžiami iki 100 000 eurų bauda;</w:t>
      </w:r>
    </w:p>
    <w:p w14:paraId="5C418B3F" w14:textId="77777777" w:rsidR="00161D85" w:rsidRPr="00010D83" w:rsidRDefault="00161D85" w:rsidP="00161D85">
      <w:pPr>
        <w:widowControl/>
        <w:suppressAutoHyphens w:val="0"/>
        <w:ind w:firstLine="567"/>
        <w:jc w:val="both"/>
      </w:pPr>
      <w:r w:rsidRPr="00010D83">
        <w:t>- Austrijoje jeigu alyvos atliekos, esant visoms galimybėms, nėra tvarkomos R9 atliekų tvarkymo būdu (pakartotinis naftos rafinavimas arba kitoks pakartotinis naftos produktų naudojimas), asmenys gali būti baudžiami nuo 850 iki 41 200 eurų dydžio baudomis.</w:t>
      </w:r>
    </w:p>
    <w:p w14:paraId="7B23BD1A" w14:textId="732F8F08" w:rsidR="00161D85" w:rsidRPr="00010D83" w:rsidRDefault="00161D85" w:rsidP="00161D85">
      <w:pPr>
        <w:widowControl/>
        <w:suppressAutoHyphens w:val="0"/>
        <w:ind w:firstLine="567"/>
        <w:jc w:val="both"/>
      </w:pPr>
      <w:r w:rsidRPr="00010D83">
        <w:t>Pagal viešai prieinamą informaciją</w:t>
      </w:r>
      <w:r w:rsidRPr="00010D83">
        <w:rPr>
          <w:vertAlign w:val="superscript"/>
        </w:rPr>
        <w:footnoteReference w:id="11"/>
      </w:r>
      <w:r w:rsidRPr="00010D83">
        <w:t xml:space="preserve"> asmenys susidariusią panaudotą alyvą (alyvos atliekas) parduoda nelegaliai rinkoje už maždaug 5 eur</w:t>
      </w:r>
      <w:r w:rsidR="00714634" w:rsidRPr="00010D83">
        <w:t>ų</w:t>
      </w:r>
      <w:r w:rsidRPr="00010D83">
        <w:t xml:space="preserve"> už litrą (iki 600 eur</w:t>
      </w:r>
      <w:r w:rsidR="00714634" w:rsidRPr="00010D83">
        <w:t>ų</w:t>
      </w:r>
      <w:r w:rsidRPr="00010D83">
        <w:t xml:space="preserve"> už toną) kitiems asmenims, kurie galbūt šias atliekas naudoja atliekų tvarkymą reglamentuojančiuose teisės aktuose nenurodytais būdais (pvz., medienos impregnavimui), degina ar naudoja energijai gauti įrenginiuose, kurie neatitinka atliekų deginimo įrenginiams taikomų reikalavimų. Norint atgrasyti asmenis nuo ketinimų deginti alyvos atliekas reikalavimų neatitinkančiuose įrenginiuose ar jas perduoti asmenims, kurie neturi teisės tvarkyti tokias atliekas, tokia neteisėta veikla turėtų tapti finansiškai nenaudinga (nuostolinga). Todėl baudų dydis už tokius nusižengimus turėtų būti </w:t>
      </w:r>
      <w:r w:rsidRPr="00010D83">
        <w:lastRenderedPageBreak/>
        <w:t>didesnis už, pvz., dydį galimų gauti pajamų alyvos atliekas pardavus asmenims, kurie nėra atliekų tvarkytojai.</w:t>
      </w:r>
    </w:p>
    <w:p w14:paraId="164DEF72" w14:textId="5CAAB0D5" w:rsidR="00714634" w:rsidRPr="004A1D7C" w:rsidRDefault="0086554D" w:rsidP="00EA5B78">
      <w:pPr>
        <w:widowControl/>
        <w:tabs>
          <w:tab w:val="left" w:pos="4508"/>
        </w:tabs>
        <w:suppressAutoHyphens w:val="0"/>
        <w:ind w:firstLine="567"/>
        <w:jc w:val="both"/>
        <w:rPr>
          <w:b/>
        </w:rPr>
      </w:pPr>
      <w:r w:rsidRPr="004A1D7C">
        <w:rPr>
          <w:b/>
        </w:rPr>
        <w:t>Įstatymo 47 straipsnis</w:t>
      </w:r>
      <w:r w:rsidR="004A1D7C" w:rsidRPr="004A1D7C">
        <w:rPr>
          <w:b/>
        </w:rPr>
        <w:t xml:space="preserve"> </w:t>
      </w:r>
      <w:r w:rsidR="004A1D7C" w:rsidRPr="004A1D7C">
        <w:rPr>
          <w:b/>
        </w:rPr>
        <w:t>ir 55</w:t>
      </w:r>
      <w:r w:rsidR="004A1D7C" w:rsidRPr="004A1D7C">
        <w:rPr>
          <w:b/>
        </w:rPr>
        <w:t xml:space="preserve"> </w:t>
      </w:r>
      <w:r w:rsidR="004A1D7C" w:rsidRPr="004A1D7C">
        <w:rPr>
          <w:b/>
        </w:rPr>
        <w:t>straipsni</w:t>
      </w:r>
      <w:r w:rsidR="004A1D7C" w:rsidRPr="004A1D7C">
        <w:rPr>
          <w:b/>
        </w:rPr>
        <w:t>o 5 dalis</w:t>
      </w:r>
      <w:r w:rsidR="00714634" w:rsidRPr="004A1D7C">
        <w:rPr>
          <w:b/>
        </w:rPr>
        <w:t>:</w:t>
      </w:r>
    </w:p>
    <w:p w14:paraId="2545BF41" w14:textId="6920ADD0" w:rsidR="6CED5033" w:rsidRDefault="00714634" w:rsidP="00EA5B78">
      <w:pPr>
        <w:widowControl/>
        <w:tabs>
          <w:tab w:val="left" w:pos="4508"/>
        </w:tabs>
        <w:suppressAutoHyphens w:val="0"/>
        <w:ind w:firstLine="567"/>
        <w:jc w:val="both"/>
      </w:pPr>
      <w:r w:rsidRPr="004A1D7C">
        <w:t>-</w:t>
      </w:r>
      <w:r w:rsidR="0086554D" w:rsidRPr="004A1D7C">
        <w:t xml:space="preserve"> </w:t>
      </w:r>
      <w:r w:rsidR="00F23F60" w:rsidRPr="004A1D7C">
        <w:t xml:space="preserve">patikslinti Įstatymo </w:t>
      </w:r>
      <w:r w:rsidR="00CE22F2" w:rsidRPr="004A1D7C">
        <w:t xml:space="preserve">47 straipsnio 1 dalį ir </w:t>
      </w:r>
      <w:r w:rsidR="00F23F60" w:rsidRPr="004A1D7C">
        <w:t>55 straipsnio 5 dalį, siekiant aiški</w:t>
      </w:r>
      <w:r w:rsidR="00B5386C" w:rsidRPr="004A1D7C">
        <w:t>au</w:t>
      </w:r>
      <w:r w:rsidR="00F23F60" w:rsidRPr="004A1D7C">
        <w:t xml:space="preserve"> reglamentuoti, </w:t>
      </w:r>
      <w:r w:rsidR="00B5386C" w:rsidRPr="004A1D7C">
        <w:t xml:space="preserve">kokiais atvejais 55 straipsnio 5 dalyje </w:t>
      </w:r>
      <w:r w:rsidR="002B6FB5" w:rsidRPr="004A1D7C">
        <w:t xml:space="preserve">nurodytiems pažeidimams taikomas </w:t>
      </w:r>
      <w:r w:rsidR="002B6FB5" w:rsidRPr="004A1D7C">
        <w:t>Įstatymo 47 straipsnyje nurodytas rašytinis įspėjimas</w:t>
      </w:r>
      <w:r w:rsidR="002B6FB5" w:rsidRPr="004A1D7C">
        <w:t xml:space="preserve">, o kokiais – iš karto, be rašytinio įspėjimo, skiriama Įstatymo </w:t>
      </w:r>
      <w:r w:rsidR="002B6FB5" w:rsidRPr="004A1D7C">
        <w:t>55 straipsnio 5 dal</w:t>
      </w:r>
      <w:r w:rsidR="002B6FB5" w:rsidRPr="004A1D7C">
        <w:t xml:space="preserve">yje nustatyta sankcija. </w:t>
      </w:r>
    </w:p>
    <w:p w14:paraId="5D77490B" w14:textId="0B890313" w:rsidR="00FF4BE4" w:rsidRPr="001C48AF" w:rsidRDefault="00D82BA7" w:rsidP="00EA5B78">
      <w:pPr>
        <w:widowControl/>
        <w:tabs>
          <w:tab w:val="left" w:pos="4508"/>
        </w:tabs>
        <w:suppressAutoHyphens w:val="0"/>
        <w:ind w:firstLine="567"/>
        <w:jc w:val="both"/>
        <w:rPr>
          <w:bCs/>
        </w:rPr>
      </w:pPr>
      <w:r w:rsidRPr="001C48AF">
        <w:rPr>
          <w:bCs/>
        </w:rPr>
        <w:t>Kartu teikiamas</w:t>
      </w:r>
      <w:r w:rsidR="00FF4BE4" w:rsidRPr="001C48AF">
        <w:rPr>
          <w:bCs/>
        </w:rPr>
        <w:t xml:space="preserve"> Lietuvos Respublikos aplinkos ministerija pareng</w:t>
      </w:r>
      <w:r w:rsidRPr="001C48AF">
        <w:rPr>
          <w:bCs/>
        </w:rPr>
        <w:t>tas</w:t>
      </w:r>
      <w:r w:rsidR="00FF4BE4" w:rsidRPr="001C48AF">
        <w:rPr>
          <w:bCs/>
        </w:rPr>
        <w:t xml:space="preserve"> Lietuvos Respublikos administracinių nusižengimų kodekso papildymo 247</w:t>
      </w:r>
      <w:r w:rsidR="00FF4BE4" w:rsidRPr="001C48AF">
        <w:rPr>
          <w:bCs/>
          <w:vertAlign w:val="superscript"/>
        </w:rPr>
        <w:t>1</w:t>
      </w:r>
      <w:r w:rsidR="00FF4BE4" w:rsidRPr="001C48AF">
        <w:rPr>
          <w:bCs/>
        </w:rPr>
        <w:t xml:space="preserve"> straipsniu ir kodekso 589 straipsnio pakeitimo </w:t>
      </w:r>
      <w:r w:rsidR="00F816E3" w:rsidRPr="001C48AF">
        <w:rPr>
          <w:bCs/>
        </w:rPr>
        <w:t>projekt</w:t>
      </w:r>
      <w:r w:rsidRPr="001C48AF">
        <w:rPr>
          <w:bCs/>
        </w:rPr>
        <w:t>as</w:t>
      </w:r>
      <w:r w:rsidR="00F816E3" w:rsidRPr="001C48AF">
        <w:rPr>
          <w:bCs/>
        </w:rPr>
        <w:t xml:space="preserve"> </w:t>
      </w:r>
      <w:r w:rsidR="00FF4BE4" w:rsidRPr="001C48AF">
        <w:rPr>
          <w:bCs/>
        </w:rPr>
        <w:t>(toliau – ANK</w:t>
      </w:r>
      <w:r w:rsidR="00F816E3" w:rsidRPr="001C48AF">
        <w:rPr>
          <w:bCs/>
        </w:rPr>
        <w:t xml:space="preserve"> pakeitimo</w:t>
      </w:r>
      <w:r w:rsidR="00FF4BE4" w:rsidRPr="001C48AF">
        <w:rPr>
          <w:bCs/>
        </w:rPr>
        <w:t xml:space="preserve"> projektas).</w:t>
      </w:r>
    </w:p>
    <w:p w14:paraId="7AB04790" w14:textId="53B0CA70" w:rsidR="00FF4BE4" w:rsidRPr="00FF4BE4" w:rsidRDefault="00FF4BE4" w:rsidP="00FF4BE4">
      <w:pPr>
        <w:widowControl/>
        <w:tabs>
          <w:tab w:val="left" w:pos="4508"/>
        </w:tabs>
        <w:suppressAutoHyphens w:val="0"/>
        <w:ind w:firstLine="567"/>
        <w:jc w:val="both"/>
        <w:rPr>
          <w:color w:val="000000" w:themeColor="text1"/>
          <w:lang w:eastAsia="en-US"/>
        </w:rPr>
      </w:pPr>
      <w:r w:rsidRPr="00FF4BE4">
        <w:rPr>
          <w:color w:val="000000" w:themeColor="text1"/>
          <w:lang w:eastAsia="en-US"/>
        </w:rPr>
        <w:t xml:space="preserve">ANK </w:t>
      </w:r>
      <w:r w:rsidR="0094637C">
        <w:rPr>
          <w:color w:val="000000" w:themeColor="text1"/>
          <w:lang w:eastAsia="en-US"/>
        </w:rPr>
        <w:t xml:space="preserve">pakeitimo </w:t>
      </w:r>
      <w:r w:rsidRPr="00FF4BE4">
        <w:rPr>
          <w:color w:val="000000" w:themeColor="text1"/>
          <w:lang w:eastAsia="en-US"/>
        </w:rPr>
        <w:t xml:space="preserve">projekto tikslas – įtvirtinti atsakomybę, ekonomines sankcijas už biologinių atliekų (išskyrus biologiškai skaidžias sodų ir parkų atliekas) tvarkymo šių atliekų susidarymo vietose reikalavimų, reglamentuojamų teisės aktuose, nevykdymą. </w:t>
      </w:r>
    </w:p>
    <w:p w14:paraId="57B65865" w14:textId="0B5C77B9" w:rsidR="00FF4BE4" w:rsidRPr="00FF4BE4" w:rsidRDefault="00FF4BE4" w:rsidP="00FF4BE4">
      <w:pPr>
        <w:widowControl/>
        <w:tabs>
          <w:tab w:val="left" w:pos="4508"/>
        </w:tabs>
        <w:suppressAutoHyphens w:val="0"/>
        <w:ind w:firstLine="567"/>
        <w:jc w:val="both"/>
        <w:rPr>
          <w:color w:val="000000" w:themeColor="text1"/>
          <w:lang w:eastAsia="en-US"/>
        </w:rPr>
      </w:pPr>
      <w:r w:rsidRPr="00FF4BE4">
        <w:rPr>
          <w:color w:val="000000" w:themeColor="text1"/>
          <w:lang w:eastAsia="en-US"/>
        </w:rPr>
        <w:t xml:space="preserve">Vadovaujantis Atliekų </w:t>
      </w:r>
      <w:r w:rsidR="00100181">
        <w:rPr>
          <w:color w:val="000000" w:themeColor="text1"/>
          <w:lang w:eastAsia="en-US"/>
        </w:rPr>
        <w:t>tvarkymo įstatymo 24 straipsniu</w:t>
      </w:r>
      <w:r w:rsidRPr="00FF4BE4">
        <w:rPr>
          <w:color w:val="000000" w:themeColor="text1"/>
          <w:lang w:eastAsia="en-US"/>
        </w:rPr>
        <w:t>, Valstybinei maisto ir veterinarijos tarnybai perduotos biologinių atliekų (išskyrus biologiškai skaidžias sodų ir parkų atliekas) tvarkymo kontrolės jų susidarymo vietoje funkcijos, tačiau nėra nustatytos ekonominės sankcijos už biologinių atliekų (išskyrus biologiškai skaidžias sodų ir parkų atliekas) tvarkymo reikalavimų, reglamentuojamų teisės aktuose, nevykdymą.</w:t>
      </w:r>
    </w:p>
    <w:p w14:paraId="37D675EB" w14:textId="40FE5A50" w:rsidR="00FF4BE4" w:rsidRPr="00FF4BE4" w:rsidRDefault="00FF4BE4" w:rsidP="00FF4BE4">
      <w:pPr>
        <w:widowControl/>
        <w:tabs>
          <w:tab w:val="left" w:pos="4508"/>
        </w:tabs>
        <w:suppressAutoHyphens w:val="0"/>
        <w:ind w:firstLine="567"/>
        <w:jc w:val="both"/>
        <w:rPr>
          <w:color w:val="000000" w:themeColor="text1"/>
          <w:lang w:eastAsia="en-US"/>
        </w:rPr>
      </w:pPr>
      <w:r w:rsidRPr="00FF4BE4">
        <w:rPr>
          <w:color w:val="000000" w:themeColor="text1"/>
          <w:lang w:eastAsia="en-US"/>
        </w:rPr>
        <w:t xml:space="preserve">ANK 247 straipsnyje </w:t>
      </w:r>
      <w:r w:rsidR="00D82BA7">
        <w:rPr>
          <w:color w:val="000000" w:themeColor="text1"/>
          <w:lang w:eastAsia="en-US"/>
        </w:rPr>
        <w:t>nustatyta</w:t>
      </w:r>
      <w:r w:rsidRPr="00FF4BE4">
        <w:rPr>
          <w:color w:val="000000" w:themeColor="text1"/>
          <w:lang w:eastAsia="en-US"/>
        </w:rPr>
        <w:t>, kad bauda skiriama „jeigu dėl to nepavojingomis atliekomis buvo užteršta aplinka“, tačiau atsižvelgiant į biologinių atliekų (išskyrus biologiškai skaidžias sodų ir parkų atliekas) galimą poveikį ne tik aplinkai, bet ir žmonių sveikatai, kyla poreikis nustatyti didesnes administracines nuobaudas</w:t>
      </w:r>
      <w:r w:rsidR="00D82BA7">
        <w:rPr>
          <w:color w:val="000000" w:themeColor="text1"/>
          <w:lang w:eastAsia="en-US"/>
        </w:rPr>
        <w:t>, jei</w:t>
      </w:r>
      <w:r w:rsidRPr="00FF4BE4">
        <w:rPr>
          <w:color w:val="000000" w:themeColor="text1"/>
          <w:lang w:eastAsia="en-US"/>
        </w:rPr>
        <w:t xml:space="preserve"> nesilaik</w:t>
      </w:r>
      <w:r w:rsidR="00D82BA7">
        <w:rPr>
          <w:color w:val="000000" w:themeColor="text1"/>
          <w:lang w:eastAsia="en-US"/>
        </w:rPr>
        <w:t>oma</w:t>
      </w:r>
      <w:r w:rsidRPr="00FF4BE4">
        <w:rPr>
          <w:color w:val="000000" w:themeColor="text1"/>
          <w:lang w:eastAsia="en-US"/>
        </w:rPr>
        <w:t xml:space="preserve"> kitų šių atliekų tvarkymo reikalavimų. Netinkamai tvarkomos biologinės atliekos (išskyrus biologiškai skaidžias sodų ir parkų atliekas) kelia pavojų žmonių ir gyvūnų sveikatai, gali tapti užkrečiamųjų ligų protrūkių bei jų plitimo priežastimi. Biologinių atliekų </w:t>
      </w:r>
      <w:r w:rsidR="00D82BA7">
        <w:rPr>
          <w:color w:val="000000" w:themeColor="text1"/>
          <w:lang w:eastAsia="en-US"/>
        </w:rPr>
        <w:t>iš</w:t>
      </w:r>
      <w:r w:rsidRPr="00FF4BE4">
        <w:rPr>
          <w:color w:val="000000" w:themeColor="text1"/>
          <w:lang w:eastAsia="en-US"/>
        </w:rPr>
        <w:t>metimas į mišrių komunalinių atliekų konteinerius yra netinkamas šių atliekų tvarkymo būdas: veikiant drėgmei bei bakterijoms namų ūkių, restoranų, viešojo maitinimo, mažmeninės prekybos įstaigų maisto ir virtuvės atliekos ir panašios atliekos iš maisto perdirbimo įmonių skyla ir išsiskiria metano dujos, kurios patenka į atmosferą ir daro įtaką klimato kaitai, didina šiltnamio efektą. Biologin</w:t>
      </w:r>
      <w:r w:rsidR="00D82BA7">
        <w:rPr>
          <w:color w:val="000000" w:themeColor="text1"/>
          <w:lang w:eastAsia="en-US"/>
        </w:rPr>
        <w:t>ės</w:t>
      </w:r>
      <w:r w:rsidRPr="00FF4BE4">
        <w:rPr>
          <w:color w:val="000000" w:themeColor="text1"/>
          <w:lang w:eastAsia="en-US"/>
        </w:rPr>
        <w:t xml:space="preserve"> atliek</w:t>
      </w:r>
      <w:r w:rsidR="00D82BA7">
        <w:rPr>
          <w:color w:val="000000" w:themeColor="text1"/>
          <w:lang w:eastAsia="en-US"/>
        </w:rPr>
        <w:t>os</w:t>
      </w:r>
      <w:r w:rsidRPr="00FF4BE4">
        <w:rPr>
          <w:color w:val="000000" w:themeColor="text1"/>
          <w:lang w:eastAsia="en-US"/>
        </w:rPr>
        <w:t xml:space="preserve"> (išskyrus biologiškai skaidžias sodų ir parkų atliekas)</w:t>
      </w:r>
      <w:r w:rsidR="00D82BA7">
        <w:rPr>
          <w:color w:val="000000" w:themeColor="text1"/>
          <w:lang w:eastAsia="en-US"/>
        </w:rPr>
        <w:t>,</w:t>
      </w:r>
      <w:r w:rsidRPr="00FF4BE4">
        <w:rPr>
          <w:color w:val="000000" w:themeColor="text1"/>
          <w:lang w:eastAsia="en-US"/>
        </w:rPr>
        <w:t xml:space="preserve"> ypač jei jos yra gyvūninės kilmės (pvz., mėsos produktų atliekos, ar maisto atliekos, turinčios mėsos)</w:t>
      </w:r>
      <w:r w:rsidR="00D82BA7">
        <w:rPr>
          <w:color w:val="000000" w:themeColor="text1"/>
          <w:lang w:eastAsia="en-US"/>
        </w:rPr>
        <w:t>,</w:t>
      </w:r>
      <w:r w:rsidRPr="00FF4BE4">
        <w:rPr>
          <w:color w:val="000000" w:themeColor="text1"/>
          <w:lang w:eastAsia="en-US"/>
        </w:rPr>
        <w:t xml:space="preserve"> gali kelti mikrobiologinės taršos riziką, kompostuojant ar anaerobiškai apdorojant (gaminant biodujas) biologines atliekas (išskyrus biologiškai skaidžias sodų ir parkų atliekas), labai svarbu vertinti mikrobiologinius rodiklius, siekiant gauti tinkamos kokybės kompostą ir jį toliau saugiai panaudoti. </w:t>
      </w:r>
    </w:p>
    <w:p w14:paraId="39767969" w14:textId="77777777" w:rsidR="00FF4BE4" w:rsidRPr="00FF4BE4" w:rsidRDefault="00FF4BE4" w:rsidP="00FF4BE4">
      <w:pPr>
        <w:widowControl/>
        <w:tabs>
          <w:tab w:val="left" w:pos="4508"/>
        </w:tabs>
        <w:suppressAutoHyphens w:val="0"/>
        <w:ind w:firstLine="567"/>
        <w:jc w:val="both"/>
        <w:rPr>
          <w:color w:val="000000" w:themeColor="text1"/>
          <w:lang w:eastAsia="en-US"/>
        </w:rPr>
      </w:pPr>
      <w:r w:rsidRPr="00FF4BE4">
        <w:rPr>
          <w:color w:val="000000" w:themeColor="text1"/>
          <w:lang w:eastAsia="en-US"/>
        </w:rPr>
        <w:t>Vadovaujantis regioniniuose nepavojingųjų atliekų sąvartynuose atliekamais atliekų sudėties tyrimais bei paskutiniais oficialiais duomenimis, sąvartynuose šalinamose mišriose komunalinėse atliekose 2018 m. Lietuvoje susidarė 103 708 tonos biologinių atliekų (išskyrus biologiškai skaidžias sodų ir parkų atliekas). Skaičiuojama, kad 2018 m. sąvartynuose pašalinta 1 299 tonos biologinių atliekų (išskyrus biologiškai skaidžias sodų ir parkų atliekas). Neįvykdžius Europos Sąjungos nustatytų komunalinių biologiškai skaidžių atliekų (į kurias įtraukiamos ir maisto atliekos) šalinimo sąvartynuose mažinimo užduočių gresia baudos. Atkreipiame dėmesį, kad remiantis Direktyvos 1999/31/EB dėl atliekų sąvartynų  ir Valstybinio atliekų tvarkymo plano 2014-2020 m . reikalavimais, turi būti užtikrinama, kad sąvartynuose šalinamos komunalinės biologiškai skaidžios atliekos iki 2020 metų sudarytų ne daugiau kaip 35 procentus 2000 metais susidariusių komunalinių biologiškai skaidžių atliekų kiekio.</w:t>
      </w:r>
    </w:p>
    <w:p w14:paraId="111C7E19" w14:textId="6525FE00" w:rsidR="00FF4BE4" w:rsidRDefault="00FF4BE4" w:rsidP="00FF4BE4">
      <w:pPr>
        <w:widowControl/>
        <w:tabs>
          <w:tab w:val="left" w:pos="4508"/>
        </w:tabs>
        <w:suppressAutoHyphens w:val="0"/>
        <w:ind w:firstLine="567"/>
        <w:jc w:val="both"/>
        <w:rPr>
          <w:color w:val="000000" w:themeColor="text1"/>
          <w:lang w:eastAsia="en-US"/>
        </w:rPr>
      </w:pPr>
      <w:r w:rsidRPr="00FF4BE4">
        <w:rPr>
          <w:color w:val="000000" w:themeColor="text1"/>
          <w:lang w:eastAsia="en-US"/>
        </w:rPr>
        <w:t xml:space="preserve">Atsižvelgiant į tai, kyla poreikis nustatyti didesnes, nei nustatytos ANK 247 straipsnyje, administracines baudas netinkamam biologinių atliekų (išskyrus biologiškai skaidžias sodų ir parkų atliekas) tvarkymui išvengti. Dėl to ANK </w:t>
      </w:r>
      <w:r w:rsidR="002622DE">
        <w:rPr>
          <w:color w:val="000000" w:themeColor="text1"/>
          <w:lang w:eastAsia="en-US"/>
        </w:rPr>
        <w:t xml:space="preserve">pakeitimo </w:t>
      </w:r>
      <w:r w:rsidRPr="00FF4BE4">
        <w:rPr>
          <w:color w:val="000000" w:themeColor="text1"/>
          <w:lang w:eastAsia="en-US"/>
        </w:rPr>
        <w:t>projektą siūloma papildyti nauju 247</w:t>
      </w:r>
      <w:r w:rsidRPr="00F239A5">
        <w:rPr>
          <w:color w:val="000000" w:themeColor="text1"/>
          <w:vertAlign w:val="superscript"/>
          <w:lang w:eastAsia="en-US"/>
        </w:rPr>
        <w:t>1</w:t>
      </w:r>
      <w:r w:rsidRPr="00FF4BE4">
        <w:rPr>
          <w:color w:val="000000" w:themeColor="text1"/>
          <w:lang w:eastAsia="en-US"/>
        </w:rPr>
        <w:t xml:space="preserve"> straipsniu, nustatant administracines nuobaudas tvarkant biologines atliekas (išskyrus biologiškai skaidžias sodų ir parkų atliekas) šių atliekų susidarymo vietoje, t. y. restoranuose, viešojo maitinimo, mažmeninės prekybos, maisto perdirbimo įmonėse, taip pat atliekų tvarkymo įmonėse, </w:t>
      </w:r>
      <w:r w:rsidRPr="00FF4BE4">
        <w:rPr>
          <w:color w:val="000000" w:themeColor="text1"/>
          <w:lang w:eastAsia="en-US"/>
        </w:rPr>
        <w:lastRenderedPageBreak/>
        <w:t xml:space="preserve">turinčiose leidimus tvarkyti biologines atliekas, atsižvelgiant ne tik į </w:t>
      </w:r>
      <w:r w:rsidRPr="00F239A5">
        <w:rPr>
          <w:color w:val="000000" w:themeColor="text1"/>
          <w:lang w:eastAsia="en-US"/>
        </w:rPr>
        <w:t>Atliekų tvarkymo taisyklėse</w:t>
      </w:r>
      <w:r w:rsidR="00007CD4" w:rsidRPr="00F239A5">
        <w:rPr>
          <w:rStyle w:val="FootnoteReference"/>
          <w:color w:val="000000" w:themeColor="text1"/>
          <w:lang w:eastAsia="en-US"/>
        </w:rPr>
        <w:footnoteReference w:id="12"/>
      </w:r>
      <w:r w:rsidRPr="00F239A5">
        <w:rPr>
          <w:color w:val="000000" w:themeColor="text1"/>
          <w:lang w:eastAsia="en-US"/>
        </w:rPr>
        <w:t>, bet</w:t>
      </w:r>
      <w:r w:rsidRPr="00FF4BE4">
        <w:rPr>
          <w:color w:val="000000" w:themeColor="text1"/>
          <w:lang w:eastAsia="en-US"/>
        </w:rPr>
        <w:t xml:space="preserve"> ir kituose teisės aktuose nustatytus reikalavimus.</w:t>
      </w:r>
    </w:p>
    <w:p w14:paraId="2B3F38D2" w14:textId="3FA1C43F" w:rsidR="00AC20D8" w:rsidRPr="00FF4BE4" w:rsidRDefault="0084039B" w:rsidP="00FF4BE4">
      <w:pPr>
        <w:widowControl/>
        <w:tabs>
          <w:tab w:val="left" w:pos="4508"/>
        </w:tabs>
        <w:suppressAutoHyphens w:val="0"/>
        <w:ind w:firstLine="567"/>
        <w:jc w:val="both"/>
        <w:rPr>
          <w:color w:val="000000" w:themeColor="text1"/>
          <w:lang w:eastAsia="en-US"/>
        </w:rPr>
      </w:pPr>
      <w:r>
        <w:rPr>
          <w:color w:val="000000" w:themeColor="text1"/>
          <w:lang w:eastAsia="en-US"/>
        </w:rPr>
        <w:t>Atsižvelgiant į aukš</w:t>
      </w:r>
      <w:r w:rsidR="00166E2D">
        <w:rPr>
          <w:color w:val="000000" w:themeColor="text1"/>
          <w:lang w:eastAsia="en-US"/>
        </w:rPr>
        <w:t>čiau pateiktų tyrimų rezultatus</w:t>
      </w:r>
      <w:r>
        <w:rPr>
          <w:color w:val="000000" w:themeColor="text1"/>
          <w:lang w:eastAsia="en-US"/>
        </w:rPr>
        <w:t xml:space="preserve"> </w:t>
      </w:r>
      <w:r w:rsidR="0051730B">
        <w:rPr>
          <w:color w:val="000000" w:themeColor="text1"/>
          <w:lang w:eastAsia="en-US"/>
        </w:rPr>
        <w:t>247</w:t>
      </w:r>
      <w:r w:rsidR="0051730B">
        <w:rPr>
          <w:color w:val="000000" w:themeColor="text1"/>
          <w:vertAlign w:val="superscript"/>
          <w:lang w:eastAsia="en-US"/>
        </w:rPr>
        <w:t>1</w:t>
      </w:r>
      <w:r w:rsidR="00C95F23">
        <w:rPr>
          <w:color w:val="000000" w:themeColor="text1"/>
          <w:lang w:eastAsia="en-US"/>
        </w:rPr>
        <w:t xml:space="preserve"> 1 punkto</w:t>
      </w:r>
      <w:r w:rsidR="00C95F23" w:rsidRPr="00C95F23">
        <w:rPr>
          <w:color w:val="000000" w:themeColor="text1"/>
          <w:lang w:eastAsia="en-US"/>
        </w:rPr>
        <w:t xml:space="preserve"> </w:t>
      </w:r>
      <w:r w:rsidR="00C95F23">
        <w:rPr>
          <w:color w:val="000000" w:themeColor="text1"/>
          <w:lang w:eastAsia="en-US"/>
        </w:rPr>
        <w:t xml:space="preserve">pakartotinį  nusižengimą siūlomos baudos yra 5 kartus didesnės, o už 3 punkto </w:t>
      </w:r>
      <w:r>
        <w:rPr>
          <w:color w:val="000000" w:themeColor="text1"/>
          <w:lang w:eastAsia="en-US"/>
        </w:rPr>
        <w:t xml:space="preserve">pakartotinį nusižengimą yra siūlomos nuo 5 iki 6 kartų didesnės baudos. </w:t>
      </w:r>
    </w:p>
    <w:p w14:paraId="3790986D" w14:textId="34ABDE82" w:rsidR="001651A4" w:rsidRPr="00010D83" w:rsidRDefault="001651A4" w:rsidP="00476A06">
      <w:pPr>
        <w:shd w:val="clear" w:color="auto" w:fill="FFFFFF" w:themeFill="background1"/>
        <w:ind w:firstLine="567"/>
        <w:jc w:val="both"/>
        <w:rPr>
          <w:b/>
          <w:color w:val="000000" w:themeColor="text1"/>
        </w:rPr>
      </w:pPr>
      <w:r w:rsidRPr="00010D83">
        <w:rPr>
          <w:b/>
          <w:color w:val="000000" w:themeColor="text1"/>
        </w:rPr>
        <w:t xml:space="preserve">2. </w:t>
      </w:r>
      <w:r w:rsidR="00924259" w:rsidRPr="00010D83">
        <w:rPr>
          <w:b/>
          <w:color w:val="000000" w:themeColor="text1"/>
        </w:rPr>
        <w:t>Įstatym</w:t>
      </w:r>
      <w:r w:rsidR="009F2B56" w:rsidRPr="00010D83">
        <w:rPr>
          <w:b/>
          <w:color w:val="000000" w:themeColor="text1"/>
        </w:rPr>
        <w:t>ų</w:t>
      </w:r>
      <w:r w:rsidR="00924259" w:rsidRPr="00010D83">
        <w:rPr>
          <w:b/>
          <w:color w:val="000000" w:themeColor="text1"/>
        </w:rPr>
        <w:t xml:space="preserve"> projekt</w:t>
      </w:r>
      <w:r w:rsidR="009F2B56" w:rsidRPr="00010D83">
        <w:rPr>
          <w:b/>
          <w:color w:val="000000" w:themeColor="text1"/>
        </w:rPr>
        <w:t>ų</w:t>
      </w:r>
      <w:r w:rsidR="004C0050" w:rsidRPr="00010D83">
        <w:rPr>
          <w:b/>
          <w:color w:val="000000" w:themeColor="text1"/>
        </w:rPr>
        <w:t xml:space="preserve"> </w:t>
      </w:r>
      <w:r w:rsidRPr="00010D83">
        <w:rPr>
          <w:b/>
          <w:color w:val="000000" w:themeColor="text1"/>
        </w:rPr>
        <w:t>iniciatoriai (institucija, asmenys ar piliečių įgalioti atstovai) ir rengėjai</w:t>
      </w:r>
    </w:p>
    <w:p w14:paraId="184D501A" w14:textId="0B8EDF58" w:rsidR="00CA3F64" w:rsidRPr="00010D83" w:rsidRDefault="009F2B56" w:rsidP="00476A06">
      <w:pPr>
        <w:shd w:val="clear" w:color="auto" w:fill="FFFFFF" w:themeFill="background1"/>
        <w:ind w:firstLine="567"/>
        <w:jc w:val="both"/>
        <w:rPr>
          <w:color w:val="000000" w:themeColor="text1"/>
        </w:rPr>
      </w:pPr>
      <w:r w:rsidRPr="00010D83">
        <w:rPr>
          <w:color w:val="000000" w:themeColor="text1"/>
        </w:rPr>
        <w:t xml:space="preserve">Įstatymo </w:t>
      </w:r>
      <w:r w:rsidR="419986D4" w:rsidRPr="00010D83">
        <w:rPr>
          <w:color w:val="000000" w:themeColor="text1"/>
        </w:rPr>
        <w:t>projektą</w:t>
      </w:r>
      <w:r w:rsidR="46007CCA" w:rsidRPr="00010D83">
        <w:rPr>
          <w:color w:val="000000" w:themeColor="text1"/>
        </w:rPr>
        <w:t xml:space="preserve"> </w:t>
      </w:r>
      <w:r w:rsidR="63857F95" w:rsidRPr="00010D83">
        <w:rPr>
          <w:color w:val="000000" w:themeColor="text1"/>
        </w:rPr>
        <w:t>parengė Aplinkos ministerijos</w:t>
      </w:r>
      <w:r w:rsidR="419986D4" w:rsidRPr="00010D83">
        <w:rPr>
          <w:color w:val="000000" w:themeColor="text1"/>
        </w:rPr>
        <w:t xml:space="preserve"> Taršos prevencijos politikos grupės (vadovas</w:t>
      </w:r>
      <w:r w:rsidR="1C4F508A" w:rsidRPr="00010D83">
        <w:rPr>
          <w:color w:val="000000" w:themeColor="text1"/>
        </w:rPr>
        <w:t xml:space="preserve"> </w:t>
      </w:r>
      <w:r w:rsidR="00B61798" w:rsidRPr="00010D83">
        <w:rPr>
          <w:color w:val="000000" w:themeColor="text1"/>
        </w:rPr>
        <w:t xml:space="preserve">– </w:t>
      </w:r>
      <w:r w:rsidR="253BBE6F" w:rsidRPr="00010D83">
        <w:rPr>
          <w:color w:val="000000" w:themeColor="text1"/>
        </w:rPr>
        <w:t>Vitalijus Auglys</w:t>
      </w:r>
      <w:r w:rsidR="5E3F757A" w:rsidRPr="00010D83">
        <w:rPr>
          <w:color w:val="000000" w:themeColor="text1"/>
        </w:rPr>
        <w:t xml:space="preserve">, tel. 8 686 46087, el. </w:t>
      </w:r>
      <w:r w:rsidR="4921DB53" w:rsidRPr="00010D83">
        <w:rPr>
          <w:color w:val="000000" w:themeColor="text1"/>
        </w:rPr>
        <w:t>p</w:t>
      </w:r>
      <w:r w:rsidR="5E3F757A" w:rsidRPr="00010D83">
        <w:rPr>
          <w:color w:val="000000" w:themeColor="text1"/>
        </w:rPr>
        <w:t>.</w:t>
      </w:r>
      <w:r w:rsidR="01CBBDCD" w:rsidRPr="00010D83">
        <w:rPr>
          <w:color w:val="000000" w:themeColor="text1"/>
        </w:rPr>
        <w:t xml:space="preserve"> </w:t>
      </w:r>
      <w:hyperlink r:id="rId11" w:history="1">
        <w:r w:rsidR="00B61798" w:rsidRPr="00010D83">
          <w:rPr>
            <w:rStyle w:val="Hyperlink"/>
          </w:rPr>
          <w:t>vitalijus.auglys@am.lt</w:t>
        </w:r>
      </w:hyperlink>
      <w:r w:rsidR="5E3F757A" w:rsidRPr="00010D83">
        <w:rPr>
          <w:color w:val="000000" w:themeColor="text1"/>
        </w:rPr>
        <w:t>)</w:t>
      </w:r>
      <w:r w:rsidR="253BBE6F" w:rsidRPr="00010D83">
        <w:rPr>
          <w:color w:val="000000" w:themeColor="text1"/>
        </w:rPr>
        <w:t xml:space="preserve"> </w:t>
      </w:r>
      <w:r w:rsidR="00FC4C89">
        <w:rPr>
          <w:color w:val="000000" w:themeColor="text1"/>
        </w:rPr>
        <w:t xml:space="preserve">vyresn. </w:t>
      </w:r>
      <w:r w:rsidR="419986D4" w:rsidRPr="00010D83">
        <w:rPr>
          <w:color w:val="000000" w:themeColor="text1"/>
        </w:rPr>
        <w:t>patarėja</w:t>
      </w:r>
      <w:r w:rsidR="00B61798" w:rsidRPr="00010D83">
        <w:rPr>
          <w:color w:val="000000" w:themeColor="text1"/>
        </w:rPr>
        <w:t xml:space="preserve"> –</w:t>
      </w:r>
      <w:r w:rsidR="419986D4" w:rsidRPr="00010D83">
        <w:rPr>
          <w:color w:val="000000" w:themeColor="text1"/>
        </w:rPr>
        <w:t xml:space="preserve"> Beata Vilimaitė Šilobritienė,</w:t>
      </w:r>
      <w:r w:rsidR="68D73481" w:rsidRPr="00010D83">
        <w:rPr>
          <w:color w:val="000000" w:themeColor="text1"/>
        </w:rPr>
        <w:t xml:space="preserve"> tel. 8 645 89487, el. </w:t>
      </w:r>
      <w:r w:rsidR="1E6E4982" w:rsidRPr="00010D83">
        <w:rPr>
          <w:color w:val="000000" w:themeColor="text1"/>
        </w:rPr>
        <w:t>p</w:t>
      </w:r>
      <w:r w:rsidR="68D73481" w:rsidRPr="00010D83">
        <w:rPr>
          <w:color w:val="000000" w:themeColor="text1"/>
        </w:rPr>
        <w:t xml:space="preserve">. </w:t>
      </w:r>
      <w:hyperlink r:id="rId12" w:history="1">
        <w:r w:rsidR="00B61798" w:rsidRPr="00010D83">
          <w:rPr>
            <w:rStyle w:val="Hyperlink"/>
          </w:rPr>
          <w:t>beata.silobritiene@am.lt</w:t>
        </w:r>
      </w:hyperlink>
      <w:r w:rsidR="00B61798" w:rsidRPr="00010D83">
        <w:rPr>
          <w:color w:val="000000" w:themeColor="text1"/>
        </w:rPr>
        <w:t>,</w:t>
      </w:r>
      <w:r w:rsidR="419986D4" w:rsidRPr="00010D83">
        <w:rPr>
          <w:color w:val="000000" w:themeColor="text1"/>
        </w:rPr>
        <w:t xml:space="preserve"> </w:t>
      </w:r>
      <w:r w:rsidR="00FC4C89">
        <w:rPr>
          <w:color w:val="000000" w:themeColor="text1"/>
        </w:rPr>
        <w:t>patarėja</w:t>
      </w:r>
      <w:r w:rsidR="419986D4" w:rsidRPr="00010D83">
        <w:rPr>
          <w:color w:val="000000" w:themeColor="text1"/>
        </w:rPr>
        <w:t xml:space="preserve"> Dalia Židonytė, tel. 8 695 40243, el. p. </w:t>
      </w:r>
      <w:hyperlink r:id="rId13">
        <w:r w:rsidR="419986D4" w:rsidRPr="00010D83">
          <w:rPr>
            <w:rStyle w:val="Hyperlink"/>
          </w:rPr>
          <w:t>dalia.zidonyte</w:t>
        </w:r>
        <w:r w:rsidR="419986D4" w:rsidRPr="00010D83">
          <w:rPr>
            <w:rStyle w:val="Hyperlink"/>
            <w:lang w:val="en-US"/>
          </w:rPr>
          <w:t>@</w:t>
        </w:r>
        <w:r w:rsidR="419986D4" w:rsidRPr="00010D83">
          <w:rPr>
            <w:rStyle w:val="Hyperlink"/>
          </w:rPr>
          <w:t>am.lt</w:t>
        </w:r>
      </w:hyperlink>
      <w:r w:rsidR="419986D4" w:rsidRPr="00010D83">
        <w:rPr>
          <w:color w:val="000000" w:themeColor="text1"/>
        </w:rPr>
        <w:t xml:space="preserve">, vyr. specialistė Danguolė Sužiedėlytė, tel. </w:t>
      </w:r>
      <w:r w:rsidR="74ADFBC5" w:rsidRPr="00010D83">
        <w:rPr>
          <w:color w:val="000000" w:themeColor="text1"/>
        </w:rPr>
        <w:t xml:space="preserve">8 687 72136, el. p. </w:t>
      </w:r>
      <w:hyperlink r:id="rId14" w:history="1">
        <w:r w:rsidR="00B61798" w:rsidRPr="00010D83">
          <w:rPr>
            <w:rStyle w:val="Hyperlink"/>
          </w:rPr>
          <w:t>danguole.suziedelyte@am.lt</w:t>
        </w:r>
      </w:hyperlink>
      <w:r w:rsidR="008A0610" w:rsidRPr="00010D83">
        <w:rPr>
          <w:color w:val="000000" w:themeColor="text1"/>
        </w:rPr>
        <w:t>;</w:t>
      </w:r>
      <w:r w:rsidR="419986D4" w:rsidRPr="00010D83">
        <w:rPr>
          <w:color w:val="000000" w:themeColor="text1"/>
        </w:rPr>
        <w:t xml:space="preserve"> </w:t>
      </w:r>
      <w:r w:rsidR="63857F95" w:rsidRPr="00010D83">
        <w:rPr>
          <w:color w:val="000000" w:themeColor="text1"/>
        </w:rPr>
        <w:t xml:space="preserve">Atliekų politikos grupės (vadovė </w:t>
      </w:r>
      <w:r w:rsidR="419986D4" w:rsidRPr="00010D83">
        <w:rPr>
          <w:color w:val="000000" w:themeColor="text1"/>
        </w:rPr>
        <w:t>Vilma Slavinskienė</w:t>
      </w:r>
      <w:r w:rsidR="63857F95" w:rsidRPr="00010D83">
        <w:rPr>
          <w:color w:val="000000" w:themeColor="text1"/>
        </w:rPr>
        <w:t xml:space="preserve">, tel. </w:t>
      </w:r>
      <w:r w:rsidR="56955067" w:rsidRPr="00010D83">
        <w:rPr>
          <w:color w:val="000000" w:themeColor="text1"/>
        </w:rPr>
        <w:t>8 698 75027</w:t>
      </w:r>
      <w:r w:rsidR="5018A98F" w:rsidRPr="00010D83">
        <w:rPr>
          <w:color w:val="000000" w:themeColor="text1"/>
        </w:rPr>
        <w:t>,</w:t>
      </w:r>
      <w:r w:rsidR="63857F95" w:rsidRPr="00010D83">
        <w:rPr>
          <w:color w:val="000000" w:themeColor="text1"/>
        </w:rPr>
        <w:t xml:space="preserve"> el. p. </w:t>
      </w:r>
      <w:hyperlink r:id="rId15" w:history="1">
        <w:r w:rsidR="00B61798" w:rsidRPr="00010D83">
          <w:rPr>
            <w:rStyle w:val="Hyperlink"/>
          </w:rPr>
          <w:t>vilma.slavinskiene@am.lt</w:t>
        </w:r>
      </w:hyperlink>
      <w:r w:rsidR="7E4BC6BD" w:rsidRPr="00010D83">
        <w:rPr>
          <w:color w:val="000000" w:themeColor="text1"/>
        </w:rPr>
        <w:t>)</w:t>
      </w:r>
      <w:r w:rsidR="63857F95" w:rsidRPr="00010D83">
        <w:rPr>
          <w:color w:val="000000" w:themeColor="text1"/>
        </w:rPr>
        <w:t xml:space="preserve"> </w:t>
      </w:r>
      <w:r w:rsidR="00FC7FC6">
        <w:rPr>
          <w:color w:val="000000" w:themeColor="text1"/>
        </w:rPr>
        <w:t xml:space="preserve">vyr. </w:t>
      </w:r>
      <w:r w:rsidR="63857F95" w:rsidRPr="00010D83">
        <w:rPr>
          <w:color w:val="000000" w:themeColor="text1"/>
        </w:rPr>
        <w:t xml:space="preserve">patarėja Jovita Surdokienė tel. </w:t>
      </w:r>
      <w:r w:rsidR="3E0B79DC" w:rsidRPr="00010D83">
        <w:rPr>
          <w:color w:val="000000" w:themeColor="text1"/>
        </w:rPr>
        <w:t>8 6</w:t>
      </w:r>
      <w:r w:rsidR="2770020B" w:rsidRPr="00010D83">
        <w:rPr>
          <w:color w:val="000000" w:themeColor="text1"/>
        </w:rPr>
        <w:t xml:space="preserve">96 54712, el. p. </w:t>
      </w:r>
      <w:hyperlink r:id="rId16" w:history="1">
        <w:r w:rsidR="00B61798" w:rsidRPr="00010D83">
          <w:rPr>
            <w:rStyle w:val="Hyperlink"/>
          </w:rPr>
          <w:t>jovita.surdokiene@am.lt</w:t>
        </w:r>
      </w:hyperlink>
      <w:r w:rsidR="419986D4" w:rsidRPr="00010D83">
        <w:rPr>
          <w:color w:val="000000" w:themeColor="text1"/>
        </w:rPr>
        <w:t xml:space="preserve">, </w:t>
      </w:r>
      <w:r w:rsidR="7DA0D630" w:rsidRPr="00010D83">
        <w:rPr>
          <w:color w:val="000000" w:themeColor="text1"/>
        </w:rPr>
        <w:t>vyr</w:t>
      </w:r>
      <w:r w:rsidR="2FFCC0BC" w:rsidRPr="00010D83">
        <w:rPr>
          <w:color w:val="000000" w:themeColor="text1"/>
        </w:rPr>
        <w:t>.</w:t>
      </w:r>
      <w:r w:rsidR="7DA0D630" w:rsidRPr="00010D83">
        <w:rPr>
          <w:color w:val="000000" w:themeColor="text1"/>
        </w:rPr>
        <w:t xml:space="preserve"> patarėja Neringa Paškauskaitė</w:t>
      </w:r>
      <w:r w:rsidR="000849B0" w:rsidRPr="00010D83">
        <w:rPr>
          <w:color w:val="000000" w:themeColor="text1"/>
        </w:rPr>
        <w:t>,</w:t>
      </w:r>
      <w:r w:rsidR="00B61798" w:rsidRPr="00010D83">
        <w:rPr>
          <w:color w:val="000000" w:themeColor="text1"/>
        </w:rPr>
        <w:t xml:space="preserve"> </w:t>
      </w:r>
      <w:r w:rsidR="7DA0D630" w:rsidRPr="00010D83">
        <w:rPr>
          <w:color w:val="000000" w:themeColor="text1"/>
        </w:rPr>
        <w:t xml:space="preserve">tel. 8 696 63217, el. p. </w:t>
      </w:r>
      <w:hyperlink r:id="rId17" w:history="1">
        <w:r w:rsidR="000849B0" w:rsidRPr="00010D83">
          <w:rPr>
            <w:rStyle w:val="Hyperlink"/>
          </w:rPr>
          <w:t>neringa.paskauskaite@am.lt</w:t>
        </w:r>
      </w:hyperlink>
      <w:r w:rsidR="000849B0" w:rsidRPr="00010D83">
        <w:rPr>
          <w:color w:val="000000" w:themeColor="text1"/>
        </w:rPr>
        <w:t>, vyr. specialistas Aurimas Jančiauskas, tel. 8</w:t>
      </w:r>
      <w:r w:rsidR="000849B0" w:rsidRPr="00010D83">
        <w:rPr>
          <w:color w:val="000000" w:themeColor="text1"/>
          <w:lang w:val="en-GB"/>
        </w:rPr>
        <w:t xml:space="preserve"> 682 39134, el. p. </w:t>
      </w:r>
      <w:hyperlink r:id="rId18" w:history="1">
        <w:r w:rsidR="00B61798" w:rsidRPr="00010D83">
          <w:rPr>
            <w:rStyle w:val="Hyperlink"/>
            <w:lang w:val="en-GB"/>
          </w:rPr>
          <w:t>aurimas.janciauskas@am.lt</w:t>
        </w:r>
      </w:hyperlink>
      <w:r w:rsidR="008A0610" w:rsidRPr="00010D83">
        <w:rPr>
          <w:color w:val="000000" w:themeColor="text1"/>
        </w:rPr>
        <w:t>;</w:t>
      </w:r>
      <w:r w:rsidR="7DA0D630" w:rsidRPr="00010D83">
        <w:rPr>
          <w:color w:val="000000" w:themeColor="text1"/>
        </w:rPr>
        <w:t xml:space="preserve"> </w:t>
      </w:r>
      <w:r w:rsidR="419986D4" w:rsidRPr="00010D83">
        <w:rPr>
          <w:color w:val="000000" w:themeColor="text1"/>
        </w:rPr>
        <w:t xml:space="preserve">Aplinkos apsaugos politikos </w:t>
      </w:r>
      <w:r w:rsidR="2FFA6337" w:rsidRPr="00010D83">
        <w:rPr>
          <w:color w:val="000000" w:themeColor="text1"/>
        </w:rPr>
        <w:t>įgyvendinimo koordinavimo grupės</w:t>
      </w:r>
      <w:r w:rsidR="7E4BC6BD" w:rsidRPr="00010D83">
        <w:rPr>
          <w:color w:val="000000" w:themeColor="text1"/>
        </w:rPr>
        <w:t xml:space="preserve"> (</w:t>
      </w:r>
      <w:r w:rsidR="00C60F4F" w:rsidRPr="00010D83">
        <w:rPr>
          <w:color w:val="000000" w:themeColor="text1"/>
        </w:rPr>
        <w:t xml:space="preserve">vyresn. patarėja, vykdanti vadovės funkcijas </w:t>
      </w:r>
      <w:r w:rsidR="00B61798" w:rsidRPr="00010D83">
        <w:rPr>
          <w:color w:val="000000" w:themeColor="text1"/>
        </w:rPr>
        <w:t>–</w:t>
      </w:r>
      <w:r w:rsidR="7E4BC6BD" w:rsidRPr="00010D83">
        <w:rPr>
          <w:color w:val="000000" w:themeColor="text1"/>
        </w:rPr>
        <w:t xml:space="preserve"> </w:t>
      </w:r>
      <w:r w:rsidR="31FFF423" w:rsidRPr="00010D83">
        <w:rPr>
          <w:color w:val="000000" w:themeColor="text1"/>
        </w:rPr>
        <w:t xml:space="preserve">Toma Leonova, tel. </w:t>
      </w:r>
      <w:r w:rsidR="729D2BE4" w:rsidRPr="00010D83">
        <w:rPr>
          <w:color w:val="000000" w:themeColor="text1"/>
        </w:rPr>
        <w:t xml:space="preserve">8 695 62973, el. p. </w:t>
      </w:r>
      <w:hyperlink r:id="rId19">
        <w:r w:rsidR="729D2BE4" w:rsidRPr="00010D83">
          <w:rPr>
            <w:rStyle w:val="Hyperlink"/>
          </w:rPr>
          <w:t>toma.</w:t>
        </w:r>
        <w:r w:rsidR="570DDE79" w:rsidRPr="00010D83">
          <w:rPr>
            <w:rStyle w:val="Hyperlink"/>
          </w:rPr>
          <w:t>leonova</w:t>
        </w:r>
        <w:r w:rsidR="729D2BE4" w:rsidRPr="00010D83">
          <w:rPr>
            <w:rStyle w:val="Hyperlink"/>
            <w:lang w:val="en-US"/>
          </w:rPr>
          <w:t>@</w:t>
        </w:r>
        <w:r w:rsidR="729D2BE4" w:rsidRPr="00010D83">
          <w:rPr>
            <w:rStyle w:val="Hyperlink"/>
          </w:rPr>
          <w:t>am.lt</w:t>
        </w:r>
      </w:hyperlink>
      <w:r w:rsidR="7E4BC6BD" w:rsidRPr="00010D83">
        <w:rPr>
          <w:color w:val="000000" w:themeColor="text1"/>
        </w:rPr>
        <w:t>)</w:t>
      </w:r>
      <w:r w:rsidR="2FFA6337" w:rsidRPr="00010D83">
        <w:rPr>
          <w:color w:val="000000" w:themeColor="text1"/>
        </w:rPr>
        <w:t xml:space="preserve"> </w:t>
      </w:r>
      <w:r w:rsidR="7E4BC6BD" w:rsidRPr="00010D83">
        <w:rPr>
          <w:color w:val="000000" w:themeColor="text1"/>
        </w:rPr>
        <w:t xml:space="preserve">vyresn. patarėja Aušra Palubinskienė, tel. </w:t>
      </w:r>
      <w:r w:rsidR="3C45E081" w:rsidRPr="00010D83">
        <w:rPr>
          <w:color w:val="000000" w:themeColor="text1"/>
        </w:rPr>
        <w:t xml:space="preserve">8 695 17282, el. p. </w:t>
      </w:r>
      <w:hyperlink r:id="rId20">
        <w:r w:rsidR="3C45E081" w:rsidRPr="00010D83">
          <w:rPr>
            <w:rStyle w:val="Hyperlink"/>
          </w:rPr>
          <w:t>ausra.palubinskiene</w:t>
        </w:r>
        <w:r w:rsidR="3C45E081" w:rsidRPr="00010D83">
          <w:rPr>
            <w:rStyle w:val="Hyperlink"/>
            <w:lang w:val="en-US"/>
          </w:rPr>
          <w:t>@</w:t>
        </w:r>
        <w:r w:rsidR="3C45E081" w:rsidRPr="00010D83">
          <w:rPr>
            <w:rStyle w:val="Hyperlink"/>
          </w:rPr>
          <w:t>am.lt.</w:t>
        </w:r>
      </w:hyperlink>
    </w:p>
    <w:p w14:paraId="5278BB2B" w14:textId="031AEEEA" w:rsidR="001C5B79" w:rsidRPr="00010D83" w:rsidRDefault="001C5B79" w:rsidP="005A27B5">
      <w:pPr>
        <w:shd w:val="clear" w:color="auto" w:fill="FFFFFF" w:themeFill="background1"/>
        <w:ind w:firstLine="567"/>
        <w:jc w:val="both"/>
        <w:rPr>
          <w:color w:val="000000" w:themeColor="text1"/>
        </w:rPr>
      </w:pPr>
      <w:r w:rsidRPr="00010D83">
        <w:rPr>
          <w:color w:val="000000" w:themeColor="text1"/>
        </w:rPr>
        <w:t>Įstatymo Nr. XIII-704 pakeitimo projektą parengė Aplinkos ministerijos Taršos preven</w:t>
      </w:r>
      <w:r w:rsidR="008A0610" w:rsidRPr="00010D83">
        <w:rPr>
          <w:color w:val="000000" w:themeColor="text1"/>
        </w:rPr>
        <w:t>cijos politikos grupės (vadovas</w:t>
      </w:r>
      <w:r w:rsidRPr="00010D83">
        <w:rPr>
          <w:color w:val="000000" w:themeColor="text1"/>
        </w:rPr>
        <w:t xml:space="preserve"> </w:t>
      </w:r>
      <w:r w:rsidR="00BE05CD" w:rsidRPr="00010D83">
        <w:rPr>
          <w:color w:val="000000" w:themeColor="text1"/>
        </w:rPr>
        <w:t>–</w:t>
      </w:r>
      <w:r w:rsidR="2853FE91" w:rsidRPr="00010D83">
        <w:rPr>
          <w:color w:val="000000" w:themeColor="text1"/>
        </w:rPr>
        <w:t xml:space="preserve"> Vitalijus Auglys, tel. 8 686 46087, el. p. vitalijus.auglys@am.lt</w:t>
      </w:r>
      <w:r w:rsidRPr="00010D83">
        <w:rPr>
          <w:color w:val="000000" w:themeColor="text1"/>
        </w:rPr>
        <w:t xml:space="preserve">) </w:t>
      </w:r>
      <w:r w:rsidR="00FC4C89">
        <w:rPr>
          <w:color w:val="000000" w:themeColor="text1"/>
        </w:rPr>
        <w:t>patarėja</w:t>
      </w:r>
      <w:r w:rsidRPr="00010D83">
        <w:rPr>
          <w:color w:val="000000" w:themeColor="text1"/>
        </w:rPr>
        <w:t xml:space="preserve"> Dalia Židonytė, tel. 8 695 40243, el. p. </w:t>
      </w:r>
      <w:hyperlink r:id="rId21">
        <w:r w:rsidRPr="00010D83">
          <w:rPr>
            <w:rStyle w:val="Hyperlink"/>
          </w:rPr>
          <w:t>dalia.zidonyte</w:t>
        </w:r>
        <w:r w:rsidRPr="00010D83">
          <w:rPr>
            <w:rStyle w:val="Hyperlink"/>
            <w:lang w:val="en-US"/>
          </w:rPr>
          <w:t>@</w:t>
        </w:r>
        <w:r w:rsidRPr="00010D83">
          <w:rPr>
            <w:rStyle w:val="Hyperlink"/>
          </w:rPr>
          <w:t>am.lt</w:t>
        </w:r>
      </w:hyperlink>
      <w:r w:rsidRPr="00010D83">
        <w:rPr>
          <w:color w:val="000000" w:themeColor="text1"/>
        </w:rPr>
        <w:t>.</w:t>
      </w:r>
    </w:p>
    <w:p w14:paraId="2D9F3DF9" w14:textId="77777777" w:rsidR="001651A4" w:rsidRPr="00010D83" w:rsidRDefault="001651A4" w:rsidP="005A27B5">
      <w:pPr>
        <w:shd w:val="clear" w:color="auto" w:fill="FFFFFF" w:themeFill="background1"/>
        <w:ind w:firstLine="567"/>
        <w:jc w:val="both"/>
        <w:rPr>
          <w:b/>
          <w:bCs/>
          <w:color w:val="000000" w:themeColor="text1"/>
        </w:rPr>
      </w:pPr>
      <w:r w:rsidRPr="00010D83">
        <w:rPr>
          <w:b/>
          <w:color w:val="000000" w:themeColor="text1"/>
        </w:rPr>
        <w:t xml:space="preserve">3. </w:t>
      </w:r>
      <w:r w:rsidRPr="00010D83">
        <w:rPr>
          <w:b/>
          <w:bCs/>
          <w:color w:val="000000" w:themeColor="text1"/>
        </w:rPr>
        <w:t xml:space="preserve">Kaip šiuo metu yra reguliuojami </w:t>
      </w:r>
      <w:r w:rsidR="00924259" w:rsidRPr="00010D83">
        <w:rPr>
          <w:b/>
          <w:bCs/>
          <w:color w:val="000000" w:themeColor="text1"/>
        </w:rPr>
        <w:t>Įstatymo projekt</w:t>
      </w:r>
      <w:r w:rsidR="004C0050" w:rsidRPr="00010D83">
        <w:rPr>
          <w:b/>
          <w:bCs/>
          <w:color w:val="000000" w:themeColor="text1"/>
        </w:rPr>
        <w:t>e</w:t>
      </w:r>
      <w:r w:rsidRPr="00010D83">
        <w:rPr>
          <w:b/>
          <w:bCs/>
          <w:color w:val="000000" w:themeColor="text1"/>
        </w:rPr>
        <w:t xml:space="preserve"> aptarti teisiniai santykiai</w:t>
      </w:r>
    </w:p>
    <w:p w14:paraId="0227F8A1" w14:textId="647BD263" w:rsidR="00C60F4F" w:rsidRPr="00010D83" w:rsidRDefault="00C60F4F" w:rsidP="005A27B5">
      <w:pPr>
        <w:shd w:val="clear" w:color="auto" w:fill="FFFFFF" w:themeFill="background1"/>
        <w:ind w:firstLine="567"/>
        <w:jc w:val="both"/>
        <w:rPr>
          <w:b/>
          <w:bCs/>
          <w:color w:val="000000" w:themeColor="text1"/>
        </w:rPr>
      </w:pPr>
      <w:r w:rsidRPr="00010D83">
        <w:rPr>
          <w:color w:val="000000" w:themeColor="text1"/>
        </w:rPr>
        <w:t>Dėl Įstatymo 15 straipsnio 1 dalies pakeitimo</w:t>
      </w:r>
      <w:r w:rsidR="003D380B" w:rsidRPr="00010D83">
        <w:rPr>
          <w:color w:val="000000" w:themeColor="text1"/>
        </w:rPr>
        <w:t>: Planuojamos ūkinės veiklos poveikio aplinkai vertinimo įstatyme ir jį įgyvendinančiuose teisės aktuose numatytas vietos ir technologinių alternatyvų vertinimas ir pasirinkimas, tačiau teisės aktuose nėra aiškiai nurodoma, kad alternatyvos negali būti pasirenkamos išankstiniais sprendimais. Išankstinis alternatyvų pasirinkimas iki strateginio pasekmių aplinkai vertinimo ar planuojamos ūkinės veiklos poveikio aplinkai vertinimo procedūrų pažeidžia tarptautinių teisės aktų, įskaitant ir Orhuso konvenciją, nuostatas.</w:t>
      </w:r>
    </w:p>
    <w:p w14:paraId="3E71E4B1" w14:textId="4A1601F6" w:rsidR="006E0400" w:rsidRPr="00010D83" w:rsidRDefault="006E0400" w:rsidP="00986507">
      <w:pPr>
        <w:shd w:val="clear" w:color="auto" w:fill="FFFFFF" w:themeFill="background1"/>
        <w:ind w:firstLine="567"/>
        <w:jc w:val="both"/>
        <w:rPr>
          <w:color w:val="000000" w:themeColor="text1"/>
        </w:rPr>
      </w:pPr>
      <w:r w:rsidRPr="00010D83">
        <w:rPr>
          <w:color w:val="000000" w:themeColor="text1"/>
        </w:rPr>
        <w:t>Dėl Įstatymo 19 straipsnio 1 dalies pakeitimo: šiuo metu nustatyta, kad aplinkos ministro įgaliota institucija prieš fiziniam ar juridiniam asmeniui pradedant eksploatuoti ūkinės veiklos objektą ir vykdyti ūkinę veiklą aplinkos ministro nustatyta tvarka patikrina, ar ūkinės veiklos objekte įgyvendintos leidime nurodytos sąlygos, kurios privalo būti įgyvendintos iki ūkinės veiklos vykdymo pradžios. Tačiau į TIPK ar taršos leidimo sąlygas nėra perrašomi bendrieji konkrečiai veiklai taikomi aplinkosauginiai reikalavimai ir įrašomi ne visos sprendime dėl PAV nustatytos sąlygos ir (ar) sprendime dėl PAV ar atrankos išvadoje nustatytos priemonės reikšmingam neigiamam poveikiui aplinkai sumažinti ir (ar) jį kompensuoti, kurie turi būti įgyvendinti iki eksploatavimo ar ūkinės veiklos pradžios, todėl</w:t>
      </w:r>
      <w:r w:rsidR="00986507" w:rsidRPr="00010D83">
        <w:rPr>
          <w:color w:val="000000" w:themeColor="text1"/>
        </w:rPr>
        <w:t xml:space="preserve"> nurodyta patikrinimo apimtis nėra pakanka, siekiant įsitikinti, ar </w:t>
      </w:r>
      <w:r w:rsidRPr="00010D83">
        <w:rPr>
          <w:color w:val="000000" w:themeColor="text1"/>
        </w:rPr>
        <w:t xml:space="preserve">ūkinės veiklos objektas ar ūkinė veikla </w:t>
      </w:r>
      <w:r w:rsidR="00986507" w:rsidRPr="00010D83">
        <w:rPr>
          <w:color w:val="000000" w:themeColor="text1"/>
        </w:rPr>
        <w:t>atitinka visus jai keliamus aplinkosauginius reikalavimus, kuriuos turi atitikti iki ūkinės veiklos vykdymo pradžios.</w:t>
      </w:r>
    </w:p>
    <w:p w14:paraId="719BE912" w14:textId="26E6FA24" w:rsidR="00B078A6" w:rsidRPr="00010D83" w:rsidRDefault="006E4C80" w:rsidP="005A27B5">
      <w:pPr>
        <w:shd w:val="clear" w:color="auto" w:fill="FFFFFF" w:themeFill="background1"/>
        <w:ind w:firstLine="567"/>
        <w:jc w:val="both"/>
        <w:rPr>
          <w:color w:val="000000" w:themeColor="text1"/>
        </w:rPr>
      </w:pPr>
      <w:r w:rsidRPr="00010D83">
        <w:rPr>
          <w:color w:val="000000" w:themeColor="text1"/>
        </w:rPr>
        <w:t xml:space="preserve">Dėl Įstatymo </w:t>
      </w:r>
      <w:r w:rsidRPr="00010D83">
        <w:rPr>
          <w:bCs/>
          <w:color w:val="000000" w:themeColor="text1"/>
        </w:rPr>
        <w:t>19</w:t>
      </w:r>
      <w:r w:rsidRPr="00010D83">
        <w:rPr>
          <w:bCs/>
          <w:color w:val="000000" w:themeColor="text1"/>
          <w:vertAlign w:val="superscript"/>
        </w:rPr>
        <w:t>2</w:t>
      </w:r>
      <w:r w:rsidRPr="00010D83">
        <w:rPr>
          <w:bCs/>
          <w:color w:val="000000" w:themeColor="text1"/>
        </w:rPr>
        <w:t xml:space="preserve"> straipsnio 11 dalies papildymo 12 punktu ir Įstatymo Nr. XIII-704 pakeitimo:</w:t>
      </w:r>
      <w:r w:rsidRPr="00010D83">
        <w:rPr>
          <w:color w:val="000000" w:themeColor="text1"/>
        </w:rPr>
        <w:t xml:space="preserve"> </w:t>
      </w:r>
      <w:r w:rsidR="00B078A6" w:rsidRPr="00010D83">
        <w:rPr>
          <w:color w:val="000000" w:themeColor="text1"/>
        </w:rPr>
        <w:t>Įstatymo Nr. XIII-704 9 straipsnio 4 dalyje šiuo metu nustatyta, kad jeigu Lietuvos Respublikos aplinkos apsaugos įstatymo 19</w:t>
      </w:r>
      <w:r w:rsidR="00B078A6" w:rsidRPr="00010D83">
        <w:rPr>
          <w:color w:val="000000" w:themeColor="text1"/>
          <w:vertAlign w:val="superscript"/>
        </w:rPr>
        <w:t>2</w:t>
      </w:r>
      <w:r w:rsidR="00B078A6" w:rsidRPr="00010D83">
        <w:rPr>
          <w:color w:val="000000" w:themeColor="text1"/>
        </w:rPr>
        <w:t xml:space="preserve"> straipsnio antrojoje dalyje nurodytam įrenginiui (jo dalies, kelių įrenginių ar jų dalių) eksploatuoti iki 2014 m. liepos 1 d. buvo išduotas taršos integruotos prevencijos ir kontrolės leidimas, </w:t>
      </w:r>
      <w:r w:rsidR="00B078A6" w:rsidRPr="00010D83">
        <w:rPr>
          <w:i/>
          <w:iCs/>
          <w:color w:val="000000" w:themeColor="text1"/>
        </w:rPr>
        <w:t>per ketverius metus nuo šio įstatymo įsigaliojimo</w:t>
      </w:r>
      <w:r w:rsidR="00B078A6" w:rsidRPr="00010D83">
        <w:rPr>
          <w:color w:val="000000" w:themeColor="text1"/>
        </w:rPr>
        <w:t xml:space="preserve"> šis leidimas turi būti pakeistas Taršos leidimų išdavimo, pakeitimo ir galiojimo panaikinimo </w:t>
      </w:r>
      <w:r w:rsidR="008C258A" w:rsidRPr="00010D83">
        <w:rPr>
          <w:lang w:val="lt"/>
        </w:rPr>
        <w:t>taisyklių</w:t>
      </w:r>
      <w:r w:rsidR="008C258A" w:rsidRPr="00010D83">
        <w:rPr>
          <w:rStyle w:val="FootnoteReference"/>
          <w:lang w:val="lt"/>
        </w:rPr>
        <w:footnoteReference w:id="13"/>
      </w:r>
      <w:r w:rsidR="008C258A" w:rsidRPr="00010D83">
        <w:rPr>
          <w:lang w:val="lt"/>
        </w:rPr>
        <w:t xml:space="preserve"> </w:t>
      </w:r>
      <w:r w:rsidR="00B078A6" w:rsidRPr="00010D83">
        <w:rPr>
          <w:color w:val="000000" w:themeColor="text1"/>
        </w:rPr>
        <w:t xml:space="preserve">(toliau – Taršos leidimų taisyklės) reikalavimus atitinkančiu taršos leidimu, turinčiu atitinkamas </w:t>
      </w:r>
      <w:r w:rsidR="00B078A6" w:rsidRPr="00010D83">
        <w:rPr>
          <w:color w:val="000000" w:themeColor="text1"/>
        </w:rPr>
        <w:lastRenderedPageBreak/>
        <w:t>specialiąsias dalis. Šis įstatymas įsigaliojo 2018 m. sausio 1 d., nurodytas ketverių metų terminas baigiasi 2021 m. gruodžio 31 d.</w:t>
      </w:r>
    </w:p>
    <w:p w14:paraId="542C47D3" w14:textId="141DBF71" w:rsidR="008C258A" w:rsidRPr="00010D83" w:rsidRDefault="2950540B" w:rsidP="00D35E0A">
      <w:pPr>
        <w:ind w:firstLine="567"/>
        <w:jc w:val="both"/>
        <w:rPr>
          <w:lang w:val="lt"/>
        </w:rPr>
      </w:pPr>
      <w:r w:rsidRPr="00010D83">
        <w:rPr>
          <w:lang w:val="lt"/>
        </w:rPr>
        <w:t>Poreikis įtvirtinti šį reikalavimą atsirado dėl to, kad 2013 m. Aplinkos apsaugos įstatyme įtvirtinus nuostatą</w:t>
      </w:r>
      <w:r w:rsidR="0085199D" w:rsidRPr="00010D83">
        <w:rPr>
          <w:lang w:val="lt"/>
        </w:rPr>
        <w:t xml:space="preserve">, kad </w:t>
      </w:r>
      <w:r w:rsidRPr="00010D83">
        <w:rPr>
          <w:lang w:val="lt"/>
        </w:rPr>
        <w:t xml:space="preserve">vietoje </w:t>
      </w:r>
      <w:r w:rsidR="00C335DF" w:rsidRPr="00010D83">
        <w:rPr>
          <w:lang w:val="lt"/>
        </w:rPr>
        <w:t xml:space="preserve">senų </w:t>
      </w:r>
      <w:r w:rsidRPr="00010D83">
        <w:rPr>
          <w:lang w:val="lt"/>
        </w:rPr>
        <w:t>TIPK leidimų, išduotų pagal 2002 m. galiojusių TIPK taisyklių 2</w:t>
      </w:r>
      <w:r w:rsidR="00C60F4F" w:rsidRPr="00010D83">
        <w:rPr>
          <w:lang w:val="lt"/>
        </w:rPr>
        <w:t> </w:t>
      </w:r>
      <w:r w:rsidRPr="00010D83">
        <w:rPr>
          <w:lang w:val="lt"/>
        </w:rPr>
        <w:t xml:space="preserve">priedą, </w:t>
      </w:r>
      <w:r w:rsidR="0085199D" w:rsidRPr="00010D83">
        <w:rPr>
          <w:lang w:val="lt"/>
        </w:rPr>
        <w:t xml:space="preserve">turi būti </w:t>
      </w:r>
      <w:r w:rsidRPr="00010D83">
        <w:rPr>
          <w:lang w:val="lt"/>
        </w:rPr>
        <w:t>išduoti supaprastint</w:t>
      </w:r>
      <w:r w:rsidR="0085199D" w:rsidRPr="00010D83">
        <w:rPr>
          <w:lang w:val="lt"/>
        </w:rPr>
        <w:t>i</w:t>
      </w:r>
      <w:r w:rsidRPr="00010D83">
        <w:rPr>
          <w:lang w:val="lt"/>
        </w:rPr>
        <w:t xml:space="preserve"> taršos leidim</w:t>
      </w:r>
      <w:r w:rsidR="0085199D" w:rsidRPr="00010D83">
        <w:rPr>
          <w:lang w:val="lt"/>
        </w:rPr>
        <w:t>ai</w:t>
      </w:r>
      <w:r w:rsidRPr="00010D83">
        <w:rPr>
          <w:lang w:val="lt"/>
        </w:rPr>
        <w:t xml:space="preserve"> pagal </w:t>
      </w:r>
      <w:r w:rsidR="0085199D" w:rsidRPr="00010D83">
        <w:rPr>
          <w:lang w:val="lt"/>
        </w:rPr>
        <w:t xml:space="preserve">Aplinkos apsaugos įstatymo </w:t>
      </w:r>
      <w:r w:rsidRPr="00010D83">
        <w:rPr>
          <w:lang w:val="lt"/>
        </w:rPr>
        <w:t>19</w:t>
      </w:r>
      <w:r w:rsidRPr="00010D83">
        <w:rPr>
          <w:vertAlign w:val="superscript"/>
          <w:lang w:val="lt"/>
        </w:rPr>
        <w:t>2</w:t>
      </w:r>
      <w:r w:rsidRPr="00010D83">
        <w:rPr>
          <w:lang w:val="lt"/>
        </w:rPr>
        <w:t xml:space="preserve"> straipsn</w:t>
      </w:r>
      <w:r w:rsidR="0085199D" w:rsidRPr="00010D83">
        <w:rPr>
          <w:lang w:val="lt"/>
        </w:rPr>
        <w:t xml:space="preserve">io ir Taršos leidimų </w:t>
      </w:r>
      <w:r w:rsidR="008C258A" w:rsidRPr="00010D83">
        <w:rPr>
          <w:lang w:val="lt"/>
        </w:rPr>
        <w:t>taisyklių</w:t>
      </w:r>
      <w:r w:rsidR="0085199D" w:rsidRPr="00010D83">
        <w:rPr>
          <w:lang w:val="lt"/>
        </w:rPr>
        <w:t xml:space="preserve"> reikalavimus</w:t>
      </w:r>
      <w:r w:rsidRPr="00010D83">
        <w:rPr>
          <w:lang w:val="lt"/>
        </w:rPr>
        <w:t>,</w:t>
      </w:r>
      <w:r w:rsidR="008C258A" w:rsidRPr="00010D83">
        <w:rPr>
          <w:lang w:val="lt"/>
        </w:rPr>
        <w:t xml:space="preserve"> atsirado tam tikra teisinė kolizija, kai buvo neaišku, pagal kokius reikalavimus seni TIPK leidimai turi būti peržiūrimi, keičiami ar naikinamas jų galiojimas, taip pat, kokias baudas už nustatytus pažeidimus reikia taikyti, kadangi tokie leidimai vadinosi TIPK leidimais, tačiau atitiko taršos leidimų išdavimui taikomus kriterijus.</w:t>
      </w:r>
    </w:p>
    <w:p w14:paraId="07330ACF" w14:textId="180007DF" w:rsidR="008C258A" w:rsidRPr="00010D83" w:rsidRDefault="008C258A" w:rsidP="008C258A">
      <w:pPr>
        <w:ind w:firstLine="567"/>
        <w:jc w:val="both"/>
      </w:pPr>
      <w:r w:rsidRPr="00010D83">
        <w:t>Seno TIPK leidimo pakeitimą taršos leidimu</w:t>
      </w:r>
      <w:r w:rsidRPr="00010D83">
        <w:rPr>
          <w:lang w:val="lt"/>
        </w:rPr>
        <w:t xml:space="preserve"> Įstatymo Nr. XIII-704 9 straipsnio 4 dalimi pavesta</w:t>
      </w:r>
      <w:r w:rsidRPr="00010D83">
        <w:t xml:space="preserve"> inicijuoti AAA</w:t>
      </w:r>
      <w:r w:rsidR="009F18B0" w:rsidRPr="00010D83">
        <w:t xml:space="preserve"> vadovaujantis AAA</w:t>
      </w:r>
      <w:r w:rsidRPr="00010D83">
        <w:t xml:space="preserve"> direktoriaus patvirtintu tvarkos aprašu</w:t>
      </w:r>
      <w:r w:rsidR="009F18B0" w:rsidRPr="00010D83">
        <w:t xml:space="preserve"> (toliau – AAA</w:t>
      </w:r>
      <w:r w:rsidRPr="00010D83">
        <w:t xml:space="preserve"> </w:t>
      </w:r>
      <w:r w:rsidR="009F18B0" w:rsidRPr="00010D83">
        <w:t>tvarkos aprašas)</w:t>
      </w:r>
      <w:r w:rsidR="009F18B0" w:rsidRPr="00010D83">
        <w:rPr>
          <w:rStyle w:val="FootnoteReference"/>
        </w:rPr>
        <w:footnoteReference w:id="14"/>
      </w:r>
      <w:r w:rsidR="009F18B0" w:rsidRPr="00010D83">
        <w:t xml:space="preserve"> </w:t>
      </w:r>
      <w:r w:rsidRPr="00010D83">
        <w:t>ir veiklos vykdytojo pateiktais duomenimis, kuriuos ūkio subjektas privalo pateikti vadovaudamasis Įstatymo Nr. XIII-704 9 straipsnio 4 dalies nuostatomis ir</w:t>
      </w:r>
      <w:r w:rsidR="009F18B0" w:rsidRPr="00010D83">
        <w:t xml:space="preserve"> nurodytuoju</w:t>
      </w:r>
      <w:r w:rsidRPr="00010D83">
        <w:t xml:space="preserve"> AAA tvarkos aprašu.</w:t>
      </w:r>
    </w:p>
    <w:p w14:paraId="5EC24034" w14:textId="543ABBC5" w:rsidR="0085199D" w:rsidRPr="00010D83" w:rsidRDefault="009F18B0" w:rsidP="00D35E0A">
      <w:pPr>
        <w:ind w:firstLine="567"/>
        <w:jc w:val="both"/>
        <w:rPr>
          <w:lang w:val="lt"/>
        </w:rPr>
      </w:pPr>
      <w:r w:rsidRPr="00010D83">
        <w:rPr>
          <w:lang w:val="lt"/>
        </w:rPr>
        <w:t>Vykdant šiuos reikalavimus,</w:t>
      </w:r>
      <w:r w:rsidR="2950540B" w:rsidRPr="00010D83">
        <w:rPr>
          <w:lang w:val="lt"/>
        </w:rPr>
        <w:t xml:space="preserve"> susiklostė situacija, kad dalis </w:t>
      </w:r>
      <w:r w:rsidR="0085199D" w:rsidRPr="00010D83">
        <w:rPr>
          <w:lang w:val="lt"/>
        </w:rPr>
        <w:t xml:space="preserve">senus TIPK leidimus turinčių veiklos vykdytojų net po kelių </w:t>
      </w:r>
      <w:r w:rsidR="003C5B3C" w:rsidRPr="00010D83">
        <w:rPr>
          <w:lang w:val="lt"/>
        </w:rPr>
        <w:t>AAA</w:t>
      </w:r>
      <w:r w:rsidR="0085199D" w:rsidRPr="00010D83">
        <w:rPr>
          <w:lang w:val="lt"/>
        </w:rPr>
        <w:t xml:space="preserve"> prašymų nevykdo Įstatymo Nr. XIII-704 9 straipsnio 4 dalyje </w:t>
      </w:r>
      <w:r w:rsidR="00973094" w:rsidRPr="00010D83">
        <w:rPr>
          <w:lang w:val="lt"/>
        </w:rPr>
        <w:t xml:space="preserve">jiems </w:t>
      </w:r>
      <w:r w:rsidR="0085199D" w:rsidRPr="00010D83">
        <w:rPr>
          <w:lang w:val="lt"/>
        </w:rPr>
        <w:t xml:space="preserve">nustatytos prievolės pateikti visą reikiamą informaciją apie vykdomą veiklą, kuria vadovaudamasi </w:t>
      </w:r>
      <w:r w:rsidR="003C5B3C" w:rsidRPr="00010D83">
        <w:rPr>
          <w:lang w:val="lt"/>
        </w:rPr>
        <w:t>AAA</w:t>
      </w:r>
      <w:r w:rsidR="0085199D" w:rsidRPr="00010D83">
        <w:rPr>
          <w:lang w:val="lt"/>
        </w:rPr>
        <w:t xml:space="preserve"> vykdo Įstatymo Nr. XIII-704 9 straipsnyje jai deleguotą funkciją </w:t>
      </w:r>
      <w:r w:rsidR="00973094" w:rsidRPr="00010D83">
        <w:rPr>
          <w:lang w:val="lt"/>
        </w:rPr>
        <w:t>–</w:t>
      </w:r>
      <w:r w:rsidR="0085199D" w:rsidRPr="00010D83">
        <w:rPr>
          <w:lang w:val="lt"/>
        </w:rPr>
        <w:t xml:space="preserve"> </w:t>
      </w:r>
      <w:r w:rsidR="00973094" w:rsidRPr="00010D83">
        <w:rPr>
          <w:lang w:val="lt"/>
        </w:rPr>
        <w:t>pakeičia senus TIPK leidimus nustatytus reikalavimus atitinkančiais taršos leidimais. Kadangi nurodyta AAA funkcija yra apribota laike</w:t>
      </w:r>
      <w:r w:rsidR="003C5B3C" w:rsidRPr="00010D83">
        <w:rPr>
          <w:lang w:val="lt"/>
        </w:rPr>
        <w:t xml:space="preserve"> (t. y.</w:t>
      </w:r>
      <w:r w:rsidR="00973094" w:rsidRPr="00010D83">
        <w:rPr>
          <w:lang w:val="lt"/>
        </w:rPr>
        <w:t xml:space="preserve"> turi būti baigta iki 2022 m. sausio 1 d.</w:t>
      </w:r>
      <w:r w:rsidR="003C5B3C" w:rsidRPr="00010D83">
        <w:rPr>
          <w:lang w:val="lt"/>
        </w:rPr>
        <w:t>)</w:t>
      </w:r>
      <w:r w:rsidR="00973094" w:rsidRPr="00010D83">
        <w:rPr>
          <w:lang w:val="lt"/>
        </w:rPr>
        <w:t xml:space="preserve">, pasibaigus šiam terminui atsiranda teisinis neapibrėžtumas, nes AAA nebeturės </w:t>
      </w:r>
      <w:r w:rsidR="003C5B3C" w:rsidRPr="00010D83">
        <w:rPr>
          <w:lang w:val="lt"/>
        </w:rPr>
        <w:t>teisinio pagrindo</w:t>
      </w:r>
      <w:r w:rsidR="00973094" w:rsidRPr="00010D83">
        <w:rPr>
          <w:lang w:val="lt"/>
        </w:rPr>
        <w:t xml:space="preserve"> reikalauti reikiamos informacijos ir sutvarkyti leidimus, tačiau prievolė </w:t>
      </w:r>
      <w:r w:rsidR="00C60F4F" w:rsidRPr="00010D83">
        <w:rPr>
          <w:lang w:val="lt"/>
        </w:rPr>
        <w:t xml:space="preserve">pakeisti leidimus </w:t>
      </w:r>
      <w:r w:rsidR="00973094" w:rsidRPr="00010D83">
        <w:rPr>
          <w:lang w:val="lt"/>
        </w:rPr>
        <w:t xml:space="preserve">liks neįvykdyta dėl </w:t>
      </w:r>
      <w:r w:rsidR="003C5B3C" w:rsidRPr="00010D83">
        <w:rPr>
          <w:lang w:val="lt"/>
        </w:rPr>
        <w:t>veiklos vykdytojų</w:t>
      </w:r>
      <w:r w:rsidR="00973094" w:rsidRPr="00010D83">
        <w:rPr>
          <w:lang w:val="lt"/>
        </w:rPr>
        <w:t xml:space="preserve"> atsisak</w:t>
      </w:r>
      <w:r w:rsidR="003C5B3C" w:rsidRPr="00010D83">
        <w:rPr>
          <w:lang w:val="lt"/>
        </w:rPr>
        <w:t>ymo bendradarbiauti ir teikti reikiamą informaciją. Nepakeitus senų TIPK leidimų apsunkinama aplinkos apsaugos valstybinė kontrolė dėl pasenusių ar neaiškių, nekonkrečių leidimų sąlygų, surašytų pagal nebegaliojančius reikalavimus.</w:t>
      </w:r>
    </w:p>
    <w:p w14:paraId="02D2880A" w14:textId="54BF27AB" w:rsidR="00D35E0A" w:rsidRPr="00010D83" w:rsidRDefault="009F18B0" w:rsidP="00D35E0A">
      <w:pPr>
        <w:shd w:val="clear" w:color="auto" w:fill="FFFFFF" w:themeFill="background1"/>
        <w:ind w:firstLine="567"/>
        <w:jc w:val="both"/>
        <w:rPr>
          <w:color w:val="000000" w:themeColor="text1"/>
          <w:lang w:eastAsia="lt-LT"/>
        </w:rPr>
      </w:pPr>
      <w:r w:rsidRPr="00010D83">
        <w:rPr>
          <w:color w:val="000000" w:themeColor="text1"/>
        </w:rPr>
        <w:t>Dėl įstatymo 19</w:t>
      </w:r>
      <w:r w:rsidRPr="00010D83">
        <w:rPr>
          <w:color w:val="000000" w:themeColor="text1"/>
          <w:vertAlign w:val="superscript"/>
        </w:rPr>
        <w:t>1</w:t>
      </w:r>
      <w:r w:rsidRPr="00010D83">
        <w:rPr>
          <w:color w:val="000000" w:themeColor="text1"/>
        </w:rPr>
        <w:t xml:space="preserve"> straipsnio 14 dalies 9 punkto ir </w:t>
      </w:r>
      <w:r w:rsidRPr="00010D83">
        <w:rPr>
          <w:color w:val="000000" w:themeColor="text1"/>
          <w:lang w:eastAsia="lt-LT"/>
        </w:rPr>
        <w:t>19</w:t>
      </w:r>
      <w:r w:rsidRPr="00010D83">
        <w:rPr>
          <w:color w:val="000000" w:themeColor="text1"/>
          <w:vertAlign w:val="superscript"/>
          <w:lang w:eastAsia="lt-LT"/>
        </w:rPr>
        <w:t>2</w:t>
      </w:r>
      <w:r w:rsidRPr="00010D83">
        <w:rPr>
          <w:color w:val="000000" w:themeColor="text1"/>
          <w:lang w:eastAsia="lt-LT"/>
        </w:rPr>
        <w:t xml:space="preserve"> straipsnio 11 dalies 9 punkto:</w:t>
      </w:r>
      <w:r w:rsidR="00EA5B78" w:rsidRPr="00010D83">
        <w:rPr>
          <w:color w:val="000000" w:themeColor="text1"/>
          <w:lang w:eastAsia="lt-LT"/>
        </w:rPr>
        <w:t xml:space="preserve"> </w:t>
      </w:r>
      <w:r w:rsidRPr="00010D83">
        <w:rPr>
          <w:color w:val="000000" w:themeColor="text1"/>
          <w:lang w:eastAsia="lt-LT"/>
        </w:rPr>
        <w:t>v</w:t>
      </w:r>
      <w:r w:rsidR="00D35E0A" w:rsidRPr="00010D83">
        <w:rPr>
          <w:color w:val="000000" w:themeColor="text1"/>
          <w:lang w:eastAsia="lt-LT"/>
        </w:rPr>
        <w:t xml:space="preserve">adovaujantis </w:t>
      </w:r>
      <w:r w:rsidRPr="00010D83">
        <w:rPr>
          <w:color w:val="000000" w:themeColor="text1"/>
          <w:lang w:eastAsia="lt-LT"/>
        </w:rPr>
        <w:t xml:space="preserve">įstatymo </w:t>
      </w:r>
      <w:r w:rsidR="00D35E0A" w:rsidRPr="00010D83">
        <w:rPr>
          <w:color w:val="000000" w:themeColor="text1"/>
          <w:lang w:eastAsia="lt-LT"/>
        </w:rPr>
        <w:t>19</w:t>
      </w:r>
      <w:r w:rsidR="00D35E0A" w:rsidRPr="00010D83">
        <w:rPr>
          <w:color w:val="000000" w:themeColor="text1"/>
          <w:vertAlign w:val="superscript"/>
          <w:lang w:eastAsia="lt-LT"/>
        </w:rPr>
        <w:t>1</w:t>
      </w:r>
      <w:r w:rsidR="00D35E0A" w:rsidRPr="00010D83">
        <w:rPr>
          <w:color w:val="000000" w:themeColor="text1"/>
          <w:lang w:eastAsia="lt-LT"/>
        </w:rPr>
        <w:t xml:space="preserve"> straipsnio 14 dalies 9 punkto ir 19</w:t>
      </w:r>
      <w:r w:rsidR="00D35E0A" w:rsidRPr="00010D83">
        <w:rPr>
          <w:color w:val="000000" w:themeColor="text1"/>
          <w:vertAlign w:val="superscript"/>
          <w:lang w:eastAsia="lt-LT"/>
        </w:rPr>
        <w:t>2</w:t>
      </w:r>
      <w:r w:rsidR="00D35E0A" w:rsidRPr="00010D83">
        <w:rPr>
          <w:color w:val="000000" w:themeColor="text1"/>
          <w:lang w:eastAsia="lt-LT"/>
        </w:rPr>
        <w:t xml:space="preserve"> straipsnio 11 dalies 9 punkto nuostatomis, </w:t>
      </w:r>
      <w:r w:rsidRPr="00010D83">
        <w:rPr>
          <w:color w:val="000000" w:themeColor="text1"/>
          <w:lang w:eastAsia="lt-LT"/>
        </w:rPr>
        <w:t>AAA</w:t>
      </w:r>
      <w:r w:rsidR="00D35E0A" w:rsidRPr="00010D83">
        <w:rPr>
          <w:color w:val="000000" w:themeColor="text1"/>
          <w:lang w:eastAsia="lt-LT"/>
        </w:rPr>
        <w:t xml:space="preserve"> turi priimti sprendimą panaikinti TIPK ar taršos leidimo galiojimą, jei Aplinkos apsaugos valstybinės kontrolės įstatyme nustatyta tvarka 3 kartus per metus nustatoma, kad TIPK ar taršos leidime nustatyti leistinos taršos (kiekio ir (ar) koncentracijos), atliekų susidarymo, laikymo normatyvai viršijami. Įgyvendinant minėto punkto nuostatas, dėl jų taikymo praktikoje kilo neaiškumų tiek </w:t>
      </w:r>
      <w:r w:rsidRPr="00010D83">
        <w:rPr>
          <w:color w:val="000000" w:themeColor="text1"/>
          <w:lang w:eastAsia="lt-LT"/>
        </w:rPr>
        <w:t>AAA</w:t>
      </w:r>
      <w:r w:rsidR="00D35E0A" w:rsidRPr="00010D83">
        <w:rPr>
          <w:color w:val="000000" w:themeColor="text1"/>
          <w:lang w:eastAsia="lt-LT"/>
        </w:rPr>
        <w:t>, tiek ir veiklą vykdantiems ūkio subjektams</w:t>
      </w:r>
      <w:r w:rsidR="006E4C80" w:rsidRPr="00010D83">
        <w:rPr>
          <w:color w:val="000000" w:themeColor="text1"/>
          <w:lang w:eastAsia="lt-LT"/>
        </w:rPr>
        <w:t>,</w:t>
      </w:r>
      <w:r w:rsidR="00D35E0A" w:rsidRPr="00010D83">
        <w:rPr>
          <w:color w:val="000000" w:themeColor="text1"/>
          <w:lang w:eastAsia="lt-LT"/>
        </w:rPr>
        <w:t xml:space="preserve"> </w:t>
      </w:r>
      <w:r w:rsidR="006E4C80" w:rsidRPr="00010D83">
        <w:rPr>
          <w:color w:val="000000" w:themeColor="text1"/>
          <w:lang w:eastAsia="lt-LT"/>
        </w:rPr>
        <w:t>p</w:t>
      </w:r>
      <w:r w:rsidR="00D35E0A" w:rsidRPr="00010D83">
        <w:rPr>
          <w:color w:val="000000" w:themeColor="text1"/>
          <w:lang w:eastAsia="lt-LT"/>
        </w:rPr>
        <w:t>vz., nuo k</w:t>
      </w:r>
      <w:r w:rsidR="00394DFB" w:rsidRPr="00010D83">
        <w:rPr>
          <w:color w:val="000000" w:themeColor="text1"/>
          <w:lang w:eastAsia="lt-LT"/>
        </w:rPr>
        <w:t>okios konkrečios</w:t>
      </w:r>
      <w:r w:rsidR="00D35E0A" w:rsidRPr="00010D83">
        <w:rPr>
          <w:color w:val="000000" w:themeColor="text1"/>
          <w:lang w:eastAsia="lt-LT"/>
        </w:rPr>
        <w:t xml:space="preserve"> dienos pradedami skaičiuoti 3</w:t>
      </w:r>
      <w:r w:rsidR="006E4C80" w:rsidRPr="00010D83">
        <w:rPr>
          <w:color w:val="000000" w:themeColor="text1"/>
          <w:lang w:eastAsia="lt-LT"/>
        </w:rPr>
        <w:t xml:space="preserve"> pažeidimai (t. y. 3</w:t>
      </w:r>
      <w:r w:rsidR="00D35E0A" w:rsidRPr="00010D83">
        <w:rPr>
          <w:color w:val="000000" w:themeColor="text1"/>
          <w:lang w:eastAsia="lt-LT"/>
        </w:rPr>
        <w:t xml:space="preserve"> kartai</w:t>
      </w:r>
      <w:r w:rsidR="006E4C80" w:rsidRPr="00010D83">
        <w:rPr>
          <w:color w:val="000000" w:themeColor="text1"/>
          <w:lang w:eastAsia="lt-LT"/>
        </w:rPr>
        <w:t xml:space="preserve"> per metus)</w:t>
      </w:r>
      <w:r w:rsidR="00D35E0A" w:rsidRPr="00010D83">
        <w:rPr>
          <w:color w:val="000000" w:themeColor="text1"/>
          <w:lang w:eastAsia="lt-LT"/>
        </w:rPr>
        <w:t>, kokie pažeidimai laikomi pakartotiniais</w:t>
      </w:r>
      <w:r w:rsidR="005E0B80" w:rsidRPr="00010D83">
        <w:rPr>
          <w:color w:val="000000" w:themeColor="text1"/>
          <w:lang w:eastAsia="lt-LT"/>
        </w:rPr>
        <w:t>, kokie atliekų tvarkymo reikalavimų pažeidimai laikytini normatyvų viršijimu</w:t>
      </w:r>
      <w:r w:rsidR="00D35E0A" w:rsidRPr="00010D83">
        <w:rPr>
          <w:color w:val="000000" w:themeColor="text1"/>
          <w:lang w:eastAsia="lt-LT"/>
        </w:rPr>
        <w:t xml:space="preserve"> ir pan.</w:t>
      </w:r>
    </w:p>
    <w:p w14:paraId="4461A9C1" w14:textId="158B399D" w:rsidR="005E0B80" w:rsidRPr="00010D83" w:rsidRDefault="005E0B80" w:rsidP="00D35E0A">
      <w:pPr>
        <w:shd w:val="clear" w:color="auto" w:fill="FFFFFF" w:themeFill="background1"/>
        <w:ind w:firstLine="567"/>
        <w:jc w:val="both"/>
        <w:rPr>
          <w:color w:val="000000" w:themeColor="text1"/>
          <w:lang w:eastAsia="lt-LT"/>
        </w:rPr>
      </w:pPr>
      <w:r w:rsidRPr="00010D83">
        <w:rPr>
          <w:color w:val="000000" w:themeColor="text1"/>
          <w:lang w:eastAsia="lt-LT"/>
        </w:rPr>
        <w:t>Dėl siūlomo įstatymo 19</w:t>
      </w:r>
      <w:r w:rsidRPr="00010D83">
        <w:rPr>
          <w:color w:val="000000" w:themeColor="text1"/>
          <w:vertAlign w:val="superscript"/>
          <w:lang w:eastAsia="lt-LT"/>
        </w:rPr>
        <w:t>1</w:t>
      </w:r>
      <w:r w:rsidRPr="00010D83">
        <w:rPr>
          <w:color w:val="000000" w:themeColor="text1"/>
          <w:lang w:eastAsia="lt-LT"/>
        </w:rPr>
        <w:t xml:space="preserve"> straipsnio 14 dalies 11 punkto ir 19</w:t>
      </w:r>
      <w:r w:rsidRPr="00010D83">
        <w:rPr>
          <w:color w:val="000000" w:themeColor="text1"/>
          <w:vertAlign w:val="superscript"/>
          <w:lang w:eastAsia="lt-LT"/>
        </w:rPr>
        <w:t>2</w:t>
      </w:r>
      <w:r w:rsidRPr="00010D83">
        <w:rPr>
          <w:color w:val="000000" w:themeColor="text1"/>
          <w:lang w:eastAsia="lt-LT"/>
        </w:rPr>
        <w:t xml:space="preserve"> straipsnio 11 dalies 11 punkto: nustatyta atvejų, kai veikla vykdoma valstybei priklausančiame sklype, kuriame ūkio subjektas neturi teisės vykdyti veiklą dėl to, kad pasibaigė nuomos sutartis ir į pakartotinius AAA raginimus sutvarkyti teises vykdyti veiklą tokioje vietoje ūkio subjektas nereaguoja. Bankroto ar veiklos nutraukimo atveju kyla neaiškumų, kas atsakingas už valstybei priklausančioje žemėje likusių atliekų sutvarkymą. </w:t>
      </w:r>
    </w:p>
    <w:p w14:paraId="61B98F0B" w14:textId="027FA498" w:rsidR="00D35E0A" w:rsidRPr="00010D83" w:rsidRDefault="006E6A58" w:rsidP="00D35E0A">
      <w:pPr>
        <w:shd w:val="clear" w:color="auto" w:fill="FFFFFF" w:themeFill="background1"/>
        <w:ind w:firstLine="567"/>
        <w:jc w:val="both"/>
        <w:rPr>
          <w:color w:val="000000" w:themeColor="text1"/>
          <w:lang w:eastAsia="lt-LT"/>
        </w:rPr>
      </w:pPr>
      <w:r w:rsidRPr="00010D83">
        <w:rPr>
          <w:color w:val="000000" w:themeColor="text1"/>
          <w:lang w:eastAsia="lt-LT"/>
        </w:rPr>
        <w:t>AAA</w:t>
      </w:r>
      <w:r w:rsidR="00D35E0A" w:rsidRPr="00010D83">
        <w:rPr>
          <w:color w:val="000000" w:themeColor="text1"/>
          <w:lang w:eastAsia="lt-LT"/>
        </w:rPr>
        <w:t>, vadovaudamasi AAĮ 19</w:t>
      </w:r>
      <w:r w:rsidR="00D35E0A" w:rsidRPr="00010D83">
        <w:rPr>
          <w:color w:val="000000" w:themeColor="text1"/>
          <w:vertAlign w:val="superscript"/>
          <w:lang w:eastAsia="lt-LT"/>
        </w:rPr>
        <w:t>1</w:t>
      </w:r>
      <w:r w:rsidR="00D35E0A" w:rsidRPr="00010D83">
        <w:rPr>
          <w:color w:val="000000" w:themeColor="text1"/>
          <w:lang w:eastAsia="lt-LT"/>
        </w:rPr>
        <w:t xml:space="preserve"> straipsnio 15 dalyje ir 19</w:t>
      </w:r>
      <w:r w:rsidR="00D35E0A" w:rsidRPr="00010D83">
        <w:rPr>
          <w:color w:val="000000" w:themeColor="text1"/>
          <w:vertAlign w:val="superscript"/>
          <w:lang w:eastAsia="lt-LT"/>
        </w:rPr>
        <w:t>2</w:t>
      </w:r>
      <w:r w:rsidR="006E0400" w:rsidRPr="00010D83">
        <w:rPr>
          <w:color w:val="000000" w:themeColor="text1"/>
          <w:lang w:eastAsia="lt-LT"/>
        </w:rPr>
        <w:t> </w:t>
      </w:r>
      <w:r w:rsidR="00D35E0A" w:rsidRPr="00010D83">
        <w:rPr>
          <w:color w:val="000000" w:themeColor="text1"/>
          <w:lang w:eastAsia="lt-LT"/>
        </w:rPr>
        <w:t xml:space="preserve">straipsnio 12 dalyje nurodytais terminais, turi priimti sprendimą dėl TIPK ar taršos leidimo galiojimo panaikinimo, apie priimtą sprendimą informuoti TIPK ar taršos leidimo turėtoją, tačiau siekiant aiškiau reglamentuoti </w:t>
      </w:r>
      <w:r w:rsidRPr="00010D83">
        <w:rPr>
          <w:color w:val="000000" w:themeColor="text1"/>
          <w:lang w:eastAsia="lt-LT"/>
        </w:rPr>
        <w:t>AAA</w:t>
      </w:r>
      <w:r w:rsidR="00D35E0A" w:rsidRPr="00010D83">
        <w:rPr>
          <w:color w:val="000000" w:themeColor="text1"/>
          <w:lang w:eastAsia="lt-LT"/>
        </w:rPr>
        <w:t xml:space="preserve"> veiksmus, įgyvendinant </w:t>
      </w:r>
      <w:r w:rsidR="00286705" w:rsidRPr="00010D83">
        <w:rPr>
          <w:color w:val="000000" w:themeColor="text1"/>
          <w:lang w:eastAsia="lt-LT"/>
        </w:rPr>
        <w:t xml:space="preserve">Įstatymo </w:t>
      </w:r>
      <w:r w:rsidR="00D35E0A" w:rsidRPr="00010D83">
        <w:rPr>
          <w:color w:val="000000" w:themeColor="text1"/>
          <w:lang w:eastAsia="lt-LT"/>
        </w:rPr>
        <w:t>19</w:t>
      </w:r>
      <w:r w:rsidR="00D35E0A" w:rsidRPr="00010D83">
        <w:rPr>
          <w:color w:val="000000" w:themeColor="text1"/>
          <w:vertAlign w:val="superscript"/>
          <w:lang w:eastAsia="lt-LT"/>
        </w:rPr>
        <w:t>1</w:t>
      </w:r>
      <w:r w:rsidR="00D35E0A" w:rsidRPr="00010D83">
        <w:rPr>
          <w:color w:val="000000" w:themeColor="text1"/>
          <w:lang w:eastAsia="lt-LT"/>
        </w:rPr>
        <w:t xml:space="preserve"> straipsnio 14 dalies ir </w:t>
      </w:r>
      <w:r w:rsidR="00286705" w:rsidRPr="00010D83">
        <w:rPr>
          <w:color w:val="000000" w:themeColor="text1"/>
          <w:lang w:eastAsia="lt-LT"/>
        </w:rPr>
        <w:t xml:space="preserve">Įstatymo </w:t>
      </w:r>
      <w:r w:rsidR="00D35E0A" w:rsidRPr="00010D83">
        <w:rPr>
          <w:color w:val="000000" w:themeColor="text1"/>
          <w:lang w:eastAsia="lt-LT"/>
        </w:rPr>
        <w:t>19</w:t>
      </w:r>
      <w:r w:rsidR="00D35E0A" w:rsidRPr="00010D83">
        <w:rPr>
          <w:color w:val="000000" w:themeColor="text1"/>
          <w:vertAlign w:val="superscript"/>
          <w:lang w:eastAsia="lt-LT"/>
        </w:rPr>
        <w:t>2</w:t>
      </w:r>
      <w:r w:rsidR="00D35E0A" w:rsidRPr="00010D83">
        <w:rPr>
          <w:color w:val="000000" w:themeColor="text1"/>
          <w:lang w:eastAsia="lt-LT"/>
        </w:rPr>
        <w:t xml:space="preserve"> straipsnio 11 dalies nuostatas, įstatymo įgyvendinamuosiuose teisės aktuose turėtų būti nustatyta šių nuostatų įgyvendinimo tvarka.</w:t>
      </w:r>
    </w:p>
    <w:p w14:paraId="03AE8078" w14:textId="0B339DE2" w:rsidR="00D35E0A" w:rsidRPr="00010D83" w:rsidRDefault="009E2D3C" w:rsidP="00D35E0A">
      <w:pPr>
        <w:shd w:val="clear" w:color="auto" w:fill="FFFFFF" w:themeFill="background1"/>
        <w:ind w:firstLine="567"/>
        <w:jc w:val="both"/>
        <w:rPr>
          <w:color w:val="000000" w:themeColor="text1"/>
          <w:lang w:eastAsia="lt-LT"/>
        </w:rPr>
      </w:pPr>
      <w:r w:rsidRPr="004A1D7C">
        <w:rPr>
          <w:color w:val="000000" w:themeColor="text1"/>
          <w:lang w:eastAsia="lt-LT"/>
        </w:rPr>
        <w:lastRenderedPageBreak/>
        <w:t xml:space="preserve">Dėl Įstatymo </w:t>
      </w:r>
      <w:r w:rsidRPr="004A1D7C">
        <w:rPr>
          <w:color w:val="000000" w:themeColor="text1"/>
        </w:rPr>
        <w:t>47 straipsnio ir 55 straipsnio 5 dalies pakeitimo</w:t>
      </w:r>
      <w:r w:rsidR="000A2C25" w:rsidRPr="004A1D7C">
        <w:rPr>
          <w:color w:val="000000" w:themeColor="text1"/>
        </w:rPr>
        <w:t>:</w:t>
      </w:r>
      <w:r w:rsidRPr="004A1D7C">
        <w:rPr>
          <w:color w:val="000000" w:themeColor="text1"/>
          <w:lang w:eastAsia="lt-LT"/>
        </w:rPr>
        <w:t xml:space="preserve"> </w:t>
      </w:r>
      <w:r w:rsidR="000A2C25" w:rsidRPr="004A1D7C">
        <w:rPr>
          <w:color w:val="000000" w:themeColor="text1"/>
          <w:lang w:eastAsia="lt-LT"/>
        </w:rPr>
        <w:t>v</w:t>
      </w:r>
      <w:r w:rsidR="00D35E0A" w:rsidRPr="004A1D7C">
        <w:rPr>
          <w:color w:val="000000" w:themeColor="text1"/>
          <w:lang w:eastAsia="lt-LT"/>
        </w:rPr>
        <w:t xml:space="preserve">adovaujantis </w:t>
      </w:r>
      <w:r w:rsidR="00286705" w:rsidRPr="004A1D7C">
        <w:rPr>
          <w:color w:val="000000" w:themeColor="text1"/>
          <w:lang w:eastAsia="lt-LT"/>
        </w:rPr>
        <w:t xml:space="preserve">Įstatymo </w:t>
      </w:r>
      <w:r w:rsidR="00D35E0A" w:rsidRPr="004A1D7C">
        <w:rPr>
          <w:color w:val="000000" w:themeColor="text1"/>
          <w:lang w:eastAsia="lt-LT"/>
        </w:rPr>
        <w:t xml:space="preserve">47 straipsniu, nustačius šio straipsnio 1 dalyje išvardintuose </w:t>
      </w:r>
      <w:r w:rsidR="00286705" w:rsidRPr="004A1D7C">
        <w:rPr>
          <w:color w:val="000000" w:themeColor="text1"/>
          <w:lang w:eastAsia="lt-LT"/>
        </w:rPr>
        <w:t xml:space="preserve">Įstatymo </w:t>
      </w:r>
      <w:r w:rsidR="00D35E0A" w:rsidRPr="004A1D7C">
        <w:rPr>
          <w:color w:val="000000" w:themeColor="text1"/>
          <w:lang w:eastAsia="lt-LT"/>
        </w:rPr>
        <w:t xml:space="preserve">straipsniuose </w:t>
      </w:r>
      <w:r w:rsidR="000A2C25" w:rsidRPr="004A1D7C">
        <w:rPr>
          <w:color w:val="000000" w:themeColor="text1"/>
          <w:lang w:eastAsia="lt-LT"/>
        </w:rPr>
        <w:t>nurodytus</w:t>
      </w:r>
      <w:r w:rsidR="000A2C25" w:rsidRPr="004A1D7C">
        <w:rPr>
          <w:color w:val="000000" w:themeColor="text1"/>
          <w:lang w:eastAsia="lt-LT"/>
        </w:rPr>
        <w:t xml:space="preserve"> </w:t>
      </w:r>
      <w:r w:rsidR="00D35E0A" w:rsidRPr="004A1D7C">
        <w:rPr>
          <w:color w:val="000000" w:themeColor="text1"/>
          <w:lang w:eastAsia="lt-LT"/>
        </w:rPr>
        <w:t xml:space="preserve">pažeidimus, juridinis asmuo įspėjamas raštu ir jam nustatomas protingas terminas nustatytiems pažeidimams pašalinti. </w:t>
      </w:r>
      <w:r w:rsidR="00286705" w:rsidRPr="004A1D7C">
        <w:rPr>
          <w:color w:val="000000" w:themeColor="text1"/>
          <w:lang w:eastAsia="lt-LT"/>
        </w:rPr>
        <w:t xml:space="preserve">Įstatymo </w:t>
      </w:r>
      <w:r w:rsidR="00D35E0A" w:rsidRPr="004A1D7C">
        <w:rPr>
          <w:color w:val="000000" w:themeColor="text1"/>
          <w:lang w:eastAsia="lt-LT"/>
        </w:rPr>
        <w:t xml:space="preserve">47 straipsnio 1 dalyje nurodyta </w:t>
      </w:r>
      <w:r w:rsidR="00286705" w:rsidRPr="004A1D7C">
        <w:rPr>
          <w:color w:val="000000" w:themeColor="text1"/>
          <w:lang w:eastAsia="lt-LT"/>
        </w:rPr>
        <w:t xml:space="preserve">Įstatymo </w:t>
      </w:r>
      <w:r w:rsidR="00D35E0A" w:rsidRPr="004A1D7C">
        <w:rPr>
          <w:color w:val="000000" w:themeColor="text1"/>
          <w:lang w:eastAsia="lt-LT"/>
        </w:rPr>
        <w:t>55</w:t>
      </w:r>
      <w:r w:rsidR="00F5311A" w:rsidRPr="004A1D7C">
        <w:rPr>
          <w:color w:val="000000" w:themeColor="text1"/>
          <w:lang w:eastAsia="lt-LT"/>
        </w:rPr>
        <w:t> </w:t>
      </w:r>
      <w:r w:rsidR="00D35E0A" w:rsidRPr="004A1D7C">
        <w:rPr>
          <w:color w:val="000000" w:themeColor="text1"/>
          <w:lang w:eastAsia="lt-LT"/>
        </w:rPr>
        <w:t>straipsnio 5 dalis, kurioje numatyta sankcija už ūkinės ar kitokios veiklos vykdymą, objektų naudojimą nesilaikant TIPK ar taršos leidime nustatytų sąlygų</w:t>
      </w:r>
      <w:r w:rsidR="00B5386C" w:rsidRPr="004A1D7C">
        <w:rPr>
          <w:color w:val="000000" w:themeColor="text1"/>
          <w:lang w:eastAsia="lt-LT"/>
        </w:rPr>
        <w:t xml:space="preserve"> ar</w:t>
      </w:r>
      <w:r w:rsidR="002B6FB5" w:rsidRPr="004A1D7C">
        <w:rPr>
          <w:color w:val="000000" w:themeColor="text1"/>
          <w:lang w:eastAsia="lt-LT"/>
        </w:rPr>
        <w:t xml:space="preserve">ba </w:t>
      </w:r>
      <w:r w:rsidR="002B6FB5" w:rsidRPr="004A1D7C">
        <w:rPr>
          <w:color w:val="000000" w:themeColor="text1"/>
          <w:lang w:eastAsia="lt-LT"/>
        </w:rPr>
        <w:t>nesilaikant įregistruotam įrenginiui nustatytų reikalavimų</w:t>
      </w:r>
      <w:r w:rsidR="00AF1CD1" w:rsidRPr="004A1D7C">
        <w:rPr>
          <w:color w:val="000000" w:themeColor="text1"/>
          <w:lang w:eastAsia="lt-LT"/>
        </w:rPr>
        <w:t xml:space="preserve"> po rašytinio įspėjimo apie pažeidimą</w:t>
      </w:r>
      <w:r w:rsidR="00D35E0A" w:rsidRPr="004A1D7C">
        <w:rPr>
          <w:color w:val="000000" w:themeColor="text1"/>
          <w:lang w:eastAsia="lt-LT"/>
        </w:rPr>
        <w:t>. Esant tokiam reglamentavimui,</w:t>
      </w:r>
      <w:r w:rsidR="00AF1CD1" w:rsidRPr="004A1D7C">
        <w:rPr>
          <w:color w:val="000000" w:themeColor="text1"/>
          <w:lang w:eastAsia="lt-LT"/>
        </w:rPr>
        <w:t xml:space="preserve"> susidaro teisinė dviprasmybė, kadangi šiems </w:t>
      </w:r>
      <w:r w:rsidR="009763D0" w:rsidRPr="004A1D7C">
        <w:rPr>
          <w:color w:val="000000" w:themeColor="text1"/>
          <w:lang w:eastAsia="lt-LT"/>
        </w:rPr>
        <w:t xml:space="preserve">juridiniams asmenims </w:t>
      </w:r>
      <w:r w:rsidR="00B22534" w:rsidRPr="004A1D7C">
        <w:rPr>
          <w:color w:val="000000" w:themeColor="text1"/>
          <w:lang w:eastAsia="lt-LT"/>
        </w:rPr>
        <w:t xml:space="preserve">už tokį patį </w:t>
      </w:r>
      <w:r w:rsidR="000A2C25" w:rsidRPr="004A1D7C">
        <w:rPr>
          <w:color w:val="000000" w:themeColor="text1"/>
        </w:rPr>
        <w:t xml:space="preserve">TIPK ar taršos </w:t>
      </w:r>
      <w:r w:rsidR="00B22534" w:rsidRPr="004A1D7C">
        <w:rPr>
          <w:color w:val="000000" w:themeColor="text1"/>
          <w:lang w:eastAsia="lt-LT"/>
        </w:rPr>
        <w:t xml:space="preserve">leidimo sąlygų pažeidimą </w:t>
      </w:r>
      <w:r w:rsidR="009763D0" w:rsidRPr="004A1D7C">
        <w:rPr>
          <w:color w:val="000000" w:themeColor="text1"/>
          <w:lang w:eastAsia="lt-LT"/>
        </w:rPr>
        <w:t>gali būti arba iš</w:t>
      </w:r>
      <w:r w:rsidR="00AF1CD1" w:rsidRPr="004A1D7C">
        <w:rPr>
          <w:color w:val="000000" w:themeColor="text1"/>
          <w:lang w:eastAsia="lt-LT"/>
        </w:rPr>
        <w:t xml:space="preserve"> </w:t>
      </w:r>
      <w:r w:rsidR="009763D0" w:rsidRPr="004A1D7C">
        <w:rPr>
          <w:color w:val="000000" w:themeColor="text1"/>
          <w:lang w:eastAsia="lt-LT"/>
        </w:rPr>
        <w:t xml:space="preserve">karto taikoma </w:t>
      </w:r>
      <w:r w:rsidR="009763D0" w:rsidRPr="004A1D7C">
        <w:t>Įstatymo 55 straipsnio 5 dalyje nustatyta sankcija</w:t>
      </w:r>
      <w:r w:rsidR="009763D0" w:rsidRPr="004A1D7C">
        <w:rPr>
          <w:color w:val="000000" w:themeColor="text1"/>
          <w:lang w:eastAsia="lt-LT"/>
        </w:rPr>
        <w:t>,</w:t>
      </w:r>
      <w:r w:rsidR="009763D0" w:rsidRPr="004A1D7C">
        <w:rPr>
          <w:color w:val="000000" w:themeColor="text1"/>
          <w:lang w:eastAsia="lt-LT"/>
        </w:rPr>
        <w:t xml:space="preserve"> arba</w:t>
      </w:r>
      <w:r w:rsidR="009763D0" w:rsidRPr="004A1D7C">
        <w:rPr>
          <w:color w:val="000000" w:themeColor="text1"/>
          <w:lang w:eastAsia="lt-LT"/>
        </w:rPr>
        <w:t xml:space="preserve"> gali būti skirtas</w:t>
      </w:r>
      <w:r w:rsidR="009763D0" w:rsidRPr="004A1D7C">
        <w:rPr>
          <w:color w:val="000000" w:themeColor="text1"/>
          <w:lang w:eastAsia="lt-LT"/>
        </w:rPr>
        <w:t xml:space="preserve"> tik</w:t>
      </w:r>
      <w:r w:rsidR="009763D0" w:rsidRPr="004A1D7C">
        <w:rPr>
          <w:color w:val="000000" w:themeColor="text1"/>
          <w:lang w:eastAsia="lt-LT"/>
        </w:rPr>
        <w:t xml:space="preserve"> rašytinis įspėjimas</w:t>
      </w:r>
      <w:r w:rsidR="00D35E0A" w:rsidRPr="004A1D7C">
        <w:rPr>
          <w:color w:val="000000" w:themeColor="text1"/>
          <w:lang w:eastAsia="lt-LT"/>
        </w:rPr>
        <w:t xml:space="preserve">. Jei veikla vykdoma nesilaikant TIPK ar taršos leidime nustatytų sąlygų, kyla grėsmė, kad gali būti padaryta didelė žala aplinkai, tuo tarpu juridiniam asmeniui reali sankcija už šį pažeidimą </w:t>
      </w:r>
      <w:r w:rsidR="00B22534" w:rsidRPr="004A1D7C">
        <w:rPr>
          <w:color w:val="000000" w:themeColor="text1"/>
          <w:lang w:eastAsia="lt-LT"/>
        </w:rPr>
        <w:t xml:space="preserve">gali būti </w:t>
      </w:r>
      <w:r w:rsidR="00D35E0A" w:rsidRPr="004A1D7C">
        <w:rPr>
          <w:color w:val="000000" w:themeColor="text1"/>
          <w:lang w:eastAsia="lt-LT"/>
        </w:rPr>
        <w:t>neskiriama.</w:t>
      </w:r>
      <w:r w:rsidR="00D35E0A" w:rsidRPr="00010D83">
        <w:rPr>
          <w:color w:val="000000" w:themeColor="text1"/>
          <w:lang w:eastAsia="lt-LT"/>
        </w:rPr>
        <w:t xml:space="preserve"> </w:t>
      </w:r>
    </w:p>
    <w:p w14:paraId="4D855D6B" w14:textId="23881D7D" w:rsidR="452F5E2F" w:rsidRPr="00010D83" w:rsidRDefault="009F18B0" w:rsidP="000A04E6">
      <w:pPr>
        <w:ind w:firstLine="567"/>
        <w:jc w:val="both"/>
        <w:rPr>
          <w:lang w:val="lt"/>
        </w:rPr>
      </w:pPr>
      <w:r w:rsidRPr="00010D83">
        <w:rPr>
          <w:color w:val="000000" w:themeColor="text1"/>
        </w:rPr>
        <w:t xml:space="preserve">Dėl įstatymo </w:t>
      </w:r>
      <w:r w:rsidRPr="00010D83">
        <w:rPr>
          <w:color w:val="000000" w:themeColor="text1"/>
          <w:kern w:val="0"/>
          <w:lang w:eastAsia="en-US"/>
        </w:rPr>
        <w:t>15 straipsnio 1 dalies, 19 straipsnio 2 dalies, 19</w:t>
      </w:r>
      <w:r w:rsidRPr="00010D83">
        <w:rPr>
          <w:color w:val="000000" w:themeColor="text1"/>
          <w:kern w:val="0"/>
          <w:vertAlign w:val="superscript"/>
          <w:lang w:eastAsia="en-US"/>
        </w:rPr>
        <w:t>3</w:t>
      </w:r>
      <w:r w:rsidRPr="00010D83">
        <w:rPr>
          <w:color w:val="000000" w:themeColor="text1"/>
          <w:kern w:val="0"/>
          <w:lang w:eastAsia="en-US"/>
        </w:rPr>
        <w:t>, 37 straipsnių, 55 straipsnio 3</w:t>
      </w:r>
      <w:r w:rsidR="00F5311A" w:rsidRPr="00010D83">
        <w:rPr>
          <w:color w:val="000000" w:themeColor="text1"/>
          <w:kern w:val="0"/>
          <w:lang w:eastAsia="en-US"/>
        </w:rPr>
        <w:t> </w:t>
      </w:r>
      <w:r w:rsidRPr="00010D83">
        <w:rPr>
          <w:color w:val="000000" w:themeColor="text1"/>
          <w:kern w:val="0"/>
          <w:lang w:eastAsia="en-US"/>
        </w:rPr>
        <w:t>dalies, įstatymo pried</w:t>
      </w:r>
      <w:r w:rsidR="0056160D" w:rsidRPr="00010D83">
        <w:rPr>
          <w:color w:val="000000" w:themeColor="text1"/>
          <w:kern w:val="0"/>
          <w:lang w:eastAsia="en-US"/>
        </w:rPr>
        <w:t>o</w:t>
      </w:r>
      <w:r w:rsidRPr="00010D83">
        <w:rPr>
          <w:color w:val="000000" w:themeColor="text1"/>
          <w:kern w:val="0"/>
          <w:lang w:eastAsia="en-US"/>
        </w:rPr>
        <w:t>, naujų 20</w:t>
      </w:r>
      <w:r w:rsidRPr="00010D83">
        <w:rPr>
          <w:color w:val="000000" w:themeColor="text1"/>
          <w:kern w:val="0"/>
          <w:vertAlign w:val="superscript"/>
          <w:lang w:eastAsia="en-US"/>
        </w:rPr>
        <w:t>1</w:t>
      </w:r>
      <w:r w:rsidRPr="00010D83">
        <w:rPr>
          <w:color w:val="000000" w:themeColor="text1"/>
          <w:kern w:val="0"/>
          <w:lang w:eastAsia="en-US"/>
        </w:rPr>
        <w:t>, 58</w:t>
      </w:r>
      <w:r w:rsidRPr="00010D83">
        <w:rPr>
          <w:color w:val="000000" w:themeColor="text1"/>
          <w:kern w:val="0"/>
          <w:vertAlign w:val="superscript"/>
          <w:lang w:eastAsia="en-US"/>
        </w:rPr>
        <w:t>1</w:t>
      </w:r>
      <w:r w:rsidRPr="00010D83">
        <w:rPr>
          <w:color w:val="000000" w:themeColor="text1"/>
          <w:kern w:val="0"/>
          <w:lang w:eastAsia="en-US"/>
        </w:rPr>
        <w:t xml:space="preserve"> straipsnių:</w:t>
      </w:r>
      <w:r w:rsidR="002A0EB1" w:rsidRPr="00010D83">
        <w:rPr>
          <w:color w:val="000000" w:themeColor="text1"/>
          <w:kern w:val="0"/>
          <w:lang w:eastAsia="en-US"/>
        </w:rPr>
        <w:t xml:space="preserve"> </w:t>
      </w:r>
      <w:r w:rsidR="0056160D" w:rsidRPr="00010D83">
        <w:rPr>
          <w:lang w:val="lt"/>
        </w:rPr>
        <w:t>Į</w:t>
      </w:r>
      <w:r w:rsidR="452F5E2F" w:rsidRPr="00010D83">
        <w:rPr>
          <w:lang w:val="lt"/>
        </w:rPr>
        <w:t xml:space="preserve">statymas nustato, kad planuojamos ūkinės veiklos organizatorius (užsakovas), planuojantis vykdyti ūkinę veiklą, kuriai reikia atlikti </w:t>
      </w:r>
      <w:r w:rsidR="00F5311A" w:rsidRPr="00010D83">
        <w:rPr>
          <w:lang w:val="lt"/>
        </w:rPr>
        <w:t>P</w:t>
      </w:r>
      <w:r w:rsidR="452F5E2F" w:rsidRPr="00010D83">
        <w:rPr>
          <w:lang w:val="lt"/>
        </w:rPr>
        <w:t xml:space="preserve">lanuojamos ūkinės veiklos poveikio aplinkai vertinimo įstatyme nustatytas procedūras, šias procedūras atlieka iki leidimo išdavimo, tačiau nenustato pareigos tokias procedūras atlikti iki OTN įrenginių įregistravimo (OTN įrenginys pagal taikomą licencijavimo modelį „D“ veiklą gali pradėti jau kitą dieną po registracijos duomenų pateikimo) ir užtikrinti, kad OTN </w:t>
      </w:r>
      <w:r w:rsidR="00EE38BC" w:rsidRPr="00010D83">
        <w:rPr>
          <w:lang w:val="lt"/>
        </w:rPr>
        <w:t>įrenginiuose</w:t>
      </w:r>
      <w:r w:rsidR="00F5311A" w:rsidRPr="00010D83">
        <w:rPr>
          <w:lang w:val="lt"/>
        </w:rPr>
        <w:t xml:space="preserve"> vykdoma veikla </w:t>
      </w:r>
      <w:r w:rsidR="452F5E2F" w:rsidRPr="00010D83">
        <w:rPr>
          <w:lang w:val="lt"/>
        </w:rPr>
        <w:t xml:space="preserve">atitiktų sprendime nustatytas sąlygas ir sprendime </w:t>
      </w:r>
      <w:r w:rsidR="00F5311A" w:rsidRPr="00010D83">
        <w:rPr>
          <w:lang w:val="lt"/>
        </w:rPr>
        <w:t xml:space="preserve">dėl PAV </w:t>
      </w:r>
      <w:r w:rsidR="452F5E2F" w:rsidRPr="00010D83">
        <w:rPr>
          <w:lang w:val="lt"/>
        </w:rPr>
        <w:t>ir (ar) atrankos išvadoje nurodytą ūkinės veiklos mastą bei charakteristikas, numatytas priemones reikšmingam neigiamam poveikiui aplinkai sumažinti ir (ar) jį kompensuoti, kurios turi būti įgyvendintos konkreči</w:t>
      </w:r>
      <w:r w:rsidR="00F455FA" w:rsidRPr="00010D83">
        <w:rPr>
          <w:lang w:val="lt"/>
        </w:rPr>
        <w:t>ame</w:t>
      </w:r>
      <w:r w:rsidR="452F5E2F" w:rsidRPr="00010D83">
        <w:rPr>
          <w:lang w:val="lt"/>
        </w:rPr>
        <w:t xml:space="preserve"> etap</w:t>
      </w:r>
      <w:r w:rsidR="00F455FA" w:rsidRPr="00010D83">
        <w:rPr>
          <w:lang w:val="lt"/>
        </w:rPr>
        <w:t>e</w:t>
      </w:r>
      <w:r w:rsidR="452F5E2F" w:rsidRPr="00010D83">
        <w:rPr>
          <w:lang w:val="lt"/>
        </w:rPr>
        <w:t>.</w:t>
      </w:r>
    </w:p>
    <w:p w14:paraId="4A76BA30" w14:textId="4BFF577F" w:rsidR="452F5E2F" w:rsidRPr="00010D83" w:rsidRDefault="452F5E2F" w:rsidP="000A04E6">
      <w:pPr>
        <w:ind w:firstLine="567"/>
        <w:jc w:val="both"/>
        <w:rPr>
          <w:lang w:val="lt"/>
        </w:rPr>
      </w:pPr>
      <w:r w:rsidRPr="00010D83">
        <w:rPr>
          <w:lang w:val="lt"/>
        </w:rPr>
        <w:t xml:space="preserve">Aplinkos apsaugos įstatyme nustatyti OTN įrenginių registracijos duomenų tikslinimo ir įrenginių išregistravimo pagrindai, prievolė saugiai nutraukti įrenginio veiklą jį išregistravus yra nepakankami; nenustatyti OTN įrenginių registracijos duomenų teikimą atgrasantys principai, kai įrenginys šiame įstatyme nustatytais pagrindais buvo išregistruotas ir nepašalintos išregistravimą lėmusios priežastys arba nepraėjo šiame įstatyme nurodytas terminas, kad skatintų laikytis įrenginio eksploatavimo sąlygų ir (ar) aplinkosauginių teisės aktų reikalavimų. </w:t>
      </w:r>
    </w:p>
    <w:p w14:paraId="66437205" w14:textId="69D5DF2A" w:rsidR="007F4A44" w:rsidRDefault="452F5E2F" w:rsidP="000A04E6">
      <w:pPr>
        <w:shd w:val="clear" w:color="auto" w:fill="FFFFFF" w:themeFill="background1"/>
        <w:ind w:firstLine="567"/>
        <w:jc w:val="both"/>
        <w:rPr>
          <w:lang w:val="lt"/>
        </w:rPr>
      </w:pPr>
      <w:r w:rsidRPr="00010D83">
        <w:rPr>
          <w:lang w:val="lt"/>
        </w:rPr>
        <w:t>Direktyvos 2004/42/EB reikalavimai dėl j</w:t>
      </w:r>
      <w:r w:rsidRPr="00010D83">
        <w:rPr>
          <w:color w:val="000000" w:themeColor="text1"/>
          <w:lang w:val="lt"/>
        </w:rPr>
        <w:t>os I priede išvardintų Produktų</w:t>
      </w:r>
      <w:r w:rsidR="005D4A09" w:rsidRPr="00010D83">
        <w:rPr>
          <w:rStyle w:val="FootnoteReference"/>
          <w:color w:val="000000" w:themeColor="text1"/>
          <w:lang w:val="lt"/>
        </w:rPr>
        <w:footnoteReference w:id="15"/>
      </w:r>
      <w:r w:rsidRPr="00010D83">
        <w:rPr>
          <w:color w:val="000000" w:themeColor="text1"/>
          <w:lang w:val="lt"/>
        </w:rPr>
        <w:t xml:space="preserve"> pateikimo į Europos Sąjungos ir Lietuvos Respublikos teritorijos rinką (gali būti pateikiami tik jei jie yra pagal Direktyvą paženklinti ir juose LOJ kiekis neviršija nurodyto II priede), perkelti į nacionalinę teisę Lietuvos Respublikos aplinkos ministro ir Lietuvos Respublikos ūkio ministro 2005 m. liepos 25 d. įsakymu Nr. D1-379/4-273 „Dėl Lakiųjų organinių junginių kiekių, susidarančių naudojant organinius tirpiklius tam tikrų dažų, lakų ir transporto priemonių pakartotinės apdailos produktų sudėtyje, ribojimo taisyklių patvirtinimo“ (toliau – Įsakymas). Įsakymu įtvirtintos nuostatos, kuriomis siekiama užtikrinti, kad Produktai, neatitinkantys ženklinimo ir jame esančio lakiųjų organinių junginių kiekio reikalavimų, ne tik nepatektų į Lietuvos Respublikos rinką, bet ir nebūtų naudojami Lietuvos Respublikos teritorijoje. Tačiau aukštesniu lygiu – įstatymu tokie ribojimai neįtvirtinti; nen</w:t>
      </w:r>
      <w:r w:rsidRPr="00010D83">
        <w:rPr>
          <w:lang w:val="lt"/>
        </w:rPr>
        <w:t>ustaty</w:t>
      </w:r>
      <w:r w:rsidR="00C335DF" w:rsidRPr="00010D83">
        <w:rPr>
          <w:lang w:val="lt"/>
        </w:rPr>
        <w:t>ta</w:t>
      </w:r>
      <w:r w:rsidRPr="00010D83">
        <w:rPr>
          <w:lang w:val="lt"/>
        </w:rPr>
        <w:t xml:space="preserve"> atitinkama juridinių asmenų atsakomybė.</w:t>
      </w:r>
      <w:r w:rsidR="008A0610" w:rsidRPr="00010D83">
        <w:rPr>
          <w:lang w:val="lt"/>
        </w:rPr>
        <w:t xml:space="preserve"> </w:t>
      </w:r>
    </w:p>
    <w:p w14:paraId="0566AE5F" w14:textId="75C7AC86" w:rsidR="00846C65" w:rsidRPr="00010D83" w:rsidRDefault="0026102A" w:rsidP="000A04E6">
      <w:pPr>
        <w:shd w:val="clear" w:color="auto" w:fill="FFFFFF" w:themeFill="background1"/>
        <w:ind w:firstLine="567"/>
        <w:jc w:val="both"/>
        <w:rPr>
          <w:lang w:val="lt"/>
        </w:rPr>
      </w:pPr>
      <w:r w:rsidRPr="0026102A">
        <w:t>Dėl įstatymo</w:t>
      </w:r>
      <w:r w:rsidRPr="0026102A">
        <w:rPr>
          <w:bCs/>
        </w:rPr>
        <w:t xml:space="preserve"> 32</w:t>
      </w:r>
      <w:r w:rsidRPr="0026102A">
        <w:rPr>
          <w:bCs/>
          <w:vertAlign w:val="superscript"/>
        </w:rPr>
        <w:t xml:space="preserve">1 </w:t>
      </w:r>
      <w:r w:rsidRPr="0026102A">
        <w:rPr>
          <w:bCs/>
        </w:rPr>
        <w:t>straipsnio 4 dalies: šiuo metu vadovaujantis įstatymo 32</w:t>
      </w:r>
      <w:r w:rsidRPr="0026102A">
        <w:rPr>
          <w:bCs/>
          <w:vertAlign w:val="superscript"/>
        </w:rPr>
        <w:t xml:space="preserve">1 </w:t>
      </w:r>
      <w:r w:rsidRPr="0026102A">
        <w:rPr>
          <w:bCs/>
        </w:rPr>
        <w:t xml:space="preserve">straipsnio nuostatomis reglamentuota, kad </w:t>
      </w:r>
      <w:r w:rsidRPr="0026102A">
        <w:t>savivaldybės ir (arba) valstybės įgaliotos institucijos pagal kompetenciją pačios ar per trečiuosius asmenis</w:t>
      </w:r>
      <w:r w:rsidRPr="0026102A">
        <w:rPr>
          <w:bCs/>
        </w:rPr>
        <w:t> </w:t>
      </w:r>
      <w:r w:rsidRPr="0026102A">
        <w:t xml:space="preserve">vykdo būtinas aplinkos atkūrimo priemones. Ši įstatymo nuostata tiksliai nenurodo, kas (savivaldybės ar valstybės įgaliotos institucijos) yra atsakingos už </w:t>
      </w:r>
      <w:r w:rsidRPr="0026102A">
        <w:rPr>
          <w:iCs/>
        </w:rPr>
        <w:t>žalos aplinkai prevencijos priemones</w:t>
      </w:r>
      <w:r w:rsidRPr="0026102A">
        <w:t xml:space="preserve">, būtinųjų priemonių organizavimą ir vykdymą ir kitokių darančių žalą aplinkai veiksnių skubią kontrolę, sulaikymą, pašalinimą. Taip pat esančiam reglamentavime nėra nustatyta kas turi atlyginti </w:t>
      </w:r>
      <w:r w:rsidRPr="0026102A">
        <w:rPr>
          <w:bCs/>
        </w:rPr>
        <w:t>nuostolius kai nėra nustatytas atsakingas už žalą aplinkai</w:t>
      </w:r>
      <w:r w:rsidRPr="0026102A">
        <w:rPr>
          <w:i/>
          <w:iCs/>
        </w:rPr>
        <w:t xml:space="preserve"> </w:t>
      </w:r>
      <w:r w:rsidRPr="0026102A">
        <w:rPr>
          <w:bCs/>
        </w:rPr>
        <w:t>asmuo arba ūkio subjektas neegzistuoja.</w:t>
      </w:r>
    </w:p>
    <w:p w14:paraId="42B50676" w14:textId="3B4C4679" w:rsidR="000849B0" w:rsidRPr="00010D83" w:rsidRDefault="008A0610" w:rsidP="000A04E6">
      <w:pPr>
        <w:shd w:val="clear" w:color="auto" w:fill="FFFFFF" w:themeFill="background1"/>
        <w:ind w:firstLine="567"/>
        <w:jc w:val="both"/>
        <w:rPr>
          <w:bCs/>
          <w:color w:val="000000" w:themeColor="text1"/>
          <w:kern w:val="0"/>
          <w:lang w:eastAsia="lt-LT"/>
        </w:rPr>
      </w:pPr>
      <w:r w:rsidRPr="00010D83">
        <w:rPr>
          <w:bCs/>
          <w:color w:val="000000" w:themeColor="text1"/>
          <w:kern w:val="0"/>
          <w:lang w:eastAsia="lt-LT"/>
        </w:rPr>
        <w:lastRenderedPageBreak/>
        <w:t xml:space="preserve">Dėl </w:t>
      </w:r>
      <w:r w:rsidR="007F4A44" w:rsidRPr="00010D83">
        <w:rPr>
          <w:bCs/>
          <w:color w:val="000000" w:themeColor="text1"/>
          <w:kern w:val="0"/>
          <w:lang w:eastAsia="lt-LT"/>
        </w:rPr>
        <w:t xml:space="preserve">Aplinkos apsaugos </w:t>
      </w:r>
      <w:r w:rsidRPr="00010D83">
        <w:rPr>
          <w:bCs/>
          <w:color w:val="000000" w:themeColor="text1"/>
          <w:kern w:val="0"/>
          <w:lang w:eastAsia="lt-LT"/>
        </w:rPr>
        <w:t>įstatymo</w:t>
      </w:r>
      <w:r w:rsidR="000849B0" w:rsidRPr="00010D83">
        <w:rPr>
          <w:bCs/>
          <w:color w:val="000000" w:themeColor="text1"/>
          <w:kern w:val="0"/>
          <w:lang w:eastAsia="lt-LT"/>
        </w:rPr>
        <w:t xml:space="preserve"> Nr. I-2223 36, 37, 47 straipsnių pakeitimo ir įstatymo papildymo</w:t>
      </w:r>
      <w:r w:rsidR="007F4A44" w:rsidRPr="00010D83">
        <w:rPr>
          <w:bCs/>
          <w:color w:val="000000" w:themeColor="text1"/>
          <w:kern w:val="0"/>
          <w:lang w:eastAsia="lt-LT"/>
        </w:rPr>
        <w:t xml:space="preserve"> </w:t>
      </w:r>
      <w:r w:rsidR="000849B0" w:rsidRPr="00010D83">
        <w:rPr>
          <w:bCs/>
          <w:color w:val="000000" w:themeColor="text1"/>
          <w:kern w:val="0"/>
          <w:lang w:eastAsia="lt-LT"/>
        </w:rPr>
        <w:t>128</w:t>
      </w:r>
      <w:r w:rsidR="0040492C">
        <w:rPr>
          <w:bCs/>
          <w:color w:val="000000" w:themeColor="text1"/>
          <w:kern w:val="0"/>
          <w:vertAlign w:val="superscript"/>
          <w:lang w:eastAsia="lt-LT"/>
        </w:rPr>
        <w:t>2</w:t>
      </w:r>
      <w:r w:rsidR="000849B0" w:rsidRPr="00010D83">
        <w:rPr>
          <w:bCs/>
          <w:color w:val="000000" w:themeColor="text1"/>
          <w:kern w:val="0"/>
          <w:lang w:eastAsia="lt-LT"/>
        </w:rPr>
        <w:t xml:space="preserve"> </w:t>
      </w:r>
      <w:r w:rsidR="000A04E6" w:rsidRPr="00010D83">
        <w:rPr>
          <w:bCs/>
          <w:color w:val="000000" w:themeColor="text1"/>
          <w:kern w:val="0"/>
          <w:lang w:eastAsia="lt-LT"/>
        </w:rPr>
        <w:t>straipsniu</w:t>
      </w:r>
      <w:r w:rsidR="0056160D" w:rsidRPr="00010D83">
        <w:rPr>
          <w:bCs/>
          <w:color w:val="000000" w:themeColor="text1"/>
          <w:kern w:val="0"/>
          <w:lang w:eastAsia="lt-LT"/>
        </w:rPr>
        <w:t xml:space="preserve">: </w:t>
      </w:r>
      <w:r w:rsidR="000A04E6" w:rsidRPr="00010D83">
        <w:rPr>
          <w:bCs/>
          <w:color w:val="000000" w:themeColor="text1"/>
          <w:kern w:val="0"/>
          <w:lang w:eastAsia="lt-LT"/>
        </w:rPr>
        <w:t>v</w:t>
      </w:r>
      <w:r w:rsidR="000849B0" w:rsidRPr="00010D83">
        <w:rPr>
          <w:bCs/>
          <w:color w:val="000000" w:themeColor="text1"/>
          <w:kern w:val="0"/>
          <w:lang w:eastAsia="lt-LT"/>
        </w:rPr>
        <w:t xml:space="preserve">adovaujantis </w:t>
      </w:r>
      <w:r w:rsidR="007F4A44" w:rsidRPr="00010D83">
        <w:rPr>
          <w:bCs/>
          <w:color w:val="000000" w:themeColor="text1"/>
          <w:kern w:val="0"/>
          <w:lang w:eastAsia="lt-LT"/>
        </w:rPr>
        <w:t>Lietuvos Respublikos a</w:t>
      </w:r>
      <w:r w:rsidR="000849B0" w:rsidRPr="00010D83">
        <w:rPr>
          <w:bCs/>
          <w:color w:val="000000" w:themeColor="text1"/>
          <w:kern w:val="0"/>
          <w:lang w:eastAsia="lt-LT"/>
        </w:rPr>
        <w:t xml:space="preserve">tliekų tvarkymo įstatymu, biologinių atliekų (išskyrus biologiškai skaidžias sodų ir parkų atliekas) jų susidarymo vietoje tvarkymo kontrolę vykdo Valstybinės maisto ir veterinarijos tarnybos inspektoriai. </w:t>
      </w:r>
    </w:p>
    <w:p w14:paraId="35C5B00A" w14:textId="035B4934" w:rsidR="000849B0" w:rsidRPr="00010D83" w:rsidRDefault="000849B0" w:rsidP="000849B0">
      <w:pPr>
        <w:shd w:val="clear" w:color="auto" w:fill="FFFFFF" w:themeFill="background1"/>
        <w:ind w:firstLine="567"/>
        <w:jc w:val="both"/>
        <w:rPr>
          <w:b/>
          <w:bCs/>
          <w:color w:val="000000" w:themeColor="text1"/>
          <w:kern w:val="0"/>
          <w:lang w:eastAsia="lt-LT"/>
        </w:rPr>
      </w:pPr>
      <w:r w:rsidRPr="00010D83">
        <w:rPr>
          <w:bCs/>
          <w:color w:val="000000" w:themeColor="text1"/>
          <w:kern w:val="0"/>
          <w:lang w:eastAsia="lt-LT"/>
        </w:rPr>
        <w:t xml:space="preserve">Šiuo metu </w:t>
      </w:r>
      <w:r w:rsidR="00C335DF" w:rsidRPr="00010D83">
        <w:rPr>
          <w:bCs/>
          <w:color w:val="000000" w:themeColor="text1"/>
          <w:kern w:val="0"/>
          <w:lang w:eastAsia="lt-LT"/>
        </w:rPr>
        <w:t>Aplinkos apsaugos įstatyme ne</w:t>
      </w:r>
      <w:r w:rsidRPr="00010D83">
        <w:rPr>
          <w:bCs/>
          <w:color w:val="000000" w:themeColor="text1"/>
          <w:kern w:val="0"/>
          <w:lang w:eastAsia="lt-LT"/>
        </w:rPr>
        <w:t xml:space="preserve">nustatytos ekonominės sankcijos už biologinių atliekų (išskyrus biologiškai skaidžias sodų ir parkų atliekas) tvarkymo reikalavimų, reglamentuojamų teisės aktuose, nevykdymą. </w:t>
      </w:r>
    </w:p>
    <w:p w14:paraId="6058BE24" w14:textId="7067F412" w:rsidR="47DF670E" w:rsidRDefault="007F4A44">
      <w:pPr>
        <w:ind w:firstLine="567"/>
        <w:jc w:val="both"/>
      </w:pPr>
      <w:r w:rsidRPr="00010D83">
        <w:t>Baudos už alyvų atliekų tvarkymą nustatytos Aplinkos apsaugos į</w:t>
      </w:r>
      <w:r w:rsidR="0056160D" w:rsidRPr="00010D83">
        <w:t>statymo</w:t>
      </w:r>
      <w:r w:rsidR="47DF670E" w:rsidRPr="00010D83">
        <w:t xml:space="preserve"> 81</w:t>
      </w:r>
      <w:r w:rsidR="0056160D" w:rsidRPr="00010D83">
        <w:t xml:space="preserve"> ir 89</w:t>
      </w:r>
      <w:r w:rsidR="47DF670E" w:rsidRPr="00010D83">
        <w:t xml:space="preserve"> straipsniu</w:t>
      </w:r>
      <w:r w:rsidR="0056160D" w:rsidRPr="00010D83">
        <w:t>ose</w:t>
      </w:r>
      <w:r w:rsidR="0089072B" w:rsidRPr="00010D83">
        <w:t xml:space="preserve"> ir priklausomai nuo atliekų kiekio</w:t>
      </w:r>
      <w:r w:rsidR="00C335DF" w:rsidRPr="00010D83">
        <w:t xml:space="preserve"> yra </w:t>
      </w:r>
      <w:r w:rsidR="0089072B" w:rsidRPr="00010D83">
        <w:t>nuo</w:t>
      </w:r>
      <w:r w:rsidR="00EE38BC" w:rsidRPr="00010D83">
        <w:t xml:space="preserve"> </w:t>
      </w:r>
      <w:r w:rsidR="47DF670E" w:rsidRPr="00010D83">
        <w:t>600 iki 30 000 eurų</w:t>
      </w:r>
      <w:r w:rsidR="0089072B" w:rsidRPr="00010D83">
        <w:t xml:space="preserve">, už pakartotinį pažeidimą </w:t>
      </w:r>
      <w:r w:rsidR="00EE38BC" w:rsidRPr="00010D83">
        <w:t>–</w:t>
      </w:r>
      <w:r w:rsidR="0089072B" w:rsidRPr="00010D83">
        <w:t xml:space="preserve"> </w:t>
      </w:r>
      <w:r w:rsidR="47DF670E" w:rsidRPr="00010D83">
        <w:t>nuo 1 200 iki 55 000 eurų.</w:t>
      </w:r>
    </w:p>
    <w:p w14:paraId="21D4C931" w14:textId="2A5CD69F" w:rsidR="00FF4BE4" w:rsidRDefault="000B150F" w:rsidP="00634D10">
      <w:pPr>
        <w:ind w:firstLine="567"/>
        <w:jc w:val="both"/>
      </w:pPr>
      <w:r>
        <w:t>Dėl ANK</w:t>
      </w:r>
      <w:r w:rsidR="00634D10" w:rsidRPr="00634D10">
        <w:t xml:space="preserve"> pakeitimo</w:t>
      </w:r>
      <w:r w:rsidR="00F239A5">
        <w:t xml:space="preserve"> p</w:t>
      </w:r>
      <w:r>
        <w:t>rojekto</w:t>
      </w:r>
      <w:r w:rsidR="00634D10">
        <w:t>: v</w:t>
      </w:r>
      <w:r w:rsidR="00FF4BE4">
        <w:t>adovaujantis Atliekų tvarkymo įstatymu, biologinių atliekų (išskyrus biologiškai skaidžias sodų ir parkų atliekas) jų susidarymo vietoje tvarkymo kontrolę vykdo Valstybinės maisto ir veterinarijos tarnyb</w:t>
      </w:r>
      <w:r>
        <w:t>a</w:t>
      </w:r>
      <w:r w:rsidR="00FF4BE4">
        <w:t xml:space="preserve">. </w:t>
      </w:r>
    </w:p>
    <w:p w14:paraId="5B844049" w14:textId="6DBE689B" w:rsidR="00FF4BE4" w:rsidRPr="00010D83" w:rsidRDefault="00FF4BE4" w:rsidP="00FF4BE4">
      <w:pPr>
        <w:ind w:firstLine="567"/>
        <w:jc w:val="both"/>
      </w:pPr>
      <w:r>
        <w:t>Šiuo metu A</w:t>
      </w:r>
      <w:r w:rsidR="00634D10">
        <w:t>dministracinių nusižengimų kodeks</w:t>
      </w:r>
      <w:r w:rsidR="000B150F">
        <w:t>e</w:t>
      </w:r>
      <w:r>
        <w:t xml:space="preserve"> nėra </w:t>
      </w:r>
      <w:r w:rsidR="004162C0">
        <w:t xml:space="preserve">atskirai </w:t>
      </w:r>
      <w:r>
        <w:t>nustaty</w:t>
      </w:r>
      <w:r w:rsidR="004162C0">
        <w:t>tų</w:t>
      </w:r>
      <w:r>
        <w:t xml:space="preserve"> ekonomin</w:t>
      </w:r>
      <w:r w:rsidR="004162C0">
        <w:t>ių</w:t>
      </w:r>
      <w:r>
        <w:t xml:space="preserve"> sankcij</w:t>
      </w:r>
      <w:r w:rsidR="004162C0">
        <w:t>ų</w:t>
      </w:r>
      <w:r>
        <w:t xml:space="preserve"> už biologinių atliekų (išskyrus biologiškai skaidžias sodų ir parkų atliekas) tvarkymo reikalavimų nevykdymą.</w:t>
      </w:r>
    </w:p>
    <w:p w14:paraId="52F52C6C" w14:textId="77777777" w:rsidR="001651A4" w:rsidRPr="00010D83" w:rsidRDefault="001651A4" w:rsidP="0069554A">
      <w:pPr>
        <w:shd w:val="clear" w:color="auto" w:fill="FFFFFF" w:themeFill="background1"/>
        <w:ind w:firstLine="567"/>
        <w:jc w:val="both"/>
        <w:rPr>
          <w:b/>
          <w:color w:val="000000" w:themeColor="text1"/>
        </w:rPr>
      </w:pPr>
      <w:r w:rsidRPr="00010D83">
        <w:rPr>
          <w:b/>
          <w:bCs/>
          <w:color w:val="000000" w:themeColor="text1"/>
        </w:rPr>
        <w:t>4. Kokios siūlomos naujos teisinio reguliavimo nuostatos ir kokių teigiamų rezultatų laukiama.</w:t>
      </w:r>
    </w:p>
    <w:p w14:paraId="26CAD150" w14:textId="56DD8EF8" w:rsidR="007F4A44" w:rsidRPr="00010D83" w:rsidRDefault="007F4A44" w:rsidP="007F4A44">
      <w:pPr>
        <w:shd w:val="clear" w:color="auto" w:fill="FFFFFF" w:themeFill="background1"/>
        <w:ind w:firstLine="567"/>
        <w:jc w:val="both"/>
        <w:rPr>
          <w:color w:val="000000" w:themeColor="text1"/>
        </w:rPr>
      </w:pPr>
      <w:r w:rsidRPr="00010D83">
        <w:rPr>
          <w:color w:val="000000" w:themeColor="text1"/>
        </w:rPr>
        <w:t>Dėl Įstatymo 15 straipsnio 1 dalies pakeitimo: Siūloma nustatyti reikalavimą, kad turi būti užtikrinamas vietos ir technologijų alternatyvų pasirinkimas, atsižvelgiant į galimą alternatyvų poveikį aplinkai, o šios alternatyvos nagrinėjamos ir tinkamiausia jų pasirenkama atliekant strateginio pasekmių aplinkai vertinimo ir (ar) poveikio aplinkai vertinimo procedūras. Įtvirtinus šią nuostatą bus užtikrintas Orhuso konvencijos nuostat</w:t>
      </w:r>
      <w:r w:rsidR="00DE72BB" w:rsidRPr="00010D83">
        <w:rPr>
          <w:color w:val="000000" w:themeColor="text1"/>
        </w:rPr>
        <w:t>ų įgyvendinimas ir užtikrinama visuomenės teisė dalyvauti aplinkosauginių sprendimų priėmime</w:t>
      </w:r>
      <w:r w:rsidRPr="00010D83">
        <w:rPr>
          <w:color w:val="000000" w:themeColor="text1"/>
        </w:rPr>
        <w:t>.</w:t>
      </w:r>
    </w:p>
    <w:p w14:paraId="3168686A" w14:textId="458F8968" w:rsidR="00FC78F2" w:rsidRPr="00010D83" w:rsidRDefault="00FC78F2" w:rsidP="00FC78F2">
      <w:pPr>
        <w:ind w:firstLine="567"/>
        <w:jc w:val="both"/>
        <w:rPr>
          <w:lang w:val="lt"/>
        </w:rPr>
      </w:pPr>
      <w:r w:rsidRPr="00010D83">
        <w:rPr>
          <w:lang w:val="lt"/>
        </w:rPr>
        <w:t>Įstatymo 15 straipsnyje siūloma: nustatyti pareigą planuojamos ūkinės veiklos organizatoriui iki OTN įrenginio įregistravimo atlikti Lietuvos Respublikos planuojamos ūkinės veiklos poveikio aplinkai vertinimo įstatyme nustatytas procedūras, jei tokias procedūras būtina atlikti planuojant vykdyti ūkinę veiklą</w:t>
      </w:r>
      <w:r w:rsidRPr="00010D83">
        <w:rPr>
          <w:iCs/>
          <w:lang w:val="lt"/>
        </w:rPr>
        <w:t xml:space="preserve"> (Įstatymo projekto 1 straipsni</w:t>
      </w:r>
      <w:r w:rsidR="00FD40C3">
        <w:rPr>
          <w:iCs/>
          <w:lang w:val="lt"/>
        </w:rPr>
        <w:t>o</w:t>
      </w:r>
      <w:r w:rsidRPr="00010D83">
        <w:rPr>
          <w:iCs/>
          <w:lang w:val="lt"/>
        </w:rPr>
        <w:t xml:space="preserve"> 1 d</w:t>
      </w:r>
      <w:r w:rsidR="00FD40C3">
        <w:rPr>
          <w:iCs/>
          <w:lang w:val="lt"/>
        </w:rPr>
        <w:t>alis</w:t>
      </w:r>
      <w:r w:rsidRPr="00010D83">
        <w:rPr>
          <w:iCs/>
          <w:lang w:val="lt"/>
        </w:rPr>
        <w:t>, Įstatymo 15 straipsni</w:t>
      </w:r>
      <w:r w:rsidR="00FD40C3">
        <w:rPr>
          <w:iCs/>
          <w:lang w:val="lt"/>
        </w:rPr>
        <w:t>o</w:t>
      </w:r>
      <w:r w:rsidRPr="00010D83">
        <w:rPr>
          <w:iCs/>
          <w:lang w:val="lt"/>
        </w:rPr>
        <w:t xml:space="preserve"> 1 d</w:t>
      </w:r>
      <w:r w:rsidR="00FD40C3">
        <w:rPr>
          <w:iCs/>
          <w:lang w:val="lt"/>
        </w:rPr>
        <w:t>alis</w:t>
      </w:r>
      <w:r w:rsidRPr="00010D83">
        <w:rPr>
          <w:iCs/>
          <w:lang w:val="lt"/>
        </w:rPr>
        <w:t>)</w:t>
      </w:r>
      <w:r w:rsidRPr="00010D83">
        <w:rPr>
          <w:lang w:val="lt"/>
        </w:rPr>
        <w:t xml:space="preserve">; nustatyti, kad OTN įrenginių registracijos duomenys turi atitikti PAV sprendime nustatytas sąlygas ir PAV sprendime ir (ar) atrankos išvadoje nurodytą ūkinės veiklos mastą, numatytas priemones reikšmingam neigiamam poveikiui aplinkai sumažinti ir (ar) jį kompensuoti, kurios turi būti įgyvendintos konkrečiu etapu </w:t>
      </w:r>
      <w:r w:rsidRPr="00010D83">
        <w:rPr>
          <w:iCs/>
          <w:lang w:val="lt"/>
        </w:rPr>
        <w:t xml:space="preserve">(Įstatymo projekto 1 </w:t>
      </w:r>
      <w:r w:rsidR="00C335DF" w:rsidRPr="00010D83">
        <w:rPr>
          <w:iCs/>
          <w:lang w:val="lt"/>
        </w:rPr>
        <w:t>straipsnio</w:t>
      </w:r>
      <w:r w:rsidRPr="00010D83">
        <w:rPr>
          <w:iCs/>
          <w:lang w:val="lt"/>
        </w:rPr>
        <w:t xml:space="preserve"> 3 d., Įstatymo 15 </w:t>
      </w:r>
      <w:r w:rsidR="00C335DF" w:rsidRPr="00010D83">
        <w:rPr>
          <w:iCs/>
          <w:lang w:val="lt"/>
        </w:rPr>
        <w:t>straipsnio</w:t>
      </w:r>
      <w:r w:rsidRPr="00010D83">
        <w:rPr>
          <w:iCs/>
          <w:lang w:val="lt"/>
        </w:rPr>
        <w:t xml:space="preserve"> 4 d.)</w:t>
      </w:r>
      <w:r w:rsidRPr="00010D83">
        <w:rPr>
          <w:lang w:val="lt"/>
        </w:rPr>
        <w:t xml:space="preserve">. </w:t>
      </w:r>
    </w:p>
    <w:p w14:paraId="4DCCAD7F" w14:textId="68371A5B" w:rsidR="007F4A44" w:rsidRPr="00010D83" w:rsidRDefault="007F4A44" w:rsidP="007F4A44">
      <w:pPr>
        <w:shd w:val="clear" w:color="auto" w:fill="FFFFFF" w:themeFill="background1"/>
        <w:ind w:firstLine="567"/>
        <w:jc w:val="both"/>
        <w:rPr>
          <w:color w:val="000000" w:themeColor="text1"/>
        </w:rPr>
      </w:pPr>
      <w:r w:rsidRPr="00010D83">
        <w:rPr>
          <w:color w:val="000000" w:themeColor="text1"/>
        </w:rPr>
        <w:t xml:space="preserve">Dėl Įstatymo 19 straipsnio 1 dalies pakeitimo: </w:t>
      </w:r>
      <w:r w:rsidR="00DE72BB" w:rsidRPr="00010D83">
        <w:rPr>
          <w:color w:val="000000" w:themeColor="text1"/>
        </w:rPr>
        <w:t>siekiama</w:t>
      </w:r>
      <w:r w:rsidRPr="00010D83">
        <w:rPr>
          <w:color w:val="000000" w:themeColor="text1"/>
        </w:rPr>
        <w:t xml:space="preserve"> nustatyt</w:t>
      </w:r>
      <w:r w:rsidR="00DE72BB" w:rsidRPr="00010D83">
        <w:rPr>
          <w:color w:val="000000" w:themeColor="text1"/>
        </w:rPr>
        <w:t>i</w:t>
      </w:r>
      <w:r w:rsidRPr="00010D83">
        <w:rPr>
          <w:color w:val="000000" w:themeColor="text1"/>
        </w:rPr>
        <w:t xml:space="preserve">, </w:t>
      </w:r>
      <w:r w:rsidR="00DE72BB" w:rsidRPr="00010D83">
        <w:rPr>
          <w:color w:val="000000" w:themeColor="text1"/>
        </w:rPr>
        <w:t xml:space="preserve">kad </w:t>
      </w:r>
      <w:r w:rsidRPr="00010D83">
        <w:rPr>
          <w:color w:val="000000" w:themeColor="text1"/>
        </w:rPr>
        <w:t>ūkinės veiklos objekt</w:t>
      </w:r>
      <w:r w:rsidR="00DE72BB" w:rsidRPr="00010D83">
        <w:rPr>
          <w:color w:val="000000" w:themeColor="text1"/>
        </w:rPr>
        <w:t>as būtų</w:t>
      </w:r>
      <w:r w:rsidRPr="00010D83">
        <w:rPr>
          <w:color w:val="000000" w:themeColor="text1"/>
        </w:rPr>
        <w:t xml:space="preserve"> </w:t>
      </w:r>
      <w:r w:rsidR="00DE72BB" w:rsidRPr="00010D83">
        <w:rPr>
          <w:color w:val="000000" w:themeColor="text1"/>
        </w:rPr>
        <w:t>pradedamas eksploatuoti ir ūkinė veikla pradedama vykdyti</w:t>
      </w:r>
      <w:r w:rsidRPr="00010D83">
        <w:rPr>
          <w:color w:val="000000" w:themeColor="text1"/>
        </w:rPr>
        <w:t xml:space="preserve">, </w:t>
      </w:r>
      <w:r w:rsidR="00DE72BB" w:rsidRPr="00010D83">
        <w:rPr>
          <w:color w:val="000000" w:themeColor="text1"/>
        </w:rPr>
        <w:t xml:space="preserve">aplinkos ministro įgaliotai institucijai ne tik įsitikinus, kad </w:t>
      </w:r>
      <w:r w:rsidRPr="00010D83">
        <w:rPr>
          <w:color w:val="000000" w:themeColor="text1"/>
        </w:rPr>
        <w:t>ūkinės veiklos objekte įgyvendintos leidime nurodytos sąlygos, kurios privalo būti įgyvendintos iki ūkinės veiklos vykdymo pradžios</w:t>
      </w:r>
      <w:r w:rsidR="00DE72BB" w:rsidRPr="00010D83">
        <w:rPr>
          <w:color w:val="000000" w:themeColor="text1"/>
        </w:rPr>
        <w:t>, bet taip pat įsitikinus, kad įgyvendinti ir</w:t>
      </w:r>
      <w:r w:rsidRPr="00010D83">
        <w:rPr>
          <w:color w:val="000000" w:themeColor="text1"/>
        </w:rPr>
        <w:t xml:space="preserve"> konkrečiai veiklai taikomi aplinkosauginiai reikalavimai ir sprendime dėl PAV nustatytos sąlygos ir (ar) sprendime dėl PAV ar atrankos išvadoje nustatytos priemonės reikšmingam neigiamam poveikiui aplinkai sumažinti ir (ar) jį kompensuoti, kurie turi būti įgyvendinti iki eksploatavimo ar ūkinės veiklos pradžios</w:t>
      </w:r>
      <w:r w:rsidR="00DE72BB" w:rsidRPr="00010D83">
        <w:rPr>
          <w:color w:val="000000" w:themeColor="text1"/>
        </w:rPr>
        <w:t xml:space="preserve">. Tokiu būdu bus užtikrinama, kad bus pradedami eksploatuoti </w:t>
      </w:r>
      <w:r w:rsidRPr="00010D83">
        <w:rPr>
          <w:color w:val="000000" w:themeColor="text1"/>
        </w:rPr>
        <w:t>ūkinės veiklos objekta</w:t>
      </w:r>
      <w:r w:rsidR="00DE72BB" w:rsidRPr="00010D83">
        <w:rPr>
          <w:color w:val="000000" w:themeColor="text1"/>
        </w:rPr>
        <w:t>i</w:t>
      </w:r>
      <w:r w:rsidRPr="00010D83">
        <w:rPr>
          <w:color w:val="000000" w:themeColor="text1"/>
        </w:rPr>
        <w:t xml:space="preserve"> ar </w:t>
      </w:r>
      <w:r w:rsidR="00DE72BB" w:rsidRPr="00010D83">
        <w:rPr>
          <w:color w:val="000000" w:themeColor="text1"/>
        </w:rPr>
        <w:t xml:space="preserve">pradedama vykdyti </w:t>
      </w:r>
      <w:r w:rsidRPr="00010D83">
        <w:rPr>
          <w:color w:val="000000" w:themeColor="text1"/>
        </w:rPr>
        <w:t>ūkinė veikla</w:t>
      </w:r>
      <w:r w:rsidR="00DE72BB" w:rsidRPr="00010D83">
        <w:rPr>
          <w:color w:val="000000" w:themeColor="text1"/>
        </w:rPr>
        <w:t>,</w:t>
      </w:r>
      <w:r w:rsidRPr="00010D83">
        <w:rPr>
          <w:color w:val="000000" w:themeColor="text1"/>
        </w:rPr>
        <w:t xml:space="preserve"> atitinka</w:t>
      </w:r>
      <w:r w:rsidR="00DE72BB" w:rsidRPr="00010D83">
        <w:rPr>
          <w:color w:val="000000" w:themeColor="text1"/>
        </w:rPr>
        <w:t>ntys</w:t>
      </w:r>
      <w:r w:rsidRPr="00010D83">
        <w:rPr>
          <w:color w:val="000000" w:themeColor="text1"/>
        </w:rPr>
        <w:t xml:space="preserve"> visus keliamus aplinkosauginius reikalavimus, kuriuos turi atitikti iki ūkinės veiklos vykdymo pradžios.</w:t>
      </w:r>
      <w:r w:rsidR="00DE72BB" w:rsidRPr="00010D83">
        <w:rPr>
          <w:color w:val="000000" w:themeColor="text1"/>
        </w:rPr>
        <w:t xml:space="preserve"> Šia nuostata siekiama užtikrinti kuo mažesn</w:t>
      </w:r>
      <w:r w:rsidR="00CC4613" w:rsidRPr="00010D83">
        <w:rPr>
          <w:color w:val="000000" w:themeColor="text1"/>
        </w:rPr>
        <w:t>į</w:t>
      </w:r>
      <w:r w:rsidR="00DE72BB" w:rsidRPr="00010D83">
        <w:rPr>
          <w:color w:val="000000" w:themeColor="text1"/>
        </w:rPr>
        <w:t xml:space="preserve"> galimą neig</w:t>
      </w:r>
      <w:r w:rsidR="00C335DF" w:rsidRPr="00010D83">
        <w:rPr>
          <w:color w:val="000000" w:themeColor="text1"/>
        </w:rPr>
        <w:t>iamą poveikį aplinkai ir užkirst</w:t>
      </w:r>
      <w:r w:rsidR="00DE72BB" w:rsidRPr="00010D83">
        <w:rPr>
          <w:color w:val="000000" w:themeColor="text1"/>
        </w:rPr>
        <w:t>i kelią galimiems aplinkosauginių reikalavimų pažeidimams.</w:t>
      </w:r>
    </w:p>
    <w:p w14:paraId="272BB2C3" w14:textId="2E972915" w:rsidR="0056160D" w:rsidRPr="00010D83" w:rsidRDefault="0056160D" w:rsidP="0056160D">
      <w:pPr>
        <w:shd w:val="clear" w:color="auto" w:fill="FFFFFF" w:themeFill="background1"/>
        <w:ind w:firstLine="567"/>
        <w:jc w:val="both"/>
        <w:rPr>
          <w:color w:val="000000" w:themeColor="text1"/>
        </w:rPr>
      </w:pPr>
      <w:r w:rsidRPr="00010D83">
        <w:rPr>
          <w:bCs/>
          <w:color w:val="000000" w:themeColor="text1"/>
        </w:rPr>
        <w:t>Dėl Įstatymo 19</w:t>
      </w:r>
      <w:r w:rsidRPr="00010D83">
        <w:rPr>
          <w:bCs/>
          <w:color w:val="000000" w:themeColor="text1"/>
          <w:vertAlign w:val="superscript"/>
        </w:rPr>
        <w:t>2</w:t>
      </w:r>
      <w:r w:rsidRPr="00010D83">
        <w:rPr>
          <w:bCs/>
          <w:color w:val="000000" w:themeColor="text1"/>
        </w:rPr>
        <w:t xml:space="preserve"> straipsnio 11 dalies papildymo 12 punktu ir Įstatymo Nr. XIII-704 pakeitimo:</w:t>
      </w:r>
      <w:r w:rsidR="00EA5B78" w:rsidRPr="00010D83">
        <w:rPr>
          <w:bCs/>
          <w:color w:val="000000" w:themeColor="text1"/>
        </w:rPr>
        <w:t xml:space="preserve"> </w:t>
      </w:r>
      <w:r w:rsidR="00F22F8C" w:rsidRPr="00010D83">
        <w:rPr>
          <w:bCs/>
          <w:color w:val="000000" w:themeColor="text1"/>
          <w:lang w:val="lt"/>
        </w:rPr>
        <w:t xml:space="preserve">Įstatymo Nr. XIII-704 pakeitimo projektu siūloma 2 metais </w:t>
      </w:r>
      <w:r w:rsidRPr="00010D83">
        <w:rPr>
          <w:bCs/>
          <w:color w:val="000000" w:themeColor="text1"/>
          <w:lang w:val="lt"/>
        </w:rPr>
        <w:t xml:space="preserve">pratęsti </w:t>
      </w:r>
      <w:r w:rsidR="00F22F8C" w:rsidRPr="00010D83">
        <w:rPr>
          <w:bCs/>
          <w:color w:val="000000" w:themeColor="text1"/>
          <w:lang w:val="lt"/>
        </w:rPr>
        <w:t>senų TIPK leidimų pakeitimą taršos leidimais, vadovaujantis Aplinkos apsaugos 19</w:t>
      </w:r>
      <w:r w:rsidR="00F22F8C" w:rsidRPr="00010D83">
        <w:rPr>
          <w:bCs/>
          <w:color w:val="000000" w:themeColor="text1"/>
          <w:vertAlign w:val="superscript"/>
          <w:lang w:val="lt"/>
        </w:rPr>
        <w:t>2</w:t>
      </w:r>
      <w:r w:rsidR="00F22F8C" w:rsidRPr="00010D83">
        <w:rPr>
          <w:bCs/>
          <w:color w:val="000000" w:themeColor="text1"/>
          <w:lang w:val="lt"/>
        </w:rPr>
        <w:t xml:space="preserve"> straipsnio ir Įstatymo Nr. XIII-704 9 straipsnio 4 dalies nuostatomis,</w:t>
      </w:r>
      <w:r w:rsidRPr="00010D83">
        <w:rPr>
          <w:bCs/>
          <w:color w:val="000000" w:themeColor="text1"/>
          <w:lang w:val="lt"/>
        </w:rPr>
        <w:t xml:space="preserve"> </w:t>
      </w:r>
      <w:r w:rsidRPr="00010D83">
        <w:rPr>
          <w:bCs/>
          <w:color w:val="000000" w:themeColor="text1"/>
        </w:rPr>
        <w:t>Įstatymo 19</w:t>
      </w:r>
      <w:r w:rsidRPr="00010D83">
        <w:rPr>
          <w:bCs/>
          <w:color w:val="000000" w:themeColor="text1"/>
          <w:vertAlign w:val="superscript"/>
        </w:rPr>
        <w:t>2</w:t>
      </w:r>
      <w:r w:rsidRPr="00010D83">
        <w:rPr>
          <w:bCs/>
          <w:color w:val="000000" w:themeColor="text1"/>
        </w:rPr>
        <w:t xml:space="preserve"> straipsnio 11 dalį, nustatančią taršos leidimų galiojimo panaikinimo pagrindus, papildyti 12 punktu, </w:t>
      </w:r>
      <w:r w:rsidRPr="00010D83">
        <w:rPr>
          <w:bCs/>
          <w:color w:val="000000" w:themeColor="text1"/>
          <w:lang w:val="lt"/>
        </w:rPr>
        <w:t xml:space="preserve">suteikiant AAA teisę panaikinti taršos leidimų galiojimą, jei veiklos vykdytojas </w:t>
      </w:r>
      <w:r w:rsidRPr="00010D83">
        <w:rPr>
          <w:bCs/>
          <w:color w:val="000000" w:themeColor="text1"/>
        </w:rPr>
        <w:t xml:space="preserve">nevykdo AAA reikalavimo pateikti informaciją, reikalingą senų TIPK leidimų pakeitimui aplinkos ministro nustatytus reikalavimus atitinkančiu taršos </w:t>
      </w:r>
      <w:r w:rsidRPr="00010D83">
        <w:rPr>
          <w:bCs/>
          <w:color w:val="000000" w:themeColor="text1"/>
        </w:rPr>
        <w:lastRenderedPageBreak/>
        <w:t xml:space="preserve">leidimu, turinčiu atitinkamas specialiąsias dalis. </w:t>
      </w:r>
      <w:r w:rsidRPr="00010D83">
        <w:rPr>
          <w:color w:val="000000" w:themeColor="text1"/>
        </w:rPr>
        <w:t>Pakeitus Įstatymo Nr. XIII-704 9 straipsnio 4</w:t>
      </w:r>
      <w:r w:rsidR="00DE72BB" w:rsidRPr="00010D83">
        <w:rPr>
          <w:color w:val="000000" w:themeColor="text1"/>
        </w:rPr>
        <w:t> </w:t>
      </w:r>
      <w:r w:rsidRPr="00010D83">
        <w:rPr>
          <w:color w:val="000000" w:themeColor="text1"/>
        </w:rPr>
        <w:t xml:space="preserve">dalyje nurodytą terminą ir įtvirtinus </w:t>
      </w:r>
      <w:r w:rsidR="00DE72BB" w:rsidRPr="00010D83">
        <w:rPr>
          <w:color w:val="000000" w:themeColor="text1"/>
        </w:rPr>
        <w:t xml:space="preserve">Aplinkos </w:t>
      </w:r>
      <w:r w:rsidRPr="00010D83">
        <w:rPr>
          <w:color w:val="000000" w:themeColor="text1"/>
        </w:rPr>
        <w:t>apsaugos įstatymo 19</w:t>
      </w:r>
      <w:r w:rsidRPr="00010D83">
        <w:rPr>
          <w:color w:val="000000" w:themeColor="text1"/>
          <w:vertAlign w:val="superscript"/>
        </w:rPr>
        <w:t>2</w:t>
      </w:r>
      <w:r w:rsidRPr="00010D83">
        <w:rPr>
          <w:color w:val="000000" w:themeColor="text1"/>
        </w:rPr>
        <w:t xml:space="preserve"> straipsnio 11 dalies 12 punkte galimybę panaikinti leidimą, jei veiklos vykdytojas nevykdo teisėtų </w:t>
      </w:r>
      <w:r w:rsidR="00DE72BB" w:rsidRPr="00010D83">
        <w:rPr>
          <w:color w:val="000000" w:themeColor="text1"/>
        </w:rPr>
        <w:t xml:space="preserve">AAA </w:t>
      </w:r>
      <w:r w:rsidRPr="00010D83">
        <w:rPr>
          <w:color w:val="000000" w:themeColor="text1"/>
        </w:rPr>
        <w:t xml:space="preserve">reikalavimų pateikti informaciją apie vykdomą veiklą, kuri reikalinga taršos leidimo surašymui, sukuriamas mechanizmas, užtikrinsiantis Įstatymo Nr. XIII-704 9 straipsnyje įtvirtintos </w:t>
      </w:r>
      <w:r w:rsidR="00DE72BB" w:rsidRPr="00010D83">
        <w:rPr>
          <w:color w:val="000000" w:themeColor="text1"/>
        </w:rPr>
        <w:t xml:space="preserve">AAA </w:t>
      </w:r>
      <w:r w:rsidRPr="00010D83">
        <w:rPr>
          <w:color w:val="000000" w:themeColor="text1"/>
        </w:rPr>
        <w:t>prievolės įvykdymą, tuo pačiu bus pagerinta ūkio subjektų veiklos aplinkosauginė kontrolė.</w:t>
      </w:r>
    </w:p>
    <w:p w14:paraId="3623A31E" w14:textId="192DF5A8" w:rsidR="00945D43" w:rsidRPr="00010D83" w:rsidRDefault="00945D43" w:rsidP="00945D43">
      <w:pPr>
        <w:shd w:val="clear" w:color="auto" w:fill="FFFFFF" w:themeFill="background1"/>
        <w:ind w:firstLine="567"/>
        <w:jc w:val="both"/>
        <w:rPr>
          <w:color w:val="000000" w:themeColor="text1"/>
        </w:rPr>
      </w:pPr>
      <w:r w:rsidRPr="00010D83">
        <w:rPr>
          <w:color w:val="000000" w:themeColor="text1"/>
        </w:rPr>
        <w:t>Dėl Įstatymo 19</w:t>
      </w:r>
      <w:r w:rsidRPr="00010D83">
        <w:rPr>
          <w:color w:val="000000" w:themeColor="text1"/>
          <w:vertAlign w:val="superscript"/>
        </w:rPr>
        <w:t>1</w:t>
      </w:r>
      <w:r w:rsidRPr="00010D83">
        <w:rPr>
          <w:color w:val="000000" w:themeColor="text1"/>
        </w:rPr>
        <w:t xml:space="preserve"> straipsnio 14 dalies 9 punkto, 19</w:t>
      </w:r>
      <w:r w:rsidRPr="00010D83">
        <w:rPr>
          <w:color w:val="000000" w:themeColor="text1"/>
          <w:vertAlign w:val="superscript"/>
        </w:rPr>
        <w:t>2</w:t>
      </w:r>
      <w:r w:rsidRPr="00010D83">
        <w:rPr>
          <w:color w:val="000000" w:themeColor="text1"/>
        </w:rPr>
        <w:t xml:space="preserve"> straipsnio 11 dalies 9 punkto: šie punktai </w:t>
      </w:r>
      <w:r w:rsidR="005E0B80" w:rsidRPr="00010D83">
        <w:rPr>
          <w:color w:val="000000" w:themeColor="text1"/>
        </w:rPr>
        <w:t xml:space="preserve">patikslinti ir </w:t>
      </w:r>
      <w:r w:rsidRPr="00010D83">
        <w:rPr>
          <w:color w:val="000000" w:themeColor="text1"/>
        </w:rPr>
        <w:t>papildyti</w:t>
      </w:r>
      <w:r w:rsidR="00764C2A" w:rsidRPr="00010D83">
        <w:rPr>
          <w:color w:val="000000" w:themeColor="text1"/>
        </w:rPr>
        <w:t>, į pažeidimų, kuriuos nustačius 3 kartus per 12 mėn., panaikinamas leidimo galiojimas, sąrašą</w:t>
      </w:r>
      <w:r w:rsidRPr="00010D83">
        <w:rPr>
          <w:color w:val="000000" w:themeColor="text1"/>
        </w:rPr>
        <w:t xml:space="preserve"> įtraukiant pažeidimus, kai </w:t>
      </w:r>
      <w:r w:rsidR="00764C2A" w:rsidRPr="00010D83">
        <w:rPr>
          <w:bCs/>
          <w:color w:val="000000" w:themeColor="text1"/>
        </w:rPr>
        <w:t xml:space="preserve">neleistinai už teritorijos </w:t>
      </w:r>
      <w:r w:rsidRPr="00010D83">
        <w:rPr>
          <w:bCs/>
          <w:color w:val="000000" w:themeColor="text1"/>
        </w:rPr>
        <w:t>ribų pateko šio įstatymo 19 straipsnio 2 dalyje nurodytos kietosios medžiagos</w:t>
      </w:r>
      <w:r w:rsidR="00764C2A" w:rsidRPr="00010D83">
        <w:rPr>
          <w:bCs/>
          <w:color w:val="000000" w:themeColor="text1"/>
        </w:rPr>
        <w:t xml:space="preserve"> (dulkės, atliekos ir pan.)</w:t>
      </w:r>
      <w:r w:rsidRPr="00010D83">
        <w:rPr>
          <w:bCs/>
          <w:color w:val="000000" w:themeColor="text1"/>
        </w:rPr>
        <w:t>, veikla vykdoma nesilaikant TIPK leidime aprašyto atliekų naudojimo ar šalinimo technologinio proceso, viršijamas leistinas atliekų apdorojimo įrenginio pajėgumas, viršijamas didžiausias leidžiamas šalinti atliekų kiekis; tvarkomos TIPK leidime nenurodytos atliekos.</w:t>
      </w:r>
    </w:p>
    <w:p w14:paraId="1A095D6F" w14:textId="0F4A6A2E" w:rsidR="00F718F1" w:rsidRPr="00010D83" w:rsidRDefault="005E0B80" w:rsidP="00F718F1">
      <w:pPr>
        <w:shd w:val="clear" w:color="auto" w:fill="FFFFFF" w:themeFill="background1"/>
        <w:ind w:firstLine="567"/>
        <w:jc w:val="both"/>
        <w:rPr>
          <w:bCs/>
          <w:color w:val="000000" w:themeColor="text1"/>
        </w:rPr>
      </w:pPr>
      <w:r w:rsidRPr="00010D83">
        <w:rPr>
          <w:color w:val="000000" w:themeColor="text1"/>
        </w:rPr>
        <w:t>Įstatymo 19</w:t>
      </w:r>
      <w:r w:rsidRPr="00010D83">
        <w:rPr>
          <w:color w:val="000000" w:themeColor="text1"/>
          <w:vertAlign w:val="superscript"/>
        </w:rPr>
        <w:t>1</w:t>
      </w:r>
      <w:r w:rsidRPr="00010D83">
        <w:rPr>
          <w:color w:val="000000" w:themeColor="text1"/>
        </w:rPr>
        <w:t xml:space="preserve"> straipsnio 14 dalis ir 19</w:t>
      </w:r>
      <w:r w:rsidRPr="00010D83">
        <w:rPr>
          <w:color w:val="000000" w:themeColor="text1"/>
          <w:vertAlign w:val="superscript"/>
        </w:rPr>
        <w:t>2</w:t>
      </w:r>
      <w:r w:rsidR="00F718F1" w:rsidRPr="00010D83">
        <w:rPr>
          <w:color w:val="000000" w:themeColor="text1"/>
        </w:rPr>
        <w:t xml:space="preserve"> straipsnio 11 dalis papildoma punktais, kuriais vadovaujantis AAA galės panaikinti TIPK arba taršos leidimo galiojimą, jei </w:t>
      </w:r>
      <w:r w:rsidR="00F718F1" w:rsidRPr="00010D83">
        <w:rPr>
          <w:bCs/>
          <w:color w:val="000000" w:themeColor="text1"/>
        </w:rPr>
        <w:t>leidimo turėtojas nebeturi teisės naudoti ar valdyti leidime nurodytai veiklai vykdyti naudojamą nekilnojamąjį turtą ar jo dalį ir (ar) įrenginį ar jo dalį.</w:t>
      </w:r>
    </w:p>
    <w:p w14:paraId="4546D6DC" w14:textId="1D63C658" w:rsidR="0056160D" w:rsidRPr="00010D83" w:rsidRDefault="0056160D" w:rsidP="0056160D">
      <w:pPr>
        <w:shd w:val="clear" w:color="auto" w:fill="FFFFFF" w:themeFill="background1"/>
        <w:ind w:firstLine="567"/>
        <w:jc w:val="both"/>
        <w:rPr>
          <w:bCs/>
          <w:color w:val="000000"/>
        </w:rPr>
      </w:pPr>
      <w:r w:rsidRPr="00010D83">
        <w:rPr>
          <w:bCs/>
          <w:color w:val="000000" w:themeColor="text1"/>
          <w:lang w:val="lt"/>
        </w:rPr>
        <w:t>Įstatymo 19</w:t>
      </w:r>
      <w:r w:rsidRPr="00010D83">
        <w:rPr>
          <w:bCs/>
          <w:color w:val="000000" w:themeColor="text1"/>
          <w:vertAlign w:val="superscript"/>
          <w:lang w:val="lt"/>
        </w:rPr>
        <w:t>1</w:t>
      </w:r>
      <w:r w:rsidRPr="00010D83">
        <w:rPr>
          <w:bCs/>
          <w:color w:val="000000" w:themeColor="text1"/>
          <w:lang w:val="lt"/>
        </w:rPr>
        <w:t xml:space="preserve"> </w:t>
      </w:r>
      <w:r w:rsidR="00CC4613" w:rsidRPr="00010D83">
        <w:rPr>
          <w:bCs/>
          <w:color w:val="000000" w:themeColor="text1"/>
          <w:lang w:val="lt"/>
        </w:rPr>
        <w:t xml:space="preserve">straipsnio </w:t>
      </w:r>
      <w:r w:rsidRPr="00010D83">
        <w:rPr>
          <w:bCs/>
          <w:color w:val="000000" w:themeColor="text1"/>
          <w:lang w:val="lt"/>
        </w:rPr>
        <w:t>ir kituose, aukščiau nenurodytuose 19</w:t>
      </w:r>
      <w:r w:rsidRPr="00010D83">
        <w:rPr>
          <w:bCs/>
          <w:color w:val="000000" w:themeColor="text1"/>
          <w:vertAlign w:val="superscript"/>
          <w:lang w:val="lt"/>
        </w:rPr>
        <w:t>2</w:t>
      </w:r>
      <w:r w:rsidRPr="00010D83">
        <w:rPr>
          <w:bCs/>
          <w:color w:val="000000" w:themeColor="text1"/>
          <w:lang w:val="lt"/>
        </w:rPr>
        <w:t xml:space="preserve"> </w:t>
      </w:r>
      <w:r w:rsidR="00CC4613" w:rsidRPr="00010D83">
        <w:rPr>
          <w:bCs/>
          <w:color w:val="000000" w:themeColor="text1"/>
          <w:lang w:val="lt"/>
        </w:rPr>
        <w:t xml:space="preserve">straipsnio </w:t>
      </w:r>
      <w:r w:rsidRPr="00010D83">
        <w:rPr>
          <w:bCs/>
          <w:color w:val="000000" w:themeColor="text1"/>
          <w:lang w:val="lt"/>
        </w:rPr>
        <w:t xml:space="preserve">pakeitimuose </w:t>
      </w:r>
      <w:r w:rsidR="002073BC" w:rsidRPr="00010D83">
        <w:rPr>
          <w:bCs/>
          <w:color w:val="000000" w:themeColor="text1"/>
          <w:lang w:val="lt"/>
        </w:rPr>
        <w:t xml:space="preserve">siekiama patikslinti nuorodas į Planuojamos ūkinės veiklos poveikio aplinkai vertinimo įstatyme nurodytą </w:t>
      </w:r>
      <w:r w:rsidR="002073BC" w:rsidRPr="00010D83">
        <w:rPr>
          <w:bCs/>
          <w:color w:val="000000" w:themeColor="text1"/>
        </w:rPr>
        <w:t xml:space="preserve">sprendimą dėl planuojamos ūkinės veiklos </w:t>
      </w:r>
      <w:r w:rsidR="002073BC" w:rsidRPr="00010D83">
        <w:rPr>
          <w:color w:val="000000"/>
        </w:rPr>
        <w:t xml:space="preserve">poveikio aplinkai, pagal kurį planuojama ūkinė veikla atitinka teisės aktų reikalavimus, </w:t>
      </w:r>
      <w:r w:rsidR="00EA5B78" w:rsidRPr="00010D83">
        <w:rPr>
          <w:color w:val="000000"/>
          <w:lang w:val="lt"/>
        </w:rPr>
        <w:t xml:space="preserve">siekiant aiškiau reglamentuoti </w:t>
      </w:r>
      <w:r w:rsidR="00286705" w:rsidRPr="00010D83">
        <w:rPr>
          <w:color w:val="000000"/>
        </w:rPr>
        <w:t xml:space="preserve">Įstatymo </w:t>
      </w:r>
      <w:r w:rsidR="00EA5B78" w:rsidRPr="00010D83">
        <w:rPr>
          <w:color w:val="000000"/>
        </w:rPr>
        <w:t>19</w:t>
      </w:r>
      <w:r w:rsidR="00EA5B78" w:rsidRPr="00010D83">
        <w:rPr>
          <w:color w:val="000000"/>
          <w:vertAlign w:val="superscript"/>
        </w:rPr>
        <w:t>1</w:t>
      </w:r>
      <w:r w:rsidR="00EA5B78" w:rsidRPr="00010D83">
        <w:rPr>
          <w:color w:val="000000"/>
        </w:rPr>
        <w:t xml:space="preserve"> straipsnio 14 dalies ir 19</w:t>
      </w:r>
      <w:r w:rsidR="00EA5B78" w:rsidRPr="00010D83">
        <w:rPr>
          <w:color w:val="000000"/>
          <w:vertAlign w:val="superscript"/>
        </w:rPr>
        <w:t>2</w:t>
      </w:r>
      <w:r w:rsidR="00EA5B78" w:rsidRPr="00010D83">
        <w:rPr>
          <w:color w:val="000000"/>
        </w:rPr>
        <w:t xml:space="preserve"> straipsnio 11 dalies nuostatas, reglamentuojančias TIPK ar taršos leidimo galiojimo panaikinimo atvejus, ir jų įgyvendinimą, </w:t>
      </w:r>
      <w:r w:rsidR="009F2B56" w:rsidRPr="00010D83">
        <w:rPr>
          <w:color w:val="000000"/>
        </w:rPr>
        <w:t xml:space="preserve">Įstatymo </w:t>
      </w:r>
      <w:r w:rsidR="00EA5B78" w:rsidRPr="00010D83">
        <w:rPr>
          <w:color w:val="000000"/>
        </w:rPr>
        <w:t xml:space="preserve">projektu patikslinta </w:t>
      </w:r>
      <w:r w:rsidR="00286705" w:rsidRPr="00010D83">
        <w:rPr>
          <w:color w:val="000000"/>
        </w:rPr>
        <w:t xml:space="preserve">Įstatymo </w:t>
      </w:r>
      <w:r w:rsidR="00EA5B78" w:rsidRPr="00010D83">
        <w:rPr>
          <w:color w:val="000000"/>
        </w:rPr>
        <w:t>19</w:t>
      </w:r>
      <w:r w:rsidR="00EA5B78" w:rsidRPr="00010D83">
        <w:rPr>
          <w:color w:val="000000"/>
          <w:vertAlign w:val="superscript"/>
        </w:rPr>
        <w:t>1</w:t>
      </w:r>
      <w:r w:rsidR="00EA5B78" w:rsidRPr="00010D83">
        <w:rPr>
          <w:color w:val="000000"/>
        </w:rPr>
        <w:t xml:space="preserve"> straipsnio 14 dalies 9 punkto ir 19</w:t>
      </w:r>
      <w:r w:rsidR="00EA5B78" w:rsidRPr="00010D83">
        <w:rPr>
          <w:color w:val="000000"/>
          <w:vertAlign w:val="superscript"/>
        </w:rPr>
        <w:t>2</w:t>
      </w:r>
      <w:r w:rsidR="00EA5B78" w:rsidRPr="00010D83">
        <w:rPr>
          <w:color w:val="000000"/>
        </w:rPr>
        <w:t xml:space="preserve"> straipsnio 11 dalies 9 punkto formuluotės, papildyta 19</w:t>
      </w:r>
      <w:r w:rsidR="00EA5B78" w:rsidRPr="00010D83">
        <w:rPr>
          <w:color w:val="000000"/>
          <w:vertAlign w:val="superscript"/>
        </w:rPr>
        <w:t>1</w:t>
      </w:r>
      <w:r w:rsidR="00EA5B78" w:rsidRPr="00010D83">
        <w:rPr>
          <w:color w:val="000000"/>
        </w:rPr>
        <w:t xml:space="preserve"> straipsnio 15 dalis ir 19</w:t>
      </w:r>
      <w:r w:rsidR="00EA5B78" w:rsidRPr="00010D83">
        <w:rPr>
          <w:color w:val="000000"/>
          <w:vertAlign w:val="superscript"/>
        </w:rPr>
        <w:t>2</w:t>
      </w:r>
      <w:r w:rsidR="00EA5B78" w:rsidRPr="00010D83">
        <w:rPr>
          <w:color w:val="000000"/>
        </w:rPr>
        <w:t xml:space="preserve"> straipsnio 12 dalis, numatant, kad sprendimas dėl TIPK ar taršos leidimo galiojimo panaikinimo priimamas aplinkos ministro nustatyta tvarka nustačius </w:t>
      </w:r>
      <w:r w:rsidR="009F2B56" w:rsidRPr="00010D83">
        <w:rPr>
          <w:color w:val="000000"/>
        </w:rPr>
        <w:t xml:space="preserve">Įstatymo </w:t>
      </w:r>
      <w:r w:rsidR="00EA5B78" w:rsidRPr="00010D83">
        <w:rPr>
          <w:color w:val="000000"/>
        </w:rPr>
        <w:t>19</w:t>
      </w:r>
      <w:r w:rsidR="00EA5B78" w:rsidRPr="00010D83">
        <w:rPr>
          <w:color w:val="000000"/>
          <w:vertAlign w:val="superscript"/>
        </w:rPr>
        <w:t>1</w:t>
      </w:r>
      <w:r w:rsidR="00EA5B78" w:rsidRPr="00010D83">
        <w:rPr>
          <w:color w:val="000000"/>
        </w:rPr>
        <w:t xml:space="preserve"> straipsnio 14 dalyje ir 19</w:t>
      </w:r>
      <w:r w:rsidR="00EA5B78" w:rsidRPr="00010D83">
        <w:rPr>
          <w:color w:val="000000"/>
          <w:vertAlign w:val="superscript"/>
        </w:rPr>
        <w:t>2</w:t>
      </w:r>
      <w:r w:rsidR="00EA5B78" w:rsidRPr="00010D83">
        <w:rPr>
          <w:color w:val="000000"/>
        </w:rPr>
        <w:t xml:space="preserve"> straipsnio 11 dalyje nustatytas aplinkybes. Taip pat </w:t>
      </w:r>
      <w:r w:rsidR="002073BC" w:rsidRPr="00010D83">
        <w:rPr>
          <w:color w:val="000000"/>
        </w:rPr>
        <w:t xml:space="preserve">patikslinami taršos leidimų keitimo pagrindai, </w:t>
      </w:r>
      <w:r w:rsidR="00FC78F2" w:rsidRPr="00010D83">
        <w:rPr>
          <w:color w:val="000000"/>
        </w:rPr>
        <w:t xml:space="preserve">nustatoma, </w:t>
      </w:r>
      <w:r w:rsidR="002073BC" w:rsidRPr="00010D83">
        <w:rPr>
          <w:color w:val="000000"/>
        </w:rPr>
        <w:t xml:space="preserve">kad </w:t>
      </w:r>
      <w:r w:rsidR="00FC78F2" w:rsidRPr="00010D83">
        <w:rPr>
          <w:color w:val="000000"/>
        </w:rPr>
        <w:t xml:space="preserve">leidimą </w:t>
      </w:r>
      <w:r w:rsidR="002073BC" w:rsidRPr="00010D83">
        <w:rPr>
          <w:color w:val="000000"/>
        </w:rPr>
        <w:t>reikia pakeisti ne tik kai nelieka prievolės turėti atitinkamą leidimo specialiąją dalį, bet ir tada, kai atsiranda poreikis turėti naują specialiąją dalį</w:t>
      </w:r>
      <w:r w:rsidR="00FC78F2" w:rsidRPr="00010D83">
        <w:rPr>
          <w:color w:val="000000"/>
        </w:rPr>
        <w:t>;</w:t>
      </w:r>
      <w:r w:rsidR="002073BC" w:rsidRPr="00010D83">
        <w:rPr>
          <w:color w:val="000000"/>
        </w:rPr>
        <w:t xml:space="preserve"> </w:t>
      </w:r>
      <w:r w:rsidR="00EA5B78" w:rsidRPr="00010D83">
        <w:rPr>
          <w:color w:val="000000"/>
        </w:rPr>
        <w:t xml:space="preserve">papildoma nauju leidimų panaikinimo pagrindu, jei leidimo </w:t>
      </w:r>
      <w:r w:rsidR="00EA5B78" w:rsidRPr="00010D83">
        <w:rPr>
          <w:bCs/>
          <w:color w:val="000000"/>
        </w:rPr>
        <w:t>turėtojas nebeturi teisės disponuoti  nekilnojamuoju turtu, kuris  naudojamas eksploatuojant įrenginį, kuriam išduotas leidimas.</w:t>
      </w:r>
    </w:p>
    <w:p w14:paraId="60BAD5F7" w14:textId="68BA359D" w:rsidR="384FD627" w:rsidRPr="00010D83" w:rsidRDefault="384FD627" w:rsidP="000A04E6">
      <w:pPr>
        <w:ind w:firstLine="567"/>
        <w:jc w:val="both"/>
        <w:rPr>
          <w:lang w:val="lt"/>
        </w:rPr>
      </w:pPr>
      <w:r w:rsidRPr="00010D83">
        <w:rPr>
          <w:lang w:val="lt"/>
        </w:rPr>
        <w:t>Įstatymo 19 straipsnio 2 dalyje siūloma atlikti techninį pakeitimą, siekiant užtikrinti, kad būtų nustatyta prievolė ir vykdant veiklą OTN įrenginiuose, kurie pagal šio įstatymo 19</w:t>
      </w:r>
      <w:r w:rsidRPr="00010D83">
        <w:rPr>
          <w:vertAlign w:val="superscript"/>
          <w:lang w:val="lt"/>
        </w:rPr>
        <w:t>3</w:t>
      </w:r>
      <w:r w:rsidRPr="00010D83">
        <w:rPr>
          <w:lang w:val="lt"/>
        </w:rPr>
        <w:t xml:space="preserve"> straipsnį turi būti įregistruoti, laikytis tokiai veiklai nustatytų aplinkos apsaugos normatyvų ir aplinkos apsaugos standartų </w:t>
      </w:r>
      <w:r w:rsidRPr="00010D83">
        <w:rPr>
          <w:iCs/>
          <w:lang w:val="lt"/>
        </w:rPr>
        <w:t xml:space="preserve">(Įstatymo projekto 2 </w:t>
      </w:r>
      <w:r w:rsidR="00C335DF" w:rsidRPr="00010D83">
        <w:rPr>
          <w:iCs/>
          <w:lang w:val="lt"/>
        </w:rPr>
        <w:t>straipsnio</w:t>
      </w:r>
      <w:r w:rsidRPr="00010D83">
        <w:rPr>
          <w:iCs/>
          <w:lang w:val="lt"/>
        </w:rPr>
        <w:t xml:space="preserve"> 1 d</w:t>
      </w:r>
      <w:r w:rsidR="00FC78F2" w:rsidRPr="00010D83">
        <w:rPr>
          <w:iCs/>
          <w:lang w:val="lt"/>
        </w:rPr>
        <w:t>alis</w:t>
      </w:r>
      <w:r w:rsidRPr="00010D83">
        <w:rPr>
          <w:iCs/>
          <w:lang w:val="lt"/>
        </w:rPr>
        <w:t xml:space="preserve">, Įstatymo 19 </w:t>
      </w:r>
      <w:r w:rsidR="00C335DF" w:rsidRPr="00010D83">
        <w:rPr>
          <w:iCs/>
          <w:lang w:val="lt"/>
        </w:rPr>
        <w:t>straipsnio</w:t>
      </w:r>
      <w:r w:rsidRPr="00010D83">
        <w:rPr>
          <w:iCs/>
          <w:lang w:val="lt"/>
        </w:rPr>
        <w:t xml:space="preserve"> 2 d</w:t>
      </w:r>
      <w:r w:rsidR="00FC78F2" w:rsidRPr="00010D83">
        <w:rPr>
          <w:iCs/>
          <w:lang w:val="lt"/>
        </w:rPr>
        <w:t>alis</w:t>
      </w:r>
      <w:r w:rsidRPr="00010D83">
        <w:rPr>
          <w:iCs/>
          <w:lang w:val="lt"/>
        </w:rPr>
        <w:t>)</w:t>
      </w:r>
      <w:r w:rsidRPr="00010D83">
        <w:rPr>
          <w:lang w:val="lt"/>
        </w:rPr>
        <w:t>.</w:t>
      </w:r>
    </w:p>
    <w:p w14:paraId="1EF8EAB5" w14:textId="337B33AC" w:rsidR="384FD627" w:rsidRPr="00010D83" w:rsidRDefault="384FD627" w:rsidP="000A04E6">
      <w:pPr>
        <w:ind w:firstLine="567"/>
        <w:jc w:val="both"/>
        <w:rPr>
          <w:lang w:val="lt"/>
        </w:rPr>
      </w:pPr>
      <w:r w:rsidRPr="00010D83">
        <w:rPr>
          <w:lang w:val="lt"/>
        </w:rPr>
        <w:t xml:space="preserve">Siekiant išvengti atvejų, kuomet išregistravus OTN įrenginį dėl didelių pažeidimų ir nepašalinus to priežasčių vėl būtų teikiami to paties OTN įrenginio registracijos duomenys ir pagal taikomą licencijavimo modelį „D“ jis galėtų pradėti veikti kitą dieną, siūloma: </w:t>
      </w:r>
    </w:p>
    <w:p w14:paraId="647606BA" w14:textId="780FDD59" w:rsidR="384FD627" w:rsidRPr="00010D83" w:rsidRDefault="00F36EDB" w:rsidP="000A04E6">
      <w:pPr>
        <w:ind w:firstLine="567"/>
        <w:jc w:val="both"/>
        <w:rPr>
          <w:lang w:val="lt"/>
        </w:rPr>
      </w:pPr>
      <w:r w:rsidRPr="00010D83">
        <w:rPr>
          <w:lang w:val="lt"/>
        </w:rPr>
        <w:t>- Įstatymo 19</w:t>
      </w:r>
      <w:r w:rsidRPr="00010D83">
        <w:rPr>
          <w:vertAlign w:val="superscript"/>
          <w:lang w:val="lt"/>
        </w:rPr>
        <w:t>3</w:t>
      </w:r>
      <w:r w:rsidRPr="00010D83">
        <w:rPr>
          <w:lang w:val="lt"/>
        </w:rPr>
        <w:t xml:space="preserve"> straipsnio 4 dalyje – įtvirtinti, kad OTN įrenginio registracijos duomenys negali būti teikiami įgaliotai institucijai, kol nebus pašalintos OTN įrenginio išregistravimo už didelius pažeidimus priežastys </w:t>
      </w:r>
      <w:r w:rsidRPr="00010D83">
        <w:rPr>
          <w:iCs/>
          <w:lang w:val="lt"/>
        </w:rPr>
        <w:t>(neįvykdytas privalomasis nurodymas sustabdyti veiklą; įsiteisėjęs teismo sprendimas, panaikinantis PAV atrankos išvadą arba sprendimą, kuris privalomas tam, kad veiklai įrenginyje, kuris turi būti įregistruotas, vykdyti; vykdoma veikla neįgyvendinus PAV sprendime ar atrankos išvadoje nustatytų sąlygų ir priemonių reikšmingam neigiamam poveikiui aplinkai sumažinti ir (ar) jį kompensuoti, kurios turi būti įgyvendintos iki veiklos pradžios),</w:t>
      </w:r>
      <w:r w:rsidRPr="00010D83">
        <w:rPr>
          <w:lang w:val="lt"/>
        </w:rPr>
        <w:t xml:space="preserve"> arba nepraėjus įstatyme nustatytam laikotarpiui (2 metams) nuo įrenginio išregistravimo dėl išmetamų LOJ ribinių verčių viršijimo 3 kartus per paskutinius 12 mėnesių nustatymo ir (ar) išmetamų LOJ monitoringo nevykdymo, arba tokio pažeidimo nenutraukimo ilgiau kaip 6 mėnesius nuo pažeidimo užfiksavimo nustatymo dienos (išskyrus atvejus, kai privalomuoju nurodymu pažeidimo pašalinimui nustatytas ilgesnis terminas) dienos </w:t>
      </w:r>
      <w:r w:rsidRPr="00010D83">
        <w:rPr>
          <w:iCs/>
          <w:lang w:val="lt"/>
        </w:rPr>
        <w:t>(Įstatymo projekto 5 straipsnio 1 dalis, Įstatymo 19</w:t>
      </w:r>
      <w:r w:rsidRPr="00010D83">
        <w:rPr>
          <w:iCs/>
          <w:vertAlign w:val="superscript"/>
          <w:lang w:val="lt"/>
        </w:rPr>
        <w:t>3</w:t>
      </w:r>
      <w:r w:rsidRPr="00010D83">
        <w:rPr>
          <w:iCs/>
          <w:lang w:val="lt"/>
        </w:rPr>
        <w:t xml:space="preserve"> straipsnio 4 dalis)</w:t>
      </w:r>
      <w:r w:rsidRPr="00010D83">
        <w:rPr>
          <w:lang w:val="lt"/>
        </w:rPr>
        <w:t>;</w:t>
      </w:r>
    </w:p>
    <w:p w14:paraId="5BA1A027" w14:textId="13AB8D8E" w:rsidR="384FD627" w:rsidRPr="00010D83" w:rsidRDefault="00FC78F2" w:rsidP="000A04E6">
      <w:pPr>
        <w:ind w:firstLine="567"/>
        <w:jc w:val="both"/>
        <w:rPr>
          <w:lang w:val="lt"/>
        </w:rPr>
      </w:pPr>
      <w:r w:rsidRPr="00010D83">
        <w:rPr>
          <w:lang w:val="lt"/>
        </w:rPr>
        <w:lastRenderedPageBreak/>
        <w:t xml:space="preserve">- </w:t>
      </w:r>
      <w:r w:rsidR="384FD627" w:rsidRPr="00010D83">
        <w:rPr>
          <w:lang w:val="lt"/>
        </w:rPr>
        <w:t>Įstatymo 55 straipsnio 3 dalyje – siekiant</w:t>
      </w:r>
      <w:r w:rsidR="009F7694" w:rsidRPr="00010D83">
        <w:rPr>
          <w:lang w:val="lt"/>
        </w:rPr>
        <w:t xml:space="preserve"> paskatinti</w:t>
      </w:r>
      <w:r w:rsidR="384FD627" w:rsidRPr="00010D83">
        <w:rPr>
          <w:lang w:val="lt"/>
        </w:rPr>
        <w:t xml:space="preserve"> juridinius asmenis atsakingiau žiūrėti į teisės aktų pažeidimus – nustatyti atsakomybę už įrenginio registracijos duomenų pateikimą įgaliotai institucijai neturint teisės juos pateikti 19</w:t>
      </w:r>
      <w:r w:rsidR="384FD627" w:rsidRPr="00010D83">
        <w:rPr>
          <w:vertAlign w:val="superscript"/>
          <w:lang w:val="lt"/>
        </w:rPr>
        <w:t>3</w:t>
      </w:r>
      <w:r w:rsidR="384FD627" w:rsidRPr="00010D83">
        <w:rPr>
          <w:lang w:val="lt"/>
        </w:rPr>
        <w:t xml:space="preserve"> straipsnio 4 dalyje nurodytais atvejais. Siūlomas baudų dydis nurodytas 55 straipsnio 3 dalyje, tolygus baudai, skiriamai už veiklos vykdymą neįregistravus OTN įrenginio, kai pagal teisės aktus toks įrenginys privalo būti įregistruotas </w:t>
      </w:r>
      <w:r w:rsidR="384FD627" w:rsidRPr="00010D83">
        <w:rPr>
          <w:iCs/>
          <w:lang w:val="lt"/>
        </w:rPr>
        <w:t xml:space="preserve">(Įstatymo projekto </w:t>
      </w:r>
      <w:r w:rsidR="00FD40C3">
        <w:rPr>
          <w:iCs/>
          <w:lang w:val="lt"/>
        </w:rPr>
        <w:t>12</w:t>
      </w:r>
      <w:r w:rsidR="384FD627" w:rsidRPr="00010D83">
        <w:rPr>
          <w:iCs/>
          <w:lang w:val="lt"/>
        </w:rPr>
        <w:t xml:space="preserve"> </w:t>
      </w:r>
      <w:r w:rsidR="00C335DF" w:rsidRPr="00010D83">
        <w:rPr>
          <w:iCs/>
          <w:lang w:val="lt"/>
        </w:rPr>
        <w:t>straipsnio</w:t>
      </w:r>
      <w:r w:rsidR="384FD627" w:rsidRPr="00010D83">
        <w:rPr>
          <w:iCs/>
          <w:lang w:val="lt"/>
        </w:rPr>
        <w:t xml:space="preserve"> 1 d</w:t>
      </w:r>
      <w:r w:rsidRPr="00010D83">
        <w:rPr>
          <w:iCs/>
          <w:lang w:val="lt"/>
        </w:rPr>
        <w:t>alis</w:t>
      </w:r>
      <w:r w:rsidR="384FD627" w:rsidRPr="00010D83">
        <w:rPr>
          <w:iCs/>
          <w:lang w:val="lt"/>
        </w:rPr>
        <w:t xml:space="preserve">, Įstatymo 55 </w:t>
      </w:r>
      <w:r w:rsidR="00C335DF" w:rsidRPr="00010D83">
        <w:rPr>
          <w:iCs/>
          <w:lang w:val="lt"/>
        </w:rPr>
        <w:t>straipsnio</w:t>
      </w:r>
      <w:r w:rsidR="384FD627" w:rsidRPr="00010D83">
        <w:rPr>
          <w:iCs/>
          <w:lang w:val="lt"/>
        </w:rPr>
        <w:t xml:space="preserve"> 3 d</w:t>
      </w:r>
      <w:r w:rsidRPr="00010D83">
        <w:rPr>
          <w:iCs/>
          <w:lang w:val="lt"/>
        </w:rPr>
        <w:t>alis</w:t>
      </w:r>
      <w:r w:rsidR="384FD627" w:rsidRPr="00010D83">
        <w:rPr>
          <w:iCs/>
          <w:lang w:val="lt"/>
        </w:rPr>
        <w:t>)</w:t>
      </w:r>
      <w:r w:rsidR="384FD627" w:rsidRPr="00010D83">
        <w:rPr>
          <w:lang w:val="lt"/>
        </w:rPr>
        <w:t>.</w:t>
      </w:r>
    </w:p>
    <w:p w14:paraId="7B01BBF0" w14:textId="7BF664AC" w:rsidR="384FD627" w:rsidRPr="00010D83" w:rsidRDefault="384FD627" w:rsidP="000A04E6">
      <w:pPr>
        <w:ind w:firstLine="567"/>
        <w:jc w:val="both"/>
        <w:rPr>
          <w:lang w:val="lt"/>
        </w:rPr>
      </w:pPr>
      <w:r w:rsidRPr="00010D83">
        <w:rPr>
          <w:lang w:val="lt"/>
        </w:rPr>
        <w:t>Įstatymo 19</w:t>
      </w:r>
      <w:r w:rsidRPr="00010D83">
        <w:rPr>
          <w:vertAlign w:val="superscript"/>
          <w:lang w:val="lt"/>
        </w:rPr>
        <w:t>3</w:t>
      </w:r>
      <w:r w:rsidRPr="00010D83">
        <w:rPr>
          <w:lang w:val="lt"/>
        </w:rPr>
        <w:t xml:space="preserve"> straipsnyje siūloma:</w:t>
      </w:r>
    </w:p>
    <w:p w14:paraId="27335DA2" w14:textId="4CC79CBD" w:rsidR="384FD627" w:rsidRPr="00010D83" w:rsidRDefault="00FC78F2" w:rsidP="000A04E6">
      <w:pPr>
        <w:ind w:firstLine="567"/>
        <w:jc w:val="both"/>
        <w:rPr>
          <w:lang w:val="lt"/>
        </w:rPr>
      </w:pPr>
      <w:r w:rsidRPr="00010D83">
        <w:rPr>
          <w:lang w:val="lt"/>
        </w:rPr>
        <w:t xml:space="preserve">- </w:t>
      </w:r>
      <w:r w:rsidR="384FD627" w:rsidRPr="00010D83">
        <w:rPr>
          <w:lang w:val="lt"/>
        </w:rPr>
        <w:t xml:space="preserve">siekiant šio straipsnio nuostatas </w:t>
      </w:r>
      <w:r w:rsidR="00F36EDB" w:rsidRPr="00010D83">
        <w:rPr>
          <w:lang w:val="lt"/>
        </w:rPr>
        <w:t xml:space="preserve">suderinti su </w:t>
      </w:r>
      <w:r w:rsidR="384FD627" w:rsidRPr="00010D83">
        <w:rPr>
          <w:lang w:val="lt"/>
        </w:rPr>
        <w:t>atitinkamai pakeistų 19</w:t>
      </w:r>
      <w:r w:rsidR="384FD627" w:rsidRPr="00010D83">
        <w:rPr>
          <w:vertAlign w:val="superscript"/>
          <w:lang w:val="lt"/>
        </w:rPr>
        <w:t>1</w:t>
      </w:r>
      <w:r w:rsidR="384FD627" w:rsidRPr="00010D83">
        <w:rPr>
          <w:lang w:val="lt"/>
        </w:rPr>
        <w:t xml:space="preserve"> ir (ar) 19</w:t>
      </w:r>
      <w:r w:rsidR="384FD627" w:rsidRPr="00010D83">
        <w:rPr>
          <w:vertAlign w:val="superscript"/>
          <w:lang w:val="lt"/>
        </w:rPr>
        <w:t>2</w:t>
      </w:r>
      <w:r w:rsidRPr="00010D83">
        <w:rPr>
          <w:lang w:val="lt"/>
        </w:rPr>
        <w:t> </w:t>
      </w:r>
      <w:r w:rsidR="384FD627" w:rsidRPr="00010D83">
        <w:rPr>
          <w:lang w:val="lt"/>
        </w:rPr>
        <w:t xml:space="preserve">straipsnių susijusių nuostatų, reglamentuojančių leidimo keitimo, leidimo galiojimo panaikinimo pagrindus, saugų įrenginio veiklos nutraukimą panaikinus leidimą: </w:t>
      </w:r>
    </w:p>
    <w:p w14:paraId="5661F67C" w14:textId="7D3C7A11" w:rsidR="384FD627" w:rsidRPr="00010D83" w:rsidRDefault="00FC78F2" w:rsidP="000A04E6">
      <w:pPr>
        <w:ind w:firstLine="567"/>
        <w:jc w:val="both"/>
        <w:rPr>
          <w:lang w:val="lt"/>
        </w:rPr>
      </w:pPr>
      <w:r w:rsidRPr="00010D83">
        <w:rPr>
          <w:lang w:val="lt"/>
        </w:rPr>
        <w:t xml:space="preserve">- </w:t>
      </w:r>
      <w:r w:rsidR="384FD627" w:rsidRPr="00010D83">
        <w:rPr>
          <w:lang w:val="lt"/>
        </w:rPr>
        <w:t>siekiant prevencinių tikslų, nustatyti, kad OTN įrenginių registracijos duomenys turėtų būti tikslinami fiziniam ar juridiniam asmeniui 2 kartus per metus viršijus pagal LOJ taisyklių reikalavimus taikomas išmetamų LOJ ribines vertes, jei tokių pažeidimų prevencijai reikia sugriežtinti įrenginio eksploatavimo sąlygas</w:t>
      </w:r>
      <w:r w:rsidR="384FD627" w:rsidRPr="00010D83">
        <w:rPr>
          <w:iCs/>
          <w:lang w:val="lt"/>
        </w:rPr>
        <w:t xml:space="preserve"> (Įstatymo projekto 5 </w:t>
      </w:r>
      <w:r w:rsidR="00C335DF" w:rsidRPr="00010D83">
        <w:rPr>
          <w:iCs/>
          <w:lang w:val="lt"/>
        </w:rPr>
        <w:t>straipsnio</w:t>
      </w:r>
      <w:r w:rsidR="384FD627" w:rsidRPr="00010D83">
        <w:rPr>
          <w:iCs/>
          <w:lang w:val="lt"/>
        </w:rPr>
        <w:t xml:space="preserve"> 2 d</w:t>
      </w:r>
      <w:r w:rsidRPr="00010D83">
        <w:rPr>
          <w:iCs/>
          <w:lang w:val="lt"/>
        </w:rPr>
        <w:t>alis</w:t>
      </w:r>
      <w:r w:rsidR="384FD627" w:rsidRPr="00010D83">
        <w:rPr>
          <w:iCs/>
          <w:lang w:val="lt"/>
        </w:rPr>
        <w:t>, Įstatymo 19</w:t>
      </w:r>
      <w:r w:rsidR="384FD627" w:rsidRPr="00010D83">
        <w:rPr>
          <w:iCs/>
          <w:vertAlign w:val="superscript"/>
          <w:lang w:val="lt"/>
        </w:rPr>
        <w:t>3</w:t>
      </w:r>
      <w:r w:rsidR="384FD627" w:rsidRPr="00010D83">
        <w:rPr>
          <w:iCs/>
          <w:lang w:val="lt"/>
        </w:rPr>
        <w:t xml:space="preserve"> </w:t>
      </w:r>
      <w:r w:rsidR="00C335DF" w:rsidRPr="00010D83">
        <w:rPr>
          <w:iCs/>
          <w:lang w:val="lt"/>
        </w:rPr>
        <w:t>straipsnio</w:t>
      </w:r>
      <w:r w:rsidR="384FD627" w:rsidRPr="00010D83">
        <w:rPr>
          <w:iCs/>
          <w:lang w:val="lt"/>
        </w:rPr>
        <w:t xml:space="preserve"> 7 d</w:t>
      </w:r>
      <w:r w:rsidRPr="00010D83">
        <w:rPr>
          <w:iCs/>
          <w:lang w:val="lt"/>
        </w:rPr>
        <w:t>ali</w:t>
      </w:r>
      <w:r w:rsidR="00C335DF" w:rsidRPr="00010D83">
        <w:rPr>
          <w:iCs/>
          <w:lang w:val="lt"/>
        </w:rPr>
        <w:t>e</w:t>
      </w:r>
      <w:r w:rsidRPr="00010D83">
        <w:rPr>
          <w:iCs/>
          <w:lang w:val="lt"/>
        </w:rPr>
        <w:t>s</w:t>
      </w:r>
      <w:r w:rsidR="384FD627" w:rsidRPr="00010D83">
        <w:rPr>
          <w:iCs/>
          <w:lang w:val="lt"/>
        </w:rPr>
        <w:t xml:space="preserve"> 4 p</w:t>
      </w:r>
      <w:r w:rsidRPr="00010D83">
        <w:rPr>
          <w:iCs/>
          <w:lang w:val="lt"/>
        </w:rPr>
        <w:t>unktas</w:t>
      </w:r>
      <w:r w:rsidR="384FD627" w:rsidRPr="00010D83">
        <w:rPr>
          <w:iCs/>
          <w:lang w:val="lt"/>
        </w:rPr>
        <w:t>)</w:t>
      </w:r>
      <w:r w:rsidR="384FD627" w:rsidRPr="00010D83">
        <w:rPr>
          <w:lang w:val="lt"/>
        </w:rPr>
        <w:t xml:space="preserve">; </w:t>
      </w:r>
    </w:p>
    <w:p w14:paraId="27455D89" w14:textId="4F98803E" w:rsidR="7242A216" w:rsidRPr="00010D83" w:rsidRDefault="00FC78F2" w:rsidP="000A04E6">
      <w:pPr>
        <w:ind w:firstLine="567"/>
        <w:jc w:val="both"/>
        <w:rPr>
          <w:lang w:val="lt"/>
        </w:rPr>
      </w:pPr>
      <w:r w:rsidRPr="00010D83">
        <w:rPr>
          <w:lang w:val="lt"/>
        </w:rPr>
        <w:t xml:space="preserve">- </w:t>
      </w:r>
      <w:r w:rsidR="384FD627" w:rsidRPr="00010D83">
        <w:rPr>
          <w:lang w:val="lt"/>
        </w:rPr>
        <w:t xml:space="preserve">siekiant apibrėžtumo, įvardinti konkretų minimalų terminą OTN įrenginio registracijos patikslintų duomenų pateikimui, kuris turėtų būti ne trumpesnis kaip 20 darbo dienų, o viršijus 2 kartus per metus taikomas išmetamų LOJ ribines vertes (jei tokių pažeidimų prevencijai reikia sugriežtinti įrenginio eksploatavimo sąlygas) ne trumpesnis kaip 20 darbo dienų ir ne ilgesnis kaip 30 darbo dienų </w:t>
      </w:r>
      <w:r w:rsidR="384FD627" w:rsidRPr="00010D83">
        <w:rPr>
          <w:iCs/>
          <w:lang w:val="lt"/>
        </w:rPr>
        <w:t xml:space="preserve">(Įstatymo projekto 5 </w:t>
      </w:r>
      <w:r w:rsidR="00C335DF" w:rsidRPr="00010D83">
        <w:rPr>
          <w:iCs/>
          <w:lang w:val="lt"/>
        </w:rPr>
        <w:t>straipsnio</w:t>
      </w:r>
      <w:r w:rsidR="384FD627" w:rsidRPr="00010D83">
        <w:rPr>
          <w:iCs/>
          <w:lang w:val="lt"/>
        </w:rPr>
        <w:t xml:space="preserve"> 3 d</w:t>
      </w:r>
      <w:r w:rsidRPr="00010D83">
        <w:rPr>
          <w:iCs/>
          <w:lang w:val="lt"/>
        </w:rPr>
        <w:t>alis</w:t>
      </w:r>
      <w:r w:rsidR="384FD627" w:rsidRPr="00010D83">
        <w:rPr>
          <w:iCs/>
          <w:lang w:val="lt"/>
        </w:rPr>
        <w:t>, Įstatymo 19</w:t>
      </w:r>
      <w:r w:rsidR="384FD627" w:rsidRPr="00010D83">
        <w:rPr>
          <w:iCs/>
          <w:vertAlign w:val="superscript"/>
          <w:lang w:val="lt"/>
        </w:rPr>
        <w:t>3</w:t>
      </w:r>
      <w:r w:rsidR="384FD627" w:rsidRPr="00010D83">
        <w:rPr>
          <w:iCs/>
          <w:lang w:val="lt"/>
        </w:rPr>
        <w:t xml:space="preserve"> </w:t>
      </w:r>
      <w:r w:rsidR="00C335DF" w:rsidRPr="00010D83">
        <w:rPr>
          <w:iCs/>
          <w:lang w:val="lt"/>
        </w:rPr>
        <w:t>straipsnio</w:t>
      </w:r>
      <w:r w:rsidR="384FD627" w:rsidRPr="00010D83">
        <w:rPr>
          <w:iCs/>
          <w:lang w:val="lt"/>
        </w:rPr>
        <w:t xml:space="preserve"> 8 d</w:t>
      </w:r>
      <w:r w:rsidRPr="00010D83">
        <w:rPr>
          <w:iCs/>
          <w:lang w:val="lt"/>
        </w:rPr>
        <w:t>alis</w:t>
      </w:r>
      <w:r w:rsidR="384FD627" w:rsidRPr="00010D83">
        <w:rPr>
          <w:iCs/>
          <w:lang w:val="lt"/>
        </w:rPr>
        <w:t>)</w:t>
      </w:r>
      <w:r w:rsidR="384FD627" w:rsidRPr="00010D83">
        <w:rPr>
          <w:lang w:val="lt"/>
        </w:rPr>
        <w:t xml:space="preserve">. </w:t>
      </w:r>
    </w:p>
    <w:p w14:paraId="2FB16B02" w14:textId="51EAF9D6" w:rsidR="384FD627" w:rsidRPr="00010D83" w:rsidRDefault="384FD627" w:rsidP="000A04E6">
      <w:pPr>
        <w:ind w:firstLine="567"/>
        <w:jc w:val="both"/>
        <w:rPr>
          <w:lang w:val="lt"/>
        </w:rPr>
      </w:pPr>
      <w:r w:rsidRPr="00010D83">
        <w:rPr>
          <w:lang w:val="lt"/>
        </w:rPr>
        <w:t>Įstatymo 19</w:t>
      </w:r>
      <w:r w:rsidRPr="00010D83">
        <w:rPr>
          <w:vertAlign w:val="superscript"/>
          <w:lang w:val="lt"/>
        </w:rPr>
        <w:t>3</w:t>
      </w:r>
      <w:r w:rsidRPr="00010D83">
        <w:rPr>
          <w:lang w:val="lt"/>
        </w:rPr>
        <w:t xml:space="preserve"> straipsnio 9 dalyje siūloma papildyti OTN įrenginių išregistravimo pagrindus:</w:t>
      </w:r>
    </w:p>
    <w:p w14:paraId="71D5046A" w14:textId="240EBDA9" w:rsidR="71DC77AC" w:rsidRPr="00010D83" w:rsidRDefault="00FC78F2" w:rsidP="000A04E6">
      <w:pPr>
        <w:ind w:firstLine="567"/>
        <w:jc w:val="both"/>
        <w:rPr>
          <w:iCs/>
          <w:lang w:val="lt"/>
        </w:rPr>
      </w:pPr>
      <w:r w:rsidRPr="00010D83">
        <w:rPr>
          <w:lang w:val="lt"/>
        </w:rPr>
        <w:t xml:space="preserve">- </w:t>
      </w:r>
      <w:r w:rsidR="384FD627" w:rsidRPr="00010D83">
        <w:rPr>
          <w:lang w:val="lt"/>
        </w:rPr>
        <w:t xml:space="preserve">siekiant šio straipsnio nuostatas </w:t>
      </w:r>
      <w:r w:rsidR="009F7694" w:rsidRPr="00010D83">
        <w:rPr>
          <w:lang w:val="lt"/>
        </w:rPr>
        <w:t>suderinti su</w:t>
      </w:r>
      <w:r w:rsidR="384FD627" w:rsidRPr="00010D83">
        <w:rPr>
          <w:lang w:val="lt"/>
        </w:rPr>
        <w:t xml:space="preserve"> atitinkamai pakeistų ir keičiamų 19</w:t>
      </w:r>
      <w:r w:rsidR="384FD627" w:rsidRPr="00010D83">
        <w:rPr>
          <w:vertAlign w:val="superscript"/>
          <w:lang w:val="lt"/>
        </w:rPr>
        <w:t>1</w:t>
      </w:r>
      <w:r w:rsidR="384FD627" w:rsidRPr="00010D83">
        <w:rPr>
          <w:lang w:val="lt"/>
        </w:rPr>
        <w:t xml:space="preserve"> ir (ar) 19</w:t>
      </w:r>
      <w:r w:rsidR="384FD627" w:rsidRPr="00010D83">
        <w:rPr>
          <w:vertAlign w:val="superscript"/>
          <w:lang w:val="lt"/>
        </w:rPr>
        <w:t>2</w:t>
      </w:r>
      <w:r w:rsidR="384FD627" w:rsidRPr="00010D83">
        <w:rPr>
          <w:lang w:val="lt"/>
        </w:rPr>
        <w:t xml:space="preserve"> straipsnių nuostatų, reglamentuojančių leidimo galiojimo panaikinimo pagrindus, saugų įrenginio veiklos nutraukimą panaikinus leidimą, – nustatant, kad įgaliota institucija </w:t>
      </w:r>
      <w:r w:rsidR="00C33878" w:rsidRPr="00010D83">
        <w:rPr>
          <w:lang w:val="lt"/>
        </w:rPr>
        <w:t>išregistruoja OTN įrenginį, jei</w:t>
      </w:r>
      <w:r w:rsidR="384FD627" w:rsidRPr="00010D83">
        <w:rPr>
          <w:lang w:val="lt"/>
        </w:rPr>
        <w:t xml:space="preserve"> įvykus juridinio asmens pertvarkymui arba reorganizavimui juridinio asmens teisių perėmėjas per 6 mėnesius nuo šių aplinkybių atsiradimo nesikreipia dėl formalių įrenginio registracijos duomenų patikslinimo </w:t>
      </w:r>
      <w:r w:rsidR="384FD627" w:rsidRPr="00010D83">
        <w:rPr>
          <w:iCs/>
          <w:lang w:val="lt"/>
        </w:rPr>
        <w:t xml:space="preserve">(Įstatymo projekto 5 </w:t>
      </w:r>
      <w:r w:rsidR="00C335DF" w:rsidRPr="00010D83">
        <w:rPr>
          <w:iCs/>
          <w:lang w:val="lt"/>
        </w:rPr>
        <w:t>straipsnio</w:t>
      </w:r>
      <w:r w:rsidR="384FD627" w:rsidRPr="00010D83">
        <w:rPr>
          <w:iCs/>
          <w:lang w:val="lt"/>
        </w:rPr>
        <w:t xml:space="preserve"> 4 d</w:t>
      </w:r>
      <w:r w:rsidRPr="00010D83">
        <w:rPr>
          <w:iCs/>
          <w:lang w:val="lt"/>
        </w:rPr>
        <w:t>alis</w:t>
      </w:r>
      <w:r w:rsidR="384FD627" w:rsidRPr="00010D83">
        <w:rPr>
          <w:iCs/>
          <w:lang w:val="lt"/>
        </w:rPr>
        <w:t>, Įstatymo 19</w:t>
      </w:r>
      <w:r w:rsidR="384FD627" w:rsidRPr="00010D83">
        <w:rPr>
          <w:iCs/>
          <w:vertAlign w:val="superscript"/>
          <w:lang w:val="lt"/>
        </w:rPr>
        <w:t>3</w:t>
      </w:r>
      <w:r w:rsidR="384FD627" w:rsidRPr="00010D83">
        <w:rPr>
          <w:iCs/>
          <w:lang w:val="lt"/>
        </w:rPr>
        <w:t xml:space="preserve"> </w:t>
      </w:r>
      <w:r w:rsidR="00C335DF" w:rsidRPr="00010D83">
        <w:rPr>
          <w:iCs/>
          <w:lang w:val="lt"/>
        </w:rPr>
        <w:t>straipsnio</w:t>
      </w:r>
      <w:r w:rsidR="384FD627" w:rsidRPr="00010D83">
        <w:rPr>
          <w:iCs/>
          <w:lang w:val="lt"/>
        </w:rPr>
        <w:t xml:space="preserve"> 9 d</w:t>
      </w:r>
      <w:r w:rsidRPr="00010D83">
        <w:rPr>
          <w:iCs/>
          <w:lang w:val="lt"/>
        </w:rPr>
        <w:t>ali</w:t>
      </w:r>
      <w:r w:rsidR="00C335DF" w:rsidRPr="00010D83">
        <w:rPr>
          <w:iCs/>
          <w:lang w:val="lt"/>
        </w:rPr>
        <w:t>e</w:t>
      </w:r>
      <w:r w:rsidRPr="00010D83">
        <w:rPr>
          <w:iCs/>
          <w:lang w:val="lt"/>
        </w:rPr>
        <w:t>s</w:t>
      </w:r>
      <w:r w:rsidR="00C33878" w:rsidRPr="00010D83">
        <w:rPr>
          <w:iCs/>
          <w:lang w:val="lt"/>
        </w:rPr>
        <w:t xml:space="preserve"> 10</w:t>
      </w:r>
      <w:r w:rsidR="384FD627" w:rsidRPr="00010D83">
        <w:rPr>
          <w:iCs/>
          <w:lang w:val="lt"/>
        </w:rPr>
        <w:t xml:space="preserve"> p</w:t>
      </w:r>
      <w:r w:rsidRPr="00010D83">
        <w:rPr>
          <w:iCs/>
          <w:lang w:val="lt"/>
        </w:rPr>
        <w:t>unktas</w:t>
      </w:r>
      <w:r w:rsidR="384FD627" w:rsidRPr="00010D83">
        <w:rPr>
          <w:iCs/>
          <w:lang w:val="lt"/>
        </w:rPr>
        <w:t>)</w:t>
      </w:r>
      <w:r w:rsidR="384FD627" w:rsidRPr="00010D83">
        <w:rPr>
          <w:lang w:val="lt"/>
        </w:rPr>
        <w:t>;</w:t>
      </w:r>
    </w:p>
    <w:p w14:paraId="1A9CDE98" w14:textId="23065B34" w:rsidR="384FD627" w:rsidRPr="00010D83" w:rsidRDefault="00FC78F2" w:rsidP="000A04E6">
      <w:pPr>
        <w:ind w:firstLine="567"/>
        <w:jc w:val="both"/>
        <w:rPr>
          <w:iCs/>
          <w:lang w:val="lt"/>
        </w:rPr>
      </w:pPr>
      <w:r w:rsidRPr="00010D83">
        <w:rPr>
          <w:lang w:val="lt"/>
        </w:rPr>
        <w:t xml:space="preserve">- </w:t>
      </w:r>
      <w:r w:rsidR="384FD627" w:rsidRPr="00010D83">
        <w:rPr>
          <w:lang w:val="lt"/>
        </w:rPr>
        <w:t xml:space="preserve">siekiant išvengti neigiamo poveikio aplinkai ir užtikrinti PAV ar atrankos dėl PAV procedūrų metu numatytų sąlygų ir priemonių įgyvendinimą – nustatyti, kad OTN įrenginys išregistruojamas, jei veikla vykdoma neįgyvendinus PAV sprendimo sąlygų ir (ar) PAV sprendimo ar atrankos išvados priemonių reikšmingam neigiamam poveikiui aplinkai sumažinti ir (ar) jį kompensuoti, kurios turi būti įgyvendintos iki veiklos pradžios </w:t>
      </w:r>
      <w:r w:rsidR="384FD627" w:rsidRPr="00010D83">
        <w:rPr>
          <w:iCs/>
          <w:lang w:val="lt"/>
        </w:rPr>
        <w:t xml:space="preserve">(Įstatymo projekto 5 </w:t>
      </w:r>
      <w:r w:rsidR="00F5544D" w:rsidRPr="00010D83">
        <w:rPr>
          <w:iCs/>
          <w:lang w:val="lt"/>
        </w:rPr>
        <w:t>straipsnis</w:t>
      </w:r>
      <w:r w:rsidR="384FD627" w:rsidRPr="00010D83">
        <w:rPr>
          <w:iCs/>
          <w:lang w:val="lt"/>
        </w:rPr>
        <w:t xml:space="preserve"> 4 d</w:t>
      </w:r>
      <w:r w:rsidRPr="00010D83">
        <w:rPr>
          <w:iCs/>
          <w:lang w:val="lt"/>
        </w:rPr>
        <w:t>alis</w:t>
      </w:r>
      <w:r w:rsidR="384FD627" w:rsidRPr="00010D83">
        <w:rPr>
          <w:iCs/>
          <w:lang w:val="lt"/>
        </w:rPr>
        <w:t>, Įstatymo 19</w:t>
      </w:r>
      <w:r w:rsidR="384FD627" w:rsidRPr="00010D83">
        <w:rPr>
          <w:iCs/>
          <w:vertAlign w:val="superscript"/>
          <w:lang w:val="lt"/>
        </w:rPr>
        <w:t>3</w:t>
      </w:r>
      <w:r w:rsidR="384FD627" w:rsidRPr="00010D83">
        <w:rPr>
          <w:iCs/>
          <w:lang w:val="lt"/>
        </w:rPr>
        <w:t xml:space="preserve"> </w:t>
      </w:r>
      <w:r w:rsidR="00F5544D" w:rsidRPr="00010D83">
        <w:rPr>
          <w:iCs/>
          <w:lang w:val="lt"/>
        </w:rPr>
        <w:t>straipsni</w:t>
      </w:r>
      <w:r w:rsidR="00F36EDB" w:rsidRPr="00010D83">
        <w:rPr>
          <w:iCs/>
          <w:lang w:val="lt"/>
        </w:rPr>
        <w:t>o</w:t>
      </w:r>
      <w:r w:rsidR="384FD627" w:rsidRPr="00010D83">
        <w:rPr>
          <w:iCs/>
          <w:lang w:val="lt"/>
        </w:rPr>
        <w:t xml:space="preserve"> 9 d</w:t>
      </w:r>
      <w:r w:rsidRPr="00010D83">
        <w:rPr>
          <w:iCs/>
          <w:lang w:val="lt"/>
        </w:rPr>
        <w:t>alis</w:t>
      </w:r>
      <w:r w:rsidR="384FD627" w:rsidRPr="00010D83">
        <w:rPr>
          <w:iCs/>
          <w:lang w:val="lt"/>
        </w:rPr>
        <w:t xml:space="preserve"> </w:t>
      </w:r>
      <w:r w:rsidR="00F36EDB" w:rsidRPr="00010D83">
        <w:rPr>
          <w:iCs/>
          <w:lang w:val="lt"/>
        </w:rPr>
        <w:t>7</w:t>
      </w:r>
      <w:r w:rsidR="384FD627" w:rsidRPr="00010D83">
        <w:rPr>
          <w:iCs/>
          <w:lang w:val="lt"/>
        </w:rPr>
        <w:t xml:space="preserve"> p</w:t>
      </w:r>
      <w:r w:rsidRPr="00010D83">
        <w:rPr>
          <w:iCs/>
          <w:lang w:val="lt"/>
        </w:rPr>
        <w:t>unktas</w:t>
      </w:r>
      <w:r w:rsidR="384FD627" w:rsidRPr="00010D83">
        <w:rPr>
          <w:iCs/>
          <w:lang w:val="lt"/>
        </w:rPr>
        <w:t>)</w:t>
      </w:r>
      <w:r w:rsidR="384FD627" w:rsidRPr="00010D83">
        <w:rPr>
          <w:lang w:val="lt"/>
        </w:rPr>
        <w:t>; yra įsiteisėjęs teismo sprendimas, panaikinantis PAV atrankos išvadą ar sprendimą, jei ši išvada ar šis sprendimas privalomas tam, kad  įrenginys būtų įregistruotas</w:t>
      </w:r>
      <w:r w:rsidR="384FD627" w:rsidRPr="00010D83">
        <w:rPr>
          <w:iCs/>
          <w:lang w:val="lt"/>
        </w:rPr>
        <w:t xml:space="preserve"> (Įstatymo projekto 5 </w:t>
      </w:r>
      <w:r w:rsidR="00C335DF" w:rsidRPr="00010D83">
        <w:rPr>
          <w:iCs/>
          <w:lang w:val="lt"/>
        </w:rPr>
        <w:t>straipsnio</w:t>
      </w:r>
      <w:r w:rsidR="384FD627" w:rsidRPr="00010D83">
        <w:rPr>
          <w:iCs/>
          <w:lang w:val="lt"/>
        </w:rPr>
        <w:t xml:space="preserve"> 4 d</w:t>
      </w:r>
      <w:r w:rsidRPr="00010D83">
        <w:rPr>
          <w:iCs/>
          <w:lang w:val="lt"/>
        </w:rPr>
        <w:t>alis</w:t>
      </w:r>
      <w:r w:rsidR="384FD627" w:rsidRPr="00010D83">
        <w:rPr>
          <w:iCs/>
          <w:lang w:val="lt"/>
        </w:rPr>
        <w:t>, Įstatymo 19</w:t>
      </w:r>
      <w:r w:rsidR="384FD627" w:rsidRPr="00010D83">
        <w:rPr>
          <w:iCs/>
          <w:vertAlign w:val="superscript"/>
          <w:lang w:val="lt"/>
        </w:rPr>
        <w:t>3</w:t>
      </w:r>
      <w:r w:rsidR="384FD627" w:rsidRPr="00010D83">
        <w:rPr>
          <w:iCs/>
          <w:lang w:val="lt"/>
        </w:rPr>
        <w:t xml:space="preserve"> </w:t>
      </w:r>
      <w:r w:rsidR="00C335DF" w:rsidRPr="00010D83">
        <w:rPr>
          <w:iCs/>
          <w:lang w:val="lt"/>
        </w:rPr>
        <w:t>straipsnio</w:t>
      </w:r>
      <w:r w:rsidR="384FD627" w:rsidRPr="00010D83">
        <w:rPr>
          <w:iCs/>
          <w:lang w:val="lt"/>
        </w:rPr>
        <w:t xml:space="preserve"> 9 d</w:t>
      </w:r>
      <w:r w:rsidRPr="00010D83">
        <w:rPr>
          <w:iCs/>
          <w:lang w:val="lt"/>
        </w:rPr>
        <w:t>ali</w:t>
      </w:r>
      <w:r w:rsidR="00C335DF" w:rsidRPr="00010D83">
        <w:rPr>
          <w:iCs/>
          <w:lang w:val="lt"/>
        </w:rPr>
        <w:t>e</w:t>
      </w:r>
      <w:r w:rsidRPr="00010D83">
        <w:rPr>
          <w:iCs/>
          <w:lang w:val="lt"/>
        </w:rPr>
        <w:t>s</w:t>
      </w:r>
      <w:r w:rsidR="00C33878" w:rsidRPr="00010D83">
        <w:rPr>
          <w:iCs/>
          <w:lang w:val="lt"/>
        </w:rPr>
        <w:t xml:space="preserve"> 6</w:t>
      </w:r>
      <w:r w:rsidR="384FD627" w:rsidRPr="00010D83">
        <w:rPr>
          <w:iCs/>
          <w:lang w:val="lt"/>
        </w:rPr>
        <w:t xml:space="preserve"> p</w:t>
      </w:r>
      <w:r w:rsidRPr="00010D83">
        <w:rPr>
          <w:iCs/>
          <w:lang w:val="lt"/>
        </w:rPr>
        <w:t>unktas</w:t>
      </w:r>
      <w:r w:rsidR="384FD627" w:rsidRPr="00010D83">
        <w:rPr>
          <w:iCs/>
          <w:lang w:val="lt"/>
        </w:rPr>
        <w:t>);</w:t>
      </w:r>
    </w:p>
    <w:p w14:paraId="763501E0" w14:textId="2DF101DB" w:rsidR="5EC4E0F1" w:rsidRPr="00010D83" w:rsidRDefault="00FC78F2" w:rsidP="000A04E6">
      <w:pPr>
        <w:ind w:firstLine="567"/>
        <w:jc w:val="both"/>
        <w:rPr>
          <w:lang w:val="lt"/>
        </w:rPr>
      </w:pPr>
      <w:r w:rsidRPr="00010D83">
        <w:rPr>
          <w:lang w:val="lt"/>
        </w:rPr>
        <w:t xml:space="preserve">- </w:t>
      </w:r>
      <w:r w:rsidR="384FD627" w:rsidRPr="00010D83">
        <w:rPr>
          <w:lang w:val="lt"/>
        </w:rPr>
        <w:t xml:space="preserve">siekiant išvengti ilgalaikio neigiamo poveikio aplinkai ir užtikrinti tinkamą įstatymų reikalavimų laikymąsi – nustatyti, kad OTN įrenginys išregistruojamas, kai Aplinkos apsaugos valstybinės kontrolės įstatyme nustatyta tvarka trečią kartą per 12 mėnesių nustatomi išmetamų LOJ ribinių verčių viršijamai ir (ar) nevykdomas išmetamų LOJ monitoringas, arba jei bent vienas toks pažeidimas nenutraukiamas ilgiau, kaip 6 mėnesius </w:t>
      </w:r>
      <w:r w:rsidR="384FD627" w:rsidRPr="00010D83">
        <w:rPr>
          <w:iCs/>
          <w:lang w:val="lt"/>
        </w:rPr>
        <w:t xml:space="preserve">(Įstatymo projekto 5 </w:t>
      </w:r>
      <w:r w:rsidR="00F36EDB" w:rsidRPr="00010D83">
        <w:rPr>
          <w:iCs/>
          <w:lang w:val="lt"/>
        </w:rPr>
        <w:t xml:space="preserve">straipsnio </w:t>
      </w:r>
      <w:r w:rsidR="384FD627" w:rsidRPr="00010D83">
        <w:rPr>
          <w:iCs/>
          <w:lang w:val="lt"/>
        </w:rPr>
        <w:t>4 d</w:t>
      </w:r>
      <w:r w:rsidRPr="00010D83">
        <w:rPr>
          <w:iCs/>
          <w:lang w:val="lt"/>
        </w:rPr>
        <w:t>alis</w:t>
      </w:r>
      <w:r w:rsidR="384FD627" w:rsidRPr="00010D83">
        <w:rPr>
          <w:iCs/>
          <w:lang w:val="lt"/>
        </w:rPr>
        <w:t>, Įstatymo 19</w:t>
      </w:r>
      <w:r w:rsidR="384FD627" w:rsidRPr="00010D83">
        <w:rPr>
          <w:iCs/>
          <w:vertAlign w:val="superscript"/>
          <w:lang w:val="lt"/>
        </w:rPr>
        <w:t>3</w:t>
      </w:r>
      <w:r w:rsidR="384FD627" w:rsidRPr="00010D83">
        <w:rPr>
          <w:iCs/>
          <w:lang w:val="lt"/>
        </w:rPr>
        <w:t xml:space="preserve"> </w:t>
      </w:r>
      <w:r w:rsidR="00C335DF" w:rsidRPr="00010D83">
        <w:rPr>
          <w:iCs/>
          <w:lang w:val="lt"/>
        </w:rPr>
        <w:t>straipsnio</w:t>
      </w:r>
      <w:r w:rsidR="384FD627" w:rsidRPr="00010D83">
        <w:rPr>
          <w:iCs/>
          <w:lang w:val="lt"/>
        </w:rPr>
        <w:t xml:space="preserve"> 9 d</w:t>
      </w:r>
      <w:r w:rsidRPr="00010D83">
        <w:rPr>
          <w:iCs/>
          <w:lang w:val="lt"/>
        </w:rPr>
        <w:t>ali</w:t>
      </w:r>
      <w:r w:rsidR="00C335DF" w:rsidRPr="00010D83">
        <w:rPr>
          <w:iCs/>
          <w:lang w:val="lt"/>
        </w:rPr>
        <w:t>e</w:t>
      </w:r>
      <w:r w:rsidRPr="00010D83">
        <w:rPr>
          <w:iCs/>
          <w:lang w:val="lt"/>
        </w:rPr>
        <w:t>s</w:t>
      </w:r>
      <w:r w:rsidR="00C33878" w:rsidRPr="00010D83">
        <w:rPr>
          <w:iCs/>
          <w:lang w:val="lt"/>
        </w:rPr>
        <w:t xml:space="preserve"> 8</w:t>
      </w:r>
      <w:r w:rsidR="384FD627" w:rsidRPr="00010D83">
        <w:rPr>
          <w:iCs/>
          <w:lang w:val="lt"/>
        </w:rPr>
        <w:t xml:space="preserve"> p</w:t>
      </w:r>
      <w:r w:rsidRPr="00010D83">
        <w:rPr>
          <w:iCs/>
          <w:lang w:val="lt"/>
        </w:rPr>
        <w:t>unktas</w:t>
      </w:r>
      <w:r w:rsidR="384FD627" w:rsidRPr="00010D83">
        <w:rPr>
          <w:iCs/>
          <w:lang w:val="lt"/>
        </w:rPr>
        <w:t>).</w:t>
      </w:r>
    </w:p>
    <w:p w14:paraId="4D6941BF" w14:textId="530E20FE" w:rsidR="384FD627" w:rsidRPr="00010D83" w:rsidRDefault="384FD627" w:rsidP="000A04E6">
      <w:pPr>
        <w:ind w:firstLine="567"/>
        <w:jc w:val="both"/>
        <w:rPr>
          <w:lang w:val="lt"/>
        </w:rPr>
      </w:pPr>
      <w:r w:rsidRPr="00010D83">
        <w:rPr>
          <w:lang w:val="lt"/>
        </w:rPr>
        <w:t>Įstatymo 19</w:t>
      </w:r>
      <w:r w:rsidRPr="00010D83">
        <w:rPr>
          <w:vertAlign w:val="superscript"/>
          <w:lang w:val="lt"/>
        </w:rPr>
        <w:t>3</w:t>
      </w:r>
      <w:r w:rsidRPr="00010D83">
        <w:rPr>
          <w:lang w:val="lt"/>
        </w:rPr>
        <w:t xml:space="preserve"> straipsnio 9 dalies 2 punkte siūloma OTN įrenginių išregistravimo pagrindus patikslinti, t. y. atlikti techninį pakeitimą. Atsižvelgiant į Aplinkos apsaugos valstybinės kontrolės įstatymo IV skyriaus antrojo skirsnio ir IV skyriaus trečiojo skirsnio nuostatų pakeitimus</w:t>
      </w:r>
      <w:r w:rsidR="008E1331" w:rsidRPr="00010D83">
        <w:rPr>
          <w:rStyle w:val="FootnoteReference"/>
          <w:lang w:val="lt"/>
        </w:rPr>
        <w:footnoteReference w:id="16"/>
      </w:r>
      <w:r w:rsidRPr="00010D83">
        <w:rPr>
          <w:lang w:val="lt"/>
        </w:rPr>
        <w:t xml:space="preserve">, patikslinti, kad įrenginys išregistruojamas neįvykdžius ne „priimto nutarimo“, o „duoto privalomojo nurodymo“ sustabdyti veiklą  </w:t>
      </w:r>
      <w:r w:rsidRPr="00010D83">
        <w:rPr>
          <w:iCs/>
          <w:lang w:val="lt"/>
        </w:rPr>
        <w:t xml:space="preserve">(Įstatymo projekto 5 </w:t>
      </w:r>
      <w:r w:rsidR="00C335DF" w:rsidRPr="00010D83">
        <w:rPr>
          <w:iCs/>
          <w:lang w:val="lt"/>
        </w:rPr>
        <w:t>straipsnio</w:t>
      </w:r>
      <w:r w:rsidRPr="00010D83">
        <w:rPr>
          <w:iCs/>
          <w:lang w:val="lt"/>
        </w:rPr>
        <w:t xml:space="preserve"> 4 </w:t>
      </w:r>
      <w:r w:rsidR="00301953" w:rsidRPr="00010D83">
        <w:rPr>
          <w:iCs/>
          <w:lang w:val="lt"/>
        </w:rPr>
        <w:t>dalis</w:t>
      </w:r>
      <w:r w:rsidRPr="00010D83">
        <w:rPr>
          <w:iCs/>
          <w:lang w:val="lt"/>
        </w:rPr>
        <w:t>, Įstatymo 19</w:t>
      </w:r>
      <w:r w:rsidRPr="00010D83">
        <w:rPr>
          <w:iCs/>
          <w:vertAlign w:val="superscript"/>
          <w:lang w:val="lt"/>
        </w:rPr>
        <w:t>3</w:t>
      </w:r>
      <w:r w:rsidRPr="00010D83">
        <w:rPr>
          <w:iCs/>
          <w:lang w:val="lt"/>
        </w:rPr>
        <w:t xml:space="preserve"> </w:t>
      </w:r>
      <w:r w:rsidR="00C335DF" w:rsidRPr="00010D83">
        <w:rPr>
          <w:iCs/>
          <w:lang w:val="lt"/>
        </w:rPr>
        <w:t>straipsnio</w:t>
      </w:r>
      <w:r w:rsidRPr="00010D83">
        <w:rPr>
          <w:iCs/>
          <w:lang w:val="lt"/>
        </w:rPr>
        <w:t xml:space="preserve"> 9</w:t>
      </w:r>
      <w:r w:rsidR="00301953" w:rsidRPr="00010D83">
        <w:rPr>
          <w:iCs/>
          <w:lang w:val="lt"/>
        </w:rPr>
        <w:t> dali</w:t>
      </w:r>
      <w:r w:rsidR="00C335DF" w:rsidRPr="00010D83">
        <w:rPr>
          <w:iCs/>
          <w:lang w:val="lt"/>
        </w:rPr>
        <w:t>e</w:t>
      </w:r>
      <w:r w:rsidR="00301953" w:rsidRPr="00010D83">
        <w:rPr>
          <w:iCs/>
          <w:lang w:val="lt"/>
        </w:rPr>
        <w:t>s</w:t>
      </w:r>
      <w:r w:rsidRPr="00010D83">
        <w:rPr>
          <w:iCs/>
          <w:lang w:val="lt"/>
        </w:rPr>
        <w:t xml:space="preserve"> 2 p</w:t>
      </w:r>
      <w:r w:rsidR="00301953" w:rsidRPr="00010D83">
        <w:rPr>
          <w:iCs/>
          <w:lang w:val="lt"/>
        </w:rPr>
        <w:t>unktas</w:t>
      </w:r>
      <w:r w:rsidRPr="00010D83">
        <w:rPr>
          <w:iCs/>
          <w:lang w:val="lt"/>
        </w:rPr>
        <w:t>)</w:t>
      </w:r>
      <w:r w:rsidRPr="00010D83">
        <w:rPr>
          <w:lang w:val="lt"/>
        </w:rPr>
        <w:t>.</w:t>
      </w:r>
    </w:p>
    <w:p w14:paraId="57CD45E3" w14:textId="27ECBEAF" w:rsidR="384FD627" w:rsidRPr="00010D83" w:rsidRDefault="384FD627" w:rsidP="000A04E6">
      <w:pPr>
        <w:ind w:firstLine="567"/>
        <w:jc w:val="both"/>
        <w:rPr>
          <w:lang w:val="lt"/>
        </w:rPr>
      </w:pPr>
      <w:r w:rsidRPr="00010D83">
        <w:rPr>
          <w:lang w:val="lt"/>
        </w:rPr>
        <w:lastRenderedPageBreak/>
        <w:t>Įstatymo 19</w:t>
      </w:r>
      <w:r w:rsidRPr="00010D83">
        <w:rPr>
          <w:vertAlign w:val="superscript"/>
          <w:lang w:val="lt"/>
        </w:rPr>
        <w:t>3</w:t>
      </w:r>
      <w:r w:rsidRPr="00010D83">
        <w:rPr>
          <w:lang w:val="lt"/>
        </w:rPr>
        <w:t xml:space="preserve"> straipsnio nuostatas siūloma papildyti nauju 10 punktu, nustatančiu prievolę veiklos vykdytojui išregistravus OTN įrenginį saugiai nutraukti įrenginio veiklą ir įgyvendinti būtinas priemones, reikalingas užtikrinti, kad nebus padarytas neigiamas poveikis aplinkai ir nekils žalos aplinkai grėsmė. Taip pat siūloma įstatymu nustatyti terminus veiklos vykdytojo informavimui ir trūkumų pašalinimui: 3 darbo dienų terminą nuo atitinkamos aplinkybės nustatymo įgaliotai institucijai įspėti veiklos vykdytoją apie galimą įrenginio išregistravimą; 20 darbo dienų ar 6 mėnesių terminą trūkumams pašalinti; 3 darbo dienų terminą nuo sprendimo priėmimo išregistruoti įrenginį įgaliotai institucijai informuoti veiklos vykdytoją apie įrenginio išregistravimą, išskyrus atvejus (nurodytus šio straipsnio 1, </w:t>
      </w:r>
      <w:r w:rsidR="00F36EDB" w:rsidRPr="00010D83">
        <w:rPr>
          <w:lang w:val="lt"/>
        </w:rPr>
        <w:t>8</w:t>
      </w:r>
      <w:r w:rsidRPr="00010D83">
        <w:rPr>
          <w:lang w:val="lt"/>
        </w:rPr>
        <w:t xml:space="preserve"> ir </w:t>
      </w:r>
      <w:r w:rsidR="00F36EDB" w:rsidRPr="00010D83">
        <w:rPr>
          <w:lang w:val="lt"/>
        </w:rPr>
        <w:t>9</w:t>
      </w:r>
      <w:r w:rsidRPr="00010D83">
        <w:rPr>
          <w:lang w:val="lt"/>
        </w:rPr>
        <w:t xml:space="preserve"> punktuose), kai įrenginys išregistruojamas neteikiant įspėjimo </w:t>
      </w:r>
      <w:r w:rsidRPr="00010D83">
        <w:rPr>
          <w:iCs/>
          <w:lang w:val="lt"/>
        </w:rPr>
        <w:t xml:space="preserve"> (Įstatymo projekto 5 </w:t>
      </w:r>
      <w:r w:rsidR="00C335DF" w:rsidRPr="00010D83">
        <w:rPr>
          <w:iCs/>
          <w:lang w:val="lt"/>
        </w:rPr>
        <w:t>straipsnio</w:t>
      </w:r>
      <w:r w:rsidRPr="00010D83">
        <w:rPr>
          <w:iCs/>
          <w:lang w:val="lt"/>
        </w:rPr>
        <w:t xml:space="preserve"> 5 </w:t>
      </w:r>
      <w:r w:rsidR="00301953" w:rsidRPr="00010D83">
        <w:rPr>
          <w:iCs/>
          <w:lang w:val="lt"/>
        </w:rPr>
        <w:t>dalis</w:t>
      </w:r>
      <w:r w:rsidRPr="00010D83">
        <w:rPr>
          <w:iCs/>
          <w:lang w:val="lt"/>
        </w:rPr>
        <w:t>, Įstatymo 19</w:t>
      </w:r>
      <w:r w:rsidRPr="00010D83">
        <w:rPr>
          <w:iCs/>
          <w:vertAlign w:val="superscript"/>
          <w:lang w:val="lt"/>
        </w:rPr>
        <w:t>3</w:t>
      </w:r>
      <w:r w:rsidRPr="00010D83">
        <w:rPr>
          <w:iCs/>
          <w:lang w:val="lt"/>
        </w:rPr>
        <w:t xml:space="preserve"> </w:t>
      </w:r>
      <w:r w:rsidR="00C335DF" w:rsidRPr="00010D83">
        <w:rPr>
          <w:iCs/>
          <w:lang w:val="lt"/>
        </w:rPr>
        <w:t>straipsnio</w:t>
      </w:r>
      <w:r w:rsidR="00C33878" w:rsidRPr="00010D83">
        <w:rPr>
          <w:iCs/>
          <w:lang w:val="lt"/>
        </w:rPr>
        <w:t xml:space="preserve"> 8</w:t>
      </w:r>
      <w:r w:rsidRPr="00010D83">
        <w:rPr>
          <w:iCs/>
          <w:lang w:val="lt"/>
        </w:rPr>
        <w:t xml:space="preserve"> </w:t>
      </w:r>
      <w:r w:rsidR="00301953" w:rsidRPr="00010D83">
        <w:rPr>
          <w:iCs/>
          <w:lang w:val="lt"/>
        </w:rPr>
        <w:t>dalis</w:t>
      </w:r>
      <w:r w:rsidRPr="00010D83">
        <w:rPr>
          <w:iCs/>
          <w:lang w:val="lt"/>
        </w:rPr>
        <w:t>)</w:t>
      </w:r>
      <w:r w:rsidRPr="00010D83">
        <w:rPr>
          <w:lang w:val="lt"/>
        </w:rPr>
        <w:t>.</w:t>
      </w:r>
    </w:p>
    <w:p w14:paraId="0ED5583C" w14:textId="779C1226" w:rsidR="384FD627" w:rsidRPr="00010D83" w:rsidRDefault="384FD627" w:rsidP="000A04E6">
      <w:pPr>
        <w:ind w:firstLine="567"/>
        <w:jc w:val="both"/>
        <w:rPr>
          <w:lang w:val="lt"/>
        </w:rPr>
      </w:pPr>
      <w:r w:rsidRPr="00010D83">
        <w:rPr>
          <w:lang w:val="lt"/>
        </w:rPr>
        <w:t>Siekiant užtikrinti tinkamą direktyvos 2004/42/EB įgyvendinimą – įstatymu įtvirtinti šią direktyvą įgyvendinančias nuostatas dėl Produktų tiekimo rinkai, siūloma:</w:t>
      </w:r>
    </w:p>
    <w:p w14:paraId="503FD027" w14:textId="6033B037" w:rsidR="384FD627" w:rsidRPr="00010D83" w:rsidRDefault="00B105AE" w:rsidP="000A04E6">
      <w:pPr>
        <w:ind w:firstLine="567"/>
        <w:jc w:val="both"/>
        <w:rPr>
          <w:lang w:val="lt"/>
        </w:rPr>
      </w:pPr>
      <w:r w:rsidRPr="00010D83">
        <w:rPr>
          <w:lang w:val="lt"/>
        </w:rPr>
        <w:t>-</w:t>
      </w:r>
      <w:r w:rsidR="384FD627" w:rsidRPr="00010D83">
        <w:rPr>
          <w:lang w:val="lt"/>
        </w:rPr>
        <w:t xml:space="preserve"> Įstatymą papildyti nauju </w:t>
      </w:r>
      <w:r w:rsidR="384FD627" w:rsidRPr="00010D83">
        <w:rPr>
          <w:color w:val="000000" w:themeColor="text1"/>
          <w:lang w:val="lt"/>
        </w:rPr>
        <w:t>20</w:t>
      </w:r>
      <w:r w:rsidR="384FD627" w:rsidRPr="00010D83">
        <w:rPr>
          <w:color w:val="000000" w:themeColor="text1"/>
          <w:vertAlign w:val="superscript"/>
          <w:lang w:val="lt"/>
        </w:rPr>
        <w:t>1</w:t>
      </w:r>
      <w:r w:rsidR="384FD627" w:rsidRPr="00010D83">
        <w:rPr>
          <w:color w:val="000000" w:themeColor="text1"/>
          <w:lang w:val="lt"/>
        </w:rPr>
        <w:t xml:space="preserve"> straipsniu, – </w:t>
      </w:r>
      <w:r w:rsidR="384FD627" w:rsidRPr="00010D83">
        <w:rPr>
          <w:lang w:val="lt"/>
        </w:rPr>
        <w:t xml:space="preserve">įtvirtinti </w:t>
      </w:r>
      <w:r w:rsidR="384FD627" w:rsidRPr="00010D83">
        <w:rPr>
          <w:color w:val="000000" w:themeColor="text1"/>
          <w:lang w:val="lt"/>
        </w:rPr>
        <w:t xml:space="preserve">juridiniams asmenims (įskaitant užsienio valstybių juridinius asmenis ir kitas organizacijas, taip pat juridinių asmenų ar kitų organizacijų padalinius) </w:t>
      </w:r>
      <w:r w:rsidR="384FD627" w:rsidRPr="00010D83">
        <w:rPr>
          <w:lang w:val="lt"/>
        </w:rPr>
        <w:t xml:space="preserve">prievolę tiekti Europos Sąjungos ir Lietuvos Respublikos rinkai ir naudoti Lietuvos Respublikos teritorijoje tik teisės aktuose nustatytus ženklinimo ir sudėtyje esančio LOJ kiekio reikalavimus Produktus </w:t>
      </w:r>
      <w:r w:rsidR="384FD627" w:rsidRPr="00010D83">
        <w:rPr>
          <w:iCs/>
          <w:lang w:val="lt"/>
        </w:rPr>
        <w:t xml:space="preserve">(Įstatymo projekto 6 </w:t>
      </w:r>
      <w:r w:rsidR="00F5544D" w:rsidRPr="00010D83">
        <w:rPr>
          <w:iCs/>
          <w:lang w:val="lt"/>
        </w:rPr>
        <w:t>straipsnis</w:t>
      </w:r>
      <w:r w:rsidR="384FD627" w:rsidRPr="00010D83">
        <w:rPr>
          <w:iCs/>
          <w:lang w:val="lt"/>
        </w:rPr>
        <w:t>, Įstatymo 20</w:t>
      </w:r>
      <w:r w:rsidR="384FD627" w:rsidRPr="00010D83">
        <w:rPr>
          <w:iCs/>
          <w:vertAlign w:val="superscript"/>
          <w:lang w:val="lt"/>
        </w:rPr>
        <w:t>1</w:t>
      </w:r>
      <w:r w:rsidR="384FD627" w:rsidRPr="00010D83">
        <w:rPr>
          <w:iCs/>
          <w:lang w:val="lt"/>
        </w:rPr>
        <w:t xml:space="preserve"> </w:t>
      </w:r>
      <w:r w:rsidR="00F5544D" w:rsidRPr="00010D83">
        <w:rPr>
          <w:iCs/>
          <w:lang w:val="lt"/>
        </w:rPr>
        <w:t>straipsnis</w:t>
      </w:r>
      <w:r w:rsidR="384FD627" w:rsidRPr="00010D83">
        <w:rPr>
          <w:iCs/>
          <w:lang w:val="lt"/>
        </w:rPr>
        <w:t>)</w:t>
      </w:r>
      <w:r w:rsidR="384FD627" w:rsidRPr="00010D83">
        <w:rPr>
          <w:lang w:val="lt"/>
        </w:rPr>
        <w:t>;</w:t>
      </w:r>
    </w:p>
    <w:p w14:paraId="2B064FB9" w14:textId="37623B8E" w:rsidR="384FD627" w:rsidRPr="00010D83" w:rsidRDefault="00B105AE" w:rsidP="000A04E6">
      <w:pPr>
        <w:tabs>
          <w:tab w:val="left" w:pos="284"/>
        </w:tabs>
        <w:ind w:firstLine="567"/>
        <w:jc w:val="both"/>
        <w:rPr>
          <w:lang w:val="lt"/>
        </w:rPr>
      </w:pPr>
      <w:r w:rsidRPr="00010D83">
        <w:rPr>
          <w:lang w:val="lt"/>
        </w:rPr>
        <w:t>-</w:t>
      </w:r>
      <w:r w:rsidR="384FD627" w:rsidRPr="00010D83">
        <w:rPr>
          <w:lang w:val="lt"/>
        </w:rPr>
        <w:t xml:space="preserve"> Įstatymo 37 straipsnio 1 dalies 1, 6 ir 7 punktus papildyti, – siekiant nustatyti</w:t>
      </w:r>
      <w:r w:rsidR="005E5CBF" w:rsidRPr="00010D83">
        <w:rPr>
          <w:lang w:val="lt"/>
        </w:rPr>
        <w:t xml:space="preserve"> instituciją ir</w:t>
      </w:r>
      <w:r w:rsidR="384FD627" w:rsidRPr="00010D83">
        <w:rPr>
          <w:lang w:val="lt"/>
        </w:rPr>
        <w:t xml:space="preserve"> pareigūnus, turinčius teisę tirti juridinių asmenų padarytus pažeidimus dėl Produktų tiekimo ir naudojimo, surašyti juridinių asmenų padarytų pažeidimų protokolus ir nagrinėti bylas dėl ekonominių sankcijų skyrimo (vyriausiuosius valstybinius aplinkos apsaugos inspektorius dėl Produktų naudojimo Lietuvos Respublikos teritorijoje; Muitinės departamento prie Lietuvos Respublikos finansų ministerijos pareigūnus dėl Produktų teikimo Europos Sąjungos ir Lietuvos Respublikos rinkai; Valstybinės vartotojų teisių apsaugos tarnybos pareigūnus dėl Produktų tiekimo</w:t>
      </w:r>
      <w:r w:rsidR="384FD627" w:rsidRPr="00010D83">
        <w:rPr>
          <w:rFonts w:ascii="Calibri" w:eastAsia="Calibri" w:hAnsi="Calibri" w:cs="Calibri"/>
          <w:sz w:val="22"/>
          <w:szCs w:val="22"/>
          <w:lang w:val="lt"/>
        </w:rPr>
        <w:t xml:space="preserve"> </w:t>
      </w:r>
      <w:r w:rsidR="384FD627" w:rsidRPr="00010D83">
        <w:rPr>
          <w:lang w:val="lt"/>
        </w:rPr>
        <w:t>Europos Sąjungos ir Lietuvos Respublikos rinkai ir naudojimo Lietuvos Respublikos teritorijoje)</w:t>
      </w:r>
      <w:r w:rsidR="384FD627" w:rsidRPr="00010D83">
        <w:rPr>
          <w:iCs/>
          <w:lang w:val="lt"/>
        </w:rPr>
        <w:t xml:space="preserve"> (Įstatymo projekto </w:t>
      </w:r>
      <w:r w:rsidR="00FD40C3">
        <w:rPr>
          <w:iCs/>
          <w:lang w:val="lt"/>
        </w:rPr>
        <w:t>9</w:t>
      </w:r>
      <w:r w:rsidR="384FD627" w:rsidRPr="00010D83">
        <w:rPr>
          <w:iCs/>
          <w:lang w:val="lt"/>
        </w:rPr>
        <w:t xml:space="preserve"> </w:t>
      </w:r>
      <w:r w:rsidR="00F5544D" w:rsidRPr="00010D83">
        <w:rPr>
          <w:iCs/>
          <w:lang w:val="lt"/>
        </w:rPr>
        <w:t>straipsnis</w:t>
      </w:r>
      <w:r w:rsidR="384FD627" w:rsidRPr="00010D83">
        <w:rPr>
          <w:iCs/>
          <w:lang w:val="lt"/>
        </w:rPr>
        <w:t xml:space="preserve">, Įstatymo 37 </w:t>
      </w:r>
      <w:r w:rsidR="00C335DF" w:rsidRPr="00010D83">
        <w:rPr>
          <w:iCs/>
          <w:lang w:val="lt"/>
        </w:rPr>
        <w:t>straipsnio 1 dalies 1, 6 ir 7 punktai</w:t>
      </w:r>
      <w:r w:rsidR="384FD627" w:rsidRPr="00010D83">
        <w:rPr>
          <w:iCs/>
          <w:lang w:val="lt"/>
        </w:rPr>
        <w:t>)</w:t>
      </w:r>
      <w:r w:rsidR="384FD627" w:rsidRPr="00010D83">
        <w:rPr>
          <w:lang w:val="lt"/>
        </w:rPr>
        <w:t xml:space="preserve">; </w:t>
      </w:r>
    </w:p>
    <w:p w14:paraId="4C193E1D" w14:textId="5D3B6654" w:rsidR="3847F895" w:rsidRPr="00010D83" w:rsidRDefault="00B105AE" w:rsidP="000A04E6">
      <w:pPr>
        <w:ind w:firstLine="567"/>
        <w:jc w:val="both"/>
        <w:rPr>
          <w:lang w:val="lt"/>
        </w:rPr>
      </w:pPr>
      <w:r w:rsidRPr="00010D83">
        <w:rPr>
          <w:lang w:val="lt"/>
        </w:rPr>
        <w:t>-</w:t>
      </w:r>
      <w:r w:rsidR="3847F895" w:rsidRPr="00010D83">
        <w:rPr>
          <w:lang w:val="lt"/>
        </w:rPr>
        <w:t xml:space="preserve"> </w:t>
      </w:r>
      <w:r w:rsidR="384FD627" w:rsidRPr="00010D83">
        <w:rPr>
          <w:lang w:val="lt"/>
        </w:rPr>
        <w:t>Įstatymą papildyti nauju 58</w:t>
      </w:r>
      <w:r w:rsidR="384FD627" w:rsidRPr="00010D83">
        <w:rPr>
          <w:vertAlign w:val="superscript"/>
          <w:lang w:val="lt"/>
        </w:rPr>
        <w:t>1</w:t>
      </w:r>
      <w:r w:rsidR="384FD627" w:rsidRPr="00010D83">
        <w:rPr>
          <w:lang w:val="lt"/>
        </w:rPr>
        <w:t xml:space="preserve"> straipsniu, – nustatyti juridinių asmenų atsakomybę už pagal nustatytus reikalavimus nepaženklintų, sudėtyje esančio LOJ kiekio reikalavimų neatitinkančių Produktų tiekimą Europos Sąjungos ir Lietuvos Respublikos rinkai ir pagal nustatytus reikalavimus nepaženklintų Produktų naudojimą Lietuvos Respublikos teritorijoje. Siūlomi baudų dydžiai prilyginti baudoms, nurodytoms </w:t>
      </w:r>
      <w:r w:rsidR="00286705" w:rsidRPr="00010D83">
        <w:rPr>
          <w:lang w:val="lt"/>
        </w:rPr>
        <w:t>Į</w:t>
      </w:r>
      <w:r w:rsidR="384FD627" w:rsidRPr="00010D83">
        <w:rPr>
          <w:lang w:val="lt"/>
        </w:rPr>
        <w:t xml:space="preserve">statymo 98 straipsnyje, skiriamoms už nustatyta tvarka nepaženklintų elektros ar elektroninės įrangos tiekimą Lietuvos Respublikos vidaus rinkai. </w:t>
      </w:r>
      <w:r w:rsidR="384FD627" w:rsidRPr="00010D83">
        <w:rPr>
          <w:iCs/>
          <w:lang w:val="lt"/>
        </w:rPr>
        <w:t>(Įstatymo projekto 1</w:t>
      </w:r>
      <w:r w:rsidR="00FD40C3">
        <w:rPr>
          <w:iCs/>
          <w:lang w:val="lt"/>
        </w:rPr>
        <w:t>4</w:t>
      </w:r>
      <w:r w:rsidR="384FD627" w:rsidRPr="00010D83">
        <w:rPr>
          <w:iCs/>
          <w:lang w:val="lt"/>
        </w:rPr>
        <w:t xml:space="preserve"> </w:t>
      </w:r>
      <w:r w:rsidR="00F5544D" w:rsidRPr="00010D83">
        <w:rPr>
          <w:iCs/>
          <w:lang w:val="lt"/>
        </w:rPr>
        <w:t>straipsnis</w:t>
      </w:r>
      <w:r w:rsidR="384FD627" w:rsidRPr="00010D83">
        <w:rPr>
          <w:iCs/>
          <w:lang w:val="lt"/>
        </w:rPr>
        <w:t>, Įstatymo 58</w:t>
      </w:r>
      <w:r w:rsidR="384FD627" w:rsidRPr="00010D83">
        <w:rPr>
          <w:iCs/>
          <w:vertAlign w:val="superscript"/>
          <w:lang w:val="lt"/>
        </w:rPr>
        <w:t>1</w:t>
      </w:r>
      <w:r w:rsidR="384FD627" w:rsidRPr="00010D83">
        <w:rPr>
          <w:iCs/>
          <w:lang w:val="lt"/>
        </w:rPr>
        <w:t xml:space="preserve"> </w:t>
      </w:r>
      <w:r w:rsidR="00F5544D" w:rsidRPr="00010D83">
        <w:rPr>
          <w:iCs/>
          <w:lang w:val="lt"/>
        </w:rPr>
        <w:t>straipsnis</w:t>
      </w:r>
      <w:r w:rsidR="384FD627" w:rsidRPr="00010D83">
        <w:rPr>
          <w:iCs/>
          <w:lang w:val="lt"/>
        </w:rPr>
        <w:t>)</w:t>
      </w:r>
      <w:r w:rsidR="384FD627" w:rsidRPr="00010D83">
        <w:rPr>
          <w:lang w:val="lt"/>
        </w:rPr>
        <w:t>;</w:t>
      </w:r>
    </w:p>
    <w:p w14:paraId="1F2909FF" w14:textId="0C6A795C" w:rsidR="00571D7D" w:rsidRDefault="00B105AE" w:rsidP="000A04E6">
      <w:pPr>
        <w:ind w:firstLine="567"/>
        <w:jc w:val="both"/>
        <w:rPr>
          <w:lang w:val="lt"/>
        </w:rPr>
      </w:pPr>
      <w:r w:rsidRPr="00010D83">
        <w:rPr>
          <w:lang w:val="lt"/>
        </w:rPr>
        <w:t>-</w:t>
      </w:r>
      <w:r w:rsidR="5BC3147C" w:rsidRPr="00010D83">
        <w:rPr>
          <w:lang w:val="lt"/>
        </w:rPr>
        <w:t xml:space="preserve"> </w:t>
      </w:r>
      <w:r w:rsidR="384FD627" w:rsidRPr="00010D83">
        <w:rPr>
          <w:lang w:val="lt"/>
        </w:rPr>
        <w:t>Įstatymo priedą papildyti nuoroda į įgyvendinamą Europos Sąjungos teisės aktą – direktyvą 2004/42/EB</w:t>
      </w:r>
      <w:r w:rsidR="384FD627" w:rsidRPr="00010D83">
        <w:rPr>
          <w:iCs/>
          <w:lang w:val="lt"/>
        </w:rPr>
        <w:t xml:space="preserve"> (Įstatymo</w:t>
      </w:r>
      <w:r w:rsidR="00C33878" w:rsidRPr="00010D83">
        <w:rPr>
          <w:iCs/>
          <w:lang w:val="lt"/>
        </w:rPr>
        <w:t xml:space="preserve"> projekto 1</w:t>
      </w:r>
      <w:r w:rsidR="00FD40C3">
        <w:rPr>
          <w:iCs/>
          <w:lang w:val="lt"/>
        </w:rPr>
        <w:t>8</w:t>
      </w:r>
      <w:r w:rsidR="008A0610" w:rsidRPr="00010D83">
        <w:rPr>
          <w:iCs/>
          <w:lang w:val="lt"/>
        </w:rPr>
        <w:t xml:space="preserve"> straipsnis</w:t>
      </w:r>
      <w:r w:rsidR="384FD627" w:rsidRPr="00010D83">
        <w:rPr>
          <w:iCs/>
          <w:lang w:val="lt"/>
        </w:rPr>
        <w:t>, Įstatymo priedas).</w:t>
      </w:r>
      <w:r w:rsidR="384FD627" w:rsidRPr="00010D83">
        <w:rPr>
          <w:lang w:val="lt"/>
        </w:rPr>
        <w:t xml:space="preserve"> </w:t>
      </w:r>
    </w:p>
    <w:p w14:paraId="6BBE65D5" w14:textId="220FF604" w:rsidR="00436302" w:rsidRPr="00010D83" w:rsidRDefault="00436302" w:rsidP="000A04E6">
      <w:pPr>
        <w:ind w:firstLine="567"/>
        <w:jc w:val="both"/>
        <w:rPr>
          <w:lang w:val="lt"/>
        </w:rPr>
      </w:pPr>
      <w:r>
        <w:rPr>
          <w:lang w:val="lt"/>
        </w:rPr>
        <w:t xml:space="preserve">Dėl Įstatymo 56 straipsnio keitimo: </w:t>
      </w:r>
      <w:r w:rsidR="00A275C1">
        <w:rPr>
          <w:lang w:val="lt"/>
        </w:rPr>
        <w:t xml:space="preserve">siūloma </w:t>
      </w:r>
      <w:r>
        <w:rPr>
          <w:lang w:val="lt"/>
        </w:rPr>
        <w:t xml:space="preserve">padidinti baudas už neteisingos informacijos, </w:t>
      </w:r>
      <w:r w:rsidRPr="00436302">
        <w:rPr>
          <w:bCs/>
        </w:rPr>
        <w:t>kuri teikiama poveikio aplinkai vertinimo proceso metu, pateikimą</w:t>
      </w:r>
      <w:r>
        <w:rPr>
          <w:bCs/>
        </w:rPr>
        <w:t xml:space="preserve"> 2 kartus, tikimasi, kad </w:t>
      </w:r>
      <w:r w:rsidR="00A275C1">
        <w:rPr>
          <w:bCs/>
        </w:rPr>
        <w:t>toks sprendimas paskatins</w:t>
      </w:r>
      <w:r w:rsidRPr="00436302">
        <w:rPr>
          <w:bCs/>
        </w:rPr>
        <w:t xml:space="preserve"> atsakingiau žiūrėti į </w:t>
      </w:r>
      <w:r w:rsidR="00A275C1">
        <w:rPr>
          <w:bCs/>
        </w:rPr>
        <w:t>poveikio aplinkai vertinimą</w:t>
      </w:r>
      <w:r w:rsidRPr="00436302">
        <w:rPr>
          <w:bCs/>
        </w:rPr>
        <w:t xml:space="preserve"> reglamentuojančių teisės aktų reikalavimus</w:t>
      </w:r>
      <w:r w:rsidR="00A275C1">
        <w:rPr>
          <w:bCs/>
        </w:rPr>
        <w:t>.</w:t>
      </w:r>
    </w:p>
    <w:p w14:paraId="7FAA0463" w14:textId="7B4760A8" w:rsidR="00571D7D" w:rsidRPr="00010D83" w:rsidRDefault="002A0EB1" w:rsidP="00571D7D">
      <w:pPr>
        <w:ind w:firstLine="567"/>
        <w:jc w:val="both"/>
      </w:pPr>
      <w:r w:rsidRPr="00010D83">
        <w:t xml:space="preserve">Dėl Įstatymo </w:t>
      </w:r>
      <w:r w:rsidR="00286705" w:rsidRPr="00010D83">
        <w:t>81 ir 89 straipsnių</w:t>
      </w:r>
      <w:r w:rsidR="00656F1A" w:rsidRPr="00010D83">
        <w:t xml:space="preserve"> keitimo</w:t>
      </w:r>
      <w:r w:rsidR="00286705" w:rsidRPr="00010D83">
        <w:t>: į</w:t>
      </w:r>
      <w:r w:rsidR="00571D7D" w:rsidRPr="00010D83">
        <w:t>vertinus alyvų analizėje pateiktus siūlymus ir kitų šalių patirtį, Įstatymo projekto 1</w:t>
      </w:r>
      <w:r w:rsidR="00647364">
        <w:t>5</w:t>
      </w:r>
      <w:r w:rsidR="00571D7D" w:rsidRPr="00010D83">
        <w:t xml:space="preserve"> ir 1</w:t>
      </w:r>
      <w:r w:rsidR="00647364">
        <w:t>6</w:t>
      </w:r>
      <w:r w:rsidR="00571D7D" w:rsidRPr="00010D83">
        <w:t xml:space="preserve"> straipsniais juridiniams asmenims už pavojingųjų atliekų (kurioms priskiriamos alyvos atliekos) apdorojimą neturint tam teisės ar už perdavimą asmenims, neturintiems teisės tvarkyti tokias atliekas, siūloma nustatyti baudas nuo 2 000 iki 35 000 eurų, atsižvelgiant, koks tokių atliekų kiekis neteisėtai apdorotas ar perduotas kitiems asmenims. Pakartotinai padarius minėtus pažeidimus, siūloma skirti 1,5 karto didesnes baudas, lyginant su baudomis už pirmą kartą padarytus pažeidimus. Be to, siūloma numatyti, kad </w:t>
      </w:r>
      <w:r w:rsidR="00571D7D" w:rsidRPr="00010D83">
        <w:rPr>
          <w:bCs/>
        </w:rPr>
        <w:t xml:space="preserve">už pakartotinai padarytą pažeidimą </w:t>
      </w:r>
      <w:r w:rsidR="00571D7D" w:rsidRPr="00010D83">
        <w:t>pavojingąsias atliekas apdorojant neturint tam teisės</w:t>
      </w:r>
      <w:r w:rsidR="00571D7D" w:rsidRPr="00010D83">
        <w:rPr>
          <w:bCs/>
        </w:rPr>
        <w:t xml:space="preserve">, turėtų būti skiriamas konfiskavimas įrangos, kurią asmuo naudoja pavojingosioms atliekoms apdoroti neturint teisės vykdyti tokių atliekų apdorojimo </w:t>
      </w:r>
      <w:r w:rsidR="00571D7D" w:rsidRPr="00010D83">
        <w:t>(Įstatymo 81 straipsnis)</w:t>
      </w:r>
      <w:r w:rsidR="00571D7D" w:rsidRPr="00010D83">
        <w:rPr>
          <w:bCs/>
        </w:rPr>
        <w:t>.</w:t>
      </w:r>
    </w:p>
    <w:p w14:paraId="53510633" w14:textId="3F222D41" w:rsidR="00571D7D" w:rsidRDefault="003936C0" w:rsidP="00571D7D">
      <w:pPr>
        <w:ind w:firstLine="567"/>
        <w:jc w:val="both"/>
      </w:pPr>
      <w:r w:rsidRPr="00010D83">
        <w:t>Tikimasi</w:t>
      </w:r>
      <w:r w:rsidR="00571D7D" w:rsidRPr="00010D83">
        <w:t xml:space="preserve">, kad </w:t>
      </w:r>
      <w:r w:rsidR="00286705" w:rsidRPr="00010D83">
        <w:t>Įstatymo 81 ir 89 straipsniuose (</w:t>
      </w:r>
      <w:r w:rsidR="00571D7D" w:rsidRPr="00010D83">
        <w:t>Įstatymo projekto 1</w:t>
      </w:r>
      <w:r w:rsidR="00647364">
        <w:t>5</w:t>
      </w:r>
      <w:r w:rsidR="00571D7D" w:rsidRPr="00010D83">
        <w:t xml:space="preserve"> ir 1</w:t>
      </w:r>
      <w:r w:rsidR="00647364">
        <w:t>6</w:t>
      </w:r>
      <w:r w:rsidR="00571D7D" w:rsidRPr="00010D83">
        <w:t xml:space="preserve"> straipsniuose</w:t>
      </w:r>
      <w:r w:rsidR="00286705" w:rsidRPr="00010D83">
        <w:t>)</w:t>
      </w:r>
      <w:r w:rsidR="00571D7D" w:rsidRPr="00010D83">
        <w:t xml:space="preserve"> numatytos griežtesnės baudos atgrasys asmenis alyvos atliekas deginti ar naudoti energijai gauti </w:t>
      </w:r>
      <w:r w:rsidR="00571D7D" w:rsidRPr="00010D83">
        <w:lastRenderedPageBreak/>
        <w:t>aplinkosaugos reikalavimų neatitinkančiuose įrenginiuose, ar perduoti asmenims, kurie neturi teisės tvarkyti tokias atliekas; daugiau alyvos atliekų bus surinkta ir sutvarkyta laikantis atliekų tvarkymo prioritetų eiliškumo.</w:t>
      </w:r>
    </w:p>
    <w:p w14:paraId="242A86E9" w14:textId="5C07BC7D" w:rsidR="00846C65" w:rsidRPr="0026102A" w:rsidRDefault="0026102A" w:rsidP="00571D7D">
      <w:pPr>
        <w:ind w:firstLine="567"/>
        <w:jc w:val="both"/>
      </w:pPr>
      <w:r w:rsidRPr="0026102A">
        <w:t>Įstatymo</w:t>
      </w:r>
      <w:r w:rsidRPr="0026102A">
        <w:rPr>
          <w:bCs/>
        </w:rPr>
        <w:t xml:space="preserve"> 32</w:t>
      </w:r>
      <w:r w:rsidRPr="0026102A">
        <w:rPr>
          <w:bCs/>
          <w:vertAlign w:val="superscript"/>
        </w:rPr>
        <w:t xml:space="preserve">1 </w:t>
      </w:r>
      <w:r w:rsidRPr="0026102A">
        <w:rPr>
          <w:bCs/>
        </w:rPr>
        <w:t xml:space="preserve">straipsnio 4 dalies pakeitimu </w:t>
      </w:r>
      <w:r w:rsidRPr="0026102A">
        <w:t xml:space="preserve">siekiant apibrėžtumo, siūloma įvardinti, kad savivaldybės pačios ar per trečiuosius asmenys vykdo jų teritorijose būtinas aplinkos atkūrimo priemones atsiradusias dėl </w:t>
      </w:r>
      <w:r w:rsidRPr="0026102A">
        <w:rPr>
          <w:iCs/>
        </w:rPr>
        <w:t>ūkio subjekto šiame straipsnyje nustatytų pareigų nevykdymo. Nustatoma, kad esant būtinybei savivaldybė gali kreiptis pagalbos į kompetentingas valstybės įgaliotas institucijas. Atsižvelgiant į esamas ATĮ 35 str</w:t>
      </w:r>
      <w:r>
        <w:rPr>
          <w:iCs/>
        </w:rPr>
        <w:t>aipsnio</w:t>
      </w:r>
      <w:r w:rsidRPr="0026102A">
        <w:rPr>
          <w:iCs/>
        </w:rPr>
        <w:t xml:space="preserve"> nuostatas, siūloma analogo principu tokias pat priemones numatyti ir </w:t>
      </w:r>
      <w:r>
        <w:rPr>
          <w:iCs/>
        </w:rPr>
        <w:t>įstatymo</w:t>
      </w:r>
      <w:r w:rsidRPr="0026102A">
        <w:rPr>
          <w:iCs/>
        </w:rPr>
        <w:t xml:space="preserve"> </w:t>
      </w:r>
      <w:r w:rsidRPr="0026102A">
        <w:rPr>
          <w:bCs/>
        </w:rPr>
        <w:t>32</w:t>
      </w:r>
      <w:r w:rsidRPr="0026102A">
        <w:rPr>
          <w:bCs/>
          <w:vertAlign w:val="superscript"/>
        </w:rPr>
        <w:t xml:space="preserve">1 </w:t>
      </w:r>
      <w:r w:rsidRPr="0026102A">
        <w:rPr>
          <w:bCs/>
        </w:rPr>
        <w:t>straipsnio 4 dalyje</w:t>
      </w:r>
      <w:r w:rsidR="00647364">
        <w:rPr>
          <w:bCs/>
        </w:rPr>
        <w:t>,</w:t>
      </w:r>
      <w:r w:rsidRPr="0026102A">
        <w:rPr>
          <w:bCs/>
        </w:rPr>
        <w:t xml:space="preserve"> t.y.</w:t>
      </w:r>
      <w:r w:rsidRPr="0026102A">
        <w:rPr>
          <w:iCs/>
        </w:rPr>
        <w:t xml:space="preserve"> kad nuostolius</w:t>
      </w:r>
      <w:r>
        <w:rPr>
          <w:iCs/>
        </w:rPr>
        <w:t>,</w:t>
      </w:r>
      <w:r w:rsidRPr="0026102A">
        <w:rPr>
          <w:iCs/>
        </w:rPr>
        <w:t xml:space="preserve"> atsiradusius dėl įstatymo </w:t>
      </w:r>
      <w:r w:rsidRPr="0026102A">
        <w:rPr>
          <w:bCs/>
          <w:iCs/>
        </w:rPr>
        <w:t>32</w:t>
      </w:r>
      <w:r w:rsidRPr="0026102A">
        <w:rPr>
          <w:bCs/>
          <w:iCs/>
          <w:vertAlign w:val="superscript"/>
        </w:rPr>
        <w:t xml:space="preserve">1 </w:t>
      </w:r>
      <w:r w:rsidRPr="0026102A">
        <w:rPr>
          <w:bCs/>
        </w:rPr>
        <w:t>straipsnyje nustatytų</w:t>
      </w:r>
      <w:r w:rsidRPr="0026102A">
        <w:rPr>
          <w:i/>
          <w:iCs/>
        </w:rPr>
        <w:t xml:space="preserve"> </w:t>
      </w:r>
      <w:r w:rsidRPr="0026102A">
        <w:rPr>
          <w:bCs/>
        </w:rPr>
        <w:t>pareigų nevykdymo ar netinkamo vykdymo, kai nėra nustatytas atsakingas už žalą aplinkai</w:t>
      </w:r>
      <w:r w:rsidRPr="0026102A">
        <w:rPr>
          <w:i/>
          <w:iCs/>
        </w:rPr>
        <w:t xml:space="preserve"> </w:t>
      </w:r>
      <w:r w:rsidRPr="0026102A">
        <w:rPr>
          <w:bCs/>
        </w:rPr>
        <w:t>asmuo arba ūkio subjektas neegzistuoja, atlyginami iš atitinkamos savivaldybės biudžeto.</w:t>
      </w:r>
    </w:p>
    <w:p w14:paraId="512FA28D" w14:textId="1D2EEF1B" w:rsidR="000849B0" w:rsidRPr="00010D83" w:rsidRDefault="00EA5B78" w:rsidP="000A04E6">
      <w:pPr>
        <w:shd w:val="clear" w:color="auto" w:fill="FFFFFF" w:themeFill="background1"/>
        <w:ind w:firstLine="567"/>
        <w:jc w:val="both"/>
        <w:rPr>
          <w:rFonts w:eastAsia="Andale Sans UI" w:cs="Tahoma"/>
          <w:kern w:val="0"/>
          <w:lang w:eastAsia="en-US" w:bidi="en-US"/>
        </w:rPr>
      </w:pPr>
      <w:r w:rsidRPr="00010D83">
        <w:rPr>
          <w:bCs/>
          <w:color w:val="000000" w:themeColor="text1"/>
        </w:rPr>
        <w:t xml:space="preserve">Įstatymo </w:t>
      </w:r>
      <w:r w:rsidR="000849B0" w:rsidRPr="00010D83">
        <w:rPr>
          <w:bCs/>
          <w:color w:val="000000" w:themeColor="text1"/>
        </w:rPr>
        <w:t>3</w:t>
      </w:r>
      <w:r w:rsidR="008E1331" w:rsidRPr="00010D83">
        <w:rPr>
          <w:bCs/>
          <w:color w:val="000000" w:themeColor="text1"/>
        </w:rPr>
        <w:t>6, 37, 47 straipsnių pakeitim</w:t>
      </w:r>
      <w:r w:rsidR="000A04E6" w:rsidRPr="00010D83">
        <w:rPr>
          <w:bCs/>
          <w:color w:val="000000" w:themeColor="text1"/>
        </w:rPr>
        <w:t>u</w:t>
      </w:r>
      <w:r w:rsidR="008E1331" w:rsidRPr="00010D83">
        <w:rPr>
          <w:bCs/>
          <w:color w:val="000000" w:themeColor="text1"/>
        </w:rPr>
        <w:t xml:space="preserve"> ir </w:t>
      </w:r>
      <w:r w:rsidR="000A04E6" w:rsidRPr="00010D83">
        <w:rPr>
          <w:bCs/>
          <w:color w:val="000000" w:themeColor="text1"/>
        </w:rPr>
        <w:t>nauju</w:t>
      </w:r>
      <w:r w:rsidR="008E1331" w:rsidRPr="00010D83">
        <w:rPr>
          <w:bCs/>
          <w:color w:val="000000" w:themeColor="text1"/>
        </w:rPr>
        <w:t xml:space="preserve"> </w:t>
      </w:r>
      <w:r w:rsidR="000849B0" w:rsidRPr="00010D83">
        <w:rPr>
          <w:bCs/>
          <w:color w:val="000000" w:themeColor="text1"/>
        </w:rPr>
        <w:t>128</w:t>
      </w:r>
      <w:r w:rsidR="0040492C">
        <w:rPr>
          <w:bCs/>
          <w:color w:val="000000" w:themeColor="text1"/>
          <w:vertAlign w:val="superscript"/>
        </w:rPr>
        <w:t>2</w:t>
      </w:r>
      <w:r w:rsidR="008E1331" w:rsidRPr="00010D83">
        <w:rPr>
          <w:bCs/>
          <w:color w:val="000000" w:themeColor="text1"/>
          <w:vertAlign w:val="superscript"/>
        </w:rPr>
        <w:t xml:space="preserve"> </w:t>
      </w:r>
      <w:r w:rsidR="008E1331" w:rsidRPr="00010D83">
        <w:rPr>
          <w:bCs/>
          <w:color w:val="000000" w:themeColor="text1"/>
        </w:rPr>
        <w:t xml:space="preserve">straipsniu </w:t>
      </w:r>
      <w:r w:rsidR="000849B0" w:rsidRPr="00010D83">
        <w:rPr>
          <w:rFonts w:eastAsia="Andale Sans UI" w:cs="Tahoma"/>
          <w:kern w:val="0"/>
          <w:lang w:eastAsia="en-US" w:bidi="en-US"/>
        </w:rPr>
        <w:t>siūloma nustatyti baudas įmonėms, nevykdančioms Atliekų tvarkymo taisyklėse ir k</w:t>
      </w:r>
      <w:r w:rsidR="00656F1A" w:rsidRPr="00010D83">
        <w:rPr>
          <w:rFonts w:eastAsia="Andale Sans UI" w:cs="Tahoma"/>
          <w:kern w:val="0"/>
          <w:lang w:eastAsia="en-US" w:bidi="en-US"/>
        </w:rPr>
        <w:t>ituose teisės aktuose nustatytų reikalavimų, taikomų</w:t>
      </w:r>
      <w:r w:rsidR="000849B0" w:rsidRPr="00010D83">
        <w:rPr>
          <w:rFonts w:eastAsia="Andale Sans UI" w:cs="Tahoma"/>
          <w:kern w:val="0"/>
          <w:lang w:eastAsia="en-US" w:bidi="en-US"/>
        </w:rPr>
        <w:t xml:space="preserve"> tvarkant susidarančias </w:t>
      </w:r>
      <w:r w:rsidR="000849B0" w:rsidRPr="00010D83">
        <w:rPr>
          <w:bCs/>
          <w:kern w:val="0"/>
          <w:lang w:eastAsia="lt-LT"/>
        </w:rPr>
        <w:t xml:space="preserve">biologines atliekas </w:t>
      </w:r>
      <w:r w:rsidR="000849B0" w:rsidRPr="00010D83">
        <w:rPr>
          <w:color w:val="000000"/>
          <w:kern w:val="0"/>
          <w:lang w:eastAsia="lt-LT"/>
        </w:rPr>
        <w:t>(išskyrus biologiškai skaidžias sodų ir parkų atliekas)</w:t>
      </w:r>
      <w:r w:rsidR="000849B0" w:rsidRPr="00010D83">
        <w:rPr>
          <w:kern w:val="0"/>
          <w:lang w:eastAsia="lt-LT"/>
        </w:rPr>
        <w:t xml:space="preserve"> </w:t>
      </w:r>
      <w:r w:rsidR="00656F1A" w:rsidRPr="00010D83">
        <w:rPr>
          <w:kern w:val="0"/>
          <w:lang w:eastAsia="lt-LT"/>
        </w:rPr>
        <w:t xml:space="preserve">maisto </w:t>
      </w:r>
      <w:r w:rsidR="000849B0" w:rsidRPr="00010D83">
        <w:rPr>
          <w:rFonts w:eastAsia="Andale Sans UI" w:cs="Tahoma"/>
          <w:kern w:val="0"/>
          <w:lang w:eastAsia="en-US" w:bidi="en-US"/>
        </w:rPr>
        <w:t>tvarkymo subjektuose, taip pat siūloma nustatyti baudas įmonėms, turinčioms teisę tvarkyti biologines atliekas, tačiau netinkamai vykdančioms šių atliekų tvarkymą ir pažeidžiančioms Atliekų tvarkymo taisyklėse ir kituose teisės aktuose nustatytus reikalavimus. Mažinti sąvartynuose šalinamų komunalinių biologiškai skaidžių atliekų (įskaitant maisto atliekas) kiekį įpareigoja Tarybos direktyva 1999/31/EB dėl atliekų sąvartynų</w:t>
      </w:r>
      <w:r w:rsidR="000849B0" w:rsidRPr="00010D83">
        <w:rPr>
          <w:rFonts w:eastAsia="Andale Sans UI" w:cs="Tahoma"/>
          <w:kern w:val="0"/>
          <w:vertAlign w:val="superscript"/>
          <w:lang w:eastAsia="en-US" w:bidi="en-US"/>
        </w:rPr>
        <w:footnoteReference w:id="17"/>
      </w:r>
      <w:r w:rsidR="000849B0" w:rsidRPr="00010D83">
        <w:rPr>
          <w:rFonts w:eastAsia="Andale Sans UI" w:cs="Tahoma"/>
          <w:kern w:val="0"/>
          <w:lang w:eastAsia="en-US" w:bidi="en-US"/>
        </w:rPr>
        <w:t>. Atskirai surinkti biologines atliekas ir jas apdoroti tokiu būdu, kuriuo užtikrinama aukšto lygio aplinkos apsauga, nurodoma Europos Parlamento ir Tarybos direktyvoje 2008/98/EB dėl atliekų, panaikinančioje kai kurias direktyvas</w:t>
      </w:r>
      <w:r w:rsidR="000849B0" w:rsidRPr="00010D83">
        <w:rPr>
          <w:rFonts w:eastAsia="Andale Sans UI" w:cs="Tahoma"/>
          <w:kern w:val="0"/>
          <w:vertAlign w:val="superscript"/>
          <w:lang w:eastAsia="en-US" w:bidi="en-US"/>
        </w:rPr>
        <w:footnoteReference w:id="18"/>
      </w:r>
      <w:r w:rsidR="000849B0" w:rsidRPr="00010D83">
        <w:rPr>
          <w:rFonts w:eastAsia="Andale Sans UI" w:cs="Tahoma"/>
          <w:kern w:val="0"/>
          <w:lang w:eastAsia="en-US" w:bidi="en-US"/>
        </w:rPr>
        <w:t xml:space="preserve">. </w:t>
      </w:r>
    </w:p>
    <w:p w14:paraId="2B7BEE77" w14:textId="77777777" w:rsidR="000849B0" w:rsidRPr="00010D83" w:rsidRDefault="000849B0" w:rsidP="00161D85">
      <w:pPr>
        <w:ind w:firstLine="567"/>
        <w:jc w:val="both"/>
        <w:rPr>
          <w:rFonts w:eastAsia="Andale Sans UI" w:cs="Tahoma"/>
          <w:kern w:val="0"/>
          <w:lang w:eastAsia="en-US" w:bidi="en-US"/>
        </w:rPr>
      </w:pPr>
      <w:r w:rsidRPr="00010D83">
        <w:rPr>
          <w:rFonts w:eastAsia="Calibri"/>
          <w:kern w:val="0"/>
          <w:lang w:eastAsia="lt-LT"/>
        </w:rPr>
        <w:t>Remiantis Direktyvos 1999/31/EB dėl atliekų sąvartynų</w:t>
      </w:r>
      <w:r w:rsidRPr="00010D83">
        <w:rPr>
          <w:rFonts w:eastAsia="Calibri"/>
          <w:kern w:val="0"/>
          <w:vertAlign w:val="superscript"/>
          <w:lang w:eastAsia="lt-LT"/>
        </w:rPr>
        <w:footnoteReference w:id="19"/>
      </w:r>
      <w:r w:rsidRPr="00010D83">
        <w:rPr>
          <w:rFonts w:eastAsia="Calibri"/>
          <w:kern w:val="0"/>
          <w:lang w:eastAsia="lt-LT"/>
        </w:rPr>
        <w:t xml:space="preserve"> ir Valstybinio atliekų tvarkymo 2014–2020 metų plano</w:t>
      </w:r>
      <w:r w:rsidRPr="00010D83">
        <w:rPr>
          <w:rFonts w:eastAsia="Calibri"/>
          <w:kern w:val="0"/>
          <w:vertAlign w:val="superscript"/>
          <w:lang w:eastAsia="lt-LT"/>
        </w:rPr>
        <w:footnoteReference w:id="20"/>
      </w:r>
      <w:r w:rsidRPr="00010D83">
        <w:rPr>
          <w:rFonts w:eastAsia="Calibri"/>
          <w:kern w:val="0"/>
          <w:lang w:eastAsia="lt-LT"/>
        </w:rPr>
        <w:t xml:space="preserve"> reikalavimais, turi būti užtikrinama, </w:t>
      </w:r>
      <w:r w:rsidRPr="00010D83">
        <w:rPr>
          <w:kern w:val="0"/>
          <w:lang w:eastAsia="lt-LT"/>
        </w:rPr>
        <w:t>kad sąvartynuose šalinamos komunalinės biologiškai skaidžios atliekos iki 2020 metų sudarytų ne daugiau kaip 35 procentus 2000 metais susidariusių komunalinių biologiškai skaidžių atliekų kiekio.</w:t>
      </w:r>
    </w:p>
    <w:p w14:paraId="47ED7533" w14:textId="197E17E9" w:rsidR="00D35E0A" w:rsidRDefault="00EA5B78" w:rsidP="00161D85">
      <w:pPr>
        <w:shd w:val="clear" w:color="auto" w:fill="FFFFFF" w:themeFill="background1"/>
        <w:ind w:firstLine="567"/>
        <w:jc w:val="both"/>
        <w:rPr>
          <w:color w:val="000000" w:themeColor="text1"/>
        </w:rPr>
      </w:pPr>
      <w:r w:rsidRPr="004A1D7C">
        <w:rPr>
          <w:color w:val="000000" w:themeColor="text1"/>
        </w:rPr>
        <w:t xml:space="preserve">Dėl 47 straipsnio </w:t>
      </w:r>
      <w:r w:rsidR="00B5386C" w:rsidRPr="004A3862">
        <w:rPr>
          <w:color w:val="000000" w:themeColor="text1"/>
        </w:rPr>
        <w:t>ir 55</w:t>
      </w:r>
      <w:r w:rsidR="002B6FB5" w:rsidRPr="004A1D7C">
        <w:rPr>
          <w:color w:val="000000" w:themeColor="text1"/>
        </w:rPr>
        <w:t xml:space="preserve"> straipsnio</w:t>
      </w:r>
      <w:r w:rsidR="00B5386C" w:rsidRPr="004A1D7C">
        <w:rPr>
          <w:color w:val="000000" w:themeColor="text1"/>
        </w:rPr>
        <w:t xml:space="preserve"> 5 dalies</w:t>
      </w:r>
      <w:r w:rsidR="00B5386C" w:rsidRPr="004A1D7C">
        <w:rPr>
          <w:color w:val="000000" w:themeColor="text1"/>
        </w:rPr>
        <w:t xml:space="preserve"> </w:t>
      </w:r>
      <w:r w:rsidRPr="004A1D7C">
        <w:rPr>
          <w:color w:val="000000" w:themeColor="text1"/>
        </w:rPr>
        <w:t>pakeitimo:</w:t>
      </w:r>
      <w:r w:rsidR="00DB0D8D" w:rsidRPr="004A1D7C">
        <w:rPr>
          <w:color w:val="000000" w:themeColor="text1"/>
          <w:lang w:eastAsia="lt-LT"/>
        </w:rPr>
        <w:t xml:space="preserve"> </w:t>
      </w:r>
      <w:r w:rsidR="009763D0" w:rsidRPr="004A1D7C">
        <w:rPr>
          <w:color w:val="000000" w:themeColor="text1"/>
          <w:lang w:eastAsia="lt-LT"/>
        </w:rPr>
        <w:t>s</w:t>
      </w:r>
      <w:r w:rsidR="00DB0D8D" w:rsidRPr="004A1D7C">
        <w:rPr>
          <w:color w:val="000000" w:themeColor="text1"/>
          <w:lang w:eastAsia="lt-LT"/>
        </w:rPr>
        <w:t xml:space="preserve">iekiant išvengti skirtingo Įstatymo nuostatų traktavimo, kai nustačius </w:t>
      </w:r>
      <w:r w:rsidR="000A2C25" w:rsidRPr="004A1D7C">
        <w:rPr>
          <w:color w:val="000000" w:themeColor="text1"/>
        </w:rPr>
        <w:t xml:space="preserve">TIPK ar taršos </w:t>
      </w:r>
      <w:r w:rsidR="00DB0D8D" w:rsidRPr="004A1D7C">
        <w:rPr>
          <w:color w:val="000000" w:themeColor="text1"/>
          <w:lang w:eastAsia="lt-LT"/>
        </w:rPr>
        <w:t xml:space="preserve">leidimo sąlygų pažeidimą vieniems juridiniams asmenims iš karto taikoma </w:t>
      </w:r>
      <w:r w:rsidR="00DB0D8D" w:rsidRPr="004A1D7C">
        <w:t>Įstatymo 55 straipsnio 5 dalyje nustatyta sankcija</w:t>
      </w:r>
      <w:r w:rsidR="00DB0D8D" w:rsidRPr="004A1D7C">
        <w:rPr>
          <w:color w:val="000000" w:themeColor="text1"/>
          <w:lang w:eastAsia="lt-LT"/>
        </w:rPr>
        <w:t xml:space="preserve">, o kitiems gali būti skirtas rašytinis įspėjimas, </w:t>
      </w:r>
      <w:r w:rsidR="00D35E0A" w:rsidRPr="004A1D7C">
        <w:rPr>
          <w:color w:val="000000" w:themeColor="text1"/>
        </w:rPr>
        <w:t>siūloma, kad aplinkos apsaugos valstybinės kontrolės pareigūnui nustačius, jog ūkinė ar kitokia veikla vykdoma, objektai naudojami nesilaikant TIPK ar taršos</w:t>
      </w:r>
      <w:r w:rsidR="00D35E0A" w:rsidRPr="00010D83">
        <w:rPr>
          <w:color w:val="000000" w:themeColor="text1"/>
        </w:rPr>
        <w:t xml:space="preserve"> leidime nustatytų sąlygų, iš karto, netaikant </w:t>
      </w:r>
      <w:r w:rsidR="009F2B56" w:rsidRPr="00010D83">
        <w:rPr>
          <w:color w:val="000000" w:themeColor="text1"/>
        </w:rPr>
        <w:t xml:space="preserve">Įstatymo </w:t>
      </w:r>
      <w:r w:rsidR="00D35E0A" w:rsidRPr="00010D83">
        <w:rPr>
          <w:color w:val="000000" w:themeColor="text1"/>
        </w:rPr>
        <w:t>47 straipsnyje nustatyto įspėjimo instituto taikymo, būtų pradedama bylos dėl ekonominės sankcijos skyrimo teisena. Tikimasi, kad tai paskatins asmenis laikytis TIPK ar taršos leidimuose nustatytų sąlygų, šalinti pažeidimus, nelaukiant aplinkos apsaugos valstybinės kontrolės pareigūno įspėjimo.</w:t>
      </w:r>
    </w:p>
    <w:p w14:paraId="5AA441B0" w14:textId="2BF40EAE" w:rsidR="00ED27F6" w:rsidRPr="00ED27F6" w:rsidRDefault="00ED27F6" w:rsidP="00ED27F6">
      <w:pPr>
        <w:shd w:val="clear" w:color="auto" w:fill="FFFFFF" w:themeFill="background1"/>
        <w:ind w:firstLine="567"/>
        <w:jc w:val="both"/>
        <w:rPr>
          <w:color w:val="000000" w:themeColor="text1"/>
        </w:rPr>
      </w:pPr>
      <w:r>
        <w:rPr>
          <w:color w:val="000000" w:themeColor="text1"/>
        </w:rPr>
        <w:t xml:space="preserve">Dėl </w:t>
      </w:r>
      <w:r w:rsidR="00F239A5">
        <w:rPr>
          <w:color w:val="000000" w:themeColor="text1"/>
        </w:rPr>
        <w:t>ANK</w:t>
      </w:r>
      <w:r w:rsidRPr="00ED27F6">
        <w:rPr>
          <w:color w:val="000000" w:themeColor="text1"/>
        </w:rPr>
        <w:t xml:space="preserve"> pakeitimo</w:t>
      </w:r>
      <w:r w:rsidR="00F239A5">
        <w:rPr>
          <w:color w:val="000000" w:themeColor="text1"/>
        </w:rPr>
        <w:t xml:space="preserve"> projekto</w:t>
      </w:r>
      <w:r>
        <w:rPr>
          <w:color w:val="000000" w:themeColor="text1"/>
        </w:rPr>
        <w:t>:</w:t>
      </w:r>
      <w:r w:rsidRPr="00ED27F6">
        <w:rPr>
          <w:color w:val="000000" w:themeColor="text1"/>
        </w:rPr>
        <w:t xml:space="preserve"> siūloma nustatyti administracines nuobaudas </w:t>
      </w:r>
      <w:r w:rsidR="00007CD4">
        <w:rPr>
          <w:color w:val="000000" w:themeColor="text1"/>
        </w:rPr>
        <w:t>maisto tvarkymo subjektams</w:t>
      </w:r>
      <w:r w:rsidRPr="00ED27F6">
        <w:rPr>
          <w:color w:val="000000" w:themeColor="text1"/>
        </w:rPr>
        <w:t>, nevykdan</w:t>
      </w:r>
      <w:r w:rsidR="00007CD4">
        <w:rPr>
          <w:color w:val="000000" w:themeColor="text1"/>
        </w:rPr>
        <w:t>tie</w:t>
      </w:r>
      <w:r w:rsidRPr="00ED27F6">
        <w:rPr>
          <w:color w:val="000000" w:themeColor="text1"/>
        </w:rPr>
        <w:t>ms Atliekų tvarkymo taisyklėse ir kituose teisės aktuose nustatyt</w:t>
      </w:r>
      <w:r w:rsidR="00F239A5">
        <w:rPr>
          <w:color w:val="000000" w:themeColor="text1"/>
        </w:rPr>
        <w:t>ų</w:t>
      </w:r>
      <w:r w:rsidRPr="00ED27F6">
        <w:rPr>
          <w:color w:val="000000" w:themeColor="text1"/>
        </w:rPr>
        <w:t xml:space="preserve"> reikalavim</w:t>
      </w:r>
      <w:r w:rsidR="00F239A5">
        <w:rPr>
          <w:color w:val="000000" w:themeColor="text1"/>
        </w:rPr>
        <w:t>ų</w:t>
      </w:r>
      <w:r w:rsidRPr="00ED27F6">
        <w:rPr>
          <w:color w:val="000000" w:themeColor="text1"/>
        </w:rPr>
        <w:t xml:space="preserve"> tvarkant susidarančias </w:t>
      </w:r>
      <w:r w:rsidRPr="00ED27F6">
        <w:rPr>
          <w:bCs/>
          <w:color w:val="000000" w:themeColor="text1"/>
        </w:rPr>
        <w:t xml:space="preserve">biologines atliekas </w:t>
      </w:r>
      <w:r w:rsidRPr="00ED27F6">
        <w:rPr>
          <w:color w:val="000000" w:themeColor="text1"/>
        </w:rPr>
        <w:t xml:space="preserve">(išskyrus biologiškai skaidžias sodų ir parkų atliekas) </w:t>
      </w:r>
      <w:r w:rsidR="00F239A5">
        <w:rPr>
          <w:color w:val="000000" w:themeColor="text1"/>
        </w:rPr>
        <w:t xml:space="preserve">maisto </w:t>
      </w:r>
      <w:r w:rsidRPr="00ED27F6">
        <w:rPr>
          <w:color w:val="000000" w:themeColor="text1"/>
        </w:rPr>
        <w:t xml:space="preserve">tvarkymo subjektuose, taip pat siūloma nustatyti administracines nuobaudas įmonėms, turinčioms teisę tvarkyti biologines atliekas, tačiau netinkamai vykdančioms šių atliekų tvarkymą ir pažeidžiančioms Atliekų tvarkymo taisyklėse ir kituose teisės aktuose nustatytus reikalavimus. Baudos restoranų, viešojo maitinimo, mažmeninės prekybos, maisto perdirbimo įmonių vadovams, netinkamai tvarkantiems šiose įmonėse susidarančias </w:t>
      </w:r>
      <w:r w:rsidRPr="00ED27F6">
        <w:rPr>
          <w:bCs/>
          <w:color w:val="000000" w:themeColor="text1"/>
        </w:rPr>
        <w:t xml:space="preserve">biologines atliekas </w:t>
      </w:r>
      <w:r w:rsidRPr="00ED27F6">
        <w:rPr>
          <w:color w:val="000000" w:themeColor="text1"/>
        </w:rPr>
        <w:t xml:space="preserve">(išskyrus biologiškai skaidžias sodų ir parkų atliekas) šių atliekų susidarymo vietoje, siūlomos atsižvelgiant į tai, kad tinkamas </w:t>
      </w:r>
      <w:r w:rsidRPr="00ED27F6">
        <w:rPr>
          <w:bCs/>
          <w:color w:val="000000" w:themeColor="text1"/>
        </w:rPr>
        <w:t xml:space="preserve">biologinių atliekų </w:t>
      </w:r>
      <w:r w:rsidRPr="00ED27F6">
        <w:rPr>
          <w:color w:val="000000" w:themeColor="text1"/>
        </w:rPr>
        <w:t xml:space="preserve">(išskyrus biologiškai skaidžias sodų ir parkų </w:t>
      </w:r>
      <w:r w:rsidRPr="00ED27F6">
        <w:rPr>
          <w:color w:val="000000" w:themeColor="text1"/>
        </w:rPr>
        <w:lastRenderedPageBreak/>
        <w:t xml:space="preserve">atliekas) atskyrimas ir nemaišymas su mišriomis komunalinėmis atliekomis svarbus siekiant sumažinti </w:t>
      </w:r>
      <w:r w:rsidRPr="00ED27F6">
        <w:rPr>
          <w:bCs/>
          <w:color w:val="000000" w:themeColor="text1"/>
        </w:rPr>
        <w:t xml:space="preserve">biologinių atliekų </w:t>
      </w:r>
      <w:r w:rsidRPr="00ED27F6">
        <w:rPr>
          <w:color w:val="000000" w:themeColor="text1"/>
        </w:rPr>
        <w:t xml:space="preserve">(išskyrus biologiškai skaidžias sodų ir parkų atliekas) patekimą į regioninius nepavojingųjų atliekų sąvartynus. Baudos </w:t>
      </w:r>
      <w:r w:rsidR="00007CD4">
        <w:rPr>
          <w:color w:val="000000" w:themeColor="text1"/>
        </w:rPr>
        <w:t>maisto tvarkymo subjektų</w:t>
      </w:r>
      <w:r w:rsidRPr="00ED27F6">
        <w:rPr>
          <w:color w:val="000000" w:themeColor="text1"/>
        </w:rPr>
        <w:t>, kuri</w:t>
      </w:r>
      <w:r w:rsidR="00007CD4">
        <w:rPr>
          <w:color w:val="000000" w:themeColor="text1"/>
        </w:rPr>
        <w:t>u</w:t>
      </w:r>
      <w:r w:rsidRPr="00ED27F6">
        <w:rPr>
          <w:color w:val="000000" w:themeColor="text1"/>
        </w:rPr>
        <w:t>ose netinkamai tvarkomos maisto atliekos, vadovams nustatomos vadovaujantis tuo, kad maisto atliekų apdorojimas turi būti saugus (užtikrinamas atitinkamas temperatūros režimas ir kt.), o gautas kompostas ar biodujos turi būti naudojami aplinkai ir visuomenės sveikatai saugiu būdu. Mažinti sąvartynuose šalinamų komunalinių biologiškai skaidžių atliekų (įskaitant maisto atliekas) kiekį įpareigoja Tarybos direktyva 1999/31/EB dėl atliekų sąvartynų</w:t>
      </w:r>
      <w:r w:rsidRPr="00ED27F6">
        <w:rPr>
          <w:color w:val="000000" w:themeColor="text1"/>
          <w:vertAlign w:val="superscript"/>
        </w:rPr>
        <w:footnoteReference w:id="21"/>
      </w:r>
      <w:r w:rsidRPr="00ED27F6">
        <w:rPr>
          <w:color w:val="000000" w:themeColor="text1"/>
        </w:rPr>
        <w:t>. Atskirai surinkti biologines atliekas ir jas apdoroti tokiu būdu, kuriuo užtikrinama aukšto lygio aplinkos apsauga, nurodoma Europos Parlamento ir Tarybos direktyvoje 2008/98/EB dėl atliekų, panaikinančioje kai kurias direktyvas</w:t>
      </w:r>
      <w:r w:rsidRPr="00ED27F6">
        <w:rPr>
          <w:color w:val="000000" w:themeColor="text1"/>
          <w:vertAlign w:val="superscript"/>
        </w:rPr>
        <w:footnoteReference w:id="22"/>
      </w:r>
      <w:r w:rsidRPr="00ED27F6">
        <w:rPr>
          <w:color w:val="000000" w:themeColor="text1"/>
        </w:rPr>
        <w:t xml:space="preserve">. </w:t>
      </w:r>
    </w:p>
    <w:p w14:paraId="6A78EE3A" w14:textId="77777777" w:rsidR="00ED27F6" w:rsidRPr="00ED27F6" w:rsidRDefault="00ED27F6" w:rsidP="00ED27F6">
      <w:pPr>
        <w:shd w:val="clear" w:color="auto" w:fill="FFFFFF" w:themeFill="background1"/>
        <w:ind w:firstLine="567"/>
        <w:jc w:val="both"/>
        <w:rPr>
          <w:color w:val="000000" w:themeColor="text1"/>
        </w:rPr>
      </w:pPr>
      <w:r w:rsidRPr="00ED27F6">
        <w:rPr>
          <w:color w:val="000000" w:themeColor="text1"/>
        </w:rPr>
        <w:t>Remiantis Direktyvos 1999/31/EB dėl atliekų sąvartynų</w:t>
      </w:r>
      <w:r w:rsidRPr="00ED27F6">
        <w:rPr>
          <w:color w:val="000000" w:themeColor="text1"/>
          <w:vertAlign w:val="superscript"/>
        </w:rPr>
        <w:footnoteReference w:id="23"/>
      </w:r>
      <w:r w:rsidRPr="00ED27F6">
        <w:rPr>
          <w:color w:val="000000" w:themeColor="text1"/>
        </w:rPr>
        <w:t xml:space="preserve"> ir Valstybinio atliekų tvarkymo 2014–2020 metų plano</w:t>
      </w:r>
      <w:r w:rsidRPr="00ED27F6">
        <w:rPr>
          <w:color w:val="000000" w:themeColor="text1"/>
          <w:vertAlign w:val="superscript"/>
        </w:rPr>
        <w:footnoteReference w:id="24"/>
      </w:r>
      <w:r w:rsidRPr="00ED27F6">
        <w:rPr>
          <w:color w:val="000000" w:themeColor="text1"/>
        </w:rPr>
        <w:t xml:space="preserve"> reikalavimais, turi būti užtikrinama, kad sąvartynuose šalinamos komunalinės biologiškai skaidžios atliekos iki 2020 metų sudarytų ne daugiau kaip 35 procentus 2000 metais susidariusių komunalinių biologiškai skaidžių atliekų kiekio.</w:t>
      </w:r>
    </w:p>
    <w:p w14:paraId="399DDB0F" w14:textId="34E8DE8E" w:rsidR="00ED27F6" w:rsidRPr="00010D83" w:rsidRDefault="00007CD4" w:rsidP="00161D85">
      <w:pPr>
        <w:shd w:val="clear" w:color="auto" w:fill="FFFFFF" w:themeFill="background1"/>
        <w:ind w:firstLine="567"/>
        <w:jc w:val="both"/>
        <w:rPr>
          <w:color w:val="000000" w:themeColor="text1"/>
        </w:rPr>
      </w:pPr>
      <w:r>
        <w:rPr>
          <w:color w:val="000000" w:themeColor="text1"/>
        </w:rPr>
        <w:t>Priėmus</w:t>
      </w:r>
      <w:r w:rsidR="00ED27F6" w:rsidRPr="00ED27F6">
        <w:rPr>
          <w:color w:val="000000" w:themeColor="text1"/>
        </w:rPr>
        <w:t xml:space="preserve"> </w:t>
      </w:r>
      <w:r w:rsidR="00ED27F6" w:rsidRPr="00ED27F6">
        <w:rPr>
          <w:bCs/>
          <w:color w:val="000000" w:themeColor="text1"/>
        </w:rPr>
        <w:t xml:space="preserve">ANK </w:t>
      </w:r>
      <w:r>
        <w:rPr>
          <w:bCs/>
          <w:color w:val="000000" w:themeColor="text1"/>
        </w:rPr>
        <w:t xml:space="preserve">pakeitimo </w:t>
      </w:r>
      <w:r w:rsidR="00ED27F6" w:rsidRPr="00ED27F6">
        <w:rPr>
          <w:bCs/>
          <w:color w:val="000000" w:themeColor="text1"/>
        </w:rPr>
        <w:t xml:space="preserve">projektą, bus nustatytos atgrasančios priemonės, užtikrinančios efektyvesnį biologinių atliekų </w:t>
      </w:r>
      <w:r w:rsidR="00ED27F6" w:rsidRPr="00ED27F6">
        <w:rPr>
          <w:color w:val="000000" w:themeColor="text1"/>
        </w:rPr>
        <w:t>(išskyrus biologiškai skaidžias sodų ir parkų atliekas)</w:t>
      </w:r>
      <w:r w:rsidR="00ED27F6" w:rsidRPr="00ED27F6">
        <w:rPr>
          <w:bCs/>
          <w:color w:val="000000" w:themeColor="text1"/>
        </w:rPr>
        <w:t xml:space="preserve"> tvarkymo reikalavimų, nustatytų teisės aktuose, vykdymą, tai padės užtikrinti geresnę </w:t>
      </w:r>
      <w:r w:rsidR="00ED27F6" w:rsidRPr="00ED27F6">
        <w:rPr>
          <w:color w:val="000000" w:themeColor="text1"/>
        </w:rPr>
        <w:t>biologinių atliekų (išskyrus biologiškai skaidžias sodų ir parkų atliekas) tvarkymo šių atliekų susidarymo vietose</w:t>
      </w:r>
      <w:r w:rsidR="00ED27F6" w:rsidRPr="00ED27F6">
        <w:rPr>
          <w:bCs/>
          <w:color w:val="000000" w:themeColor="text1"/>
        </w:rPr>
        <w:t xml:space="preserve"> kontrolę, kurios efektyvesnis vykdymas padės užtikrinti kartu su mišriomis komunalinėmis atliekomis į sąvartynus patenkančių biologinių atliekų </w:t>
      </w:r>
      <w:r w:rsidR="00ED27F6" w:rsidRPr="00ED27F6">
        <w:rPr>
          <w:color w:val="000000" w:themeColor="text1"/>
        </w:rPr>
        <w:t xml:space="preserve">(išskyrus biologiškai skaidžias sodų ir parkų atliekas) </w:t>
      </w:r>
      <w:r w:rsidR="00ED27F6" w:rsidRPr="00ED27F6">
        <w:rPr>
          <w:bCs/>
          <w:color w:val="000000" w:themeColor="text1"/>
        </w:rPr>
        <w:t>kiekio mažinimą, daugiau šių atliekų bus perdirbama gaminant biodujas ar kompostuojant.</w:t>
      </w:r>
      <w:r w:rsidR="00ED27F6" w:rsidRPr="00ED27F6">
        <w:rPr>
          <w:color w:val="000000" w:themeColor="text1"/>
        </w:rPr>
        <w:t xml:space="preserve"> </w:t>
      </w:r>
    </w:p>
    <w:p w14:paraId="7FE035E2" w14:textId="77777777" w:rsidR="001651A4" w:rsidRPr="00010D83" w:rsidRDefault="236ED3AA" w:rsidP="008E1331">
      <w:pPr>
        <w:shd w:val="clear" w:color="auto" w:fill="FFFFFF" w:themeFill="background1"/>
        <w:ind w:firstLine="567"/>
        <w:jc w:val="both"/>
        <w:rPr>
          <w:b/>
          <w:color w:val="000000" w:themeColor="text1"/>
        </w:rPr>
      </w:pPr>
      <w:r w:rsidRPr="00010D83">
        <w:rPr>
          <w:b/>
          <w:bCs/>
          <w:color w:val="000000" w:themeColor="text1"/>
        </w:rPr>
        <w:t xml:space="preserve">5. Numatomo teisinio reguliavimo poveikio vertinimo rezultatai, galimos neigiamos </w:t>
      </w:r>
      <w:r w:rsidR="5023F49E" w:rsidRPr="00010D83">
        <w:rPr>
          <w:b/>
          <w:bCs/>
          <w:color w:val="000000" w:themeColor="text1"/>
        </w:rPr>
        <w:t>priimtų įstatymo projekto</w:t>
      </w:r>
      <w:r w:rsidR="46007CCA" w:rsidRPr="00010D83">
        <w:rPr>
          <w:b/>
          <w:bCs/>
          <w:color w:val="000000" w:themeColor="text1"/>
        </w:rPr>
        <w:t xml:space="preserve"> </w:t>
      </w:r>
      <w:r w:rsidRPr="00010D83">
        <w:rPr>
          <w:b/>
          <w:bCs/>
          <w:color w:val="000000" w:themeColor="text1"/>
        </w:rPr>
        <w:t>pasekmės ir kokių priemonių reikėtų imtis, kad tokių pasekmių būtų išvengta</w:t>
      </w:r>
    </w:p>
    <w:p w14:paraId="5033B814" w14:textId="68F7247C" w:rsidR="00D42808" w:rsidRPr="00010D83" w:rsidRDefault="6A8BA85A" w:rsidP="000A04E6">
      <w:pPr>
        <w:ind w:firstLine="567"/>
        <w:jc w:val="both"/>
        <w:rPr>
          <w:color w:val="000000" w:themeColor="text1"/>
        </w:rPr>
      </w:pPr>
      <w:r w:rsidRPr="00010D83">
        <w:t xml:space="preserve">Priėmus </w:t>
      </w:r>
      <w:r w:rsidR="009F2B56" w:rsidRPr="00010D83">
        <w:t xml:space="preserve">Įstatymo </w:t>
      </w:r>
      <w:r w:rsidRPr="00010D83">
        <w:t xml:space="preserve">pakeitimus </w:t>
      </w:r>
      <w:r w:rsidRPr="00010D83">
        <w:rPr>
          <w:color w:val="000000" w:themeColor="text1"/>
        </w:rPr>
        <w:t xml:space="preserve">tikėtinas teigiamas poveikis </w:t>
      </w:r>
      <w:r w:rsidR="00301953" w:rsidRPr="00010D83">
        <w:rPr>
          <w:color w:val="000000" w:themeColor="text1"/>
        </w:rPr>
        <w:t>užtikrinant visuomenės dalyvavimą aplinkosauginių sprendimų priėmime, užtikrinama aplinkosauginių reikalavimų pažeidim</w:t>
      </w:r>
      <w:r w:rsidR="00C452E5" w:rsidRPr="00010D83">
        <w:rPr>
          <w:color w:val="000000" w:themeColor="text1"/>
        </w:rPr>
        <w:t>ų</w:t>
      </w:r>
      <w:r w:rsidR="00301953" w:rsidRPr="00010D83">
        <w:rPr>
          <w:color w:val="000000" w:themeColor="text1"/>
        </w:rPr>
        <w:t xml:space="preserve"> prevencija, </w:t>
      </w:r>
      <w:r w:rsidRPr="00010D83">
        <w:rPr>
          <w:color w:val="000000" w:themeColor="text1"/>
        </w:rPr>
        <w:t xml:space="preserve">nes </w:t>
      </w:r>
      <w:r w:rsidR="009F2B56" w:rsidRPr="00010D83">
        <w:rPr>
          <w:color w:val="000000" w:themeColor="text1"/>
        </w:rPr>
        <w:t xml:space="preserve">Įstatymo </w:t>
      </w:r>
      <w:r w:rsidRPr="00010D83">
        <w:rPr>
          <w:color w:val="000000" w:themeColor="text1"/>
        </w:rPr>
        <w:t xml:space="preserve">projekte numatytos griežtesnės baudos atgrasys asmenis </w:t>
      </w:r>
      <w:r w:rsidRPr="00010D83">
        <w:t>alyvos atliekas deginti ar naudoti energijai gauti aplinkosaugos reikalavimų neatitinkančiuose įrenginiuose, ar perduoti asmenims, kurie neturi teisės tvarkyti tokias atliekas</w:t>
      </w:r>
      <w:r w:rsidRPr="00010D83">
        <w:rPr>
          <w:color w:val="000000" w:themeColor="text1"/>
        </w:rPr>
        <w:t>; daugiau alyvos atliekų bus surinkta ir sutvarkyta laikantis atliekų tvarkymo prioritetų eiliškumo</w:t>
      </w:r>
      <w:r w:rsidR="003578E1" w:rsidRPr="00010D83">
        <w:rPr>
          <w:color w:val="000000" w:themeColor="text1"/>
        </w:rPr>
        <w:t>, asmenis, teikiančius informaciją, reikalingą sprendimui dėl PAV ar atrankos išvadai priimti – teikti neteisingą ar melagingą informaciją, siekiant palankaus sprendimo.</w:t>
      </w:r>
    </w:p>
    <w:p w14:paraId="2B6664EE" w14:textId="2A432B0F" w:rsidR="00244062" w:rsidRDefault="00244062" w:rsidP="0069554A">
      <w:pPr>
        <w:shd w:val="clear" w:color="auto" w:fill="FFFFFF" w:themeFill="background1"/>
        <w:ind w:firstLine="567"/>
        <w:jc w:val="both"/>
        <w:rPr>
          <w:color w:val="000000" w:themeColor="text1"/>
        </w:rPr>
      </w:pPr>
      <w:r>
        <w:rPr>
          <w:color w:val="000000" w:themeColor="text1"/>
        </w:rPr>
        <w:t xml:space="preserve">Dėl ANK </w:t>
      </w:r>
      <w:r w:rsidR="002622DE">
        <w:rPr>
          <w:color w:val="000000" w:themeColor="text1"/>
        </w:rPr>
        <w:t xml:space="preserve">pakeitimo </w:t>
      </w:r>
      <w:r>
        <w:rPr>
          <w:color w:val="000000" w:themeColor="text1"/>
        </w:rPr>
        <w:t>projekto:</w:t>
      </w:r>
      <w:r w:rsidRPr="00244062">
        <w:rPr>
          <w:color w:val="000000" w:themeColor="text1"/>
        </w:rPr>
        <w:t xml:space="preserve"> siekiama įtvirtinti atsakomybę, ekonomines sankcijas už biologinių atliekų (išskyrus biologiškai skaidžias sodų ir parkų atliekas) tvarkymą šių atliekų susidarymo vietose reikalavimų, reglamentuojamų teisės aktuose, nevykdymą.</w:t>
      </w:r>
      <w:r>
        <w:rPr>
          <w:color w:val="000000" w:themeColor="text1"/>
        </w:rPr>
        <w:t xml:space="preserve"> </w:t>
      </w:r>
      <w:r w:rsidRPr="00244062">
        <w:rPr>
          <w:color w:val="000000" w:themeColor="text1"/>
        </w:rPr>
        <w:t xml:space="preserve">Įgyvendinus ANK </w:t>
      </w:r>
      <w:r w:rsidR="002622DE">
        <w:rPr>
          <w:color w:val="000000" w:themeColor="text1"/>
        </w:rPr>
        <w:t xml:space="preserve">pakeitimo </w:t>
      </w:r>
      <w:r w:rsidRPr="00244062">
        <w:rPr>
          <w:color w:val="000000" w:themeColor="text1"/>
        </w:rPr>
        <w:t>projektą, pagerės biologinių atliekų (išskyrus biologiškai skaidžias sodų ir parkų atliekas) tvarkymo šių atliekų susidarymo vietose  kontrolė, sumažės kartu su mišriomis komunalinėmis atliekomis į sąvartynus patenkančių biologinių atliekų (išskyrus biologiškai skaidžias sodų ir parkų atliekas) kiekis, daugiau šių atliekų bus perdirbama gaminant biodujas ar kompostuojant.</w:t>
      </w:r>
    </w:p>
    <w:p w14:paraId="5DF898A8" w14:textId="2C10C4B1" w:rsidR="00F239A5" w:rsidRPr="00010D83" w:rsidRDefault="00244062" w:rsidP="0069554A">
      <w:pPr>
        <w:shd w:val="clear" w:color="auto" w:fill="FFFFFF" w:themeFill="background1"/>
        <w:ind w:firstLine="567"/>
        <w:jc w:val="both"/>
        <w:rPr>
          <w:color w:val="000000" w:themeColor="text1"/>
        </w:rPr>
      </w:pPr>
      <w:r w:rsidRPr="00244062">
        <w:rPr>
          <w:color w:val="000000" w:themeColor="text1"/>
        </w:rPr>
        <w:t xml:space="preserve">Neigiamų pasekmių priėmus </w:t>
      </w:r>
      <w:r w:rsidR="00F239A5">
        <w:rPr>
          <w:color w:val="000000" w:themeColor="text1"/>
        </w:rPr>
        <w:t>siūlomus teikiamus įstatymų pakeitimo projektus</w:t>
      </w:r>
      <w:r w:rsidRPr="00244062">
        <w:rPr>
          <w:color w:val="000000" w:themeColor="text1"/>
        </w:rPr>
        <w:t xml:space="preserve"> nenumatoma.</w:t>
      </w:r>
    </w:p>
    <w:p w14:paraId="1CAB8C5F" w14:textId="77777777" w:rsidR="001651A4" w:rsidRPr="00010D83" w:rsidRDefault="001651A4" w:rsidP="00161D85">
      <w:pPr>
        <w:shd w:val="clear" w:color="auto" w:fill="FFFFFF" w:themeFill="background1"/>
        <w:ind w:firstLine="567"/>
        <w:jc w:val="both"/>
        <w:rPr>
          <w:b/>
          <w:color w:val="000000" w:themeColor="text1"/>
        </w:rPr>
      </w:pPr>
      <w:r w:rsidRPr="00010D83">
        <w:rPr>
          <w:b/>
          <w:color w:val="000000" w:themeColor="text1"/>
        </w:rPr>
        <w:t xml:space="preserve">6. Kokią įtaką </w:t>
      </w:r>
      <w:r w:rsidR="00924259" w:rsidRPr="00010D83">
        <w:rPr>
          <w:b/>
          <w:color w:val="000000" w:themeColor="text1"/>
        </w:rPr>
        <w:t>priimtas įstatymo projektas</w:t>
      </w:r>
      <w:r w:rsidR="004C0050" w:rsidRPr="00010D83">
        <w:rPr>
          <w:b/>
          <w:color w:val="000000" w:themeColor="text1"/>
        </w:rPr>
        <w:t xml:space="preserve"> </w:t>
      </w:r>
      <w:r w:rsidRPr="00010D83">
        <w:rPr>
          <w:b/>
          <w:color w:val="000000" w:themeColor="text1"/>
        </w:rPr>
        <w:t>turės kriminogeninei situacijai, korupcijai.</w:t>
      </w:r>
    </w:p>
    <w:p w14:paraId="03B50C47" w14:textId="6E787C0A" w:rsidR="00F239A5" w:rsidRDefault="009F2B56" w:rsidP="00161D85">
      <w:pPr>
        <w:shd w:val="clear" w:color="auto" w:fill="FFFFFF" w:themeFill="background1"/>
        <w:ind w:firstLine="567"/>
        <w:jc w:val="both"/>
        <w:rPr>
          <w:color w:val="000000" w:themeColor="text1"/>
        </w:rPr>
      </w:pPr>
      <w:r w:rsidRPr="00010D83">
        <w:rPr>
          <w:bCs/>
          <w:color w:val="000000" w:themeColor="text1"/>
        </w:rPr>
        <w:t>Įstatym</w:t>
      </w:r>
      <w:r w:rsidR="00F239A5">
        <w:rPr>
          <w:bCs/>
          <w:color w:val="000000" w:themeColor="text1"/>
        </w:rPr>
        <w:t>ų pakeitimo</w:t>
      </w:r>
      <w:r w:rsidRPr="00010D83">
        <w:rPr>
          <w:bCs/>
          <w:color w:val="000000" w:themeColor="text1"/>
        </w:rPr>
        <w:t xml:space="preserve"> </w:t>
      </w:r>
      <w:r w:rsidR="0046227E" w:rsidRPr="00010D83">
        <w:rPr>
          <w:color w:val="000000" w:themeColor="text1"/>
        </w:rPr>
        <w:t>projekt</w:t>
      </w:r>
      <w:r w:rsidR="00F239A5">
        <w:rPr>
          <w:color w:val="000000" w:themeColor="text1"/>
        </w:rPr>
        <w:t>ais</w:t>
      </w:r>
      <w:r w:rsidR="0046227E" w:rsidRPr="00010D83">
        <w:rPr>
          <w:color w:val="000000" w:themeColor="text1"/>
        </w:rPr>
        <w:t xml:space="preserve"> nustatom</w:t>
      </w:r>
      <w:r w:rsidR="00132935" w:rsidRPr="00010D83">
        <w:rPr>
          <w:color w:val="000000" w:themeColor="text1"/>
        </w:rPr>
        <w:t xml:space="preserve">os didesnės baudos juridiniams asmenims už tam tikrų reikalavimų pažeidimus, </w:t>
      </w:r>
      <w:r w:rsidR="003A4131">
        <w:rPr>
          <w:color w:val="000000" w:themeColor="text1"/>
        </w:rPr>
        <w:t>tačiau</w:t>
      </w:r>
      <w:r w:rsidR="0046227E" w:rsidRPr="00010D83">
        <w:rPr>
          <w:color w:val="000000" w:themeColor="text1"/>
        </w:rPr>
        <w:t>, manytina, kad</w:t>
      </w:r>
      <w:r w:rsidR="003A4131">
        <w:rPr>
          <w:color w:val="000000" w:themeColor="text1"/>
        </w:rPr>
        <w:t xml:space="preserve"> dėl to</w:t>
      </w:r>
      <w:r w:rsidR="0046227E" w:rsidRPr="00010D83">
        <w:rPr>
          <w:color w:val="000000" w:themeColor="text1"/>
        </w:rPr>
        <w:t xml:space="preserve"> korupcijos pasireiškimo rizika</w:t>
      </w:r>
      <w:r w:rsidR="003A4131">
        <w:rPr>
          <w:color w:val="000000" w:themeColor="text1"/>
        </w:rPr>
        <w:t xml:space="preserve"> nedidės</w:t>
      </w:r>
      <w:r w:rsidR="000C4C46" w:rsidRPr="00010D83">
        <w:rPr>
          <w:color w:val="000000" w:themeColor="text1"/>
        </w:rPr>
        <w:t xml:space="preserve">, </w:t>
      </w:r>
      <w:r w:rsidR="00F44AD1" w:rsidRPr="00010D83">
        <w:rPr>
          <w:color w:val="000000" w:themeColor="text1"/>
        </w:rPr>
        <w:t>bus užtikrinta efektyv</w:t>
      </w:r>
      <w:r w:rsidR="000C4C46" w:rsidRPr="00010D83">
        <w:rPr>
          <w:color w:val="000000" w:themeColor="text1"/>
        </w:rPr>
        <w:t>esnė</w:t>
      </w:r>
      <w:r w:rsidR="00F44AD1" w:rsidRPr="00010D83">
        <w:rPr>
          <w:color w:val="000000" w:themeColor="text1"/>
        </w:rPr>
        <w:t xml:space="preserve"> pažeidimų, už kuriuos nustatomos </w:t>
      </w:r>
      <w:r w:rsidR="000C4C46" w:rsidRPr="00010D83">
        <w:rPr>
          <w:color w:val="000000" w:themeColor="text1"/>
        </w:rPr>
        <w:t xml:space="preserve">didesnės </w:t>
      </w:r>
      <w:r w:rsidR="00F44AD1" w:rsidRPr="00010D83">
        <w:rPr>
          <w:color w:val="000000" w:themeColor="text1"/>
        </w:rPr>
        <w:t>ekonominės sankcijos, prevencija.</w:t>
      </w:r>
    </w:p>
    <w:p w14:paraId="44A3A327" w14:textId="77777777" w:rsidR="001651A4" w:rsidRPr="00010D83" w:rsidRDefault="001651A4" w:rsidP="008E1331">
      <w:pPr>
        <w:shd w:val="clear" w:color="auto" w:fill="FFFFFF" w:themeFill="background1"/>
        <w:ind w:firstLine="567"/>
        <w:jc w:val="both"/>
        <w:rPr>
          <w:b/>
          <w:color w:val="000000" w:themeColor="text1"/>
        </w:rPr>
      </w:pPr>
      <w:r w:rsidRPr="00010D83">
        <w:rPr>
          <w:b/>
          <w:color w:val="000000" w:themeColor="text1"/>
        </w:rPr>
        <w:lastRenderedPageBreak/>
        <w:t xml:space="preserve">7. Kaip </w:t>
      </w:r>
      <w:r w:rsidR="00924259" w:rsidRPr="00010D83">
        <w:rPr>
          <w:b/>
          <w:color w:val="000000" w:themeColor="text1"/>
        </w:rPr>
        <w:t>įstatymo projekto</w:t>
      </w:r>
      <w:r w:rsidR="004C0050" w:rsidRPr="00010D83">
        <w:rPr>
          <w:b/>
          <w:color w:val="000000" w:themeColor="text1"/>
        </w:rPr>
        <w:t xml:space="preserve"> </w:t>
      </w:r>
      <w:r w:rsidRPr="00010D83">
        <w:rPr>
          <w:b/>
          <w:color w:val="000000" w:themeColor="text1"/>
        </w:rPr>
        <w:t>įgyvendinimas atsilieps verslo sąlygoms ir jo plėtrai.</w:t>
      </w:r>
    </w:p>
    <w:p w14:paraId="2D070A37" w14:textId="77777777" w:rsidR="0069554A" w:rsidRPr="00010D83" w:rsidRDefault="38CF0000" w:rsidP="005D3BBE">
      <w:pPr>
        <w:ind w:firstLine="567"/>
        <w:jc w:val="both"/>
        <w:rPr>
          <w:lang w:val="lt"/>
        </w:rPr>
      </w:pPr>
      <w:r w:rsidRPr="00010D83">
        <w:rPr>
          <w:lang w:val="lt"/>
        </w:rPr>
        <w:t>Teikiamo Įstatymo projekto įgyvendinimas neturės neigiamos įtakos verslo sąlygoms ir jo plėtrai, jei veikla bus vykdoma pagal nustatytą licencijavimo modelį šio įstatymo 19</w:t>
      </w:r>
      <w:r w:rsidRPr="00010D83">
        <w:rPr>
          <w:vertAlign w:val="superscript"/>
          <w:lang w:val="lt"/>
        </w:rPr>
        <w:t>3</w:t>
      </w:r>
      <w:r w:rsidRPr="00010D83">
        <w:rPr>
          <w:lang w:val="lt"/>
        </w:rPr>
        <w:t xml:space="preserve"> straipsnyje nustatyta tvarka įregistruotame OTN įrenginyje ir, kai taikoma, atlikus reikalingas PAV procedūras ir įgyvendinus PAV sprendinius, nepažeidus šiame įstatyme nustatytų teisių registracijos duomenų teikimui kai OTN įrenginys buvo šiame įstatyme nustatytais pagrindais išregistruotas, veiklą vykdant laikantis OTN įrenginių eksploatavimo sąlygų ir nepažeidžiant įstatymų ir kitų teisės aktų reikalavimų. Tačiau fiziniams ir juridiniams asmenims, sistemingai pažeidžiantiems aplinkosauginių teisės aktų reikalavimus, atsiras didesnė grėsmė išregistruoti OTN įrenginį ar užtraukti baudą dėl OTN įrenginių registracijos duomenų pateikimo, tam neturint teisės (išregistravus įrenginį ir nepašalinus priežasčių, lėmusių įrenginio išregistravimą). Taip pat atsiras</w:t>
      </w:r>
      <w:r w:rsidR="7E1EB8FD" w:rsidRPr="00010D83">
        <w:rPr>
          <w:lang w:val="lt"/>
        </w:rPr>
        <w:t xml:space="preserve"> </w:t>
      </w:r>
      <w:r w:rsidR="3395877D" w:rsidRPr="00010D83">
        <w:rPr>
          <w:lang w:val="lt"/>
        </w:rPr>
        <w:t>grėsmė užtraukti baudą juridiniams asmenims, pateikusiems į rinką Produktus, neatitinkančius teisės aktuose nustatytų ženklinimo ir (ar) jų sudėtyje esančio LOJ kiekio reikalavimų, ir juridiniams asmenims, naudojantiems pagal nustatytus reikalavimus nepaženklintus Produktus.</w:t>
      </w:r>
    </w:p>
    <w:p w14:paraId="2C480EC4" w14:textId="3DC9F95B" w:rsidR="000849B0" w:rsidRDefault="0069554A" w:rsidP="005D3BBE">
      <w:pPr>
        <w:ind w:firstLine="567"/>
        <w:jc w:val="both"/>
        <w:rPr>
          <w:color w:val="000000" w:themeColor="text1"/>
        </w:rPr>
      </w:pPr>
      <w:r w:rsidRPr="00010D83">
        <w:rPr>
          <w:color w:val="000000" w:themeColor="text1"/>
        </w:rPr>
        <w:t xml:space="preserve">Priimtas </w:t>
      </w:r>
      <w:r w:rsidR="009F2B56" w:rsidRPr="00010D83">
        <w:rPr>
          <w:color w:val="000000" w:themeColor="text1"/>
        </w:rPr>
        <w:t xml:space="preserve">Įstatymo </w:t>
      </w:r>
      <w:r w:rsidRPr="00010D83">
        <w:rPr>
          <w:color w:val="000000" w:themeColor="text1"/>
        </w:rPr>
        <w:t>pakeitimas</w:t>
      </w:r>
      <w:r w:rsidR="000849B0" w:rsidRPr="00010D83">
        <w:rPr>
          <w:color w:val="000000" w:themeColor="text1"/>
        </w:rPr>
        <w:t xml:space="preserve"> turėtų paskatinti įmonių, kurios galėtų vykdyti biodujų gamybą ir (ar) kompostavimą iš biologinių atliekų, plėtrą. </w:t>
      </w:r>
      <w:r w:rsidR="009F2B56" w:rsidRPr="00010D83">
        <w:rPr>
          <w:color w:val="000000" w:themeColor="text1"/>
        </w:rPr>
        <w:t xml:space="preserve">Įstatymo </w:t>
      </w:r>
      <w:r w:rsidR="000849B0" w:rsidRPr="00010D83">
        <w:rPr>
          <w:color w:val="000000" w:themeColor="text1"/>
        </w:rPr>
        <w:t>projekt</w:t>
      </w:r>
      <w:r w:rsidR="009947F0" w:rsidRPr="00010D83">
        <w:rPr>
          <w:color w:val="000000" w:themeColor="text1"/>
        </w:rPr>
        <w:t>u</w:t>
      </w:r>
      <w:r w:rsidR="000849B0" w:rsidRPr="00010D83">
        <w:rPr>
          <w:color w:val="000000" w:themeColor="text1"/>
        </w:rPr>
        <w:t xml:space="preserve"> nustatytos atgrasančios priemonės, užtikrinančios efektyvesnį biologinių atliekų (išskyrus biologiškai skaidžias sodų ir parkų atliekas) tvarkymo reikalavimų, reglamentuojamų teisės aktuose, vykdymą. Efektyvesnis vykdymas padės užtikrinti kartu su mišriomis komunalinėmis atliekomis į sąvartynus patenkančių biologinių atliekų (išskyrus biologiškai skaidžias sodų ir parkų atliekas) kiekio mažinimą, daugiau šių atliekų bus perdirbama gaminant biodujas ar kompostuojant.</w:t>
      </w:r>
    </w:p>
    <w:p w14:paraId="6195DF97" w14:textId="6DD7B032" w:rsidR="00CF072E" w:rsidRPr="00010D83" w:rsidRDefault="00CF072E" w:rsidP="005D3BBE">
      <w:pPr>
        <w:ind w:firstLine="567"/>
        <w:jc w:val="both"/>
        <w:rPr>
          <w:color w:val="000000" w:themeColor="text1"/>
        </w:rPr>
      </w:pPr>
      <w:r w:rsidRPr="00CF072E">
        <w:rPr>
          <w:color w:val="000000" w:themeColor="text1"/>
        </w:rPr>
        <w:t xml:space="preserve">ANK </w:t>
      </w:r>
      <w:r w:rsidR="00F239A5">
        <w:rPr>
          <w:color w:val="000000" w:themeColor="text1"/>
        </w:rPr>
        <w:t xml:space="preserve">pakeitimo </w:t>
      </w:r>
      <w:r w:rsidRPr="00CF072E">
        <w:rPr>
          <w:color w:val="000000" w:themeColor="text1"/>
        </w:rPr>
        <w:t xml:space="preserve">projektas turėtų paskatinti įmonių, kurios galėtų vykdyti biodujų gamybą ir (ar) kompostavimą iš biologinių atliekų, plėtrą. Įgyvendinus ANK </w:t>
      </w:r>
      <w:r w:rsidR="002622DE">
        <w:rPr>
          <w:color w:val="000000" w:themeColor="text1"/>
        </w:rPr>
        <w:t xml:space="preserve">pakeitimo </w:t>
      </w:r>
      <w:r w:rsidRPr="00CF072E">
        <w:rPr>
          <w:color w:val="000000" w:themeColor="text1"/>
        </w:rPr>
        <w:t>projektą bus nustatytos atgrasančios priemonės, užtikrinančios efektyvesnį biologinių atliekų (išskyrus biologiškai skaidžias sodų ir parkų atliekas) tvarkymo reikalavimų, reglamentuojamų teisės aktuose, vykdymą. Efektyvesnis vykdymas padės užtikrinti kartu su mišriomis komunalinėmis atliekomis į sąvartynus patenkančių biologinių atliekų (išskyrus biologiškai skaidžias sodų ir parkų atliekas) kiekio mažinimą, daugiau šių atliekų bus perdirbama gaminant biodujas ar kompostuojant.</w:t>
      </w:r>
    </w:p>
    <w:p w14:paraId="4CEEE2F5" w14:textId="5F0B485B" w:rsidR="003936C0" w:rsidRPr="00010D83" w:rsidRDefault="003936C0" w:rsidP="000A04E6">
      <w:pPr>
        <w:shd w:val="clear" w:color="auto" w:fill="FFFFFF" w:themeFill="background1"/>
        <w:ind w:firstLine="567"/>
        <w:jc w:val="both"/>
        <w:rPr>
          <w:b/>
          <w:bCs/>
          <w:color w:val="000000" w:themeColor="text1"/>
        </w:rPr>
      </w:pPr>
      <w:r w:rsidRPr="00010D83">
        <w:rPr>
          <w:b/>
          <w:bCs/>
          <w:color w:val="000000" w:themeColor="text1"/>
        </w:rPr>
        <w:t xml:space="preserve">8. </w:t>
      </w:r>
      <w:r w:rsidR="00B0170A" w:rsidRPr="00010D83">
        <w:rPr>
          <w:b/>
          <w:bCs/>
          <w:color w:val="000000" w:themeColor="text1"/>
        </w:rPr>
        <w:t xml:space="preserve">Ar </w:t>
      </w:r>
      <w:r w:rsidRPr="00010D83">
        <w:rPr>
          <w:b/>
          <w:bCs/>
          <w:color w:val="000000" w:themeColor="text1"/>
        </w:rPr>
        <w:t>įstatymo projektas neprieštarauja strateginio lygmens planavimo dokumentams</w:t>
      </w:r>
    </w:p>
    <w:p w14:paraId="3A4B4E64" w14:textId="046A7F21" w:rsidR="003936C0" w:rsidRPr="00010D83" w:rsidRDefault="003936C0" w:rsidP="000A04E6">
      <w:pPr>
        <w:shd w:val="clear" w:color="auto" w:fill="FFFFFF" w:themeFill="background1"/>
        <w:ind w:firstLine="567"/>
        <w:jc w:val="both"/>
        <w:rPr>
          <w:bCs/>
          <w:color w:val="000000" w:themeColor="text1"/>
        </w:rPr>
      </w:pPr>
      <w:r w:rsidRPr="00010D83">
        <w:rPr>
          <w:bCs/>
          <w:color w:val="000000" w:themeColor="text1"/>
        </w:rPr>
        <w:t>Įstatymų projektai neprieštarauja strateginio lygmens planavimo dokumentams.</w:t>
      </w:r>
    </w:p>
    <w:p w14:paraId="4CD65B15" w14:textId="2CE9A1B3" w:rsidR="001651A4" w:rsidRPr="00010D83" w:rsidRDefault="003936C0" w:rsidP="000A04E6">
      <w:pPr>
        <w:shd w:val="clear" w:color="auto" w:fill="FFFFFF" w:themeFill="background1"/>
        <w:ind w:firstLine="567"/>
        <w:jc w:val="both"/>
        <w:rPr>
          <w:b/>
          <w:color w:val="000000" w:themeColor="text1"/>
        </w:rPr>
      </w:pPr>
      <w:r w:rsidRPr="00010D83">
        <w:rPr>
          <w:b/>
          <w:bCs/>
          <w:color w:val="000000" w:themeColor="text1"/>
        </w:rPr>
        <w:t>9</w:t>
      </w:r>
      <w:r w:rsidR="236ED3AA" w:rsidRPr="00010D83">
        <w:rPr>
          <w:b/>
          <w:bCs/>
          <w:color w:val="000000" w:themeColor="text1"/>
        </w:rPr>
        <w:t xml:space="preserve">. </w:t>
      </w:r>
      <w:r w:rsidR="5023F49E" w:rsidRPr="00010D83">
        <w:rPr>
          <w:b/>
          <w:bCs/>
          <w:color w:val="000000" w:themeColor="text1"/>
        </w:rPr>
        <w:t>Įstatymo projekto</w:t>
      </w:r>
      <w:r w:rsidR="46007CCA" w:rsidRPr="00010D83">
        <w:rPr>
          <w:b/>
          <w:bCs/>
          <w:color w:val="000000" w:themeColor="text1"/>
        </w:rPr>
        <w:t xml:space="preserve"> </w:t>
      </w:r>
      <w:r w:rsidR="236ED3AA" w:rsidRPr="00010D83">
        <w:rPr>
          <w:b/>
          <w:bCs/>
          <w:color w:val="000000" w:themeColor="text1"/>
        </w:rPr>
        <w:t>inkorporavimas į teisinę sistemą, kokius teisės aktus būtina priimti, kokius galiojančius teisės aktus reikia pakeisti ar pripažinti netekusiais galios</w:t>
      </w:r>
    </w:p>
    <w:p w14:paraId="19B853BB" w14:textId="19ED0B4C" w:rsidR="002C3599" w:rsidRDefault="009F2B56" w:rsidP="000A04E6">
      <w:pPr>
        <w:ind w:firstLine="567"/>
        <w:contextualSpacing/>
        <w:jc w:val="both"/>
        <w:rPr>
          <w:color w:val="000000" w:themeColor="text1"/>
        </w:rPr>
      </w:pPr>
      <w:r w:rsidRPr="00010D83">
        <w:rPr>
          <w:color w:val="000000" w:themeColor="text1"/>
        </w:rPr>
        <w:t>Įstatym</w:t>
      </w:r>
      <w:r w:rsidR="003936C0" w:rsidRPr="00010D83">
        <w:rPr>
          <w:color w:val="000000" w:themeColor="text1"/>
        </w:rPr>
        <w:t>ų</w:t>
      </w:r>
      <w:r w:rsidRPr="00010D83">
        <w:rPr>
          <w:color w:val="000000" w:themeColor="text1"/>
        </w:rPr>
        <w:t xml:space="preserve"> </w:t>
      </w:r>
      <w:r w:rsidR="5476E647" w:rsidRPr="00010D83">
        <w:t xml:space="preserve">pakeitimus inkorporuojant į teisinę sistemą, </w:t>
      </w:r>
      <w:r w:rsidR="23A0E9C1" w:rsidRPr="00010D83">
        <w:rPr>
          <w:color w:val="000000" w:themeColor="text1"/>
        </w:rPr>
        <w:t>k</w:t>
      </w:r>
      <w:r w:rsidR="2FFA6337" w:rsidRPr="00010D83">
        <w:rPr>
          <w:color w:val="000000" w:themeColor="text1"/>
        </w:rPr>
        <w:t>itų Lietuvos Respublikos įstatymų ar jų pakeitimų priimti nereikės.</w:t>
      </w:r>
    </w:p>
    <w:p w14:paraId="2913A04E" w14:textId="35D73016" w:rsidR="001651A4" w:rsidRPr="00010D83" w:rsidRDefault="003936C0" w:rsidP="000A04E6">
      <w:pPr>
        <w:pStyle w:val="BodyTextIndent2"/>
        <w:shd w:val="clear" w:color="auto" w:fill="FFFFFF" w:themeFill="background1"/>
        <w:spacing w:before="0" w:after="0"/>
        <w:ind w:firstLine="567"/>
        <w:rPr>
          <w:b/>
          <w:color w:val="000000" w:themeColor="text1"/>
        </w:rPr>
      </w:pPr>
      <w:r w:rsidRPr="00010D83">
        <w:rPr>
          <w:b/>
          <w:color w:val="000000" w:themeColor="text1"/>
        </w:rPr>
        <w:t>10</w:t>
      </w:r>
      <w:r w:rsidR="001651A4" w:rsidRPr="00010D83">
        <w:rPr>
          <w:b/>
          <w:color w:val="000000" w:themeColor="text1"/>
        </w:rPr>
        <w:t xml:space="preserve">. Ar </w:t>
      </w:r>
      <w:r w:rsidR="00924259" w:rsidRPr="00010D83">
        <w:rPr>
          <w:b/>
          <w:color w:val="000000" w:themeColor="text1"/>
        </w:rPr>
        <w:t>įstatymo projektas parengtas</w:t>
      </w:r>
      <w:r w:rsidR="004C0050" w:rsidRPr="00010D83">
        <w:rPr>
          <w:b/>
          <w:color w:val="000000" w:themeColor="text1"/>
        </w:rPr>
        <w:t xml:space="preserve"> </w:t>
      </w:r>
      <w:r w:rsidR="001651A4" w:rsidRPr="00010D83">
        <w:rPr>
          <w:b/>
          <w:color w:val="000000" w:themeColor="text1"/>
        </w:rPr>
        <w:t xml:space="preserve">laikantis Lietuvos Respublikos valstybinės kalbos, Teisėkūros pagrindų įstatymo reikalavimų, o </w:t>
      </w:r>
      <w:r w:rsidR="004C0050" w:rsidRPr="00010D83">
        <w:rPr>
          <w:b/>
          <w:color w:val="000000" w:themeColor="text1"/>
        </w:rPr>
        <w:t xml:space="preserve">įstatymų projektų </w:t>
      </w:r>
      <w:r w:rsidR="001651A4" w:rsidRPr="00010D83">
        <w:rPr>
          <w:b/>
          <w:color w:val="000000" w:themeColor="text1"/>
        </w:rPr>
        <w:t>sąvokos ir jas įvardijantys terminai įvertinti Terminų banko įstatymo ir jo įgyvendinamųjų teisės aktų nustatyta tvarka</w:t>
      </w:r>
    </w:p>
    <w:p w14:paraId="1DEA1B63" w14:textId="65443FE8" w:rsidR="001651A4" w:rsidRPr="00010D83" w:rsidRDefault="00924259" w:rsidP="000A04E6">
      <w:pPr>
        <w:shd w:val="clear" w:color="auto" w:fill="FFFFFF" w:themeFill="background1"/>
        <w:ind w:firstLine="567"/>
        <w:contextualSpacing/>
        <w:jc w:val="both"/>
        <w:rPr>
          <w:bCs/>
          <w:color w:val="000000" w:themeColor="text1"/>
          <w:lang w:eastAsia="lt-LT"/>
        </w:rPr>
      </w:pPr>
      <w:r w:rsidRPr="00010D83">
        <w:rPr>
          <w:bCs/>
          <w:color w:val="000000" w:themeColor="text1"/>
          <w:lang w:eastAsia="lt-LT"/>
        </w:rPr>
        <w:t>Įstatym</w:t>
      </w:r>
      <w:r w:rsidR="003936C0" w:rsidRPr="00010D83">
        <w:rPr>
          <w:bCs/>
          <w:color w:val="000000" w:themeColor="text1"/>
          <w:lang w:eastAsia="lt-LT"/>
        </w:rPr>
        <w:t>ų</w:t>
      </w:r>
      <w:r w:rsidRPr="00010D83">
        <w:rPr>
          <w:bCs/>
          <w:color w:val="000000" w:themeColor="text1"/>
          <w:lang w:eastAsia="lt-LT"/>
        </w:rPr>
        <w:t xml:space="preserve"> </w:t>
      </w:r>
      <w:r w:rsidR="003936C0" w:rsidRPr="00010D83">
        <w:rPr>
          <w:bCs/>
          <w:color w:val="000000" w:themeColor="text1"/>
          <w:lang w:eastAsia="lt-LT"/>
        </w:rPr>
        <w:t xml:space="preserve">projektai </w:t>
      </w:r>
      <w:r w:rsidR="00473DE2" w:rsidRPr="00010D83">
        <w:rPr>
          <w:bCs/>
          <w:color w:val="000000" w:themeColor="text1"/>
          <w:lang w:eastAsia="lt-LT"/>
        </w:rPr>
        <w:t>parengt</w:t>
      </w:r>
      <w:r w:rsidR="003936C0" w:rsidRPr="00010D83">
        <w:rPr>
          <w:bCs/>
          <w:color w:val="000000" w:themeColor="text1"/>
          <w:lang w:eastAsia="lt-LT"/>
        </w:rPr>
        <w:t>i</w:t>
      </w:r>
      <w:r w:rsidR="00473DE2" w:rsidRPr="00010D83">
        <w:rPr>
          <w:bCs/>
          <w:color w:val="000000" w:themeColor="text1"/>
          <w:lang w:eastAsia="lt-LT"/>
        </w:rPr>
        <w:t xml:space="preserve"> </w:t>
      </w:r>
      <w:r w:rsidR="001651A4" w:rsidRPr="00010D83">
        <w:rPr>
          <w:bCs/>
          <w:color w:val="000000" w:themeColor="text1"/>
          <w:lang w:eastAsia="lt-LT"/>
        </w:rPr>
        <w:t xml:space="preserve">laikantis Lietuvos Respublikos valstybinės kalbos, Teisėkūros pagrindų įstatymo reikalavimų ir atitinka bendrinės lietuvių kalbos normas. </w:t>
      </w:r>
    </w:p>
    <w:p w14:paraId="3FF45FC1" w14:textId="06548612" w:rsidR="001651A4" w:rsidRPr="00010D83" w:rsidRDefault="001651A4" w:rsidP="000A04E6">
      <w:pPr>
        <w:pStyle w:val="BodyTextIndent2"/>
        <w:shd w:val="clear" w:color="auto" w:fill="FFFFFF" w:themeFill="background1"/>
        <w:spacing w:before="0" w:after="0"/>
        <w:ind w:firstLine="567"/>
        <w:rPr>
          <w:b/>
          <w:color w:val="000000" w:themeColor="text1"/>
        </w:rPr>
      </w:pPr>
      <w:r w:rsidRPr="00010D83">
        <w:rPr>
          <w:b/>
          <w:color w:val="000000" w:themeColor="text1"/>
        </w:rPr>
        <w:t>1</w:t>
      </w:r>
      <w:r w:rsidR="003936C0" w:rsidRPr="00010D83">
        <w:rPr>
          <w:b/>
          <w:color w:val="000000" w:themeColor="text1"/>
        </w:rPr>
        <w:t>1</w:t>
      </w:r>
      <w:r w:rsidRPr="00010D83">
        <w:rPr>
          <w:b/>
          <w:color w:val="000000" w:themeColor="text1"/>
        </w:rPr>
        <w:t xml:space="preserve">. </w:t>
      </w:r>
      <w:r w:rsidRPr="00010D83">
        <w:rPr>
          <w:b/>
          <w:bCs/>
          <w:color w:val="000000" w:themeColor="text1"/>
          <w:lang w:eastAsia="lt-LT"/>
        </w:rPr>
        <w:t>A</w:t>
      </w:r>
      <w:r w:rsidRPr="00010D83">
        <w:rPr>
          <w:b/>
          <w:color w:val="000000" w:themeColor="text1"/>
          <w:lang w:eastAsia="lt-LT"/>
        </w:rPr>
        <w:t xml:space="preserve">r </w:t>
      </w:r>
      <w:r w:rsidR="00924259" w:rsidRPr="00010D83">
        <w:rPr>
          <w:b/>
          <w:color w:val="000000" w:themeColor="text1"/>
          <w:lang w:eastAsia="lt-LT"/>
        </w:rPr>
        <w:t>įstatymo projektas</w:t>
      </w:r>
      <w:r w:rsidR="004C0050" w:rsidRPr="00010D83">
        <w:rPr>
          <w:b/>
          <w:color w:val="000000" w:themeColor="text1"/>
          <w:lang w:eastAsia="lt-LT"/>
        </w:rPr>
        <w:t xml:space="preserve"> </w:t>
      </w:r>
      <w:r w:rsidRPr="00010D83">
        <w:rPr>
          <w:b/>
          <w:color w:val="000000" w:themeColor="text1"/>
          <w:lang w:eastAsia="lt-LT"/>
        </w:rPr>
        <w:t>atitinka Žmogaus teisių ir</w:t>
      </w:r>
      <w:r w:rsidRPr="00010D83">
        <w:rPr>
          <w:bCs/>
          <w:color w:val="000000" w:themeColor="text1"/>
          <w:lang w:eastAsia="lt-LT"/>
        </w:rPr>
        <w:t xml:space="preserve"> </w:t>
      </w:r>
      <w:r w:rsidRPr="00010D83">
        <w:rPr>
          <w:b/>
          <w:color w:val="000000" w:themeColor="text1"/>
          <w:lang w:eastAsia="lt-LT"/>
        </w:rPr>
        <w:t>pagrindinių laisvių apsaugos konvencijos nuostatas bei Europos</w:t>
      </w:r>
      <w:r w:rsidRPr="00010D83">
        <w:rPr>
          <w:bCs/>
          <w:color w:val="000000" w:themeColor="text1"/>
          <w:lang w:eastAsia="lt-LT"/>
        </w:rPr>
        <w:t xml:space="preserve"> </w:t>
      </w:r>
      <w:r w:rsidRPr="00010D83">
        <w:rPr>
          <w:b/>
          <w:color w:val="000000" w:themeColor="text1"/>
          <w:lang w:eastAsia="lt-LT"/>
        </w:rPr>
        <w:t>Sąjungos dokumentus</w:t>
      </w:r>
    </w:p>
    <w:p w14:paraId="00EDDC76" w14:textId="5893811A" w:rsidR="009F65E7" w:rsidRPr="00010D83" w:rsidRDefault="009F2B56" w:rsidP="000A04E6">
      <w:pPr>
        <w:shd w:val="clear" w:color="auto" w:fill="FFFFFF" w:themeFill="background1"/>
        <w:ind w:firstLine="567"/>
        <w:jc w:val="both"/>
        <w:rPr>
          <w:color w:val="000000" w:themeColor="text1"/>
        </w:rPr>
      </w:pPr>
      <w:r w:rsidRPr="00010D83">
        <w:rPr>
          <w:bCs/>
          <w:color w:val="000000" w:themeColor="text1"/>
        </w:rPr>
        <w:t xml:space="preserve">Įstatymo </w:t>
      </w:r>
      <w:r w:rsidR="009F65E7" w:rsidRPr="00010D83">
        <w:rPr>
          <w:bCs/>
          <w:color w:val="000000" w:themeColor="text1"/>
        </w:rPr>
        <w:t xml:space="preserve">projektas atitinka </w:t>
      </w:r>
      <w:r w:rsidR="0089072B" w:rsidRPr="00010D83">
        <w:rPr>
          <w:color w:val="000000"/>
        </w:rPr>
        <w:t>2004 m. balandžio 21 d. Europos Parlamento ir Tarybos direktyv</w:t>
      </w:r>
      <w:r w:rsidR="00B0170A" w:rsidRPr="00010D83">
        <w:rPr>
          <w:color w:val="000000"/>
        </w:rPr>
        <w:t>os</w:t>
      </w:r>
      <w:r w:rsidR="0089072B" w:rsidRPr="00010D83">
        <w:rPr>
          <w:color w:val="000000"/>
        </w:rPr>
        <w:t xml:space="preserve"> 2004/42/EB dėl lakiųjų organinių junginių, susidarančių naudojant organinius tirpiklius tam tikruose dažuose, lakuose ir transporto priemonių pakartotinės apdailos produktuose, išmetamų kiekių ribojimo, iš dalies keičianti Direktyvą 1999/13/EB,</w:t>
      </w:r>
      <w:r w:rsidR="0089072B" w:rsidRPr="00010D83">
        <w:rPr>
          <w:b/>
          <w:color w:val="000000"/>
        </w:rPr>
        <w:t xml:space="preserve"> </w:t>
      </w:r>
      <w:r w:rsidR="00924259" w:rsidRPr="00010D83">
        <w:rPr>
          <w:bCs/>
          <w:color w:val="000000" w:themeColor="text1"/>
        </w:rPr>
        <w:t>2010 m. lapkričio 24 d. Europos Parlamento ir Tarybos direktyvos 2010/75/ES dėl pramoninių išmetamų teršalų (taršos integruotos prevencijos ir kontrolės)</w:t>
      </w:r>
      <w:r w:rsidR="0089072B" w:rsidRPr="00010D83">
        <w:rPr>
          <w:bCs/>
          <w:color w:val="000000" w:themeColor="text1"/>
        </w:rPr>
        <w:t xml:space="preserve"> ir</w:t>
      </w:r>
      <w:r w:rsidR="00924259" w:rsidRPr="00010D83">
        <w:rPr>
          <w:bCs/>
          <w:color w:val="000000" w:themeColor="text1"/>
        </w:rPr>
        <w:t xml:space="preserve"> </w:t>
      </w:r>
      <w:r w:rsidR="0089072B" w:rsidRPr="00010D83">
        <w:t>2011 m. gruodžio 13 d. Europos Parlamento ir Tarybos direktyv</w:t>
      </w:r>
      <w:r w:rsidR="00B0170A" w:rsidRPr="00010D83">
        <w:t>os</w:t>
      </w:r>
      <w:r w:rsidR="0089072B" w:rsidRPr="00010D83">
        <w:t xml:space="preserve"> 2011/92/ES dėl tam tikrų valstybės ir privačių projektų poveikio aplinkai </w:t>
      </w:r>
      <w:r w:rsidR="00924259" w:rsidRPr="00010D83">
        <w:rPr>
          <w:bCs/>
          <w:color w:val="000000" w:themeColor="text1"/>
        </w:rPr>
        <w:t>nuostatas.</w:t>
      </w:r>
    </w:p>
    <w:p w14:paraId="2E1952AF" w14:textId="73A80B65" w:rsidR="001651A4" w:rsidRPr="00010D83" w:rsidRDefault="003936C0" w:rsidP="000A04E6">
      <w:pPr>
        <w:shd w:val="clear" w:color="auto" w:fill="FFFFFF" w:themeFill="background1"/>
        <w:ind w:firstLine="567"/>
        <w:jc w:val="both"/>
        <w:rPr>
          <w:color w:val="000000" w:themeColor="text1"/>
        </w:rPr>
      </w:pPr>
      <w:r w:rsidRPr="00010D83">
        <w:rPr>
          <w:color w:val="000000" w:themeColor="text1"/>
        </w:rPr>
        <w:t>Parengti į</w:t>
      </w:r>
      <w:r w:rsidR="1C4F508A" w:rsidRPr="00010D83">
        <w:rPr>
          <w:color w:val="000000" w:themeColor="text1"/>
        </w:rPr>
        <w:t>statymų projektai</w:t>
      </w:r>
      <w:r w:rsidR="58EA7D17" w:rsidRPr="00010D83">
        <w:rPr>
          <w:color w:val="000000" w:themeColor="text1"/>
        </w:rPr>
        <w:t xml:space="preserve"> </w:t>
      </w:r>
      <w:r w:rsidR="766572DB" w:rsidRPr="00010D83">
        <w:rPr>
          <w:color w:val="000000" w:themeColor="text1"/>
        </w:rPr>
        <w:t>neprieštarauja</w:t>
      </w:r>
      <w:r w:rsidR="236ED3AA" w:rsidRPr="00010D83">
        <w:rPr>
          <w:color w:val="000000" w:themeColor="text1"/>
        </w:rPr>
        <w:t xml:space="preserve"> Žmogaus teisių ir pagrindinių laisvių apsaugos konvencijos nuostat</w:t>
      </w:r>
      <w:r w:rsidR="53C5821C" w:rsidRPr="00010D83">
        <w:rPr>
          <w:color w:val="000000" w:themeColor="text1"/>
        </w:rPr>
        <w:t>om</w:t>
      </w:r>
      <w:r w:rsidR="236ED3AA" w:rsidRPr="00010D83">
        <w:rPr>
          <w:color w:val="000000" w:themeColor="text1"/>
        </w:rPr>
        <w:t>s.</w:t>
      </w:r>
    </w:p>
    <w:p w14:paraId="63005BFB" w14:textId="10CA1E00" w:rsidR="001651A4" w:rsidRPr="00010D83" w:rsidRDefault="001651A4" w:rsidP="000A04E6">
      <w:pPr>
        <w:shd w:val="clear" w:color="auto" w:fill="FFFFFF" w:themeFill="background1"/>
        <w:ind w:firstLine="567"/>
        <w:jc w:val="both"/>
        <w:rPr>
          <w:b/>
          <w:color w:val="000000" w:themeColor="text1"/>
          <w:lang w:eastAsia="lt-LT"/>
        </w:rPr>
      </w:pPr>
      <w:r w:rsidRPr="00010D83">
        <w:rPr>
          <w:b/>
          <w:color w:val="000000" w:themeColor="text1"/>
          <w:lang w:eastAsia="lt-LT"/>
        </w:rPr>
        <w:t>1</w:t>
      </w:r>
      <w:r w:rsidR="003936C0" w:rsidRPr="00010D83">
        <w:rPr>
          <w:b/>
          <w:color w:val="000000" w:themeColor="text1"/>
          <w:lang w:eastAsia="lt-LT"/>
        </w:rPr>
        <w:t>2</w:t>
      </w:r>
      <w:r w:rsidRPr="00010D83">
        <w:rPr>
          <w:b/>
          <w:color w:val="000000" w:themeColor="text1"/>
          <w:lang w:eastAsia="lt-LT"/>
        </w:rPr>
        <w:t xml:space="preserve">. Jeigu </w:t>
      </w:r>
      <w:r w:rsidR="004C0050" w:rsidRPr="00010D83">
        <w:rPr>
          <w:b/>
          <w:color w:val="000000" w:themeColor="text1"/>
          <w:lang w:eastAsia="lt-LT"/>
        </w:rPr>
        <w:t xml:space="preserve">įstatymų projektams </w:t>
      </w:r>
      <w:r w:rsidRPr="00010D83">
        <w:rPr>
          <w:b/>
          <w:color w:val="000000" w:themeColor="text1"/>
          <w:lang w:eastAsia="lt-LT"/>
        </w:rPr>
        <w:t xml:space="preserve">įgyvendinti reikia įgyvendinamųjų teisės aktų, kas ir </w:t>
      </w:r>
      <w:r w:rsidRPr="00010D83">
        <w:rPr>
          <w:b/>
          <w:color w:val="000000" w:themeColor="text1"/>
          <w:lang w:eastAsia="lt-LT"/>
        </w:rPr>
        <w:lastRenderedPageBreak/>
        <w:t>kada juos turėtų parengti</w:t>
      </w:r>
    </w:p>
    <w:p w14:paraId="01CA88BC" w14:textId="1ACC0737" w:rsidR="63A7BD51" w:rsidRPr="00010D83" w:rsidRDefault="63A7BD51" w:rsidP="000A04E6">
      <w:pPr>
        <w:ind w:firstLine="567"/>
        <w:jc w:val="both"/>
        <w:rPr>
          <w:lang w:val="lt"/>
        </w:rPr>
      </w:pPr>
      <w:r w:rsidRPr="00010D83">
        <w:rPr>
          <w:lang w:val="lt"/>
        </w:rPr>
        <w:t>Įstatymui</w:t>
      </w:r>
      <w:r w:rsidR="00C33878" w:rsidRPr="00010D83">
        <w:rPr>
          <w:lang w:val="lt"/>
        </w:rPr>
        <w:t>, išskyrus šio įstatymo 5, 6 straipsn</w:t>
      </w:r>
      <w:r w:rsidR="009947F0" w:rsidRPr="00010D83">
        <w:rPr>
          <w:lang w:val="lt"/>
        </w:rPr>
        <w:t>ius</w:t>
      </w:r>
      <w:r w:rsidR="00C33878" w:rsidRPr="00010D83">
        <w:rPr>
          <w:lang w:val="lt"/>
        </w:rPr>
        <w:t xml:space="preserve">, </w:t>
      </w:r>
      <w:r w:rsidR="003B3B32">
        <w:rPr>
          <w:lang w:val="lt"/>
        </w:rPr>
        <w:t>9</w:t>
      </w:r>
      <w:r w:rsidR="00C33878" w:rsidRPr="00010D83">
        <w:rPr>
          <w:lang w:val="lt"/>
        </w:rPr>
        <w:t xml:space="preserve"> straipsnio 1</w:t>
      </w:r>
      <w:r w:rsidR="009947F0" w:rsidRPr="00010D83">
        <w:rPr>
          <w:lang w:val="lt"/>
        </w:rPr>
        <w:t>–</w:t>
      </w:r>
      <w:r w:rsidR="00C33878" w:rsidRPr="00010D83">
        <w:rPr>
          <w:lang w:val="lt"/>
        </w:rPr>
        <w:t>3 dalis,</w:t>
      </w:r>
      <w:r w:rsidR="008B32CD">
        <w:rPr>
          <w:lang w:val="lt"/>
        </w:rPr>
        <w:t xml:space="preserve"> 11 straipsnį,</w:t>
      </w:r>
      <w:r w:rsidR="00C33878" w:rsidRPr="00010D83">
        <w:rPr>
          <w:lang w:val="lt"/>
        </w:rPr>
        <w:t xml:space="preserve"> 1</w:t>
      </w:r>
      <w:r w:rsidR="003B3B32">
        <w:rPr>
          <w:lang w:val="lt"/>
        </w:rPr>
        <w:t>2</w:t>
      </w:r>
      <w:r w:rsidR="00C33878" w:rsidRPr="00010D83">
        <w:rPr>
          <w:lang w:val="lt"/>
        </w:rPr>
        <w:t xml:space="preserve"> straipsnio 1 dalį, 1</w:t>
      </w:r>
      <w:r w:rsidR="003B3B32">
        <w:rPr>
          <w:lang w:val="lt"/>
        </w:rPr>
        <w:t>4</w:t>
      </w:r>
      <w:r w:rsidR="00C33878" w:rsidRPr="00010D83">
        <w:rPr>
          <w:lang w:val="lt"/>
        </w:rPr>
        <w:t>, 1</w:t>
      </w:r>
      <w:r w:rsidR="003B3B32">
        <w:rPr>
          <w:lang w:val="lt"/>
        </w:rPr>
        <w:t>8</w:t>
      </w:r>
      <w:r w:rsidR="00C33878" w:rsidRPr="00010D83">
        <w:rPr>
          <w:lang w:val="lt"/>
        </w:rPr>
        <w:t xml:space="preserve"> straipsn</w:t>
      </w:r>
      <w:r w:rsidR="009947F0" w:rsidRPr="00010D83">
        <w:rPr>
          <w:lang w:val="lt"/>
        </w:rPr>
        <w:t>ius</w:t>
      </w:r>
      <w:r w:rsidR="00C33878" w:rsidRPr="00010D83">
        <w:rPr>
          <w:lang w:val="lt"/>
        </w:rPr>
        <w:t>,</w:t>
      </w:r>
      <w:r w:rsidRPr="00010D83">
        <w:rPr>
          <w:lang w:val="lt"/>
        </w:rPr>
        <w:t xml:space="preserve"> įgyvendinti turės būti parengti ir iki įstatymo pakeitimo įsigaliojimo aplinkos ministro priimti šių teisės aktų pakeitimo projektai: </w:t>
      </w:r>
    </w:p>
    <w:p w14:paraId="7BFE63F1" w14:textId="192605F3" w:rsidR="001B590E" w:rsidRPr="00010D83" w:rsidRDefault="001B590E" w:rsidP="000A04E6">
      <w:pPr>
        <w:ind w:firstLine="567"/>
        <w:jc w:val="both"/>
      </w:pPr>
      <w:r w:rsidRPr="00010D83">
        <w:t>Taršos integruotos prevencijos ir kontrolės leidimų išdavimo, pakeitimo ir galiojimo panaikinimo taisyklių, patvirtintų aplinkos ministro 2013 m. liepos 15 d. įsakymu Nr. D1-528</w:t>
      </w:r>
      <w:r w:rsidR="00E57D15">
        <w:t xml:space="preserve"> „Dėl </w:t>
      </w:r>
      <w:r w:rsidR="00E57D15" w:rsidRPr="00010D83">
        <w:t>Taršos integruotos prevencijos ir kontrolės leidimų išdavimo, pakeitimo ir galiojimo panaikinimo taisyklių</w:t>
      </w:r>
      <w:r w:rsidR="00E57D15">
        <w:t xml:space="preserve"> patvirtinimo“</w:t>
      </w:r>
      <w:r w:rsidR="00286705" w:rsidRPr="00010D83">
        <w:t>;</w:t>
      </w:r>
    </w:p>
    <w:p w14:paraId="3FA9B385" w14:textId="0B4EAC81" w:rsidR="63A7BD51" w:rsidRPr="00010D83" w:rsidRDefault="001B590E" w:rsidP="000A04E6">
      <w:pPr>
        <w:ind w:firstLine="567"/>
        <w:jc w:val="both"/>
        <w:rPr>
          <w:color w:val="000000" w:themeColor="text1"/>
          <w:lang w:val="lt"/>
        </w:rPr>
      </w:pPr>
      <w:r w:rsidRPr="00010D83">
        <w:t>Taršos leidimų išdavimo, pakeitimo ir galiojimo panaikinimo taisyklių, patvirtintų aplinkos ministro 2014 m. kovo 6 d. įsakymu Nr. D1-259</w:t>
      </w:r>
      <w:r w:rsidR="00E57D15" w:rsidRPr="00E57D15">
        <w:t xml:space="preserve"> </w:t>
      </w:r>
      <w:r w:rsidR="00E57D15">
        <w:t xml:space="preserve">„Dėl </w:t>
      </w:r>
      <w:r w:rsidR="00E57D15" w:rsidRPr="00E57D15">
        <w:t>Taršos leidimų išdavimo, pakeitimo ir galiojimo panaikinimo taisyklių</w:t>
      </w:r>
      <w:r w:rsidR="00E57D15">
        <w:t xml:space="preserve"> patvirtinimo“</w:t>
      </w:r>
      <w:r w:rsidR="63A7BD51" w:rsidRPr="00010D83">
        <w:rPr>
          <w:color w:val="000000" w:themeColor="text1"/>
          <w:lang w:val="lt"/>
        </w:rPr>
        <w:t>.</w:t>
      </w:r>
    </w:p>
    <w:p w14:paraId="03B1749C" w14:textId="5833E54C" w:rsidR="000849B0" w:rsidRPr="00010D83" w:rsidRDefault="000849B0" w:rsidP="000A04E6">
      <w:pPr>
        <w:tabs>
          <w:tab w:val="left" w:pos="1134"/>
        </w:tabs>
        <w:suppressAutoHyphens w:val="0"/>
        <w:autoSpaceDE w:val="0"/>
        <w:autoSpaceDN w:val="0"/>
        <w:adjustRightInd w:val="0"/>
        <w:ind w:firstLine="567"/>
        <w:jc w:val="both"/>
        <w:rPr>
          <w:kern w:val="0"/>
          <w:lang w:eastAsia="lt-LT"/>
        </w:rPr>
      </w:pPr>
      <w:r w:rsidRPr="00010D83">
        <w:rPr>
          <w:kern w:val="0"/>
          <w:lang w:eastAsia="lt-LT"/>
        </w:rPr>
        <w:t xml:space="preserve">Valstybinė maisto ir veterinarijos tarnyba, Aplinkos apsaugos departamentas prie Aplinkos ministerijos rengs atitinkamai jų veiklą reglamentuojančių teisės aktų pakeitimų projektus (institucijų nuostatų, vidaus procedūras reglamentuojančių teisės aktų pakeitimo projektus). </w:t>
      </w:r>
    </w:p>
    <w:p w14:paraId="33453B7B" w14:textId="2ED187D8" w:rsidR="00C33878" w:rsidRPr="00010D83" w:rsidRDefault="00C33878" w:rsidP="00C33878">
      <w:pPr>
        <w:tabs>
          <w:tab w:val="left" w:pos="1134"/>
        </w:tabs>
        <w:suppressAutoHyphens w:val="0"/>
        <w:autoSpaceDE w:val="0"/>
        <w:autoSpaceDN w:val="0"/>
        <w:adjustRightInd w:val="0"/>
        <w:ind w:firstLine="567"/>
        <w:jc w:val="both"/>
        <w:rPr>
          <w:kern w:val="0"/>
          <w:lang w:val="lt" w:eastAsia="lt-LT"/>
        </w:rPr>
      </w:pPr>
      <w:r w:rsidRPr="00010D83">
        <w:rPr>
          <w:kern w:val="0"/>
          <w:lang w:val="lt" w:eastAsia="lt-LT"/>
        </w:rPr>
        <w:t>Įstatymo 5, 6 straipsni</w:t>
      </w:r>
      <w:r w:rsidR="009947F0" w:rsidRPr="00010D83">
        <w:rPr>
          <w:kern w:val="0"/>
          <w:lang w:val="lt" w:eastAsia="lt-LT"/>
        </w:rPr>
        <w:t>ų</w:t>
      </w:r>
      <w:r w:rsidRPr="00010D83">
        <w:rPr>
          <w:kern w:val="0"/>
          <w:lang w:val="lt" w:eastAsia="lt-LT"/>
        </w:rPr>
        <w:t xml:space="preserve">, </w:t>
      </w:r>
      <w:r w:rsidR="003B3B32">
        <w:rPr>
          <w:kern w:val="0"/>
          <w:lang w:val="lt" w:eastAsia="lt-LT"/>
        </w:rPr>
        <w:t>9</w:t>
      </w:r>
      <w:r w:rsidRPr="00010D83">
        <w:rPr>
          <w:kern w:val="0"/>
          <w:lang w:val="lt" w:eastAsia="lt-LT"/>
        </w:rPr>
        <w:t xml:space="preserve"> straipsnio 1</w:t>
      </w:r>
      <w:r w:rsidR="009947F0" w:rsidRPr="00010D83">
        <w:rPr>
          <w:kern w:val="0"/>
          <w:lang w:val="lt" w:eastAsia="lt-LT"/>
        </w:rPr>
        <w:t>–</w:t>
      </w:r>
      <w:r w:rsidRPr="00010D83">
        <w:rPr>
          <w:kern w:val="0"/>
          <w:lang w:val="lt" w:eastAsia="lt-LT"/>
        </w:rPr>
        <w:t>3 dalių,</w:t>
      </w:r>
      <w:r w:rsidR="008B32CD">
        <w:rPr>
          <w:kern w:val="0"/>
          <w:lang w:val="lt" w:eastAsia="lt-LT"/>
        </w:rPr>
        <w:t xml:space="preserve"> 11 straipsnio,</w:t>
      </w:r>
      <w:r w:rsidRPr="00010D83">
        <w:rPr>
          <w:kern w:val="0"/>
          <w:lang w:val="lt" w:eastAsia="lt-LT"/>
        </w:rPr>
        <w:t xml:space="preserve"> 1</w:t>
      </w:r>
      <w:r w:rsidR="003B3B32">
        <w:rPr>
          <w:kern w:val="0"/>
          <w:lang w:val="lt" w:eastAsia="lt-LT"/>
        </w:rPr>
        <w:t>2</w:t>
      </w:r>
      <w:r w:rsidRPr="00010D83">
        <w:rPr>
          <w:kern w:val="0"/>
          <w:lang w:val="lt" w:eastAsia="lt-LT"/>
        </w:rPr>
        <w:t xml:space="preserve"> straipsnio 1 dalies, 1</w:t>
      </w:r>
      <w:r w:rsidR="003B3B32">
        <w:rPr>
          <w:kern w:val="0"/>
          <w:lang w:val="lt" w:eastAsia="lt-LT"/>
        </w:rPr>
        <w:t>4</w:t>
      </w:r>
      <w:r w:rsidRPr="00010D83">
        <w:rPr>
          <w:kern w:val="0"/>
          <w:lang w:val="lt" w:eastAsia="lt-LT"/>
        </w:rPr>
        <w:t xml:space="preserve"> straipsnio ir 1</w:t>
      </w:r>
      <w:r w:rsidR="003B3B32">
        <w:rPr>
          <w:kern w:val="0"/>
          <w:lang w:val="lt" w:eastAsia="lt-LT"/>
        </w:rPr>
        <w:t>8</w:t>
      </w:r>
      <w:r w:rsidRPr="00010D83">
        <w:rPr>
          <w:kern w:val="0"/>
          <w:lang w:val="lt" w:eastAsia="lt-LT"/>
        </w:rPr>
        <w:t xml:space="preserve"> straipsnio nuostatoms įgyvendinti turės būti parengti ir iki 202</w:t>
      </w:r>
      <w:r w:rsidR="008B32CD">
        <w:rPr>
          <w:kern w:val="0"/>
          <w:lang w:val="lt" w:eastAsia="lt-LT"/>
        </w:rPr>
        <w:t>3</w:t>
      </w:r>
      <w:r w:rsidRPr="00010D83">
        <w:rPr>
          <w:kern w:val="0"/>
          <w:lang w:val="lt" w:eastAsia="lt-LT"/>
        </w:rPr>
        <w:t xml:space="preserve"> m. </w:t>
      </w:r>
      <w:r w:rsidR="008B32CD">
        <w:rPr>
          <w:kern w:val="0"/>
          <w:lang w:val="lt" w:eastAsia="lt-LT"/>
        </w:rPr>
        <w:t>balandžio</w:t>
      </w:r>
      <w:r w:rsidR="008B32CD" w:rsidRPr="00010D83">
        <w:rPr>
          <w:kern w:val="0"/>
          <w:lang w:val="lt" w:eastAsia="lt-LT"/>
        </w:rPr>
        <w:t xml:space="preserve"> </w:t>
      </w:r>
      <w:r w:rsidRPr="00010D83">
        <w:rPr>
          <w:kern w:val="0"/>
          <w:lang w:val="lt" w:eastAsia="lt-LT"/>
        </w:rPr>
        <w:t>3</w:t>
      </w:r>
      <w:r w:rsidR="008B32CD">
        <w:rPr>
          <w:kern w:val="0"/>
          <w:lang w:val="lt" w:eastAsia="lt-LT"/>
        </w:rPr>
        <w:t>0</w:t>
      </w:r>
      <w:r w:rsidRPr="00010D83">
        <w:rPr>
          <w:kern w:val="0"/>
          <w:lang w:val="lt" w:eastAsia="lt-LT"/>
        </w:rPr>
        <w:t xml:space="preserve"> d. aplinkos ministro priimti šių teisės aktų pakeitimo projektai: </w:t>
      </w:r>
    </w:p>
    <w:p w14:paraId="0207B833" w14:textId="11081FF1" w:rsidR="00C33878" w:rsidRPr="004B59AB" w:rsidRDefault="00C33878" w:rsidP="00C33878">
      <w:pPr>
        <w:tabs>
          <w:tab w:val="left" w:pos="1134"/>
        </w:tabs>
        <w:suppressAutoHyphens w:val="0"/>
        <w:autoSpaceDE w:val="0"/>
        <w:autoSpaceDN w:val="0"/>
        <w:adjustRightInd w:val="0"/>
        <w:ind w:firstLine="567"/>
        <w:jc w:val="both"/>
        <w:rPr>
          <w:kern w:val="0"/>
          <w:lang w:val="lt" w:eastAsia="lt-LT"/>
        </w:rPr>
      </w:pPr>
      <w:r w:rsidRPr="00010D83">
        <w:rPr>
          <w:kern w:val="0"/>
          <w:lang w:val="lt" w:eastAsia="lt-LT"/>
        </w:rPr>
        <w:t>Lakiųjų organinių junginių, susidarančių naudojant organinius tirpiklius tam tikrų veiklos rūšių įrenginiuose, išmetimo ribojimo ir įrenginių registravimo taisyklių, patvirtintų aplinkos ministro 2002 m. gruodžio 5 d. įsakymu Nr. 620</w:t>
      </w:r>
      <w:r w:rsidR="004B59AB">
        <w:rPr>
          <w:kern w:val="0"/>
          <w:lang w:val="lt" w:eastAsia="lt-LT"/>
        </w:rPr>
        <w:t xml:space="preserve"> „Dėl </w:t>
      </w:r>
      <w:r w:rsidR="004B59AB">
        <w:rPr>
          <w:bCs/>
          <w:kern w:val="0"/>
          <w:lang w:eastAsia="lt-LT"/>
        </w:rPr>
        <w:t>L</w:t>
      </w:r>
      <w:r w:rsidR="004B59AB" w:rsidRPr="004B59AB">
        <w:rPr>
          <w:bCs/>
          <w:kern w:val="0"/>
          <w:lang w:eastAsia="lt-LT"/>
        </w:rPr>
        <w:t>akiųjų organinių junginių, susidarančių naudojant organinius tirpiklius tam tikrų veiklos rūšių įrenginiuose, išmetimo ribojimo ir įrenginių registravimo taisyklių patvirtinimo</w:t>
      </w:r>
      <w:r w:rsidR="004B59AB">
        <w:rPr>
          <w:bCs/>
          <w:kern w:val="0"/>
          <w:lang w:eastAsia="lt-LT"/>
        </w:rPr>
        <w:t>“</w:t>
      </w:r>
      <w:r w:rsidR="004B59AB" w:rsidRPr="004B59AB">
        <w:rPr>
          <w:kern w:val="0"/>
          <w:lang w:val="lt" w:eastAsia="lt-LT"/>
        </w:rPr>
        <w:t>;</w:t>
      </w:r>
    </w:p>
    <w:p w14:paraId="0C6CAAE4" w14:textId="5D6DAD81" w:rsidR="003936C0" w:rsidRDefault="00C33878" w:rsidP="00C33878">
      <w:pPr>
        <w:tabs>
          <w:tab w:val="left" w:pos="1134"/>
        </w:tabs>
        <w:suppressAutoHyphens w:val="0"/>
        <w:autoSpaceDE w:val="0"/>
        <w:autoSpaceDN w:val="0"/>
        <w:adjustRightInd w:val="0"/>
        <w:ind w:firstLine="567"/>
        <w:jc w:val="both"/>
        <w:rPr>
          <w:kern w:val="0"/>
          <w:lang w:val="lt" w:eastAsia="lt-LT"/>
        </w:rPr>
      </w:pPr>
      <w:r w:rsidRPr="00010D83">
        <w:rPr>
          <w:kern w:val="0"/>
          <w:lang w:val="lt" w:eastAsia="lt-LT"/>
        </w:rPr>
        <w:t>Lakiųjų organinių junginių kiekių, susidarančių naudojant organinius tirpiklius tam tikrų dažų, lakų ir transporto priemonių pakartotinės apdailos produktų sudėtyje, ribojimo taisyklių, patvirtintų Lietuvos Respublikos aplinkos ministro ir Lietuvos Respublikos ūkio ministro 2005 m. liepos 25 d. įsakymu Nr. D1-379/4-273</w:t>
      </w:r>
      <w:r w:rsidR="00E57D15">
        <w:rPr>
          <w:kern w:val="0"/>
          <w:lang w:val="lt" w:eastAsia="lt-LT"/>
        </w:rPr>
        <w:t xml:space="preserve"> </w:t>
      </w:r>
      <w:r w:rsidR="00E57D15" w:rsidRPr="00E57D15">
        <w:rPr>
          <w:kern w:val="0"/>
          <w:lang w:val="lt" w:eastAsia="lt-LT"/>
        </w:rPr>
        <w:t>„Dėl Lakiųjų organinių junginių kiekių, susidarančių naudojant organinius tirpiklius tam tikrų dažų, lakų ir transporto priemonių pakartotinės apdailos produktų sudėtyje, ribojimo taisyklių patvirtinimo“</w:t>
      </w:r>
      <w:r w:rsidRPr="00010D83">
        <w:rPr>
          <w:kern w:val="0"/>
          <w:lang w:val="lt" w:eastAsia="lt-LT"/>
        </w:rPr>
        <w:t>.</w:t>
      </w:r>
    </w:p>
    <w:p w14:paraId="74C8D9DE" w14:textId="32AADCE9" w:rsidR="00CC570E" w:rsidRPr="00010D83" w:rsidRDefault="00CC570E" w:rsidP="00C33878">
      <w:pPr>
        <w:tabs>
          <w:tab w:val="left" w:pos="1134"/>
        </w:tabs>
        <w:suppressAutoHyphens w:val="0"/>
        <w:autoSpaceDE w:val="0"/>
        <w:autoSpaceDN w:val="0"/>
        <w:adjustRightInd w:val="0"/>
        <w:ind w:firstLine="567"/>
        <w:jc w:val="both"/>
        <w:rPr>
          <w:kern w:val="0"/>
          <w:lang w:eastAsia="lt-LT"/>
        </w:rPr>
      </w:pPr>
      <w:r w:rsidRPr="00CC570E">
        <w:rPr>
          <w:kern w:val="0"/>
          <w:lang w:eastAsia="lt-LT"/>
        </w:rPr>
        <w:t xml:space="preserve">Priėmus ANK </w:t>
      </w:r>
      <w:r w:rsidR="002622DE">
        <w:rPr>
          <w:kern w:val="0"/>
          <w:lang w:eastAsia="lt-LT"/>
        </w:rPr>
        <w:t xml:space="preserve">pakeitimo </w:t>
      </w:r>
      <w:r w:rsidRPr="00CC570E">
        <w:rPr>
          <w:kern w:val="0"/>
          <w:lang w:eastAsia="lt-LT"/>
        </w:rPr>
        <w:t>projektą, Valstybinė maisto ir veterinarijos tarnyba, Aplinkos apsaugos departamentas prie Aplinkos ministerijos rengs atitinkamai jų veiklą reglamentuojančių teisės aktų pakeitimų projektus (institucijų nuostatų, vidaus procedūras reglamentuojančių teisės aktų pakeitimo projektus).</w:t>
      </w:r>
    </w:p>
    <w:p w14:paraId="6449669A" w14:textId="34EDA6AA" w:rsidR="0069554A" w:rsidRPr="00010D83" w:rsidRDefault="001651A4" w:rsidP="000A04E6">
      <w:pPr>
        <w:pStyle w:val="BodyTextIndent2"/>
        <w:shd w:val="clear" w:color="auto" w:fill="FFFFFF" w:themeFill="background1"/>
        <w:spacing w:before="0" w:after="0"/>
        <w:ind w:firstLine="567"/>
        <w:rPr>
          <w:color w:val="000000" w:themeColor="text1"/>
        </w:rPr>
      </w:pPr>
      <w:r w:rsidRPr="00010D83">
        <w:rPr>
          <w:b/>
          <w:color w:val="000000" w:themeColor="text1"/>
        </w:rPr>
        <w:t>1</w:t>
      </w:r>
      <w:r w:rsidR="003936C0" w:rsidRPr="00010D83">
        <w:rPr>
          <w:b/>
          <w:color w:val="000000" w:themeColor="text1"/>
        </w:rPr>
        <w:t>3</w:t>
      </w:r>
      <w:r w:rsidRPr="00010D83">
        <w:rPr>
          <w:b/>
          <w:color w:val="000000" w:themeColor="text1"/>
        </w:rPr>
        <w:t>. Kiek biudžeto lėšų pareikalaus ar leis sutaupyti</w:t>
      </w:r>
      <w:r w:rsidR="004C0050" w:rsidRPr="00010D83">
        <w:rPr>
          <w:b/>
          <w:color w:val="000000" w:themeColor="text1"/>
        </w:rPr>
        <w:t xml:space="preserve"> įstatymų projektų</w:t>
      </w:r>
      <w:r w:rsidRPr="00010D83">
        <w:rPr>
          <w:b/>
          <w:color w:val="000000" w:themeColor="text1"/>
        </w:rPr>
        <w:t xml:space="preserve"> įgyvendinimas </w:t>
      </w:r>
    </w:p>
    <w:p w14:paraId="50462105" w14:textId="22711179" w:rsidR="000849B0" w:rsidRPr="00010D83" w:rsidRDefault="009F2B56" w:rsidP="0069554A">
      <w:pPr>
        <w:pStyle w:val="BodyTextIndent2"/>
        <w:shd w:val="clear" w:color="auto" w:fill="FFFFFF" w:themeFill="background1"/>
        <w:spacing w:before="0" w:after="0"/>
        <w:ind w:firstLine="567"/>
        <w:rPr>
          <w:color w:val="000000" w:themeColor="text1"/>
        </w:rPr>
      </w:pPr>
      <w:r w:rsidRPr="00010D83">
        <w:rPr>
          <w:color w:val="000000" w:themeColor="text1"/>
        </w:rPr>
        <w:t xml:space="preserve">Įstatymo </w:t>
      </w:r>
      <w:r w:rsidR="000849B0" w:rsidRPr="00010D83">
        <w:rPr>
          <w:color w:val="000000" w:themeColor="text1"/>
        </w:rPr>
        <w:t xml:space="preserve">projekto įgyvendinimas nepareikalaus papildomų valstybės biudžeto lėšų. </w:t>
      </w:r>
      <w:r w:rsidRPr="00010D83">
        <w:rPr>
          <w:color w:val="000000" w:themeColor="text1"/>
        </w:rPr>
        <w:t>Įstatym</w:t>
      </w:r>
      <w:r w:rsidR="00A920BD">
        <w:rPr>
          <w:color w:val="000000" w:themeColor="text1"/>
        </w:rPr>
        <w:t>ų</w:t>
      </w:r>
      <w:r w:rsidRPr="00010D83">
        <w:rPr>
          <w:color w:val="000000" w:themeColor="text1"/>
        </w:rPr>
        <w:t xml:space="preserve"> </w:t>
      </w:r>
      <w:r w:rsidR="000849B0" w:rsidRPr="00010D83">
        <w:rPr>
          <w:color w:val="000000" w:themeColor="text1"/>
        </w:rPr>
        <w:t>projekte nenustatomos naujos funkcijos ir įpareigojimai, kuriems įgyvendinti valstybės institucijoms reikėtų papildomų lėšų.</w:t>
      </w:r>
    </w:p>
    <w:p w14:paraId="1656E620" w14:textId="1C1F983C" w:rsidR="001651A4" w:rsidRPr="00010D83" w:rsidRDefault="001651A4" w:rsidP="00161D85">
      <w:pPr>
        <w:pStyle w:val="BodyTextIndent2"/>
        <w:shd w:val="clear" w:color="auto" w:fill="FFFFFF" w:themeFill="background1"/>
        <w:spacing w:before="0" w:after="0"/>
        <w:ind w:firstLine="567"/>
        <w:rPr>
          <w:b/>
          <w:color w:val="000000" w:themeColor="text1"/>
        </w:rPr>
      </w:pPr>
      <w:r w:rsidRPr="00010D83">
        <w:rPr>
          <w:b/>
          <w:color w:val="000000" w:themeColor="text1"/>
        </w:rPr>
        <w:t>1</w:t>
      </w:r>
      <w:r w:rsidR="003936C0" w:rsidRPr="00010D83">
        <w:rPr>
          <w:b/>
          <w:color w:val="000000" w:themeColor="text1"/>
        </w:rPr>
        <w:t>4</w:t>
      </w:r>
      <w:r w:rsidRPr="00010D83">
        <w:rPr>
          <w:b/>
          <w:color w:val="000000" w:themeColor="text1"/>
        </w:rPr>
        <w:t xml:space="preserve">. </w:t>
      </w:r>
      <w:r w:rsidR="00924259" w:rsidRPr="00010D83">
        <w:rPr>
          <w:b/>
          <w:color w:val="000000" w:themeColor="text1"/>
        </w:rPr>
        <w:t>Įstatymo projekto</w:t>
      </w:r>
      <w:r w:rsidR="004C0050" w:rsidRPr="00010D83">
        <w:rPr>
          <w:b/>
          <w:color w:val="000000" w:themeColor="text1"/>
        </w:rPr>
        <w:t xml:space="preserve"> </w:t>
      </w:r>
      <w:r w:rsidRPr="00010D83">
        <w:rPr>
          <w:b/>
          <w:color w:val="000000" w:themeColor="text1"/>
        </w:rPr>
        <w:t>rengimo metu gauti sp</w:t>
      </w:r>
      <w:r w:rsidR="00924259" w:rsidRPr="00010D83">
        <w:rPr>
          <w:b/>
          <w:color w:val="000000" w:themeColor="text1"/>
        </w:rPr>
        <w:t>ecialistų vertinimai ir išvados</w:t>
      </w:r>
    </w:p>
    <w:p w14:paraId="35FAA6A2" w14:textId="43CDA8FC" w:rsidR="00A920BD" w:rsidRPr="00010D83" w:rsidRDefault="00B337C4" w:rsidP="00F816E3">
      <w:pPr>
        <w:pStyle w:val="BodyTextIndent2"/>
        <w:shd w:val="clear" w:color="auto" w:fill="FFFFFF" w:themeFill="background1"/>
        <w:spacing w:before="0" w:after="0"/>
        <w:ind w:firstLine="567"/>
        <w:rPr>
          <w:color w:val="000000" w:themeColor="text1"/>
        </w:rPr>
      </w:pPr>
      <w:r w:rsidRPr="00010D83">
        <w:rPr>
          <w:color w:val="000000" w:themeColor="text1"/>
        </w:rPr>
        <w:t>Negauta.</w:t>
      </w:r>
    </w:p>
    <w:p w14:paraId="441B3E16" w14:textId="4D51AC14" w:rsidR="001651A4" w:rsidRPr="00010D83" w:rsidRDefault="001651A4" w:rsidP="008E1331">
      <w:pPr>
        <w:pStyle w:val="BodyTextIndent2"/>
        <w:shd w:val="clear" w:color="auto" w:fill="FFFFFF" w:themeFill="background1"/>
        <w:spacing w:before="0" w:after="0"/>
        <w:ind w:firstLine="567"/>
        <w:rPr>
          <w:b/>
          <w:color w:val="000000" w:themeColor="text1"/>
        </w:rPr>
      </w:pPr>
      <w:r w:rsidRPr="00010D83">
        <w:rPr>
          <w:b/>
          <w:color w:val="000000" w:themeColor="text1"/>
        </w:rPr>
        <w:t>1</w:t>
      </w:r>
      <w:r w:rsidR="003936C0" w:rsidRPr="00010D83">
        <w:rPr>
          <w:b/>
          <w:color w:val="000000" w:themeColor="text1"/>
        </w:rPr>
        <w:t>5</w:t>
      </w:r>
      <w:r w:rsidRPr="00010D83">
        <w:rPr>
          <w:b/>
          <w:color w:val="000000" w:themeColor="text1"/>
        </w:rPr>
        <w:t xml:space="preserve">. Reikšminiai žodžiai, kurių reikia </w:t>
      </w:r>
      <w:r w:rsidR="004C0050" w:rsidRPr="00010D83">
        <w:rPr>
          <w:b/>
          <w:color w:val="000000" w:themeColor="text1"/>
        </w:rPr>
        <w:t xml:space="preserve">šiems įstatymų projektams </w:t>
      </w:r>
      <w:r w:rsidRPr="00010D83">
        <w:rPr>
          <w:b/>
          <w:color w:val="000000" w:themeColor="text1"/>
        </w:rPr>
        <w:t xml:space="preserve">įtraukti į kompiuterinę paieškos sistemą, įskaitant reikšminius žodžius pagal Europos žodyną </w:t>
      </w:r>
      <w:r w:rsidRPr="00010D83">
        <w:rPr>
          <w:b/>
          <w:i/>
          <w:iCs/>
          <w:color w:val="000000" w:themeColor="text1"/>
        </w:rPr>
        <w:t>Eurovoc</w:t>
      </w:r>
    </w:p>
    <w:p w14:paraId="2A8ACBF7" w14:textId="6DA38153" w:rsidR="00473DE2" w:rsidRDefault="236ED3AA" w:rsidP="008E1331">
      <w:pPr>
        <w:shd w:val="clear" w:color="auto" w:fill="FFFFFF" w:themeFill="background1"/>
        <w:ind w:firstLine="567"/>
        <w:jc w:val="both"/>
        <w:rPr>
          <w:color w:val="000000" w:themeColor="text1"/>
        </w:rPr>
      </w:pPr>
      <w:r w:rsidRPr="00010D83">
        <w:rPr>
          <w:color w:val="000000" w:themeColor="text1"/>
        </w:rPr>
        <w:t>Reikšminiai žodžiai, kurių reikia Įstatym</w:t>
      </w:r>
      <w:r w:rsidR="6A5BE740" w:rsidRPr="00010D83">
        <w:rPr>
          <w:color w:val="000000" w:themeColor="text1"/>
        </w:rPr>
        <w:t>ų</w:t>
      </w:r>
      <w:r w:rsidRPr="00010D83">
        <w:rPr>
          <w:color w:val="000000" w:themeColor="text1"/>
        </w:rPr>
        <w:t xml:space="preserve"> projekt</w:t>
      </w:r>
      <w:r w:rsidR="6A5BE740" w:rsidRPr="00010D83">
        <w:rPr>
          <w:color w:val="000000" w:themeColor="text1"/>
        </w:rPr>
        <w:t>ams</w:t>
      </w:r>
      <w:r w:rsidRPr="00010D83">
        <w:rPr>
          <w:color w:val="000000" w:themeColor="text1"/>
        </w:rPr>
        <w:t xml:space="preserve"> įtraukti į kompiuterinę paieškos sistemą, įskaitant reikšminius žodžius pagal Europos žodyną </w:t>
      </w:r>
      <w:r w:rsidRPr="00010D83">
        <w:rPr>
          <w:i/>
          <w:iCs/>
          <w:color w:val="000000" w:themeColor="text1"/>
        </w:rPr>
        <w:t>Eurovoc</w:t>
      </w:r>
      <w:r w:rsidRPr="00010D83">
        <w:rPr>
          <w:color w:val="000000" w:themeColor="text1"/>
        </w:rPr>
        <w:t xml:space="preserve">: </w:t>
      </w:r>
      <w:r w:rsidR="0B8DA6CA" w:rsidRPr="00010D83">
        <w:rPr>
          <w:color w:val="000000" w:themeColor="text1"/>
        </w:rPr>
        <w:t>„</w:t>
      </w:r>
      <w:r w:rsidR="5023F49E" w:rsidRPr="00010D83">
        <w:rPr>
          <w:color w:val="000000" w:themeColor="text1"/>
        </w:rPr>
        <w:t>aplinka</w:t>
      </w:r>
      <w:r w:rsidR="72152159" w:rsidRPr="00010D83">
        <w:rPr>
          <w:color w:val="000000" w:themeColor="text1"/>
        </w:rPr>
        <w:t>“</w:t>
      </w:r>
      <w:r w:rsidR="3435E00F" w:rsidRPr="00010D83">
        <w:rPr>
          <w:color w:val="000000" w:themeColor="text1"/>
        </w:rPr>
        <w:t>,</w:t>
      </w:r>
      <w:r w:rsidR="00832456" w:rsidRPr="00010D83">
        <w:rPr>
          <w:color w:val="000000" w:themeColor="text1"/>
        </w:rPr>
        <w:t xml:space="preserve"> „taršos prevencija“</w:t>
      </w:r>
      <w:r w:rsidR="3435E00F" w:rsidRPr="00010D83">
        <w:rPr>
          <w:color w:val="000000" w:themeColor="text1"/>
        </w:rPr>
        <w:t xml:space="preserve"> „atliekos“, </w:t>
      </w:r>
      <w:r w:rsidR="00F816E3" w:rsidRPr="00EA0B40">
        <w:rPr>
          <w:color w:val="000000" w:themeColor="text1"/>
        </w:rPr>
        <w:t>biologinės atliekos (išskyrus biologiškai skaidžias sodų ir parkų atliekas), atliekų tvarkyba,</w:t>
      </w:r>
      <w:r w:rsidR="00F816E3" w:rsidRPr="00010D83">
        <w:rPr>
          <w:color w:val="000000" w:themeColor="text1"/>
        </w:rPr>
        <w:t xml:space="preserve"> </w:t>
      </w:r>
      <w:r w:rsidR="3435E00F" w:rsidRPr="00010D83">
        <w:rPr>
          <w:color w:val="000000" w:themeColor="text1"/>
        </w:rPr>
        <w:t>„alyva“, „atliekų deginimas“, „</w:t>
      </w:r>
      <w:r w:rsidR="00656F1A" w:rsidRPr="00010D83">
        <w:rPr>
          <w:color w:val="000000" w:themeColor="text1"/>
        </w:rPr>
        <w:t>ekonominė sankcija</w:t>
      </w:r>
      <w:r w:rsidR="3435E00F" w:rsidRPr="00010D83">
        <w:rPr>
          <w:color w:val="000000" w:themeColor="text1"/>
        </w:rPr>
        <w:t>“, „bauda“</w:t>
      </w:r>
      <w:r w:rsidR="58EA7D17" w:rsidRPr="00010D83">
        <w:rPr>
          <w:color w:val="000000" w:themeColor="text1"/>
        </w:rPr>
        <w:t>.</w:t>
      </w:r>
    </w:p>
    <w:p w14:paraId="34B180C2" w14:textId="13CF4CB3" w:rsidR="00EA720B" w:rsidRPr="00FC7FC6" w:rsidRDefault="00EA720B" w:rsidP="00EA720B">
      <w:pPr>
        <w:shd w:val="clear" w:color="auto" w:fill="FFFFFF" w:themeFill="background1"/>
        <w:ind w:firstLine="567"/>
        <w:jc w:val="both"/>
        <w:rPr>
          <w:b/>
          <w:color w:val="000000" w:themeColor="text1"/>
        </w:rPr>
      </w:pPr>
      <w:r w:rsidRPr="00FC7FC6">
        <w:rPr>
          <w:b/>
          <w:color w:val="000000" w:themeColor="text1"/>
        </w:rPr>
        <w:t>16. Kiti, iniciatorių nuomone, reikalingi pagrindimai ir paaiškinimai</w:t>
      </w:r>
    </w:p>
    <w:p w14:paraId="12BE274D" w14:textId="41705A29" w:rsidR="00EA720B" w:rsidRPr="00010D83" w:rsidRDefault="00EA720B" w:rsidP="00EA720B">
      <w:pPr>
        <w:shd w:val="clear" w:color="auto" w:fill="FFFFFF" w:themeFill="background1"/>
        <w:ind w:firstLine="567"/>
        <w:jc w:val="both"/>
        <w:rPr>
          <w:color w:val="000000" w:themeColor="text1"/>
          <w:lang w:val="en-GB"/>
        </w:rPr>
      </w:pPr>
      <w:r w:rsidRPr="00010D83">
        <w:rPr>
          <w:color w:val="000000" w:themeColor="text1"/>
        </w:rPr>
        <w:t>Nėra.</w:t>
      </w:r>
    </w:p>
    <w:p w14:paraId="6A05A809" w14:textId="77777777" w:rsidR="00115628" w:rsidRPr="00010D83" w:rsidRDefault="00115628" w:rsidP="005D3BBE">
      <w:pPr>
        <w:shd w:val="clear" w:color="auto" w:fill="FFFFFF" w:themeFill="background1"/>
        <w:ind w:firstLine="567"/>
        <w:jc w:val="both"/>
        <w:rPr>
          <w:color w:val="000000" w:themeColor="text1"/>
        </w:rPr>
      </w:pPr>
    </w:p>
    <w:p w14:paraId="051E303C" w14:textId="77777777" w:rsidR="001651A4" w:rsidRPr="00026811" w:rsidRDefault="00115628" w:rsidP="000A04E6">
      <w:pPr>
        <w:pStyle w:val="HTMLPreformatted"/>
        <w:shd w:val="clear" w:color="auto" w:fill="FFFFFF" w:themeFill="background1"/>
        <w:ind w:firstLine="567"/>
        <w:jc w:val="center"/>
        <w:rPr>
          <w:rFonts w:ascii="Times New Roman" w:hAnsi="Times New Roman"/>
          <w:color w:val="000000" w:themeColor="text1"/>
          <w:sz w:val="24"/>
          <w:szCs w:val="24"/>
          <w:lang w:val="lt-LT"/>
        </w:rPr>
      </w:pPr>
      <w:r w:rsidRPr="00010D83">
        <w:rPr>
          <w:color w:val="000000" w:themeColor="text1"/>
        </w:rPr>
        <w:t>________________</w:t>
      </w:r>
    </w:p>
    <w:sectPr w:rsidR="001651A4" w:rsidRPr="00026811" w:rsidSect="009E6ADC">
      <w:headerReference w:type="default" r:id="rId22"/>
      <w:pgSz w:w="11906" w:h="16838" w:code="9"/>
      <w:pgMar w:top="1134" w:right="567" w:bottom="1134" w:left="1701" w:header="907"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8E60" w14:textId="77777777" w:rsidR="00365062" w:rsidRDefault="00365062">
      <w:r>
        <w:separator/>
      </w:r>
    </w:p>
  </w:endnote>
  <w:endnote w:type="continuationSeparator" w:id="0">
    <w:p w14:paraId="6BBC749F" w14:textId="77777777" w:rsidR="00365062" w:rsidRDefault="00365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E1D4B" w14:textId="77777777" w:rsidR="00365062" w:rsidRDefault="00365062">
      <w:r>
        <w:separator/>
      </w:r>
    </w:p>
  </w:footnote>
  <w:footnote w:type="continuationSeparator" w:id="0">
    <w:p w14:paraId="5F16A16B" w14:textId="77777777" w:rsidR="00365062" w:rsidRDefault="00365062">
      <w:r>
        <w:continuationSeparator/>
      </w:r>
    </w:p>
  </w:footnote>
  <w:footnote w:id="1">
    <w:p w14:paraId="22CEC549" w14:textId="67A2C9F6" w:rsidR="00301953" w:rsidRDefault="00301953" w:rsidP="005D3BBE">
      <w:pPr>
        <w:pStyle w:val="FootnoteText"/>
      </w:pPr>
      <w:r>
        <w:rPr>
          <w:rStyle w:val="FootnoteReference"/>
        </w:rPr>
        <w:footnoteRef/>
      </w:r>
      <w:r>
        <w:t xml:space="preserve"> </w:t>
      </w:r>
      <w:hyperlink r:id="rId1" w:tgtFrame="_blank" w:history="1">
        <w:r w:rsidR="00123235" w:rsidRPr="00123235">
          <w:rPr>
            <w:rStyle w:val="Hyperlink"/>
            <w:rFonts w:cs="Tahoma"/>
          </w:rPr>
          <w:t>https://unece.org/env/pp/cc/decision-vii8l-concerning-lithuania</w:t>
        </w:r>
      </w:hyperlink>
    </w:p>
  </w:footnote>
  <w:footnote w:id="2">
    <w:p w14:paraId="4FD7D7E7" w14:textId="2DCF3B5C" w:rsidR="00301953" w:rsidRDefault="00301953">
      <w:pPr>
        <w:pStyle w:val="FootnoteText"/>
      </w:pPr>
      <w:r>
        <w:rPr>
          <w:rStyle w:val="FootnoteReference"/>
        </w:rPr>
        <w:footnoteRef/>
      </w:r>
      <w:r>
        <w:t xml:space="preserve"> Patvirtintos Lietuvos Respublikos aplinkos ministro 2002 m. vasario 27 d. įsakymu Nr. 80, panaikintos Lietuvos Respublikos aplinkos ministro 2014 m. kovo 6 d. įsakymu Nr. D1-260. Nebegalioja nuo 2014 m. liepos 1 d.</w:t>
      </w:r>
    </w:p>
  </w:footnote>
  <w:footnote w:id="3">
    <w:p w14:paraId="3199F778" w14:textId="77777777" w:rsidR="003458CB" w:rsidRDefault="003458CB" w:rsidP="003458CB">
      <w:pPr>
        <w:pStyle w:val="FootnoteText"/>
        <w:jc w:val="both"/>
      </w:pPr>
      <w:r>
        <w:rPr>
          <w:rStyle w:val="FootnoteReference"/>
        </w:rPr>
        <w:footnoteRef/>
      </w:r>
      <w:r>
        <w:t xml:space="preserve"> Patvirtinti</w:t>
      </w:r>
      <w:r w:rsidRPr="0004465D">
        <w:t xml:space="preserve"> Lietuvos Respublikos aplinkos ministro 2020 m. lapkričio 11 d. įsakymu Nr. D1-682 „Dėl minimalių reikalavimų dulkėtumui mažinti laikant, kraunant, vežan</w:t>
      </w:r>
      <w:r>
        <w:t>t palaidas kietąsias medžiagas“.</w:t>
      </w:r>
    </w:p>
  </w:footnote>
  <w:footnote w:id="4">
    <w:p w14:paraId="7A590800" w14:textId="21345037" w:rsidR="00301953" w:rsidRPr="00D35E0A" w:rsidRDefault="00301953" w:rsidP="00D35E0A">
      <w:pPr>
        <w:pStyle w:val="FootnoteText"/>
        <w:jc w:val="both"/>
        <w:rPr>
          <w:lang w:val="en-GB"/>
        </w:rPr>
      </w:pPr>
      <w:r>
        <w:rPr>
          <w:rStyle w:val="FootnoteReference"/>
        </w:rPr>
        <w:footnoteRef/>
      </w:r>
      <w:r>
        <w:t xml:space="preserve"> </w:t>
      </w:r>
      <w:r w:rsidRPr="6CED5033">
        <w:rPr>
          <w:lang w:val="lt"/>
        </w:rPr>
        <w:t>2004 m. balandžio 21 d. Europos Parlamento ir Tarybos direktyva 2004/42/EB dėl lakiųjų organinių junginių, susidarančių naudojant organinius tirpiklius tam tikruose dažuose, lakuose ir transporto priemonių pakartotinės apdailos produktuose, išmetamų kiekių ribojimo, iš dalies keičianti Direktyvą 1999/13/EB (toliau – Direktyva 2004/42/EB).</w:t>
      </w:r>
    </w:p>
  </w:footnote>
  <w:footnote w:id="5">
    <w:p w14:paraId="3573CA6F" w14:textId="3F203FA6" w:rsidR="00301953" w:rsidRPr="00D35E0A" w:rsidRDefault="00301953" w:rsidP="00D35E0A">
      <w:pPr>
        <w:pStyle w:val="FootnoteText"/>
        <w:jc w:val="both"/>
        <w:rPr>
          <w:lang w:val="en-GB"/>
        </w:rPr>
      </w:pPr>
      <w:r>
        <w:rPr>
          <w:rStyle w:val="FootnoteReference"/>
        </w:rPr>
        <w:footnoteRef/>
      </w:r>
      <w:r>
        <w:t xml:space="preserve"> </w:t>
      </w:r>
      <w:r w:rsidRPr="005D4A09">
        <w:rPr>
          <w:lang w:val="lt"/>
        </w:rPr>
        <w:t>naudojamų pastatų, jų apdailos elementų bei detalių ir susijusių konstrukcijų, skirtų dekoratyviniams, funkciniams ir apsauginiams tikslams, padengimui.</w:t>
      </w:r>
    </w:p>
  </w:footnote>
  <w:footnote w:id="6">
    <w:p w14:paraId="5C30A6E7" w14:textId="6C30D8FE" w:rsidR="00301953" w:rsidRPr="00D35E0A" w:rsidRDefault="00301953" w:rsidP="00D35E0A">
      <w:pPr>
        <w:pStyle w:val="FootnoteText"/>
        <w:jc w:val="both"/>
        <w:rPr>
          <w:lang w:val="en-GB"/>
        </w:rPr>
      </w:pPr>
      <w:r>
        <w:rPr>
          <w:rStyle w:val="FootnoteReference"/>
        </w:rPr>
        <w:footnoteRef/>
      </w:r>
      <w:r>
        <w:t xml:space="preserve"> </w:t>
      </w:r>
      <w:r w:rsidRPr="005D4A09">
        <w:rPr>
          <w:lang w:val="lt"/>
        </w:rPr>
        <w:t>naudojamų kelių transporto priemonėms ar jų dalims dengti atliekant transporto priemonių remonto, konservavimo ar apdailos darbus ne jų gamybos įrenginiuose.</w:t>
      </w:r>
    </w:p>
  </w:footnote>
  <w:footnote w:id="7">
    <w:p w14:paraId="74D71B70" w14:textId="7F979CCE" w:rsidR="00301953" w:rsidRPr="00D35E0A" w:rsidRDefault="00301953" w:rsidP="0002796F">
      <w:pPr>
        <w:pStyle w:val="FootnoteText"/>
        <w:jc w:val="both"/>
        <w:rPr>
          <w:lang w:val="en-GB"/>
        </w:rPr>
      </w:pPr>
      <w:r>
        <w:rPr>
          <w:rStyle w:val="FootnoteReference"/>
        </w:rPr>
        <w:footnoteRef/>
      </w:r>
      <w:r>
        <w:t xml:space="preserve"> </w:t>
      </w:r>
      <w:r w:rsidRPr="6CED5033">
        <w:t xml:space="preserve">Viešai skelbiamais Aplinkos apsaugos agentūros duomenimis. Prieiga per internetą: </w:t>
      </w:r>
      <w:hyperlink r:id="rId2" w:history="1">
        <w:r w:rsidRPr="6CED5033">
          <w:rPr>
            <w:rStyle w:val="Hyperlink"/>
          </w:rPr>
          <w:t>https://aaa.lrv.lt/lt/veiklos-sritys/atliekos/atlieku-apskaita/atlieku-apskaitos-duomenys/alyvu-atliekos</w:t>
        </w:r>
      </w:hyperlink>
      <w:r>
        <w:t xml:space="preserve"> </w:t>
      </w:r>
    </w:p>
  </w:footnote>
  <w:footnote w:id="8">
    <w:p w14:paraId="7B448874" w14:textId="77777777" w:rsidR="00301953" w:rsidRPr="000C0C5E" w:rsidRDefault="00301953" w:rsidP="0002796F">
      <w:pPr>
        <w:pStyle w:val="FootnoteText"/>
        <w:jc w:val="both"/>
      </w:pPr>
      <w:r>
        <w:rPr>
          <w:rStyle w:val="FootnoteReference"/>
        </w:rPr>
        <w:footnoteRef/>
      </w:r>
      <w:r>
        <w:t xml:space="preserve"> </w:t>
      </w:r>
      <w:r w:rsidRPr="000C0C5E">
        <w:t xml:space="preserve"> </w:t>
      </w:r>
      <w:r w:rsidRPr="6CED5033">
        <w:t xml:space="preserve">Prieiga per internetą: </w:t>
      </w:r>
      <w:hyperlink r:id="rId3" w:history="1">
        <w:r w:rsidRPr="6CED5033">
          <w:rPr>
            <w:rStyle w:val="Hyperlink"/>
          </w:rPr>
          <w:t>https://m.alytusplius.lt/naujienos/panaudota-automobiliu-alyva-ne-kuras-o-pavojinga-atlieka</w:t>
        </w:r>
      </w:hyperlink>
      <w:r w:rsidRPr="6CED5033">
        <w:t xml:space="preserve">; </w:t>
      </w:r>
      <w:hyperlink r:id="rId4" w:history="1">
        <w:r w:rsidRPr="6CED5033">
          <w:rPr>
            <w:rStyle w:val="Hyperlink"/>
          </w:rPr>
          <w:t>https://www.lrt.lt/naujienos/eismas/7/247403/perspeja-netinkamas-panaudoto-tepalo-naudojimas-pavojingas-sveikatai-ir-aplinkai</w:t>
        </w:r>
      </w:hyperlink>
      <w:r w:rsidRPr="6CED5033">
        <w:t xml:space="preserve">; </w:t>
      </w:r>
      <w:hyperlink r:id="rId5" w:history="1">
        <w:r w:rsidRPr="6CED5033">
          <w:rPr>
            <w:rStyle w:val="Hyperlink"/>
          </w:rPr>
          <w:t>http://m.technologijos.lt/cat/1/article/S-82795</w:t>
        </w:r>
      </w:hyperlink>
      <w:r w:rsidRPr="6CED5033">
        <w:t xml:space="preserve">; </w:t>
      </w:r>
      <w:hyperlink r:id="rId6" w:history="1">
        <w:r w:rsidRPr="6CED5033">
          <w:rPr>
            <w:rStyle w:val="Hyperlink"/>
          </w:rPr>
          <w:t>https://m.kauno.diena.lt/naujienos/transportas/naudotu-tepalu-verslas-klesti-sildytis-pigiau-nei-moketi-bauda-204386</w:t>
        </w:r>
      </w:hyperlink>
      <w:r w:rsidRPr="6CED5033">
        <w:t xml:space="preserve">; </w:t>
      </w:r>
      <w:hyperlink r:id="rId7" w:history="1">
        <w:r w:rsidRPr="6CED5033">
          <w:rPr>
            <w:rStyle w:val="Hyperlink"/>
          </w:rPr>
          <w:t>https://www.nulis.lt/terasa-kuria-galima-naudotis.html</w:t>
        </w:r>
      </w:hyperlink>
      <w:r w:rsidRPr="6CED5033">
        <w:t xml:space="preserve">; </w:t>
      </w:r>
      <w:hyperlink r:id="rId8" w:history="1">
        <w:r w:rsidRPr="6CED5033">
          <w:rPr>
            <w:rStyle w:val="Hyperlink"/>
          </w:rPr>
          <w:t>https://www.delfi.lt/grynas/aplinka/grynaslt-tyrimas-perkam-ir-parduodam-naudotus-tepalus.d?id=55788523</w:t>
        </w:r>
      </w:hyperlink>
      <w:r w:rsidRPr="6CED5033">
        <w:t xml:space="preserve">; </w:t>
      </w:r>
      <w:hyperlink r:id="rId9" w:history="1">
        <w:r w:rsidRPr="6CED5033">
          <w:rPr>
            <w:rStyle w:val="Hyperlink"/>
          </w:rPr>
          <w:t>https://zemesukis.com/topic/7403-panaudoti-atidirbti-tepalai/</w:t>
        </w:r>
      </w:hyperlink>
      <w:r w:rsidRPr="6CED5033">
        <w:t>.</w:t>
      </w:r>
    </w:p>
  </w:footnote>
  <w:footnote w:id="9">
    <w:p w14:paraId="0F33B238" w14:textId="77777777" w:rsidR="00301953" w:rsidRPr="000C0C5E" w:rsidRDefault="00301953" w:rsidP="0002796F">
      <w:pPr>
        <w:pStyle w:val="FootnoteText"/>
        <w:jc w:val="both"/>
      </w:pPr>
      <w:r>
        <w:rPr>
          <w:rStyle w:val="FootnoteReference"/>
        </w:rPr>
        <w:footnoteRef/>
      </w:r>
      <w:r>
        <w:t xml:space="preserve"> </w:t>
      </w:r>
      <w:r w:rsidRPr="000C0C5E">
        <w:t xml:space="preserve"> </w:t>
      </w:r>
      <w:r>
        <w:t>Atliekų tvarkymo įstatymo 2 straipsnio 36</w:t>
      </w:r>
      <w:r w:rsidRPr="004458DC">
        <w:rPr>
          <w:vertAlign w:val="superscript"/>
        </w:rPr>
        <w:t>1</w:t>
      </w:r>
      <w:r>
        <w:t xml:space="preserve"> dalis, Valstybinio atliekų tvarkymo 2014–2020 metų plano, patvirtinto Lietuvos Respublikos Vyriausybės 2002 m. balandžio 12 d. nutarimu Nr. 519 „Dėl Valstybinio atliekų tvarkymo 2014–2020 metų plano patvirtinimo“, 68 punktas.</w:t>
      </w:r>
    </w:p>
  </w:footnote>
  <w:footnote w:id="10">
    <w:p w14:paraId="4D48CD5C" w14:textId="77777777" w:rsidR="00301953" w:rsidRDefault="00301953" w:rsidP="0002796F">
      <w:pPr>
        <w:pStyle w:val="FootnoteText"/>
        <w:jc w:val="both"/>
      </w:pPr>
      <w:r>
        <w:rPr>
          <w:rStyle w:val="FootnoteReference"/>
        </w:rPr>
        <w:footnoteRef/>
      </w:r>
      <w:r>
        <w:t xml:space="preserve"> </w:t>
      </w:r>
      <w:r w:rsidRPr="00CA09B0">
        <w:rPr>
          <w:rFonts w:cs="Times New Roman"/>
        </w:rPr>
        <w:t xml:space="preserve">Šios analizės galutinė ataskaita paskelbta Aplinkos ministerijos interneto svetainės </w:t>
      </w:r>
      <w:hyperlink r:id="rId10" w:history="1">
        <w:r w:rsidRPr="00F07F94">
          <w:rPr>
            <w:rStyle w:val="Hyperlink"/>
          </w:rPr>
          <w:t>www.am.lrv.lt</w:t>
        </w:r>
      </w:hyperlink>
      <w:r>
        <w:rPr>
          <w:rFonts w:cs="Times New Roman"/>
        </w:rPr>
        <w:t xml:space="preserve"> </w:t>
      </w:r>
      <w:r w:rsidRPr="00CA09B0">
        <w:rPr>
          <w:rFonts w:cs="Times New Roman"/>
        </w:rPr>
        <w:t>rubrikos „</w:t>
      </w:r>
      <w:r>
        <w:rPr>
          <w:rFonts w:cs="Times New Roman"/>
        </w:rPr>
        <w:t>Teisinė informacija</w:t>
      </w:r>
      <w:r w:rsidRPr="00CA09B0">
        <w:rPr>
          <w:rFonts w:cs="Times New Roman"/>
        </w:rPr>
        <w:t xml:space="preserve">“ temoje „Tyrimai, studijos, projektai, seminarai, renginiai“. </w:t>
      </w:r>
      <w:r>
        <w:t xml:space="preserve">Prieiga per internetą: </w:t>
      </w:r>
      <w:hyperlink r:id="rId11" w:history="1">
        <w:r w:rsidRPr="00F07F94">
          <w:rPr>
            <w:rStyle w:val="Hyperlink"/>
          </w:rPr>
          <w:t>http://am.lrv.lt/lt/teisine-informacija/tyrimai-ir-analizes</w:t>
        </w:r>
      </w:hyperlink>
      <w:r>
        <w:rPr>
          <w:rStyle w:val="Hyperlink"/>
        </w:rPr>
        <w:t>.</w:t>
      </w:r>
    </w:p>
  </w:footnote>
  <w:footnote w:id="11">
    <w:p w14:paraId="7CFB130B" w14:textId="77777777" w:rsidR="00301953" w:rsidRDefault="00301953" w:rsidP="00161D85">
      <w:pPr>
        <w:pStyle w:val="FootnoteText"/>
      </w:pPr>
      <w:r>
        <w:rPr>
          <w:rStyle w:val="FootnoteReference"/>
        </w:rPr>
        <w:footnoteRef/>
      </w:r>
      <w:r>
        <w:t xml:space="preserve"> Pvz., </w:t>
      </w:r>
      <w:hyperlink r:id="rId12" w:history="1">
        <w:r w:rsidRPr="003329FB">
          <w:rPr>
            <w:rStyle w:val="Hyperlink"/>
          </w:rPr>
          <w:t>https://www.skelbiu.lt/skelbimai/atidirbtas-tepalas-atrabotke-47772947.html</w:t>
        </w:r>
      </w:hyperlink>
      <w:r>
        <w:t xml:space="preserve">; </w:t>
      </w:r>
      <w:hyperlink r:id="rId13" w:history="1">
        <w:r w:rsidRPr="000B517A">
          <w:rPr>
            <w:rStyle w:val="Hyperlink"/>
          </w:rPr>
          <w:t>https://www.skelbiu.lt/skelbimai/parduodu-naudota-isleista-is-hidrauliniu-presu-48927639.html</w:t>
        </w:r>
      </w:hyperlink>
      <w:r>
        <w:t xml:space="preserve">; </w:t>
      </w:r>
    </w:p>
  </w:footnote>
  <w:footnote w:id="12">
    <w:p w14:paraId="1BBC9AE4" w14:textId="525AA448" w:rsidR="00007CD4" w:rsidRDefault="00007CD4">
      <w:pPr>
        <w:pStyle w:val="FootnoteText"/>
      </w:pPr>
      <w:r>
        <w:rPr>
          <w:rStyle w:val="FootnoteReference"/>
        </w:rPr>
        <w:footnoteRef/>
      </w:r>
      <w:r>
        <w:t xml:space="preserve"> Patvirtintos Lietuvos Respublikos aplinkos ministro </w:t>
      </w:r>
      <w:r w:rsidRPr="00007CD4">
        <w:t xml:space="preserve">1999 m. liepos 14 d. </w:t>
      </w:r>
      <w:r>
        <w:t xml:space="preserve">įsakymu </w:t>
      </w:r>
      <w:r w:rsidRPr="00007CD4">
        <w:t>Nr. 217</w:t>
      </w:r>
      <w:r>
        <w:t xml:space="preserve"> „Dėl atliekų tvarkymo taisyklių patvirtinimo“.</w:t>
      </w:r>
    </w:p>
  </w:footnote>
  <w:footnote w:id="13">
    <w:p w14:paraId="529A4098" w14:textId="77777777" w:rsidR="00301953" w:rsidRDefault="00301953" w:rsidP="008C258A">
      <w:pPr>
        <w:pStyle w:val="FootnoteText"/>
        <w:jc w:val="both"/>
      </w:pPr>
      <w:r>
        <w:rPr>
          <w:rStyle w:val="FootnoteReference"/>
        </w:rPr>
        <w:footnoteRef/>
      </w:r>
      <w:r>
        <w:t xml:space="preserve"> Patvirtintos Lietuvos Respublikos aplinkos ministro 2014 m. kovo 6 d. įsakymu Nr. D1-259 „Dėl </w:t>
      </w:r>
      <w:r w:rsidRPr="0085199D">
        <w:rPr>
          <w:lang w:val="lt"/>
        </w:rPr>
        <w:t>Taršos leidimų išdavimo, pakeitimo ir galiojimo panaikinimo taisyklių</w:t>
      </w:r>
      <w:r>
        <w:rPr>
          <w:lang w:val="lt"/>
        </w:rPr>
        <w:t xml:space="preserve"> patvirtinimo“.</w:t>
      </w:r>
    </w:p>
  </w:footnote>
  <w:footnote w:id="14">
    <w:p w14:paraId="5FB324F3" w14:textId="5D83DDF5" w:rsidR="00301953" w:rsidRDefault="00301953" w:rsidP="009F18B0">
      <w:pPr>
        <w:pStyle w:val="FootnoteText"/>
        <w:jc w:val="both"/>
      </w:pPr>
      <w:r>
        <w:rPr>
          <w:rStyle w:val="FootnoteReference"/>
        </w:rPr>
        <w:footnoteRef/>
      </w:r>
      <w:r>
        <w:t xml:space="preserve"> </w:t>
      </w:r>
      <w:r w:rsidRPr="009F18B0">
        <w:t>Patvirtintas Aplinkos apsaugos agentūros direktoriaus 2018 m. birželio 29 d. įsakymu Nr. AV-190 „Dėl Taršos integruotos prevencijos ir kontrolės leidimų, išduotų pagal taršos integruotos prevencijos ir kontrolės leidimų išdavimo, atnaujinimo ir panaikinimo taisyklių, patvirtintų Lietuvos Respublikos aplinkos ministro 2002 m. vasario 27 d. įsakymu Nr. 80 „Dėl Taršos integruotos prevencijos ir kontrolės leidimų išdavimo, atnaujinimo ir panaikinimo taisyklių patvirtinimo“, 2 priedą, keitimo į taršos leidimus tvarkos aprašo patvirtinimo“.</w:t>
      </w:r>
    </w:p>
  </w:footnote>
  <w:footnote w:id="15">
    <w:p w14:paraId="34C8B2F2" w14:textId="3106D2FE" w:rsidR="00301953" w:rsidRPr="0002796F" w:rsidRDefault="00301953" w:rsidP="0002796F">
      <w:pPr>
        <w:pStyle w:val="FootnoteText"/>
        <w:jc w:val="both"/>
        <w:rPr>
          <w:lang w:val="en-GB"/>
        </w:rPr>
      </w:pPr>
      <w:r>
        <w:rPr>
          <w:rStyle w:val="FootnoteReference"/>
        </w:rPr>
        <w:footnoteRef/>
      </w:r>
      <w:r>
        <w:t xml:space="preserve"> </w:t>
      </w:r>
      <w:r w:rsidRPr="6CED5033">
        <w:rPr>
          <w:color w:val="000000" w:themeColor="text1"/>
          <w:lang w:val="lt"/>
        </w:rPr>
        <w:t xml:space="preserve">Dažų ir </w:t>
      </w:r>
      <w:r w:rsidRPr="0002796F">
        <w:rPr>
          <w:color w:val="000000" w:themeColor="text1"/>
          <w:lang w:val="lt"/>
        </w:rPr>
        <w:t>lakų (</w:t>
      </w:r>
      <w:r w:rsidRPr="0002796F">
        <w:rPr>
          <w:iCs/>
          <w:color w:val="000000" w:themeColor="text1"/>
          <w:lang w:val="lt"/>
        </w:rPr>
        <w:t>naudojamų pastatų, jų apdailos elementų bei detalių ir susijusių konstrukcijų, skirtų dekoratyviniams, funkciniams ir apsauginiams tikslams, padengimui</w:t>
      </w:r>
      <w:r w:rsidRPr="0002796F">
        <w:rPr>
          <w:color w:val="000000" w:themeColor="text1"/>
          <w:lang w:val="lt"/>
        </w:rPr>
        <w:t>) ir transporto priemonių pakartotinės apdailos produktų (</w:t>
      </w:r>
      <w:r w:rsidRPr="0002796F">
        <w:rPr>
          <w:iCs/>
          <w:color w:val="000000" w:themeColor="text1"/>
          <w:lang w:val="lt"/>
        </w:rPr>
        <w:t>naudojamų kelių transporto priemonėms ar jų dalims dengti atliekant transporto priemonių remonto, konservavimo ar apdailos darbus ne jų gamybos įrenginiuose</w:t>
      </w:r>
      <w:r w:rsidRPr="0002796F">
        <w:rPr>
          <w:color w:val="000000" w:themeColor="text1"/>
          <w:lang w:val="lt"/>
        </w:rPr>
        <w:t>).</w:t>
      </w:r>
    </w:p>
  </w:footnote>
  <w:footnote w:id="16">
    <w:p w14:paraId="34AF7980" w14:textId="41713FD6" w:rsidR="00301953" w:rsidRPr="0002796F" w:rsidRDefault="00301953" w:rsidP="0002796F">
      <w:pPr>
        <w:pStyle w:val="FootnoteText"/>
        <w:jc w:val="both"/>
      </w:pPr>
      <w:r>
        <w:rPr>
          <w:rStyle w:val="FootnoteReference"/>
        </w:rPr>
        <w:footnoteRef/>
      </w:r>
      <w:r>
        <w:t xml:space="preserve"> </w:t>
      </w:r>
      <w:r w:rsidRPr="008E1331">
        <w:t xml:space="preserve">2020 m. sausio 28 d. Lietuvos Respublikos aplinkos apsaugos valstybinės kontrolės įstatymo Nr. IX-1005 2, 3, 12 straipsnių, IV skyriaus antrojo skirsnio pakeitimo, įstatymo </w:t>
      </w:r>
      <w:r w:rsidRPr="0002796F">
        <w:t>papildymo 61 straipsniu ir IV skyriaus trečiojo skirsnio pripažinimo netekusiu</w:t>
      </w:r>
      <w:r>
        <w:t xml:space="preserve"> galios įstatymas Nr. XIII-2794</w:t>
      </w:r>
      <w:r w:rsidRPr="0002796F">
        <w:t xml:space="preserve"> </w:t>
      </w:r>
      <w:r>
        <w:t>(į</w:t>
      </w:r>
      <w:r w:rsidRPr="0002796F">
        <w:t>sigaliojo 2020 m. gegužės 1 d.)</w:t>
      </w:r>
      <w:r>
        <w:t>.</w:t>
      </w:r>
    </w:p>
  </w:footnote>
  <w:footnote w:id="17">
    <w:p w14:paraId="4C780CA4" w14:textId="77777777" w:rsidR="00301953" w:rsidRDefault="00301953" w:rsidP="000849B0">
      <w:pPr>
        <w:pStyle w:val="FootnoteText"/>
        <w:jc w:val="both"/>
      </w:pPr>
      <w:r>
        <w:rPr>
          <w:rStyle w:val="FootnoteReference"/>
        </w:rPr>
        <w:footnoteRef/>
      </w:r>
      <w:r>
        <w:t xml:space="preserve"> </w:t>
      </w:r>
      <w:r w:rsidRPr="00CE301E">
        <w:t>1999 m. balandžio 26 d. Tarybos direktyva 1999/31/EB dėl atliekų sąvartynų, 5 straipsnio 2 dalis.</w:t>
      </w:r>
    </w:p>
  </w:footnote>
  <w:footnote w:id="18">
    <w:p w14:paraId="3489DF5F" w14:textId="77777777" w:rsidR="00301953" w:rsidRDefault="00301953" w:rsidP="000849B0">
      <w:pPr>
        <w:pStyle w:val="FootnoteText"/>
        <w:jc w:val="both"/>
      </w:pPr>
      <w:r>
        <w:rPr>
          <w:rStyle w:val="FootnoteReference"/>
        </w:rPr>
        <w:footnoteRef/>
      </w:r>
      <w:r>
        <w:t xml:space="preserve"> 2008 m. lapkričio 19 d. Europos parlamento ir T</w:t>
      </w:r>
      <w:r w:rsidRPr="00CE301E">
        <w:t>arybos direktyva</w:t>
      </w:r>
      <w:r>
        <w:t xml:space="preserve"> </w:t>
      </w:r>
      <w:r w:rsidRPr="00F850A2">
        <w:rPr>
          <w:szCs w:val="24"/>
        </w:rPr>
        <w:t>2008/98/EB</w:t>
      </w:r>
      <w:r>
        <w:rPr>
          <w:szCs w:val="24"/>
        </w:rPr>
        <w:t xml:space="preserve"> </w:t>
      </w:r>
      <w:r w:rsidRPr="00CE301E">
        <w:rPr>
          <w:szCs w:val="24"/>
        </w:rPr>
        <w:t>dėl atliekų ir panaikinanti kai kurias direktyvas</w:t>
      </w:r>
      <w:r>
        <w:rPr>
          <w:szCs w:val="24"/>
        </w:rPr>
        <w:t>, 22 straipsnis.</w:t>
      </w:r>
    </w:p>
  </w:footnote>
  <w:footnote w:id="19">
    <w:p w14:paraId="284B19A7" w14:textId="77777777" w:rsidR="00301953" w:rsidRPr="00B71013" w:rsidRDefault="00301953" w:rsidP="000849B0">
      <w:pPr>
        <w:pStyle w:val="FootnoteText"/>
        <w:jc w:val="both"/>
        <w:rPr>
          <w:rFonts w:cs="Times New Roman"/>
        </w:rPr>
      </w:pPr>
      <w:r>
        <w:rPr>
          <w:rStyle w:val="FootnoteReference"/>
        </w:rPr>
        <w:footnoteRef/>
      </w:r>
      <w:r>
        <w:t xml:space="preserve"> </w:t>
      </w:r>
      <w:r w:rsidRPr="00B71013">
        <w:rPr>
          <w:rFonts w:cs="Times New Roman"/>
        </w:rPr>
        <w:t>1999 m. balandžio 26 d. Tarybos direktyv</w:t>
      </w:r>
      <w:r>
        <w:rPr>
          <w:rFonts w:cs="Times New Roman"/>
        </w:rPr>
        <w:t>os</w:t>
      </w:r>
      <w:r w:rsidRPr="00B71013">
        <w:rPr>
          <w:rFonts w:cs="Times New Roman"/>
        </w:rPr>
        <w:t xml:space="preserve"> 1999/31/EB dėl atliekų sąvartynų 5 straipsnio 2 dalis.</w:t>
      </w:r>
    </w:p>
  </w:footnote>
  <w:footnote w:id="20">
    <w:p w14:paraId="6423E2D9" w14:textId="77777777" w:rsidR="00301953" w:rsidRDefault="00301953" w:rsidP="000849B0">
      <w:pPr>
        <w:pStyle w:val="FootnoteText"/>
        <w:jc w:val="both"/>
      </w:pPr>
      <w:r w:rsidRPr="00B71013">
        <w:rPr>
          <w:rStyle w:val="FootnoteReference"/>
        </w:rPr>
        <w:footnoteRef/>
      </w:r>
      <w:r w:rsidRPr="00B71013">
        <w:rPr>
          <w:rFonts w:cs="Times New Roman"/>
        </w:rPr>
        <w:t xml:space="preserve"> </w:t>
      </w:r>
      <w:r>
        <w:rPr>
          <w:rFonts w:cs="Times New Roman"/>
        </w:rPr>
        <w:t xml:space="preserve">Valstybinio atliekų tvarkymo 2014 – 2020 metų plano </w:t>
      </w:r>
      <w:r w:rsidRPr="00B71013">
        <w:rPr>
          <w:rFonts w:cs="Times New Roman"/>
        </w:rPr>
        <w:t>230.1 p</w:t>
      </w:r>
      <w:r>
        <w:rPr>
          <w:rFonts w:cs="Times New Roman"/>
        </w:rPr>
        <w:t>apunktis</w:t>
      </w:r>
      <w:r w:rsidRPr="00B71013">
        <w:rPr>
          <w:rFonts w:cs="Times New Roman"/>
        </w:rPr>
        <w:t>.</w:t>
      </w:r>
    </w:p>
  </w:footnote>
  <w:footnote w:id="21">
    <w:p w14:paraId="1AD691E6" w14:textId="77777777" w:rsidR="00ED27F6" w:rsidRDefault="00ED27F6" w:rsidP="00ED27F6">
      <w:pPr>
        <w:pStyle w:val="FootnoteText"/>
        <w:jc w:val="both"/>
      </w:pPr>
      <w:r>
        <w:rPr>
          <w:rStyle w:val="FootnoteReference"/>
        </w:rPr>
        <w:footnoteRef/>
      </w:r>
      <w:r>
        <w:t xml:space="preserve"> </w:t>
      </w:r>
      <w:r w:rsidRPr="00CE301E">
        <w:t>1999 m. balandžio 26 d. Tarybos direktyva 1999/31/EB dėl atliekų sąvartynų, 5 straipsnio 2 dalis.</w:t>
      </w:r>
    </w:p>
  </w:footnote>
  <w:footnote w:id="22">
    <w:p w14:paraId="34A7F4F4" w14:textId="77777777" w:rsidR="00ED27F6" w:rsidRDefault="00ED27F6" w:rsidP="00ED27F6">
      <w:pPr>
        <w:pStyle w:val="FootnoteText"/>
        <w:jc w:val="both"/>
      </w:pPr>
      <w:r>
        <w:rPr>
          <w:rStyle w:val="FootnoteReference"/>
        </w:rPr>
        <w:footnoteRef/>
      </w:r>
      <w:r>
        <w:t xml:space="preserve"> 2008 m. lapkričio 19 d. Europos parlamento ir T</w:t>
      </w:r>
      <w:r w:rsidRPr="00CE301E">
        <w:t>arybos direktyva</w:t>
      </w:r>
      <w:r>
        <w:t xml:space="preserve"> </w:t>
      </w:r>
      <w:r w:rsidRPr="00F850A2">
        <w:rPr>
          <w:szCs w:val="24"/>
        </w:rPr>
        <w:t>2008/98/EB</w:t>
      </w:r>
      <w:r>
        <w:rPr>
          <w:szCs w:val="24"/>
        </w:rPr>
        <w:t xml:space="preserve"> </w:t>
      </w:r>
      <w:r w:rsidRPr="00CE301E">
        <w:rPr>
          <w:szCs w:val="24"/>
        </w:rPr>
        <w:t>dėl atliekų ir panaikinanti kai kurias direktyvas</w:t>
      </w:r>
      <w:r>
        <w:rPr>
          <w:szCs w:val="24"/>
        </w:rPr>
        <w:t>, 22 straipsnis.</w:t>
      </w:r>
    </w:p>
  </w:footnote>
  <w:footnote w:id="23">
    <w:p w14:paraId="2A6D0AA9" w14:textId="77777777" w:rsidR="00ED27F6" w:rsidRPr="00B71013" w:rsidRDefault="00ED27F6" w:rsidP="00ED27F6">
      <w:pPr>
        <w:pStyle w:val="FootnoteText"/>
        <w:jc w:val="both"/>
        <w:rPr>
          <w:rFonts w:cs="Times New Roman"/>
        </w:rPr>
      </w:pPr>
      <w:r>
        <w:rPr>
          <w:rStyle w:val="FootnoteReference"/>
        </w:rPr>
        <w:footnoteRef/>
      </w:r>
      <w:r>
        <w:t xml:space="preserve"> </w:t>
      </w:r>
      <w:r w:rsidRPr="00B71013">
        <w:rPr>
          <w:rFonts w:cs="Times New Roman"/>
        </w:rPr>
        <w:t>1999 m. balandžio 26 d. Tarybos direktyv</w:t>
      </w:r>
      <w:r>
        <w:rPr>
          <w:rFonts w:cs="Times New Roman"/>
        </w:rPr>
        <w:t>os</w:t>
      </w:r>
      <w:r w:rsidRPr="00B71013">
        <w:rPr>
          <w:rFonts w:cs="Times New Roman"/>
        </w:rPr>
        <w:t xml:space="preserve"> 1999/31/EB dėl atliekų sąvartynų 5 straipsnio 2 dalis.</w:t>
      </w:r>
    </w:p>
  </w:footnote>
  <w:footnote w:id="24">
    <w:p w14:paraId="343EBCF4" w14:textId="77777777" w:rsidR="00ED27F6" w:rsidRDefault="00ED27F6" w:rsidP="00ED27F6">
      <w:pPr>
        <w:pStyle w:val="FootnoteText"/>
        <w:jc w:val="both"/>
      </w:pPr>
      <w:r w:rsidRPr="00B71013">
        <w:rPr>
          <w:rStyle w:val="FootnoteReference"/>
        </w:rPr>
        <w:footnoteRef/>
      </w:r>
      <w:r w:rsidRPr="00B71013">
        <w:rPr>
          <w:rFonts w:cs="Times New Roman"/>
        </w:rPr>
        <w:t xml:space="preserve"> </w:t>
      </w:r>
      <w:r>
        <w:rPr>
          <w:rFonts w:cs="Times New Roman"/>
        </w:rPr>
        <w:t xml:space="preserve">Valstybinio atliekų tvarkymo 2014 – 2020 metų plano </w:t>
      </w:r>
      <w:r w:rsidRPr="00B71013">
        <w:rPr>
          <w:rFonts w:cs="Times New Roman"/>
        </w:rPr>
        <w:t>230.1 p</w:t>
      </w:r>
      <w:r>
        <w:rPr>
          <w:rFonts w:cs="Times New Roman"/>
        </w:rPr>
        <w:t>apunktis</w:t>
      </w:r>
      <w:r w:rsidRPr="00B71013">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3CBC8" w14:textId="46A53F2F" w:rsidR="00301953" w:rsidRDefault="00301953" w:rsidP="00036755">
    <w:pPr>
      <w:pStyle w:val="Header"/>
      <w:jc w:val="center"/>
      <w:rPr>
        <w:noProof/>
      </w:rPr>
    </w:pPr>
    <w:r>
      <w:fldChar w:fldCharType="begin"/>
    </w:r>
    <w:r>
      <w:instrText xml:space="preserve"> PAGE   \* MERGEFORMAT </w:instrText>
    </w:r>
    <w:r>
      <w:fldChar w:fldCharType="separate"/>
    </w:r>
    <w:r w:rsidR="00F86357">
      <w:rPr>
        <w:noProof/>
      </w:rPr>
      <w:t>9</w:t>
    </w:r>
    <w:r>
      <w:rPr>
        <w:noProof/>
      </w:rPr>
      <w:fldChar w:fldCharType="end"/>
    </w:r>
  </w:p>
  <w:p w14:paraId="0B1BD121" w14:textId="77777777" w:rsidR="00301953" w:rsidRDefault="00301953" w:rsidP="00036755">
    <w:pPr>
      <w:pStyle w:val="Header"/>
      <w:jc w:val="center"/>
    </w:pPr>
  </w:p>
</w:hdr>
</file>

<file path=word/intelligence.xml><?xml version="1.0" encoding="utf-8"?>
<int:Intelligence xmlns:int="http://schemas.microsoft.com/office/intelligence/2019/intelligence">
  <int:IntelligenceSettings/>
  <int:Manifest>
    <int:WordHash hashCode="jOU8m9oL7e/Iup" id="HCb1Dp+/"/>
    <int:WordHash hashCode="0NQ5u6dz/l3MWL" id="M6YAOcE4"/>
  </int:Manifest>
  <int:Observations>
    <int:Content id="HCb1Dp+/">
      <int:Rejection type="LegacyProofing"/>
    </int:Content>
    <int:Content id="M6YAOcE4">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pStyle w:val="H1"/>
      <w:suff w:val="nothing"/>
      <w:lvlText w:val=""/>
      <w:lvlJc w:val="left"/>
      <w:pPr>
        <w:tabs>
          <w:tab w:val="num" w:pos="0"/>
        </w:tabs>
      </w:pPr>
      <w:rPr>
        <w:rFonts w:cs="Times New Roman"/>
      </w:rPr>
    </w:lvl>
    <w:lvl w:ilvl="2">
      <w:start w:val="1"/>
      <w:numFmt w:val="none"/>
      <w:pStyle w:val="H2"/>
      <w:suff w:val="nothing"/>
      <w:lvlText w:val=""/>
      <w:lvlJc w:val="left"/>
      <w:pPr>
        <w:tabs>
          <w:tab w:val="num" w:pos="0"/>
        </w:tabs>
      </w:pPr>
      <w:rPr>
        <w:rFonts w:cs="Times New Roman"/>
      </w:rPr>
    </w:lvl>
    <w:lvl w:ilvl="3">
      <w:start w:val="1"/>
      <w:numFmt w:val="none"/>
      <w:pStyle w:val="H3"/>
      <w:suff w:val="nothing"/>
      <w:lvlText w:val=""/>
      <w:lvlJc w:val="left"/>
      <w:pPr>
        <w:tabs>
          <w:tab w:val="num" w:pos="0"/>
        </w:tabs>
      </w:pPr>
      <w:rPr>
        <w:rFonts w:cs="Times New Roman"/>
      </w:rPr>
    </w:lvl>
    <w:lvl w:ilvl="4">
      <w:start w:val="1"/>
      <w:numFmt w:val="none"/>
      <w:pStyle w:val="H4"/>
      <w:suff w:val="nothing"/>
      <w:lvlText w:val=""/>
      <w:lvlJc w:val="left"/>
      <w:pPr>
        <w:tabs>
          <w:tab w:val="num" w:pos="0"/>
        </w:tabs>
      </w:pPr>
      <w:rPr>
        <w:rFonts w:cs="Times New Roman"/>
      </w:rPr>
    </w:lvl>
    <w:lvl w:ilvl="5">
      <w:start w:val="1"/>
      <w:numFmt w:val="none"/>
      <w:pStyle w:val="H5"/>
      <w:suff w:val="nothing"/>
      <w:lvlText w:val=""/>
      <w:lvlJc w:val="left"/>
      <w:pPr>
        <w:tabs>
          <w:tab w:val="num" w:pos="0"/>
        </w:tabs>
      </w:pPr>
      <w:rPr>
        <w:rFonts w:cs="Times New Roman"/>
      </w:rPr>
    </w:lvl>
    <w:lvl w:ilvl="6">
      <w:start w:val="1"/>
      <w:numFmt w:val="none"/>
      <w:pStyle w:val="H6"/>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5D9744B"/>
    <w:multiLevelType w:val="hybridMultilevel"/>
    <w:tmpl w:val="4F82A696"/>
    <w:lvl w:ilvl="0" w:tplc="4F24A538">
      <w:start w:val="1"/>
      <w:numFmt w:val="decimal"/>
      <w:lvlText w:val="%1."/>
      <w:lvlJc w:val="left"/>
      <w:pPr>
        <w:ind w:left="720" w:hanging="360"/>
      </w:pPr>
    </w:lvl>
    <w:lvl w:ilvl="1" w:tplc="C65E981C">
      <w:start w:val="1"/>
      <w:numFmt w:val="lowerLetter"/>
      <w:lvlText w:val="%2."/>
      <w:lvlJc w:val="left"/>
      <w:pPr>
        <w:ind w:left="1440" w:hanging="360"/>
      </w:pPr>
    </w:lvl>
    <w:lvl w:ilvl="2" w:tplc="E6D4CF88">
      <w:start w:val="1"/>
      <w:numFmt w:val="lowerRoman"/>
      <w:lvlText w:val="%3."/>
      <w:lvlJc w:val="right"/>
      <w:pPr>
        <w:ind w:left="2160" w:hanging="180"/>
      </w:pPr>
    </w:lvl>
    <w:lvl w:ilvl="3" w:tplc="25CECC04">
      <w:start w:val="1"/>
      <w:numFmt w:val="decimal"/>
      <w:lvlText w:val="%4."/>
      <w:lvlJc w:val="left"/>
      <w:pPr>
        <w:ind w:left="2880" w:hanging="360"/>
      </w:pPr>
    </w:lvl>
    <w:lvl w:ilvl="4" w:tplc="4FAC00BA">
      <w:start w:val="1"/>
      <w:numFmt w:val="lowerLetter"/>
      <w:lvlText w:val="%5."/>
      <w:lvlJc w:val="left"/>
      <w:pPr>
        <w:ind w:left="3600" w:hanging="360"/>
      </w:pPr>
    </w:lvl>
    <w:lvl w:ilvl="5" w:tplc="21C2814E">
      <w:start w:val="1"/>
      <w:numFmt w:val="lowerRoman"/>
      <w:lvlText w:val="%6."/>
      <w:lvlJc w:val="right"/>
      <w:pPr>
        <w:ind w:left="4320" w:hanging="180"/>
      </w:pPr>
    </w:lvl>
    <w:lvl w:ilvl="6" w:tplc="08D4F632">
      <w:start w:val="1"/>
      <w:numFmt w:val="decimal"/>
      <w:lvlText w:val="%7."/>
      <w:lvlJc w:val="left"/>
      <w:pPr>
        <w:ind w:left="5040" w:hanging="360"/>
      </w:pPr>
    </w:lvl>
    <w:lvl w:ilvl="7" w:tplc="92BA604C">
      <w:start w:val="1"/>
      <w:numFmt w:val="lowerLetter"/>
      <w:lvlText w:val="%8."/>
      <w:lvlJc w:val="left"/>
      <w:pPr>
        <w:ind w:left="5760" w:hanging="360"/>
      </w:pPr>
    </w:lvl>
    <w:lvl w:ilvl="8" w:tplc="D91CB2EA">
      <w:start w:val="1"/>
      <w:numFmt w:val="lowerRoman"/>
      <w:lvlText w:val="%9."/>
      <w:lvlJc w:val="right"/>
      <w:pPr>
        <w:ind w:left="6480" w:hanging="180"/>
      </w:pPr>
    </w:lvl>
  </w:abstractNum>
  <w:abstractNum w:abstractNumId="2" w15:restartNumberingAfterBreak="0">
    <w:nsid w:val="14F11D49"/>
    <w:multiLevelType w:val="hybridMultilevel"/>
    <w:tmpl w:val="53E8512C"/>
    <w:lvl w:ilvl="0" w:tplc="8326DB38">
      <w:start w:val="1"/>
      <w:numFmt w:val="decimal"/>
      <w:lvlText w:val="%1."/>
      <w:lvlJc w:val="left"/>
      <w:pPr>
        <w:ind w:left="720" w:hanging="360"/>
      </w:pPr>
    </w:lvl>
    <w:lvl w:ilvl="1" w:tplc="85EAE86E">
      <w:start w:val="1"/>
      <w:numFmt w:val="lowerLetter"/>
      <w:lvlText w:val="%2."/>
      <w:lvlJc w:val="left"/>
      <w:pPr>
        <w:ind w:left="1440" w:hanging="360"/>
      </w:pPr>
    </w:lvl>
    <w:lvl w:ilvl="2" w:tplc="4114FD20">
      <w:start w:val="1"/>
      <w:numFmt w:val="lowerRoman"/>
      <w:lvlText w:val="%3."/>
      <w:lvlJc w:val="right"/>
      <w:pPr>
        <w:ind w:left="2160" w:hanging="180"/>
      </w:pPr>
    </w:lvl>
    <w:lvl w:ilvl="3" w:tplc="5C32550A">
      <w:start w:val="1"/>
      <w:numFmt w:val="decimal"/>
      <w:lvlText w:val="%4."/>
      <w:lvlJc w:val="left"/>
      <w:pPr>
        <w:ind w:left="2880" w:hanging="360"/>
      </w:pPr>
    </w:lvl>
    <w:lvl w:ilvl="4" w:tplc="CC124322">
      <w:start w:val="1"/>
      <w:numFmt w:val="lowerLetter"/>
      <w:lvlText w:val="%5."/>
      <w:lvlJc w:val="left"/>
      <w:pPr>
        <w:ind w:left="3600" w:hanging="360"/>
      </w:pPr>
    </w:lvl>
    <w:lvl w:ilvl="5" w:tplc="EF40EA78">
      <w:start w:val="1"/>
      <w:numFmt w:val="lowerRoman"/>
      <w:lvlText w:val="%6."/>
      <w:lvlJc w:val="right"/>
      <w:pPr>
        <w:ind w:left="4320" w:hanging="180"/>
      </w:pPr>
    </w:lvl>
    <w:lvl w:ilvl="6" w:tplc="85AEFA4C">
      <w:start w:val="1"/>
      <w:numFmt w:val="decimal"/>
      <w:lvlText w:val="%7."/>
      <w:lvlJc w:val="left"/>
      <w:pPr>
        <w:ind w:left="5040" w:hanging="360"/>
      </w:pPr>
    </w:lvl>
    <w:lvl w:ilvl="7" w:tplc="D3F63C0E">
      <w:start w:val="1"/>
      <w:numFmt w:val="lowerLetter"/>
      <w:lvlText w:val="%8."/>
      <w:lvlJc w:val="left"/>
      <w:pPr>
        <w:ind w:left="5760" w:hanging="360"/>
      </w:pPr>
    </w:lvl>
    <w:lvl w:ilvl="8" w:tplc="4C6C47FC">
      <w:start w:val="1"/>
      <w:numFmt w:val="lowerRoman"/>
      <w:lvlText w:val="%9."/>
      <w:lvlJc w:val="right"/>
      <w:pPr>
        <w:ind w:left="6480" w:hanging="180"/>
      </w:pPr>
    </w:lvl>
  </w:abstractNum>
  <w:abstractNum w:abstractNumId="3" w15:restartNumberingAfterBreak="0">
    <w:nsid w:val="303A6DED"/>
    <w:multiLevelType w:val="hybridMultilevel"/>
    <w:tmpl w:val="72BC1960"/>
    <w:lvl w:ilvl="0" w:tplc="20408E88">
      <w:start w:val="1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 w15:restartNumberingAfterBreak="0">
    <w:nsid w:val="3C245FA3"/>
    <w:multiLevelType w:val="hybridMultilevel"/>
    <w:tmpl w:val="BEA8AACA"/>
    <w:lvl w:ilvl="0" w:tplc="6EF8B4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E4A5371"/>
    <w:multiLevelType w:val="hybridMultilevel"/>
    <w:tmpl w:val="EE2233B6"/>
    <w:lvl w:ilvl="0" w:tplc="7CAC606E">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6" w15:restartNumberingAfterBreak="0">
    <w:nsid w:val="43D03F29"/>
    <w:multiLevelType w:val="hybridMultilevel"/>
    <w:tmpl w:val="C2E2CFA6"/>
    <w:lvl w:ilvl="0" w:tplc="D5F4AE9A">
      <w:start w:val="1"/>
      <w:numFmt w:val="decimal"/>
      <w:lvlText w:val="%1)"/>
      <w:lvlJc w:val="left"/>
      <w:pPr>
        <w:ind w:left="644"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4B9B42F1"/>
    <w:multiLevelType w:val="hybridMultilevel"/>
    <w:tmpl w:val="B3BCE44C"/>
    <w:lvl w:ilvl="0" w:tplc="BBD2FB3C">
      <w:start w:val="1"/>
      <w:numFmt w:val="decimal"/>
      <w:lvlText w:val="%1."/>
      <w:lvlJc w:val="left"/>
      <w:pPr>
        <w:ind w:left="720" w:hanging="360"/>
      </w:pPr>
    </w:lvl>
    <w:lvl w:ilvl="1" w:tplc="DFA44B54">
      <w:start w:val="1"/>
      <w:numFmt w:val="lowerLetter"/>
      <w:lvlText w:val="%2."/>
      <w:lvlJc w:val="left"/>
      <w:pPr>
        <w:ind w:left="1440" w:hanging="360"/>
      </w:pPr>
    </w:lvl>
    <w:lvl w:ilvl="2" w:tplc="525C0F76">
      <w:start w:val="1"/>
      <w:numFmt w:val="lowerRoman"/>
      <w:lvlText w:val="%3."/>
      <w:lvlJc w:val="right"/>
      <w:pPr>
        <w:ind w:left="2160" w:hanging="180"/>
      </w:pPr>
    </w:lvl>
    <w:lvl w:ilvl="3" w:tplc="89FAE534">
      <w:start w:val="1"/>
      <w:numFmt w:val="decimal"/>
      <w:lvlText w:val="%4."/>
      <w:lvlJc w:val="left"/>
      <w:pPr>
        <w:ind w:left="2880" w:hanging="360"/>
      </w:pPr>
    </w:lvl>
    <w:lvl w:ilvl="4" w:tplc="8C04DF64">
      <w:start w:val="1"/>
      <w:numFmt w:val="lowerLetter"/>
      <w:lvlText w:val="%5."/>
      <w:lvlJc w:val="left"/>
      <w:pPr>
        <w:ind w:left="3600" w:hanging="360"/>
      </w:pPr>
    </w:lvl>
    <w:lvl w:ilvl="5" w:tplc="BFBE6090">
      <w:start w:val="1"/>
      <w:numFmt w:val="lowerRoman"/>
      <w:lvlText w:val="%6."/>
      <w:lvlJc w:val="right"/>
      <w:pPr>
        <w:ind w:left="4320" w:hanging="180"/>
      </w:pPr>
    </w:lvl>
    <w:lvl w:ilvl="6" w:tplc="F382432A">
      <w:start w:val="1"/>
      <w:numFmt w:val="decimal"/>
      <w:lvlText w:val="%7."/>
      <w:lvlJc w:val="left"/>
      <w:pPr>
        <w:ind w:left="5040" w:hanging="360"/>
      </w:pPr>
    </w:lvl>
    <w:lvl w:ilvl="7" w:tplc="2FFA1300">
      <w:start w:val="1"/>
      <w:numFmt w:val="lowerLetter"/>
      <w:lvlText w:val="%8."/>
      <w:lvlJc w:val="left"/>
      <w:pPr>
        <w:ind w:left="5760" w:hanging="360"/>
      </w:pPr>
    </w:lvl>
    <w:lvl w:ilvl="8" w:tplc="667ABAAE">
      <w:start w:val="1"/>
      <w:numFmt w:val="lowerRoman"/>
      <w:lvlText w:val="%9."/>
      <w:lvlJc w:val="right"/>
      <w:pPr>
        <w:ind w:left="6480" w:hanging="180"/>
      </w:pPr>
    </w:lvl>
  </w:abstractNum>
  <w:abstractNum w:abstractNumId="8" w15:restartNumberingAfterBreak="0">
    <w:nsid w:val="6E366D12"/>
    <w:multiLevelType w:val="hybridMultilevel"/>
    <w:tmpl w:val="C2E2CFA6"/>
    <w:lvl w:ilvl="0" w:tplc="D5F4AE9A">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F8C25E3"/>
    <w:multiLevelType w:val="hybridMultilevel"/>
    <w:tmpl w:val="C2E2CFA6"/>
    <w:lvl w:ilvl="0" w:tplc="D5F4AE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20915FE"/>
    <w:multiLevelType w:val="hybridMultilevel"/>
    <w:tmpl w:val="C2E2CFA6"/>
    <w:lvl w:ilvl="0" w:tplc="D5F4AE9A">
      <w:start w:val="1"/>
      <w:numFmt w:val="decimal"/>
      <w:lvlText w:val="%1)"/>
      <w:lvlJc w:val="left"/>
      <w:pPr>
        <w:ind w:left="1211"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F472037"/>
    <w:multiLevelType w:val="hybridMultilevel"/>
    <w:tmpl w:val="EDD22E94"/>
    <w:lvl w:ilvl="0" w:tplc="D5F4AE9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7"/>
  </w:num>
  <w:num w:numId="2">
    <w:abstractNumId w:val="2"/>
  </w:num>
  <w:num w:numId="3">
    <w:abstractNumId w:val="1"/>
  </w:num>
  <w:num w:numId="4">
    <w:abstractNumId w:val="0"/>
  </w:num>
  <w:num w:numId="5">
    <w:abstractNumId w:val="4"/>
  </w:num>
  <w:num w:numId="6">
    <w:abstractNumId w:val="9"/>
  </w:num>
  <w:num w:numId="7">
    <w:abstractNumId w:val="6"/>
  </w:num>
  <w:num w:numId="8">
    <w:abstractNumId w:val="10"/>
  </w:num>
  <w:num w:numId="9">
    <w:abstractNumId w:val="8"/>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EB6"/>
    <w:rsid w:val="00002512"/>
    <w:rsid w:val="00005217"/>
    <w:rsid w:val="00007CD4"/>
    <w:rsid w:val="00010D83"/>
    <w:rsid w:val="000116EE"/>
    <w:rsid w:val="000128E0"/>
    <w:rsid w:val="000140B9"/>
    <w:rsid w:val="00015D5D"/>
    <w:rsid w:val="000169BE"/>
    <w:rsid w:val="00017B94"/>
    <w:rsid w:val="000236E7"/>
    <w:rsid w:val="00026811"/>
    <w:rsid w:val="00027603"/>
    <w:rsid w:val="0002796F"/>
    <w:rsid w:val="000336C6"/>
    <w:rsid w:val="00033DE3"/>
    <w:rsid w:val="00034CDD"/>
    <w:rsid w:val="00036755"/>
    <w:rsid w:val="000404CE"/>
    <w:rsid w:val="000421E5"/>
    <w:rsid w:val="00042BAE"/>
    <w:rsid w:val="00042BE8"/>
    <w:rsid w:val="00043FB6"/>
    <w:rsid w:val="0004420B"/>
    <w:rsid w:val="0004420C"/>
    <w:rsid w:val="0004465D"/>
    <w:rsid w:val="000463E3"/>
    <w:rsid w:val="00050052"/>
    <w:rsid w:val="00051212"/>
    <w:rsid w:val="000532A3"/>
    <w:rsid w:val="00053FE7"/>
    <w:rsid w:val="00060DED"/>
    <w:rsid w:val="00063481"/>
    <w:rsid w:val="00063DF5"/>
    <w:rsid w:val="00064761"/>
    <w:rsid w:val="00067C8D"/>
    <w:rsid w:val="000701A6"/>
    <w:rsid w:val="00073CD7"/>
    <w:rsid w:val="0007670A"/>
    <w:rsid w:val="00080E28"/>
    <w:rsid w:val="0008150F"/>
    <w:rsid w:val="00082549"/>
    <w:rsid w:val="00084889"/>
    <w:rsid w:val="000849B0"/>
    <w:rsid w:val="00084B51"/>
    <w:rsid w:val="000877F6"/>
    <w:rsid w:val="00090A57"/>
    <w:rsid w:val="00091C07"/>
    <w:rsid w:val="00092B33"/>
    <w:rsid w:val="0009447F"/>
    <w:rsid w:val="00095988"/>
    <w:rsid w:val="00095EEC"/>
    <w:rsid w:val="000A04E6"/>
    <w:rsid w:val="000A21FC"/>
    <w:rsid w:val="000A2C25"/>
    <w:rsid w:val="000A314A"/>
    <w:rsid w:val="000B0E36"/>
    <w:rsid w:val="000B150F"/>
    <w:rsid w:val="000B20AC"/>
    <w:rsid w:val="000B5272"/>
    <w:rsid w:val="000C1627"/>
    <w:rsid w:val="000C3B35"/>
    <w:rsid w:val="000C458B"/>
    <w:rsid w:val="000C4C46"/>
    <w:rsid w:val="000C7052"/>
    <w:rsid w:val="000C7659"/>
    <w:rsid w:val="000D0EC0"/>
    <w:rsid w:val="000D19FF"/>
    <w:rsid w:val="000D546F"/>
    <w:rsid w:val="000E1576"/>
    <w:rsid w:val="000E4AF0"/>
    <w:rsid w:val="000F05A8"/>
    <w:rsid w:val="000F12B2"/>
    <w:rsid w:val="000F2379"/>
    <w:rsid w:val="000F3028"/>
    <w:rsid w:val="000F34A0"/>
    <w:rsid w:val="000F36AE"/>
    <w:rsid w:val="000F3EA1"/>
    <w:rsid w:val="000F5AF8"/>
    <w:rsid w:val="000F5B2A"/>
    <w:rsid w:val="000F6DCB"/>
    <w:rsid w:val="000F6F0E"/>
    <w:rsid w:val="00100181"/>
    <w:rsid w:val="001007B1"/>
    <w:rsid w:val="001007C3"/>
    <w:rsid w:val="00102081"/>
    <w:rsid w:val="0010558D"/>
    <w:rsid w:val="00107388"/>
    <w:rsid w:val="00107E8E"/>
    <w:rsid w:val="00110D45"/>
    <w:rsid w:val="001120BC"/>
    <w:rsid w:val="00112CBD"/>
    <w:rsid w:val="0011358B"/>
    <w:rsid w:val="00114809"/>
    <w:rsid w:val="00114853"/>
    <w:rsid w:val="00115628"/>
    <w:rsid w:val="00121A40"/>
    <w:rsid w:val="001223B0"/>
    <w:rsid w:val="00123235"/>
    <w:rsid w:val="00123523"/>
    <w:rsid w:val="00125B7D"/>
    <w:rsid w:val="00126891"/>
    <w:rsid w:val="00127F75"/>
    <w:rsid w:val="00130F7E"/>
    <w:rsid w:val="00132271"/>
    <w:rsid w:val="0013231E"/>
    <w:rsid w:val="00132935"/>
    <w:rsid w:val="001361E0"/>
    <w:rsid w:val="00136684"/>
    <w:rsid w:val="00136A70"/>
    <w:rsid w:val="00136CA0"/>
    <w:rsid w:val="001419D2"/>
    <w:rsid w:val="00142D1F"/>
    <w:rsid w:val="00143E17"/>
    <w:rsid w:val="00144371"/>
    <w:rsid w:val="00145E1E"/>
    <w:rsid w:val="00146EB6"/>
    <w:rsid w:val="00154F36"/>
    <w:rsid w:val="001550C5"/>
    <w:rsid w:val="00160008"/>
    <w:rsid w:val="0016128C"/>
    <w:rsid w:val="00161C25"/>
    <w:rsid w:val="00161D85"/>
    <w:rsid w:val="001639E6"/>
    <w:rsid w:val="0016411E"/>
    <w:rsid w:val="001651A4"/>
    <w:rsid w:val="0016692C"/>
    <w:rsid w:val="00166BA8"/>
    <w:rsid w:val="00166E2D"/>
    <w:rsid w:val="0017366B"/>
    <w:rsid w:val="0017379C"/>
    <w:rsid w:val="001743B8"/>
    <w:rsid w:val="00177CED"/>
    <w:rsid w:val="001803CA"/>
    <w:rsid w:val="00182572"/>
    <w:rsid w:val="00184E42"/>
    <w:rsid w:val="001850F6"/>
    <w:rsid w:val="00186EC1"/>
    <w:rsid w:val="001909B9"/>
    <w:rsid w:val="001933E0"/>
    <w:rsid w:val="001A0200"/>
    <w:rsid w:val="001A068E"/>
    <w:rsid w:val="001A08C1"/>
    <w:rsid w:val="001A106F"/>
    <w:rsid w:val="001A3893"/>
    <w:rsid w:val="001A3A5B"/>
    <w:rsid w:val="001A7668"/>
    <w:rsid w:val="001B081D"/>
    <w:rsid w:val="001B3D36"/>
    <w:rsid w:val="001B40F1"/>
    <w:rsid w:val="001B4CBA"/>
    <w:rsid w:val="001B4D89"/>
    <w:rsid w:val="001B4E47"/>
    <w:rsid w:val="001B590E"/>
    <w:rsid w:val="001B6664"/>
    <w:rsid w:val="001B6A67"/>
    <w:rsid w:val="001B7133"/>
    <w:rsid w:val="001C0146"/>
    <w:rsid w:val="001C317E"/>
    <w:rsid w:val="001C48AF"/>
    <w:rsid w:val="001C5B79"/>
    <w:rsid w:val="001C70F0"/>
    <w:rsid w:val="001C7CB9"/>
    <w:rsid w:val="001D033F"/>
    <w:rsid w:val="001D0540"/>
    <w:rsid w:val="001D0DC1"/>
    <w:rsid w:val="001D1AB3"/>
    <w:rsid w:val="001D4B07"/>
    <w:rsid w:val="001D515E"/>
    <w:rsid w:val="001D61E3"/>
    <w:rsid w:val="001D7EF3"/>
    <w:rsid w:val="001E236A"/>
    <w:rsid w:val="001E289D"/>
    <w:rsid w:val="001E5FEB"/>
    <w:rsid w:val="001E728F"/>
    <w:rsid w:val="001F07DE"/>
    <w:rsid w:val="001F16A8"/>
    <w:rsid w:val="001F3505"/>
    <w:rsid w:val="001F4274"/>
    <w:rsid w:val="001F635A"/>
    <w:rsid w:val="001F647E"/>
    <w:rsid w:val="001F65EC"/>
    <w:rsid w:val="001F6773"/>
    <w:rsid w:val="00200B93"/>
    <w:rsid w:val="00202AE4"/>
    <w:rsid w:val="00203DED"/>
    <w:rsid w:val="0020646F"/>
    <w:rsid w:val="002073BC"/>
    <w:rsid w:val="0021215A"/>
    <w:rsid w:val="0021294F"/>
    <w:rsid w:val="0021459E"/>
    <w:rsid w:val="00214A16"/>
    <w:rsid w:val="002167D2"/>
    <w:rsid w:val="002203CB"/>
    <w:rsid w:val="00221407"/>
    <w:rsid w:val="0022149B"/>
    <w:rsid w:val="00222039"/>
    <w:rsid w:val="00223EA4"/>
    <w:rsid w:val="00225B90"/>
    <w:rsid w:val="002274D6"/>
    <w:rsid w:val="0023607D"/>
    <w:rsid w:val="00236206"/>
    <w:rsid w:val="0024080E"/>
    <w:rsid w:val="0024376E"/>
    <w:rsid w:val="00244062"/>
    <w:rsid w:val="00245532"/>
    <w:rsid w:val="00246806"/>
    <w:rsid w:val="002469D4"/>
    <w:rsid w:val="00247F5A"/>
    <w:rsid w:val="00250901"/>
    <w:rsid w:val="00250ECA"/>
    <w:rsid w:val="002520BA"/>
    <w:rsid w:val="00254794"/>
    <w:rsid w:val="00254B42"/>
    <w:rsid w:val="0026051B"/>
    <w:rsid w:val="00260EB4"/>
    <w:rsid w:val="0026102A"/>
    <w:rsid w:val="0026122C"/>
    <w:rsid w:val="002622DE"/>
    <w:rsid w:val="00267F4C"/>
    <w:rsid w:val="002708F4"/>
    <w:rsid w:val="00270D23"/>
    <w:rsid w:val="00271BB0"/>
    <w:rsid w:val="00272232"/>
    <w:rsid w:val="00274250"/>
    <w:rsid w:val="0027525C"/>
    <w:rsid w:val="002759F1"/>
    <w:rsid w:val="00276315"/>
    <w:rsid w:val="0027692A"/>
    <w:rsid w:val="00277BC9"/>
    <w:rsid w:val="00277F97"/>
    <w:rsid w:val="00280396"/>
    <w:rsid w:val="002809AF"/>
    <w:rsid w:val="00283CAB"/>
    <w:rsid w:val="00284A47"/>
    <w:rsid w:val="00286705"/>
    <w:rsid w:val="00287021"/>
    <w:rsid w:val="00287B17"/>
    <w:rsid w:val="00293D52"/>
    <w:rsid w:val="002A0B0D"/>
    <w:rsid w:val="002A0EB1"/>
    <w:rsid w:val="002A1604"/>
    <w:rsid w:val="002A17C8"/>
    <w:rsid w:val="002A181B"/>
    <w:rsid w:val="002A1882"/>
    <w:rsid w:val="002A22EF"/>
    <w:rsid w:val="002A40F6"/>
    <w:rsid w:val="002A4227"/>
    <w:rsid w:val="002A6EEF"/>
    <w:rsid w:val="002A726E"/>
    <w:rsid w:val="002B1547"/>
    <w:rsid w:val="002B1C39"/>
    <w:rsid w:val="002B4E94"/>
    <w:rsid w:val="002B5736"/>
    <w:rsid w:val="002B6726"/>
    <w:rsid w:val="002B67D0"/>
    <w:rsid w:val="002B6FB5"/>
    <w:rsid w:val="002C1AA7"/>
    <w:rsid w:val="002C2B38"/>
    <w:rsid w:val="002C3599"/>
    <w:rsid w:val="002C3EA0"/>
    <w:rsid w:val="002C47F5"/>
    <w:rsid w:val="002C51D8"/>
    <w:rsid w:val="002D1D76"/>
    <w:rsid w:val="002D326A"/>
    <w:rsid w:val="002D7C56"/>
    <w:rsid w:val="002D7EB1"/>
    <w:rsid w:val="002E0D62"/>
    <w:rsid w:val="002E3620"/>
    <w:rsid w:val="002E6D8C"/>
    <w:rsid w:val="002E7B54"/>
    <w:rsid w:val="002F252D"/>
    <w:rsid w:val="002F2D20"/>
    <w:rsid w:val="002F419A"/>
    <w:rsid w:val="002F4C23"/>
    <w:rsid w:val="002F6E84"/>
    <w:rsid w:val="002F6EAA"/>
    <w:rsid w:val="002F7246"/>
    <w:rsid w:val="00301953"/>
    <w:rsid w:val="0030250F"/>
    <w:rsid w:val="003025D2"/>
    <w:rsid w:val="0030393B"/>
    <w:rsid w:val="00304250"/>
    <w:rsid w:val="0030696F"/>
    <w:rsid w:val="00306E3E"/>
    <w:rsid w:val="003070C1"/>
    <w:rsid w:val="00310DF4"/>
    <w:rsid w:val="00317133"/>
    <w:rsid w:val="0031758F"/>
    <w:rsid w:val="003219CC"/>
    <w:rsid w:val="0032362F"/>
    <w:rsid w:val="00325578"/>
    <w:rsid w:val="00326590"/>
    <w:rsid w:val="00327C81"/>
    <w:rsid w:val="003326FD"/>
    <w:rsid w:val="00337422"/>
    <w:rsid w:val="003436F7"/>
    <w:rsid w:val="00343B83"/>
    <w:rsid w:val="00344EE2"/>
    <w:rsid w:val="003458CB"/>
    <w:rsid w:val="00347BA4"/>
    <w:rsid w:val="00352779"/>
    <w:rsid w:val="003532E1"/>
    <w:rsid w:val="003578E1"/>
    <w:rsid w:val="003611C7"/>
    <w:rsid w:val="00364625"/>
    <w:rsid w:val="00365062"/>
    <w:rsid w:val="00366DE5"/>
    <w:rsid w:val="00370996"/>
    <w:rsid w:val="00372285"/>
    <w:rsid w:val="00372418"/>
    <w:rsid w:val="00373B6E"/>
    <w:rsid w:val="00375C6C"/>
    <w:rsid w:val="00377CED"/>
    <w:rsid w:val="0037C899"/>
    <w:rsid w:val="003844C3"/>
    <w:rsid w:val="003846CC"/>
    <w:rsid w:val="00385035"/>
    <w:rsid w:val="00385BCB"/>
    <w:rsid w:val="00393358"/>
    <w:rsid w:val="003936C0"/>
    <w:rsid w:val="00394DF8"/>
    <w:rsid w:val="00394DFB"/>
    <w:rsid w:val="00395F74"/>
    <w:rsid w:val="003971CC"/>
    <w:rsid w:val="003A1A60"/>
    <w:rsid w:val="003A2022"/>
    <w:rsid w:val="003A35F6"/>
    <w:rsid w:val="003A4131"/>
    <w:rsid w:val="003A4740"/>
    <w:rsid w:val="003A4B15"/>
    <w:rsid w:val="003B01AB"/>
    <w:rsid w:val="003B1A74"/>
    <w:rsid w:val="003B3176"/>
    <w:rsid w:val="003B3B32"/>
    <w:rsid w:val="003B462B"/>
    <w:rsid w:val="003B6ED4"/>
    <w:rsid w:val="003B7B81"/>
    <w:rsid w:val="003C03E4"/>
    <w:rsid w:val="003C07F5"/>
    <w:rsid w:val="003C1B0A"/>
    <w:rsid w:val="003C2335"/>
    <w:rsid w:val="003C27A1"/>
    <w:rsid w:val="003C531D"/>
    <w:rsid w:val="003C5B3C"/>
    <w:rsid w:val="003C644E"/>
    <w:rsid w:val="003C67A0"/>
    <w:rsid w:val="003D0214"/>
    <w:rsid w:val="003D051B"/>
    <w:rsid w:val="003D0548"/>
    <w:rsid w:val="003D1612"/>
    <w:rsid w:val="003D3212"/>
    <w:rsid w:val="003D351D"/>
    <w:rsid w:val="003D380B"/>
    <w:rsid w:val="003D4B66"/>
    <w:rsid w:val="003D4D41"/>
    <w:rsid w:val="003D5467"/>
    <w:rsid w:val="003E1EE3"/>
    <w:rsid w:val="003E2E53"/>
    <w:rsid w:val="003E4DA7"/>
    <w:rsid w:val="003E5E8A"/>
    <w:rsid w:val="003F28A0"/>
    <w:rsid w:val="003F459A"/>
    <w:rsid w:val="003F4F0A"/>
    <w:rsid w:val="00400C1A"/>
    <w:rsid w:val="00403330"/>
    <w:rsid w:val="0040492C"/>
    <w:rsid w:val="00412497"/>
    <w:rsid w:val="00413AE9"/>
    <w:rsid w:val="004162C0"/>
    <w:rsid w:val="00417EFE"/>
    <w:rsid w:val="004247CE"/>
    <w:rsid w:val="004268ED"/>
    <w:rsid w:val="00433029"/>
    <w:rsid w:val="00436302"/>
    <w:rsid w:val="004367F6"/>
    <w:rsid w:val="0043EB3C"/>
    <w:rsid w:val="00443C6D"/>
    <w:rsid w:val="004456DA"/>
    <w:rsid w:val="004464E2"/>
    <w:rsid w:val="00447CF5"/>
    <w:rsid w:val="00447CF6"/>
    <w:rsid w:val="004538D7"/>
    <w:rsid w:val="004544C9"/>
    <w:rsid w:val="004549B2"/>
    <w:rsid w:val="00455D90"/>
    <w:rsid w:val="00456D48"/>
    <w:rsid w:val="00461131"/>
    <w:rsid w:val="004617B9"/>
    <w:rsid w:val="0046227E"/>
    <w:rsid w:val="004629E1"/>
    <w:rsid w:val="004642BF"/>
    <w:rsid w:val="004649FA"/>
    <w:rsid w:val="00465702"/>
    <w:rsid w:val="00467007"/>
    <w:rsid w:val="00470211"/>
    <w:rsid w:val="00473DE2"/>
    <w:rsid w:val="004745DD"/>
    <w:rsid w:val="004756AA"/>
    <w:rsid w:val="00476A06"/>
    <w:rsid w:val="00480A07"/>
    <w:rsid w:val="004814CA"/>
    <w:rsid w:val="0048206C"/>
    <w:rsid w:val="0048210A"/>
    <w:rsid w:val="0048523E"/>
    <w:rsid w:val="00490C7C"/>
    <w:rsid w:val="00491330"/>
    <w:rsid w:val="00492A4F"/>
    <w:rsid w:val="00494615"/>
    <w:rsid w:val="004952C7"/>
    <w:rsid w:val="00495DE1"/>
    <w:rsid w:val="004A1D7C"/>
    <w:rsid w:val="004A1FAE"/>
    <w:rsid w:val="004A28F8"/>
    <w:rsid w:val="004A48E9"/>
    <w:rsid w:val="004A4B8B"/>
    <w:rsid w:val="004A5500"/>
    <w:rsid w:val="004A6B6F"/>
    <w:rsid w:val="004A7528"/>
    <w:rsid w:val="004B3693"/>
    <w:rsid w:val="004B37FC"/>
    <w:rsid w:val="004B4F55"/>
    <w:rsid w:val="004B532C"/>
    <w:rsid w:val="004B59AB"/>
    <w:rsid w:val="004B5DAD"/>
    <w:rsid w:val="004B65C5"/>
    <w:rsid w:val="004B79EF"/>
    <w:rsid w:val="004C0050"/>
    <w:rsid w:val="004C23EF"/>
    <w:rsid w:val="004C3CD5"/>
    <w:rsid w:val="004C44EE"/>
    <w:rsid w:val="004C45AB"/>
    <w:rsid w:val="004C4CCA"/>
    <w:rsid w:val="004D28FC"/>
    <w:rsid w:val="004D4066"/>
    <w:rsid w:val="004D7A43"/>
    <w:rsid w:val="004D7E0D"/>
    <w:rsid w:val="004E5827"/>
    <w:rsid w:val="004E59BD"/>
    <w:rsid w:val="004E653F"/>
    <w:rsid w:val="004E73F5"/>
    <w:rsid w:val="004F0937"/>
    <w:rsid w:val="004F29F2"/>
    <w:rsid w:val="004F33CB"/>
    <w:rsid w:val="004F50FA"/>
    <w:rsid w:val="004F557C"/>
    <w:rsid w:val="004F7708"/>
    <w:rsid w:val="004F7C84"/>
    <w:rsid w:val="00500248"/>
    <w:rsid w:val="005003FA"/>
    <w:rsid w:val="00501893"/>
    <w:rsid w:val="005022B2"/>
    <w:rsid w:val="00503033"/>
    <w:rsid w:val="0050312F"/>
    <w:rsid w:val="0050376A"/>
    <w:rsid w:val="005057E8"/>
    <w:rsid w:val="005067BE"/>
    <w:rsid w:val="0051303C"/>
    <w:rsid w:val="005140F0"/>
    <w:rsid w:val="005144F3"/>
    <w:rsid w:val="005145B2"/>
    <w:rsid w:val="005151F4"/>
    <w:rsid w:val="0051611E"/>
    <w:rsid w:val="005172D1"/>
    <w:rsid w:val="0051730B"/>
    <w:rsid w:val="0052033B"/>
    <w:rsid w:val="00520901"/>
    <w:rsid w:val="005218BD"/>
    <w:rsid w:val="00524076"/>
    <w:rsid w:val="0052472F"/>
    <w:rsid w:val="00524759"/>
    <w:rsid w:val="00525963"/>
    <w:rsid w:val="00526A74"/>
    <w:rsid w:val="00527511"/>
    <w:rsid w:val="005301E3"/>
    <w:rsid w:val="00530512"/>
    <w:rsid w:val="005308CA"/>
    <w:rsid w:val="00531249"/>
    <w:rsid w:val="005327C7"/>
    <w:rsid w:val="00532935"/>
    <w:rsid w:val="00532CDB"/>
    <w:rsid w:val="005347C2"/>
    <w:rsid w:val="00535B3C"/>
    <w:rsid w:val="0053644F"/>
    <w:rsid w:val="005375F1"/>
    <w:rsid w:val="005437BB"/>
    <w:rsid w:val="00543C72"/>
    <w:rsid w:val="00544080"/>
    <w:rsid w:val="00545715"/>
    <w:rsid w:val="00545814"/>
    <w:rsid w:val="00546802"/>
    <w:rsid w:val="00551372"/>
    <w:rsid w:val="00560351"/>
    <w:rsid w:val="005610AE"/>
    <w:rsid w:val="005612EB"/>
    <w:rsid w:val="0056141C"/>
    <w:rsid w:val="0056160D"/>
    <w:rsid w:val="0056591E"/>
    <w:rsid w:val="00566239"/>
    <w:rsid w:val="005670E2"/>
    <w:rsid w:val="0056714A"/>
    <w:rsid w:val="005675B4"/>
    <w:rsid w:val="00567D2D"/>
    <w:rsid w:val="00570E2B"/>
    <w:rsid w:val="00571D7D"/>
    <w:rsid w:val="00576E3A"/>
    <w:rsid w:val="00582168"/>
    <w:rsid w:val="005821B8"/>
    <w:rsid w:val="00583918"/>
    <w:rsid w:val="00587114"/>
    <w:rsid w:val="00587D66"/>
    <w:rsid w:val="00590AB9"/>
    <w:rsid w:val="005919A3"/>
    <w:rsid w:val="00593DBF"/>
    <w:rsid w:val="00597AF9"/>
    <w:rsid w:val="005A1C4C"/>
    <w:rsid w:val="005A27B5"/>
    <w:rsid w:val="005A2AE4"/>
    <w:rsid w:val="005B0B3B"/>
    <w:rsid w:val="005B1AD9"/>
    <w:rsid w:val="005B1BAD"/>
    <w:rsid w:val="005B1E9C"/>
    <w:rsid w:val="005B2542"/>
    <w:rsid w:val="005B3356"/>
    <w:rsid w:val="005B3E18"/>
    <w:rsid w:val="005B3ECA"/>
    <w:rsid w:val="005B6D12"/>
    <w:rsid w:val="005C2915"/>
    <w:rsid w:val="005C29E7"/>
    <w:rsid w:val="005C3B3E"/>
    <w:rsid w:val="005C3CDC"/>
    <w:rsid w:val="005C4483"/>
    <w:rsid w:val="005C50AF"/>
    <w:rsid w:val="005C5FEA"/>
    <w:rsid w:val="005C6A40"/>
    <w:rsid w:val="005D01DA"/>
    <w:rsid w:val="005D2FF4"/>
    <w:rsid w:val="005D3BBE"/>
    <w:rsid w:val="005D4713"/>
    <w:rsid w:val="005D4A09"/>
    <w:rsid w:val="005D5EFD"/>
    <w:rsid w:val="005D7ACB"/>
    <w:rsid w:val="005E0B80"/>
    <w:rsid w:val="005E2139"/>
    <w:rsid w:val="005E4313"/>
    <w:rsid w:val="005E5CBF"/>
    <w:rsid w:val="005E6871"/>
    <w:rsid w:val="005F30C9"/>
    <w:rsid w:val="005F3BD8"/>
    <w:rsid w:val="005F48AF"/>
    <w:rsid w:val="005F5B2E"/>
    <w:rsid w:val="005F70A7"/>
    <w:rsid w:val="0060289F"/>
    <w:rsid w:val="00602AC4"/>
    <w:rsid w:val="006125E1"/>
    <w:rsid w:val="00613191"/>
    <w:rsid w:val="00613919"/>
    <w:rsid w:val="00616DF1"/>
    <w:rsid w:val="00620CD3"/>
    <w:rsid w:val="00623FFE"/>
    <w:rsid w:val="0062595E"/>
    <w:rsid w:val="00627A67"/>
    <w:rsid w:val="00630352"/>
    <w:rsid w:val="00630F38"/>
    <w:rsid w:val="006321D4"/>
    <w:rsid w:val="0063412A"/>
    <w:rsid w:val="00634882"/>
    <w:rsid w:val="00634D10"/>
    <w:rsid w:val="00634DBB"/>
    <w:rsid w:val="00635431"/>
    <w:rsid w:val="00637AF9"/>
    <w:rsid w:val="006405CD"/>
    <w:rsid w:val="006412AD"/>
    <w:rsid w:val="006421C9"/>
    <w:rsid w:val="00642B09"/>
    <w:rsid w:val="00646D00"/>
    <w:rsid w:val="00647364"/>
    <w:rsid w:val="00651D5A"/>
    <w:rsid w:val="00652948"/>
    <w:rsid w:val="0065381B"/>
    <w:rsid w:val="006551C9"/>
    <w:rsid w:val="00655B6D"/>
    <w:rsid w:val="00656F1A"/>
    <w:rsid w:val="00656F4C"/>
    <w:rsid w:val="0066278C"/>
    <w:rsid w:val="006656E5"/>
    <w:rsid w:val="00665C15"/>
    <w:rsid w:val="00666E94"/>
    <w:rsid w:val="0067190C"/>
    <w:rsid w:val="006722D7"/>
    <w:rsid w:val="0067252A"/>
    <w:rsid w:val="0067679A"/>
    <w:rsid w:val="00676D2A"/>
    <w:rsid w:val="00680E3B"/>
    <w:rsid w:val="00680FC7"/>
    <w:rsid w:val="00682D10"/>
    <w:rsid w:val="006831DD"/>
    <w:rsid w:val="00683C38"/>
    <w:rsid w:val="00684027"/>
    <w:rsid w:val="0068636A"/>
    <w:rsid w:val="00686D4B"/>
    <w:rsid w:val="00686F12"/>
    <w:rsid w:val="00690AC7"/>
    <w:rsid w:val="006916EC"/>
    <w:rsid w:val="00692BBC"/>
    <w:rsid w:val="00693EEB"/>
    <w:rsid w:val="0069554A"/>
    <w:rsid w:val="00695751"/>
    <w:rsid w:val="0069593B"/>
    <w:rsid w:val="00696114"/>
    <w:rsid w:val="0069650A"/>
    <w:rsid w:val="006A0A99"/>
    <w:rsid w:val="006A0D54"/>
    <w:rsid w:val="006A3D16"/>
    <w:rsid w:val="006B13C3"/>
    <w:rsid w:val="006B1AA3"/>
    <w:rsid w:val="006B4D1C"/>
    <w:rsid w:val="006B5641"/>
    <w:rsid w:val="006B6757"/>
    <w:rsid w:val="006C0633"/>
    <w:rsid w:val="006C39FB"/>
    <w:rsid w:val="006C5240"/>
    <w:rsid w:val="006C5B41"/>
    <w:rsid w:val="006C62CE"/>
    <w:rsid w:val="006C704B"/>
    <w:rsid w:val="006C7EE3"/>
    <w:rsid w:val="006D0C99"/>
    <w:rsid w:val="006D24BB"/>
    <w:rsid w:val="006D6DDD"/>
    <w:rsid w:val="006D7DBC"/>
    <w:rsid w:val="006E0400"/>
    <w:rsid w:val="006E2046"/>
    <w:rsid w:val="006E2EB6"/>
    <w:rsid w:val="006E4C80"/>
    <w:rsid w:val="006E6A58"/>
    <w:rsid w:val="006E746F"/>
    <w:rsid w:val="006F15F7"/>
    <w:rsid w:val="006F3411"/>
    <w:rsid w:val="00701670"/>
    <w:rsid w:val="00706E87"/>
    <w:rsid w:val="00712903"/>
    <w:rsid w:val="00714634"/>
    <w:rsid w:val="00716E65"/>
    <w:rsid w:val="00717298"/>
    <w:rsid w:val="007220EB"/>
    <w:rsid w:val="00723109"/>
    <w:rsid w:val="00724111"/>
    <w:rsid w:val="0072594B"/>
    <w:rsid w:val="00726A3E"/>
    <w:rsid w:val="007275DF"/>
    <w:rsid w:val="00731DEA"/>
    <w:rsid w:val="0073296F"/>
    <w:rsid w:val="00734FFF"/>
    <w:rsid w:val="0073717C"/>
    <w:rsid w:val="00741FC4"/>
    <w:rsid w:val="00742252"/>
    <w:rsid w:val="0074331C"/>
    <w:rsid w:val="00747310"/>
    <w:rsid w:val="0075050C"/>
    <w:rsid w:val="00750889"/>
    <w:rsid w:val="0075224F"/>
    <w:rsid w:val="0075300F"/>
    <w:rsid w:val="007539FB"/>
    <w:rsid w:val="00757C5A"/>
    <w:rsid w:val="00757F31"/>
    <w:rsid w:val="00761CB6"/>
    <w:rsid w:val="00762604"/>
    <w:rsid w:val="00762EFE"/>
    <w:rsid w:val="0076450C"/>
    <w:rsid w:val="00764B5C"/>
    <w:rsid w:val="00764C2A"/>
    <w:rsid w:val="0076587C"/>
    <w:rsid w:val="00765A2F"/>
    <w:rsid w:val="00765ED9"/>
    <w:rsid w:val="00767F58"/>
    <w:rsid w:val="0077391E"/>
    <w:rsid w:val="00775455"/>
    <w:rsid w:val="00776E3B"/>
    <w:rsid w:val="00782EAD"/>
    <w:rsid w:val="00783362"/>
    <w:rsid w:val="00785579"/>
    <w:rsid w:val="00785D62"/>
    <w:rsid w:val="00787AF5"/>
    <w:rsid w:val="00787F12"/>
    <w:rsid w:val="0079035C"/>
    <w:rsid w:val="007909FD"/>
    <w:rsid w:val="00791155"/>
    <w:rsid w:val="0079534E"/>
    <w:rsid w:val="00795350"/>
    <w:rsid w:val="00796286"/>
    <w:rsid w:val="007A39A1"/>
    <w:rsid w:val="007A4371"/>
    <w:rsid w:val="007A6B1E"/>
    <w:rsid w:val="007B0750"/>
    <w:rsid w:val="007B22B1"/>
    <w:rsid w:val="007B4F64"/>
    <w:rsid w:val="007B54DA"/>
    <w:rsid w:val="007B66A4"/>
    <w:rsid w:val="007C31A0"/>
    <w:rsid w:val="007C3429"/>
    <w:rsid w:val="007C401C"/>
    <w:rsid w:val="007C5179"/>
    <w:rsid w:val="007C6117"/>
    <w:rsid w:val="007C6879"/>
    <w:rsid w:val="007C6B41"/>
    <w:rsid w:val="007C6D5A"/>
    <w:rsid w:val="007C7722"/>
    <w:rsid w:val="007D0E8B"/>
    <w:rsid w:val="007D349C"/>
    <w:rsid w:val="007D3FB1"/>
    <w:rsid w:val="007D46E9"/>
    <w:rsid w:val="007D54F0"/>
    <w:rsid w:val="007D5A67"/>
    <w:rsid w:val="007D5EFA"/>
    <w:rsid w:val="007D7611"/>
    <w:rsid w:val="007E0107"/>
    <w:rsid w:val="007E35F6"/>
    <w:rsid w:val="007E4C69"/>
    <w:rsid w:val="007E78E7"/>
    <w:rsid w:val="007E7E74"/>
    <w:rsid w:val="007F0B12"/>
    <w:rsid w:val="007F4A44"/>
    <w:rsid w:val="007F4EDC"/>
    <w:rsid w:val="007F5C7F"/>
    <w:rsid w:val="007F5DB8"/>
    <w:rsid w:val="007F6D06"/>
    <w:rsid w:val="007F70E0"/>
    <w:rsid w:val="00800371"/>
    <w:rsid w:val="00801355"/>
    <w:rsid w:val="008031AC"/>
    <w:rsid w:val="00803986"/>
    <w:rsid w:val="00805055"/>
    <w:rsid w:val="008055E3"/>
    <w:rsid w:val="00806CFF"/>
    <w:rsid w:val="00807046"/>
    <w:rsid w:val="00807800"/>
    <w:rsid w:val="008101C1"/>
    <w:rsid w:val="008101C5"/>
    <w:rsid w:val="00813964"/>
    <w:rsid w:val="0081668C"/>
    <w:rsid w:val="00817E14"/>
    <w:rsid w:val="00821F17"/>
    <w:rsid w:val="00823521"/>
    <w:rsid w:val="008237A0"/>
    <w:rsid w:val="00824EF5"/>
    <w:rsid w:val="008273E7"/>
    <w:rsid w:val="00827BD0"/>
    <w:rsid w:val="00832456"/>
    <w:rsid w:val="00833360"/>
    <w:rsid w:val="00833BE9"/>
    <w:rsid w:val="00834827"/>
    <w:rsid w:val="00835650"/>
    <w:rsid w:val="008366B5"/>
    <w:rsid w:val="0084035D"/>
    <w:rsid w:val="0084039B"/>
    <w:rsid w:val="00840817"/>
    <w:rsid w:val="00840A37"/>
    <w:rsid w:val="0084126B"/>
    <w:rsid w:val="0084219D"/>
    <w:rsid w:val="00842689"/>
    <w:rsid w:val="008446E3"/>
    <w:rsid w:val="008453B2"/>
    <w:rsid w:val="008456F3"/>
    <w:rsid w:val="00846549"/>
    <w:rsid w:val="00846C65"/>
    <w:rsid w:val="0085160E"/>
    <w:rsid w:val="0085199D"/>
    <w:rsid w:val="00851B99"/>
    <w:rsid w:val="00851FD1"/>
    <w:rsid w:val="00852E10"/>
    <w:rsid w:val="008532A7"/>
    <w:rsid w:val="00853594"/>
    <w:rsid w:val="00853CE6"/>
    <w:rsid w:val="0085506D"/>
    <w:rsid w:val="00855FE2"/>
    <w:rsid w:val="00856148"/>
    <w:rsid w:val="00857781"/>
    <w:rsid w:val="00860019"/>
    <w:rsid w:val="00861970"/>
    <w:rsid w:val="0086495B"/>
    <w:rsid w:val="0086554D"/>
    <w:rsid w:val="0086571B"/>
    <w:rsid w:val="008703F7"/>
    <w:rsid w:val="00873EE2"/>
    <w:rsid w:val="00875765"/>
    <w:rsid w:val="008760AA"/>
    <w:rsid w:val="00876D74"/>
    <w:rsid w:val="008830B5"/>
    <w:rsid w:val="00883194"/>
    <w:rsid w:val="00883CAB"/>
    <w:rsid w:val="00884848"/>
    <w:rsid w:val="00884BE3"/>
    <w:rsid w:val="00884F56"/>
    <w:rsid w:val="0088784B"/>
    <w:rsid w:val="00887BAD"/>
    <w:rsid w:val="00887E1D"/>
    <w:rsid w:val="0089072B"/>
    <w:rsid w:val="008907D7"/>
    <w:rsid w:val="00891CF3"/>
    <w:rsid w:val="00891D22"/>
    <w:rsid w:val="008927DE"/>
    <w:rsid w:val="0089368D"/>
    <w:rsid w:val="0089771B"/>
    <w:rsid w:val="008A0610"/>
    <w:rsid w:val="008A10A1"/>
    <w:rsid w:val="008A170C"/>
    <w:rsid w:val="008A29EC"/>
    <w:rsid w:val="008A4238"/>
    <w:rsid w:val="008A5605"/>
    <w:rsid w:val="008A61BD"/>
    <w:rsid w:val="008A6564"/>
    <w:rsid w:val="008B08D6"/>
    <w:rsid w:val="008B32CD"/>
    <w:rsid w:val="008B3760"/>
    <w:rsid w:val="008B467C"/>
    <w:rsid w:val="008B4D05"/>
    <w:rsid w:val="008B7AC3"/>
    <w:rsid w:val="008B7EFD"/>
    <w:rsid w:val="008C10CB"/>
    <w:rsid w:val="008C1F2F"/>
    <w:rsid w:val="008C258A"/>
    <w:rsid w:val="008C45A3"/>
    <w:rsid w:val="008C574C"/>
    <w:rsid w:val="008C710C"/>
    <w:rsid w:val="008C7329"/>
    <w:rsid w:val="008D07E5"/>
    <w:rsid w:val="008E1331"/>
    <w:rsid w:val="008E2451"/>
    <w:rsid w:val="008E4069"/>
    <w:rsid w:val="008F2B73"/>
    <w:rsid w:val="008F4638"/>
    <w:rsid w:val="008F48B8"/>
    <w:rsid w:val="008F5E5D"/>
    <w:rsid w:val="008F632F"/>
    <w:rsid w:val="008F71C0"/>
    <w:rsid w:val="009016BC"/>
    <w:rsid w:val="00905F86"/>
    <w:rsid w:val="00906F3A"/>
    <w:rsid w:val="009104F1"/>
    <w:rsid w:val="00910B9F"/>
    <w:rsid w:val="009116B1"/>
    <w:rsid w:val="0091221A"/>
    <w:rsid w:val="0091359E"/>
    <w:rsid w:val="0091483B"/>
    <w:rsid w:val="009177E2"/>
    <w:rsid w:val="00917992"/>
    <w:rsid w:val="009202F5"/>
    <w:rsid w:val="00920553"/>
    <w:rsid w:val="00922555"/>
    <w:rsid w:val="00923B91"/>
    <w:rsid w:val="00924259"/>
    <w:rsid w:val="0092455F"/>
    <w:rsid w:val="00924CD5"/>
    <w:rsid w:val="00925CAF"/>
    <w:rsid w:val="00926A67"/>
    <w:rsid w:val="009272EC"/>
    <w:rsid w:val="009273ED"/>
    <w:rsid w:val="009273FB"/>
    <w:rsid w:val="009305A2"/>
    <w:rsid w:val="0093138D"/>
    <w:rsid w:val="00931D4A"/>
    <w:rsid w:val="009345BE"/>
    <w:rsid w:val="00935073"/>
    <w:rsid w:val="00935291"/>
    <w:rsid w:val="00937C4E"/>
    <w:rsid w:val="00940EBA"/>
    <w:rsid w:val="00941739"/>
    <w:rsid w:val="009422BD"/>
    <w:rsid w:val="00942B07"/>
    <w:rsid w:val="0094396F"/>
    <w:rsid w:val="00943C5E"/>
    <w:rsid w:val="009441F6"/>
    <w:rsid w:val="00945D43"/>
    <w:rsid w:val="0094637C"/>
    <w:rsid w:val="00946F1C"/>
    <w:rsid w:val="009513D3"/>
    <w:rsid w:val="00952C59"/>
    <w:rsid w:val="009530BF"/>
    <w:rsid w:val="00955984"/>
    <w:rsid w:val="00957453"/>
    <w:rsid w:val="00961078"/>
    <w:rsid w:val="0096124C"/>
    <w:rsid w:val="00962A17"/>
    <w:rsid w:val="00962C43"/>
    <w:rsid w:val="00967491"/>
    <w:rsid w:val="009677E6"/>
    <w:rsid w:val="00967900"/>
    <w:rsid w:val="00970DA8"/>
    <w:rsid w:val="0097194C"/>
    <w:rsid w:val="00972C45"/>
    <w:rsid w:val="00973094"/>
    <w:rsid w:val="009763D0"/>
    <w:rsid w:val="009776F4"/>
    <w:rsid w:val="00983192"/>
    <w:rsid w:val="00985D45"/>
    <w:rsid w:val="00986507"/>
    <w:rsid w:val="00990906"/>
    <w:rsid w:val="00990991"/>
    <w:rsid w:val="00990B53"/>
    <w:rsid w:val="00991934"/>
    <w:rsid w:val="0099198F"/>
    <w:rsid w:val="00992EB4"/>
    <w:rsid w:val="009947F0"/>
    <w:rsid w:val="00995BDA"/>
    <w:rsid w:val="00996B35"/>
    <w:rsid w:val="00997522"/>
    <w:rsid w:val="009A0077"/>
    <w:rsid w:val="009A0DE5"/>
    <w:rsid w:val="009A14EA"/>
    <w:rsid w:val="009A1714"/>
    <w:rsid w:val="009A4488"/>
    <w:rsid w:val="009A4D32"/>
    <w:rsid w:val="009A55C4"/>
    <w:rsid w:val="009A79E5"/>
    <w:rsid w:val="009B3BD8"/>
    <w:rsid w:val="009B40E8"/>
    <w:rsid w:val="009B55BC"/>
    <w:rsid w:val="009B6C69"/>
    <w:rsid w:val="009B6CFD"/>
    <w:rsid w:val="009B7C1F"/>
    <w:rsid w:val="009C049D"/>
    <w:rsid w:val="009C2EAC"/>
    <w:rsid w:val="009C5F20"/>
    <w:rsid w:val="009D401D"/>
    <w:rsid w:val="009D5A18"/>
    <w:rsid w:val="009D7F7F"/>
    <w:rsid w:val="009E0970"/>
    <w:rsid w:val="009E1BD7"/>
    <w:rsid w:val="009E1F48"/>
    <w:rsid w:val="009E29D6"/>
    <w:rsid w:val="009E2A0E"/>
    <w:rsid w:val="009E2D3C"/>
    <w:rsid w:val="009E3268"/>
    <w:rsid w:val="009E4FFF"/>
    <w:rsid w:val="009E6ADC"/>
    <w:rsid w:val="009E7540"/>
    <w:rsid w:val="009F15C5"/>
    <w:rsid w:val="009F18B0"/>
    <w:rsid w:val="009F28B5"/>
    <w:rsid w:val="009F2925"/>
    <w:rsid w:val="009F2B56"/>
    <w:rsid w:val="009F64FC"/>
    <w:rsid w:val="009F65E7"/>
    <w:rsid w:val="009F7694"/>
    <w:rsid w:val="00A0005D"/>
    <w:rsid w:val="00A003F9"/>
    <w:rsid w:val="00A0236F"/>
    <w:rsid w:val="00A0250C"/>
    <w:rsid w:val="00A026D1"/>
    <w:rsid w:val="00A03DFD"/>
    <w:rsid w:val="00A052DD"/>
    <w:rsid w:val="00A10188"/>
    <w:rsid w:val="00A10EC8"/>
    <w:rsid w:val="00A114A0"/>
    <w:rsid w:val="00A12FA7"/>
    <w:rsid w:val="00A13696"/>
    <w:rsid w:val="00A160CB"/>
    <w:rsid w:val="00A2275D"/>
    <w:rsid w:val="00A232E1"/>
    <w:rsid w:val="00A2385A"/>
    <w:rsid w:val="00A23A89"/>
    <w:rsid w:val="00A25EB0"/>
    <w:rsid w:val="00A275C1"/>
    <w:rsid w:val="00A278A2"/>
    <w:rsid w:val="00A27CEF"/>
    <w:rsid w:val="00A3007D"/>
    <w:rsid w:val="00A3172F"/>
    <w:rsid w:val="00A35DF6"/>
    <w:rsid w:val="00A37172"/>
    <w:rsid w:val="00A409EA"/>
    <w:rsid w:val="00A428ED"/>
    <w:rsid w:val="00A44193"/>
    <w:rsid w:val="00A44B78"/>
    <w:rsid w:val="00A46329"/>
    <w:rsid w:val="00A4692E"/>
    <w:rsid w:val="00A50ED9"/>
    <w:rsid w:val="00A52D49"/>
    <w:rsid w:val="00A53831"/>
    <w:rsid w:val="00A54399"/>
    <w:rsid w:val="00A607AC"/>
    <w:rsid w:val="00A6295E"/>
    <w:rsid w:val="00A6324A"/>
    <w:rsid w:val="00A639F8"/>
    <w:rsid w:val="00A64C9F"/>
    <w:rsid w:val="00A6565D"/>
    <w:rsid w:val="00A6608C"/>
    <w:rsid w:val="00A66197"/>
    <w:rsid w:val="00A66679"/>
    <w:rsid w:val="00A66D8E"/>
    <w:rsid w:val="00A717B4"/>
    <w:rsid w:val="00A730C7"/>
    <w:rsid w:val="00A73D5D"/>
    <w:rsid w:val="00A74FBA"/>
    <w:rsid w:val="00A80736"/>
    <w:rsid w:val="00A81FFE"/>
    <w:rsid w:val="00A8214E"/>
    <w:rsid w:val="00A85774"/>
    <w:rsid w:val="00A920BD"/>
    <w:rsid w:val="00A94029"/>
    <w:rsid w:val="00A94DA0"/>
    <w:rsid w:val="00AA460B"/>
    <w:rsid w:val="00AA6577"/>
    <w:rsid w:val="00AA7C20"/>
    <w:rsid w:val="00AB36AB"/>
    <w:rsid w:val="00AB3D36"/>
    <w:rsid w:val="00AB5354"/>
    <w:rsid w:val="00AC20D8"/>
    <w:rsid w:val="00AC42C3"/>
    <w:rsid w:val="00AC5EBF"/>
    <w:rsid w:val="00AC63F4"/>
    <w:rsid w:val="00AD00BF"/>
    <w:rsid w:val="00AD01A1"/>
    <w:rsid w:val="00AD188B"/>
    <w:rsid w:val="00AD48D6"/>
    <w:rsid w:val="00AD4CE4"/>
    <w:rsid w:val="00AD55BA"/>
    <w:rsid w:val="00AD57D5"/>
    <w:rsid w:val="00AD5BFE"/>
    <w:rsid w:val="00AD7218"/>
    <w:rsid w:val="00AD7B19"/>
    <w:rsid w:val="00AE2D68"/>
    <w:rsid w:val="00AE37F8"/>
    <w:rsid w:val="00AF1B52"/>
    <w:rsid w:val="00AF1CD1"/>
    <w:rsid w:val="00AF4171"/>
    <w:rsid w:val="00AF44A7"/>
    <w:rsid w:val="00AF5139"/>
    <w:rsid w:val="00B0170A"/>
    <w:rsid w:val="00B0297B"/>
    <w:rsid w:val="00B02D78"/>
    <w:rsid w:val="00B0556C"/>
    <w:rsid w:val="00B078A6"/>
    <w:rsid w:val="00B105AE"/>
    <w:rsid w:val="00B1126B"/>
    <w:rsid w:val="00B12B1F"/>
    <w:rsid w:val="00B13050"/>
    <w:rsid w:val="00B1350F"/>
    <w:rsid w:val="00B21C56"/>
    <w:rsid w:val="00B22534"/>
    <w:rsid w:val="00B22850"/>
    <w:rsid w:val="00B228A9"/>
    <w:rsid w:val="00B22C61"/>
    <w:rsid w:val="00B24009"/>
    <w:rsid w:val="00B246BB"/>
    <w:rsid w:val="00B2557B"/>
    <w:rsid w:val="00B26EF4"/>
    <w:rsid w:val="00B270DD"/>
    <w:rsid w:val="00B30463"/>
    <w:rsid w:val="00B31DC3"/>
    <w:rsid w:val="00B337C4"/>
    <w:rsid w:val="00B344C1"/>
    <w:rsid w:val="00B3457D"/>
    <w:rsid w:val="00B34C19"/>
    <w:rsid w:val="00B35121"/>
    <w:rsid w:val="00B40D8C"/>
    <w:rsid w:val="00B411F4"/>
    <w:rsid w:val="00B43802"/>
    <w:rsid w:val="00B43AF0"/>
    <w:rsid w:val="00B44A78"/>
    <w:rsid w:val="00B460DC"/>
    <w:rsid w:val="00B46C65"/>
    <w:rsid w:val="00B46FBE"/>
    <w:rsid w:val="00B50ECF"/>
    <w:rsid w:val="00B51A2B"/>
    <w:rsid w:val="00B5386C"/>
    <w:rsid w:val="00B55ACB"/>
    <w:rsid w:val="00B573DA"/>
    <w:rsid w:val="00B576B4"/>
    <w:rsid w:val="00B57E42"/>
    <w:rsid w:val="00B61798"/>
    <w:rsid w:val="00B64376"/>
    <w:rsid w:val="00B645EB"/>
    <w:rsid w:val="00B64951"/>
    <w:rsid w:val="00B66809"/>
    <w:rsid w:val="00B7170B"/>
    <w:rsid w:val="00B74F1E"/>
    <w:rsid w:val="00B754E9"/>
    <w:rsid w:val="00B7681B"/>
    <w:rsid w:val="00B7718A"/>
    <w:rsid w:val="00B80336"/>
    <w:rsid w:val="00B81EA7"/>
    <w:rsid w:val="00B84E70"/>
    <w:rsid w:val="00B86CA3"/>
    <w:rsid w:val="00B8739E"/>
    <w:rsid w:val="00B9026C"/>
    <w:rsid w:val="00B91C6E"/>
    <w:rsid w:val="00B91DAC"/>
    <w:rsid w:val="00B93033"/>
    <w:rsid w:val="00B94BF7"/>
    <w:rsid w:val="00B962A9"/>
    <w:rsid w:val="00BA2695"/>
    <w:rsid w:val="00BA5D1C"/>
    <w:rsid w:val="00BA7BF9"/>
    <w:rsid w:val="00BA7F90"/>
    <w:rsid w:val="00BB0181"/>
    <w:rsid w:val="00BB0807"/>
    <w:rsid w:val="00BB1AE0"/>
    <w:rsid w:val="00BB1D03"/>
    <w:rsid w:val="00BB7C8F"/>
    <w:rsid w:val="00BC0B8D"/>
    <w:rsid w:val="00BC4592"/>
    <w:rsid w:val="00BC6B06"/>
    <w:rsid w:val="00BD0C6C"/>
    <w:rsid w:val="00BD31F3"/>
    <w:rsid w:val="00BD3A14"/>
    <w:rsid w:val="00BD3A43"/>
    <w:rsid w:val="00BD44E0"/>
    <w:rsid w:val="00BD5771"/>
    <w:rsid w:val="00BE0157"/>
    <w:rsid w:val="00BE05CD"/>
    <w:rsid w:val="00BE1ACD"/>
    <w:rsid w:val="00BE3A21"/>
    <w:rsid w:val="00BE3C6E"/>
    <w:rsid w:val="00BE52BB"/>
    <w:rsid w:val="00BF2671"/>
    <w:rsid w:val="00BF3889"/>
    <w:rsid w:val="00BF4D0C"/>
    <w:rsid w:val="00BF4F36"/>
    <w:rsid w:val="00BF5DC4"/>
    <w:rsid w:val="00BF6F24"/>
    <w:rsid w:val="00BF7876"/>
    <w:rsid w:val="00C0155D"/>
    <w:rsid w:val="00C02860"/>
    <w:rsid w:val="00C03617"/>
    <w:rsid w:val="00C0404B"/>
    <w:rsid w:val="00C04DE7"/>
    <w:rsid w:val="00C0643A"/>
    <w:rsid w:val="00C138D8"/>
    <w:rsid w:val="00C146A2"/>
    <w:rsid w:val="00C15FAA"/>
    <w:rsid w:val="00C17521"/>
    <w:rsid w:val="00C20A2A"/>
    <w:rsid w:val="00C224A6"/>
    <w:rsid w:val="00C2607A"/>
    <w:rsid w:val="00C26683"/>
    <w:rsid w:val="00C27F11"/>
    <w:rsid w:val="00C3045D"/>
    <w:rsid w:val="00C30B94"/>
    <w:rsid w:val="00C335DF"/>
    <w:rsid w:val="00C33825"/>
    <w:rsid w:val="00C33878"/>
    <w:rsid w:val="00C3486E"/>
    <w:rsid w:val="00C34C93"/>
    <w:rsid w:val="00C351F2"/>
    <w:rsid w:val="00C354F8"/>
    <w:rsid w:val="00C36728"/>
    <w:rsid w:val="00C37127"/>
    <w:rsid w:val="00C37484"/>
    <w:rsid w:val="00C40BE9"/>
    <w:rsid w:val="00C438BD"/>
    <w:rsid w:val="00C44BFF"/>
    <w:rsid w:val="00C452E5"/>
    <w:rsid w:val="00C50A19"/>
    <w:rsid w:val="00C5416A"/>
    <w:rsid w:val="00C550D4"/>
    <w:rsid w:val="00C569EA"/>
    <w:rsid w:val="00C5795D"/>
    <w:rsid w:val="00C6032C"/>
    <w:rsid w:val="00C6032D"/>
    <w:rsid w:val="00C605B6"/>
    <w:rsid w:val="00C60A46"/>
    <w:rsid w:val="00C60F4F"/>
    <w:rsid w:val="00C6132C"/>
    <w:rsid w:val="00C61981"/>
    <w:rsid w:val="00C64A66"/>
    <w:rsid w:val="00C6535C"/>
    <w:rsid w:val="00C65E66"/>
    <w:rsid w:val="00C65F1E"/>
    <w:rsid w:val="00C67D4A"/>
    <w:rsid w:val="00C67E67"/>
    <w:rsid w:val="00C67F3F"/>
    <w:rsid w:val="00C721AA"/>
    <w:rsid w:val="00C72F5C"/>
    <w:rsid w:val="00C73CA6"/>
    <w:rsid w:val="00C74095"/>
    <w:rsid w:val="00C74CC7"/>
    <w:rsid w:val="00C7577A"/>
    <w:rsid w:val="00C77DE4"/>
    <w:rsid w:val="00C85EFB"/>
    <w:rsid w:val="00C872A8"/>
    <w:rsid w:val="00C90FDC"/>
    <w:rsid w:val="00C914F6"/>
    <w:rsid w:val="00C91E86"/>
    <w:rsid w:val="00C93385"/>
    <w:rsid w:val="00C95F23"/>
    <w:rsid w:val="00CA2AC4"/>
    <w:rsid w:val="00CA2FB6"/>
    <w:rsid w:val="00CA3F64"/>
    <w:rsid w:val="00CA62FC"/>
    <w:rsid w:val="00CB08B8"/>
    <w:rsid w:val="00CB0CC6"/>
    <w:rsid w:val="00CB0DE6"/>
    <w:rsid w:val="00CB22A9"/>
    <w:rsid w:val="00CB2DE9"/>
    <w:rsid w:val="00CB4912"/>
    <w:rsid w:val="00CB4AEF"/>
    <w:rsid w:val="00CB5013"/>
    <w:rsid w:val="00CB50D9"/>
    <w:rsid w:val="00CB5721"/>
    <w:rsid w:val="00CC02BF"/>
    <w:rsid w:val="00CC0D0B"/>
    <w:rsid w:val="00CC0DF8"/>
    <w:rsid w:val="00CC3441"/>
    <w:rsid w:val="00CC3D78"/>
    <w:rsid w:val="00CC4613"/>
    <w:rsid w:val="00CC5467"/>
    <w:rsid w:val="00CC570E"/>
    <w:rsid w:val="00CC57A2"/>
    <w:rsid w:val="00CC6E36"/>
    <w:rsid w:val="00CD0EE3"/>
    <w:rsid w:val="00CD1056"/>
    <w:rsid w:val="00CD357A"/>
    <w:rsid w:val="00CD48ED"/>
    <w:rsid w:val="00CD5597"/>
    <w:rsid w:val="00CD580E"/>
    <w:rsid w:val="00CD590B"/>
    <w:rsid w:val="00CD5D41"/>
    <w:rsid w:val="00CD6B19"/>
    <w:rsid w:val="00CD6DAB"/>
    <w:rsid w:val="00CD7AF1"/>
    <w:rsid w:val="00CE226D"/>
    <w:rsid w:val="00CE22F2"/>
    <w:rsid w:val="00CE2414"/>
    <w:rsid w:val="00CE2890"/>
    <w:rsid w:val="00CE5B64"/>
    <w:rsid w:val="00CE681F"/>
    <w:rsid w:val="00CE6D9A"/>
    <w:rsid w:val="00CF072E"/>
    <w:rsid w:val="00CF14D2"/>
    <w:rsid w:val="00CF1D3D"/>
    <w:rsid w:val="00CF357B"/>
    <w:rsid w:val="00CF41DB"/>
    <w:rsid w:val="00CF4F79"/>
    <w:rsid w:val="00CF6551"/>
    <w:rsid w:val="00D010A4"/>
    <w:rsid w:val="00D04B02"/>
    <w:rsid w:val="00D102BD"/>
    <w:rsid w:val="00D12204"/>
    <w:rsid w:val="00D130EA"/>
    <w:rsid w:val="00D1383A"/>
    <w:rsid w:val="00D17BDE"/>
    <w:rsid w:val="00D17E66"/>
    <w:rsid w:val="00D21065"/>
    <w:rsid w:val="00D21EF8"/>
    <w:rsid w:val="00D2321C"/>
    <w:rsid w:val="00D24C71"/>
    <w:rsid w:val="00D301BC"/>
    <w:rsid w:val="00D303D9"/>
    <w:rsid w:val="00D31851"/>
    <w:rsid w:val="00D33D37"/>
    <w:rsid w:val="00D35605"/>
    <w:rsid w:val="00D35E0A"/>
    <w:rsid w:val="00D35EE4"/>
    <w:rsid w:val="00D374E9"/>
    <w:rsid w:val="00D37802"/>
    <w:rsid w:val="00D401EB"/>
    <w:rsid w:val="00D42808"/>
    <w:rsid w:val="00D43DEE"/>
    <w:rsid w:val="00D500C0"/>
    <w:rsid w:val="00D53C7C"/>
    <w:rsid w:val="00D541EE"/>
    <w:rsid w:val="00D57A52"/>
    <w:rsid w:val="00D60090"/>
    <w:rsid w:val="00D61F0D"/>
    <w:rsid w:val="00D64C82"/>
    <w:rsid w:val="00D64D5D"/>
    <w:rsid w:val="00D702ED"/>
    <w:rsid w:val="00D702FD"/>
    <w:rsid w:val="00D7075E"/>
    <w:rsid w:val="00D711FD"/>
    <w:rsid w:val="00D74100"/>
    <w:rsid w:val="00D743D9"/>
    <w:rsid w:val="00D74749"/>
    <w:rsid w:val="00D74C99"/>
    <w:rsid w:val="00D7530E"/>
    <w:rsid w:val="00D754BA"/>
    <w:rsid w:val="00D76324"/>
    <w:rsid w:val="00D771F1"/>
    <w:rsid w:val="00D77C07"/>
    <w:rsid w:val="00D8111D"/>
    <w:rsid w:val="00D82BA7"/>
    <w:rsid w:val="00D82C10"/>
    <w:rsid w:val="00D8541E"/>
    <w:rsid w:val="00D85D38"/>
    <w:rsid w:val="00D86A53"/>
    <w:rsid w:val="00D90911"/>
    <w:rsid w:val="00D947A9"/>
    <w:rsid w:val="00D95E08"/>
    <w:rsid w:val="00D9626C"/>
    <w:rsid w:val="00D96853"/>
    <w:rsid w:val="00D979D0"/>
    <w:rsid w:val="00DA0766"/>
    <w:rsid w:val="00DA1A49"/>
    <w:rsid w:val="00DA44FB"/>
    <w:rsid w:val="00DA68DC"/>
    <w:rsid w:val="00DB0D8D"/>
    <w:rsid w:val="00DB1EB6"/>
    <w:rsid w:val="00DB304D"/>
    <w:rsid w:val="00DB30C8"/>
    <w:rsid w:val="00DB3B30"/>
    <w:rsid w:val="00DB3FFB"/>
    <w:rsid w:val="00DB4575"/>
    <w:rsid w:val="00DB65F1"/>
    <w:rsid w:val="00DC0A70"/>
    <w:rsid w:val="00DC0D3A"/>
    <w:rsid w:val="00DC1084"/>
    <w:rsid w:val="00DC1534"/>
    <w:rsid w:val="00DC1787"/>
    <w:rsid w:val="00DC793D"/>
    <w:rsid w:val="00DD1D85"/>
    <w:rsid w:val="00DE2FCF"/>
    <w:rsid w:val="00DE4BE1"/>
    <w:rsid w:val="00DE65BB"/>
    <w:rsid w:val="00DE72BB"/>
    <w:rsid w:val="00DF044E"/>
    <w:rsid w:val="00DF20F7"/>
    <w:rsid w:val="00DF2524"/>
    <w:rsid w:val="00DF395C"/>
    <w:rsid w:val="00DF43BD"/>
    <w:rsid w:val="00DF4ED3"/>
    <w:rsid w:val="00E00AF7"/>
    <w:rsid w:val="00E00F2F"/>
    <w:rsid w:val="00E069BB"/>
    <w:rsid w:val="00E07B2A"/>
    <w:rsid w:val="00E10C05"/>
    <w:rsid w:val="00E12513"/>
    <w:rsid w:val="00E15313"/>
    <w:rsid w:val="00E15E05"/>
    <w:rsid w:val="00E17004"/>
    <w:rsid w:val="00E17BB3"/>
    <w:rsid w:val="00E200EC"/>
    <w:rsid w:val="00E216B7"/>
    <w:rsid w:val="00E21A8A"/>
    <w:rsid w:val="00E220F7"/>
    <w:rsid w:val="00E2482F"/>
    <w:rsid w:val="00E24DAF"/>
    <w:rsid w:val="00E25F25"/>
    <w:rsid w:val="00E27B3E"/>
    <w:rsid w:val="00E30EFF"/>
    <w:rsid w:val="00E3226E"/>
    <w:rsid w:val="00E33F30"/>
    <w:rsid w:val="00E3437E"/>
    <w:rsid w:val="00E427E9"/>
    <w:rsid w:val="00E42CA5"/>
    <w:rsid w:val="00E42F73"/>
    <w:rsid w:val="00E43258"/>
    <w:rsid w:val="00E4534A"/>
    <w:rsid w:val="00E51FA0"/>
    <w:rsid w:val="00E52321"/>
    <w:rsid w:val="00E55791"/>
    <w:rsid w:val="00E55E34"/>
    <w:rsid w:val="00E5676A"/>
    <w:rsid w:val="00E57CB7"/>
    <w:rsid w:val="00E57D15"/>
    <w:rsid w:val="00E62222"/>
    <w:rsid w:val="00E6307B"/>
    <w:rsid w:val="00E63E4B"/>
    <w:rsid w:val="00E64C52"/>
    <w:rsid w:val="00E74696"/>
    <w:rsid w:val="00E75356"/>
    <w:rsid w:val="00E77578"/>
    <w:rsid w:val="00E8079D"/>
    <w:rsid w:val="00E83201"/>
    <w:rsid w:val="00E83354"/>
    <w:rsid w:val="00E9015B"/>
    <w:rsid w:val="00E90271"/>
    <w:rsid w:val="00E931D9"/>
    <w:rsid w:val="00E940DE"/>
    <w:rsid w:val="00EA0B40"/>
    <w:rsid w:val="00EA13DB"/>
    <w:rsid w:val="00EA1CE7"/>
    <w:rsid w:val="00EA2662"/>
    <w:rsid w:val="00EA2E5F"/>
    <w:rsid w:val="00EA3723"/>
    <w:rsid w:val="00EA5B78"/>
    <w:rsid w:val="00EA6000"/>
    <w:rsid w:val="00EA720B"/>
    <w:rsid w:val="00EB01D7"/>
    <w:rsid w:val="00EB1FCA"/>
    <w:rsid w:val="00EB3FBD"/>
    <w:rsid w:val="00EB4B9D"/>
    <w:rsid w:val="00EB5651"/>
    <w:rsid w:val="00EB5F36"/>
    <w:rsid w:val="00EB7F29"/>
    <w:rsid w:val="00EC0108"/>
    <w:rsid w:val="00EC089E"/>
    <w:rsid w:val="00EC2073"/>
    <w:rsid w:val="00EC36DB"/>
    <w:rsid w:val="00EC521D"/>
    <w:rsid w:val="00ED27F6"/>
    <w:rsid w:val="00ED6031"/>
    <w:rsid w:val="00ED6C78"/>
    <w:rsid w:val="00ED7C6F"/>
    <w:rsid w:val="00ED7CCA"/>
    <w:rsid w:val="00ED7EE7"/>
    <w:rsid w:val="00EE01E9"/>
    <w:rsid w:val="00EE09B3"/>
    <w:rsid w:val="00EE18F0"/>
    <w:rsid w:val="00EE223E"/>
    <w:rsid w:val="00EE38BC"/>
    <w:rsid w:val="00EE40AD"/>
    <w:rsid w:val="00EE5309"/>
    <w:rsid w:val="00EE768A"/>
    <w:rsid w:val="00EF1D7E"/>
    <w:rsid w:val="00EF21B2"/>
    <w:rsid w:val="00EF2349"/>
    <w:rsid w:val="00EF29FD"/>
    <w:rsid w:val="00EF2DD4"/>
    <w:rsid w:val="00EF33CC"/>
    <w:rsid w:val="00EF4FA9"/>
    <w:rsid w:val="00F003DE"/>
    <w:rsid w:val="00F01070"/>
    <w:rsid w:val="00F0302B"/>
    <w:rsid w:val="00F07806"/>
    <w:rsid w:val="00F07D2F"/>
    <w:rsid w:val="00F22F8C"/>
    <w:rsid w:val="00F239A5"/>
    <w:rsid w:val="00F23F60"/>
    <w:rsid w:val="00F24812"/>
    <w:rsid w:val="00F264B1"/>
    <w:rsid w:val="00F26B5B"/>
    <w:rsid w:val="00F26DE4"/>
    <w:rsid w:val="00F27E86"/>
    <w:rsid w:val="00F3301F"/>
    <w:rsid w:val="00F35FAA"/>
    <w:rsid w:val="00F36A66"/>
    <w:rsid w:val="00F36EDB"/>
    <w:rsid w:val="00F40689"/>
    <w:rsid w:val="00F40811"/>
    <w:rsid w:val="00F44AD1"/>
    <w:rsid w:val="00F455FA"/>
    <w:rsid w:val="00F46072"/>
    <w:rsid w:val="00F47390"/>
    <w:rsid w:val="00F506A7"/>
    <w:rsid w:val="00F5272A"/>
    <w:rsid w:val="00F52814"/>
    <w:rsid w:val="00F5311A"/>
    <w:rsid w:val="00F538C1"/>
    <w:rsid w:val="00F538F0"/>
    <w:rsid w:val="00F53B4D"/>
    <w:rsid w:val="00F54778"/>
    <w:rsid w:val="00F5544D"/>
    <w:rsid w:val="00F60224"/>
    <w:rsid w:val="00F60BE3"/>
    <w:rsid w:val="00F611F6"/>
    <w:rsid w:val="00F6201D"/>
    <w:rsid w:val="00F62681"/>
    <w:rsid w:val="00F62A54"/>
    <w:rsid w:val="00F62AD6"/>
    <w:rsid w:val="00F65E1C"/>
    <w:rsid w:val="00F66581"/>
    <w:rsid w:val="00F67138"/>
    <w:rsid w:val="00F70E38"/>
    <w:rsid w:val="00F7127B"/>
    <w:rsid w:val="00F7131F"/>
    <w:rsid w:val="00F718F1"/>
    <w:rsid w:val="00F7335B"/>
    <w:rsid w:val="00F7383D"/>
    <w:rsid w:val="00F73917"/>
    <w:rsid w:val="00F75CB0"/>
    <w:rsid w:val="00F8007E"/>
    <w:rsid w:val="00F81374"/>
    <w:rsid w:val="00F816E3"/>
    <w:rsid w:val="00F81B76"/>
    <w:rsid w:val="00F81D81"/>
    <w:rsid w:val="00F83126"/>
    <w:rsid w:val="00F84F37"/>
    <w:rsid w:val="00F86357"/>
    <w:rsid w:val="00F86C29"/>
    <w:rsid w:val="00F901B2"/>
    <w:rsid w:val="00F90449"/>
    <w:rsid w:val="00F941EC"/>
    <w:rsid w:val="00F94C3B"/>
    <w:rsid w:val="00F95415"/>
    <w:rsid w:val="00F96AD2"/>
    <w:rsid w:val="00F96BB9"/>
    <w:rsid w:val="00F973CC"/>
    <w:rsid w:val="00F974DC"/>
    <w:rsid w:val="00FA0835"/>
    <w:rsid w:val="00FA0DB1"/>
    <w:rsid w:val="00FA3157"/>
    <w:rsid w:val="00FA3245"/>
    <w:rsid w:val="00FA4017"/>
    <w:rsid w:val="00FA6E52"/>
    <w:rsid w:val="00FB4E54"/>
    <w:rsid w:val="00FB6627"/>
    <w:rsid w:val="00FB6FF0"/>
    <w:rsid w:val="00FC08E7"/>
    <w:rsid w:val="00FC171C"/>
    <w:rsid w:val="00FC2B64"/>
    <w:rsid w:val="00FC333B"/>
    <w:rsid w:val="00FC3C27"/>
    <w:rsid w:val="00FC4857"/>
    <w:rsid w:val="00FC4919"/>
    <w:rsid w:val="00FC4C89"/>
    <w:rsid w:val="00FC563A"/>
    <w:rsid w:val="00FC78F2"/>
    <w:rsid w:val="00FC7FC6"/>
    <w:rsid w:val="00FD06B7"/>
    <w:rsid w:val="00FD27A9"/>
    <w:rsid w:val="00FD40C3"/>
    <w:rsid w:val="00FD7934"/>
    <w:rsid w:val="00FE2D57"/>
    <w:rsid w:val="00FE3288"/>
    <w:rsid w:val="00FE388C"/>
    <w:rsid w:val="00FE554A"/>
    <w:rsid w:val="00FE662B"/>
    <w:rsid w:val="00FF3DC5"/>
    <w:rsid w:val="00FF45CD"/>
    <w:rsid w:val="00FF4BE4"/>
    <w:rsid w:val="00FF59B4"/>
    <w:rsid w:val="00FF5B0E"/>
    <w:rsid w:val="00FF73B3"/>
    <w:rsid w:val="0106B3E6"/>
    <w:rsid w:val="0106C87D"/>
    <w:rsid w:val="0162B3CD"/>
    <w:rsid w:val="0197E47E"/>
    <w:rsid w:val="01CBBDCD"/>
    <w:rsid w:val="01D9C018"/>
    <w:rsid w:val="01EC9EFA"/>
    <w:rsid w:val="0208E05B"/>
    <w:rsid w:val="024AE448"/>
    <w:rsid w:val="02F3F12E"/>
    <w:rsid w:val="03FB84D7"/>
    <w:rsid w:val="040AB24D"/>
    <w:rsid w:val="04780FAB"/>
    <w:rsid w:val="04A3641F"/>
    <w:rsid w:val="04A3789C"/>
    <w:rsid w:val="04C6DE8C"/>
    <w:rsid w:val="04E2CC05"/>
    <w:rsid w:val="051CF9DB"/>
    <w:rsid w:val="052DAD12"/>
    <w:rsid w:val="05395075"/>
    <w:rsid w:val="053DF797"/>
    <w:rsid w:val="05786B6A"/>
    <w:rsid w:val="05A89261"/>
    <w:rsid w:val="06DC2361"/>
    <w:rsid w:val="073B3DC2"/>
    <w:rsid w:val="074AE4C8"/>
    <w:rsid w:val="074BB7EA"/>
    <w:rsid w:val="079852FF"/>
    <w:rsid w:val="07C4E752"/>
    <w:rsid w:val="0819197B"/>
    <w:rsid w:val="093124DF"/>
    <w:rsid w:val="0971DB91"/>
    <w:rsid w:val="099590A3"/>
    <w:rsid w:val="09C9DACB"/>
    <w:rsid w:val="0A415CB7"/>
    <w:rsid w:val="0A66972D"/>
    <w:rsid w:val="0AE55E21"/>
    <w:rsid w:val="0B2B5893"/>
    <w:rsid w:val="0B37C602"/>
    <w:rsid w:val="0B429841"/>
    <w:rsid w:val="0B8DA6CA"/>
    <w:rsid w:val="0B94C802"/>
    <w:rsid w:val="0C896FD0"/>
    <w:rsid w:val="0C91C181"/>
    <w:rsid w:val="0D252C69"/>
    <w:rsid w:val="0DC308A0"/>
    <w:rsid w:val="0E1F5A2C"/>
    <w:rsid w:val="0EBF4429"/>
    <w:rsid w:val="0EF0C495"/>
    <w:rsid w:val="0FCE1723"/>
    <w:rsid w:val="0FDC9A02"/>
    <w:rsid w:val="10811735"/>
    <w:rsid w:val="10FD7DA6"/>
    <w:rsid w:val="11014262"/>
    <w:rsid w:val="1106BE68"/>
    <w:rsid w:val="11A1D4EF"/>
    <w:rsid w:val="11B1D9C5"/>
    <w:rsid w:val="11CFBAF3"/>
    <w:rsid w:val="11DE06FB"/>
    <w:rsid w:val="1206C970"/>
    <w:rsid w:val="12627FD5"/>
    <w:rsid w:val="134BC51B"/>
    <w:rsid w:val="13C435B8"/>
    <w:rsid w:val="140C0D22"/>
    <w:rsid w:val="145DADAA"/>
    <w:rsid w:val="14639D02"/>
    <w:rsid w:val="1469DE4E"/>
    <w:rsid w:val="14ACD741"/>
    <w:rsid w:val="14F2FD20"/>
    <w:rsid w:val="152F6EE2"/>
    <w:rsid w:val="15827AA4"/>
    <w:rsid w:val="1672ECD2"/>
    <w:rsid w:val="16AB821B"/>
    <w:rsid w:val="16E7AD99"/>
    <w:rsid w:val="1718B34F"/>
    <w:rsid w:val="17520A87"/>
    <w:rsid w:val="17AA5E54"/>
    <w:rsid w:val="17ABD7EE"/>
    <w:rsid w:val="180673AB"/>
    <w:rsid w:val="18211B49"/>
    <w:rsid w:val="188C216F"/>
    <w:rsid w:val="1939BFFC"/>
    <w:rsid w:val="194C79B8"/>
    <w:rsid w:val="196B36FE"/>
    <w:rsid w:val="1A092AC6"/>
    <w:rsid w:val="1A1AB479"/>
    <w:rsid w:val="1A31D573"/>
    <w:rsid w:val="1A59CC33"/>
    <w:rsid w:val="1A83130F"/>
    <w:rsid w:val="1AADA0AE"/>
    <w:rsid w:val="1ABE844A"/>
    <w:rsid w:val="1AD0A8BC"/>
    <w:rsid w:val="1B149D97"/>
    <w:rsid w:val="1B2D2D1A"/>
    <w:rsid w:val="1B67CA70"/>
    <w:rsid w:val="1C4F508A"/>
    <w:rsid w:val="1C832212"/>
    <w:rsid w:val="1CD66504"/>
    <w:rsid w:val="1CDB96E0"/>
    <w:rsid w:val="1D697635"/>
    <w:rsid w:val="1DA5C4F6"/>
    <w:rsid w:val="1E22DC81"/>
    <w:rsid w:val="1E6E4982"/>
    <w:rsid w:val="1ED7A238"/>
    <w:rsid w:val="1F276235"/>
    <w:rsid w:val="1F59C026"/>
    <w:rsid w:val="1F62B973"/>
    <w:rsid w:val="1FA90180"/>
    <w:rsid w:val="2076B122"/>
    <w:rsid w:val="20A1F42D"/>
    <w:rsid w:val="20C33296"/>
    <w:rsid w:val="20E6F9D5"/>
    <w:rsid w:val="217BDAC3"/>
    <w:rsid w:val="21D70BF4"/>
    <w:rsid w:val="2332DE14"/>
    <w:rsid w:val="236ED3AA"/>
    <w:rsid w:val="239B1044"/>
    <w:rsid w:val="23A0E9C1"/>
    <w:rsid w:val="23BC2AC5"/>
    <w:rsid w:val="241A3136"/>
    <w:rsid w:val="243D63BE"/>
    <w:rsid w:val="24846029"/>
    <w:rsid w:val="249EC176"/>
    <w:rsid w:val="25145C60"/>
    <w:rsid w:val="253BBE6F"/>
    <w:rsid w:val="25AC12A8"/>
    <w:rsid w:val="25C901AA"/>
    <w:rsid w:val="25D5454E"/>
    <w:rsid w:val="25E68955"/>
    <w:rsid w:val="25E6DDDC"/>
    <w:rsid w:val="262CEC88"/>
    <w:rsid w:val="2645B9AC"/>
    <w:rsid w:val="2650C479"/>
    <w:rsid w:val="26AEA716"/>
    <w:rsid w:val="26C82272"/>
    <w:rsid w:val="26EF49FA"/>
    <w:rsid w:val="273F9F14"/>
    <w:rsid w:val="2764D20B"/>
    <w:rsid w:val="2770020B"/>
    <w:rsid w:val="27BC00EB"/>
    <w:rsid w:val="2853FE91"/>
    <w:rsid w:val="28ED637C"/>
    <w:rsid w:val="2900A26C"/>
    <w:rsid w:val="2945F9FD"/>
    <w:rsid w:val="2948028D"/>
    <w:rsid w:val="2950540B"/>
    <w:rsid w:val="295A50D3"/>
    <w:rsid w:val="29BF21E0"/>
    <w:rsid w:val="29D4E076"/>
    <w:rsid w:val="2A1F68F8"/>
    <w:rsid w:val="2A6948ED"/>
    <w:rsid w:val="2A8AFF90"/>
    <w:rsid w:val="2B266C79"/>
    <w:rsid w:val="2B8E3EA5"/>
    <w:rsid w:val="2BC73CAA"/>
    <w:rsid w:val="2BDF771A"/>
    <w:rsid w:val="2C085D13"/>
    <w:rsid w:val="2C16B1F6"/>
    <w:rsid w:val="2C7ED1D6"/>
    <w:rsid w:val="2C894AF0"/>
    <w:rsid w:val="2C8F720E"/>
    <w:rsid w:val="2CAC0888"/>
    <w:rsid w:val="2CD7C65E"/>
    <w:rsid w:val="2D6AC48C"/>
    <w:rsid w:val="2D7FFDF0"/>
    <w:rsid w:val="2DB98257"/>
    <w:rsid w:val="2E9C669F"/>
    <w:rsid w:val="2EC0DB7E"/>
    <w:rsid w:val="2FDFD58B"/>
    <w:rsid w:val="2FFA6337"/>
    <w:rsid w:val="2FFCC0BC"/>
    <w:rsid w:val="304E1BF3"/>
    <w:rsid w:val="31937720"/>
    <w:rsid w:val="319F4AF4"/>
    <w:rsid w:val="31EA99C4"/>
    <w:rsid w:val="31FFF423"/>
    <w:rsid w:val="324D9091"/>
    <w:rsid w:val="3317764D"/>
    <w:rsid w:val="3326F64F"/>
    <w:rsid w:val="332F4781"/>
    <w:rsid w:val="3368B6E3"/>
    <w:rsid w:val="3395877D"/>
    <w:rsid w:val="33996373"/>
    <w:rsid w:val="33D738BE"/>
    <w:rsid w:val="341244FF"/>
    <w:rsid w:val="3435E00F"/>
    <w:rsid w:val="3478CD65"/>
    <w:rsid w:val="356D3103"/>
    <w:rsid w:val="3580A720"/>
    <w:rsid w:val="35E712FA"/>
    <w:rsid w:val="35F9DF4A"/>
    <w:rsid w:val="35FF6B16"/>
    <w:rsid w:val="363B5535"/>
    <w:rsid w:val="37903A0B"/>
    <w:rsid w:val="37941A98"/>
    <w:rsid w:val="379FCADB"/>
    <w:rsid w:val="37C5946D"/>
    <w:rsid w:val="3808CAEF"/>
    <w:rsid w:val="382E8269"/>
    <w:rsid w:val="3847F895"/>
    <w:rsid w:val="384FD627"/>
    <w:rsid w:val="38CF0000"/>
    <w:rsid w:val="391EB3BC"/>
    <w:rsid w:val="3942E4B7"/>
    <w:rsid w:val="397BCD40"/>
    <w:rsid w:val="3AB88BDF"/>
    <w:rsid w:val="3ADB5C92"/>
    <w:rsid w:val="3BBF6322"/>
    <w:rsid w:val="3BD98372"/>
    <w:rsid w:val="3BDABA81"/>
    <w:rsid w:val="3BDEFBC5"/>
    <w:rsid w:val="3BE4600D"/>
    <w:rsid w:val="3BF3FB21"/>
    <w:rsid w:val="3C45E081"/>
    <w:rsid w:val="3CDE0F39"/>
    <w:rsid w:val="3CE601BA"/>
    <w:rsid w:val="3CED16F4"/>
    <w:rsid w:val="3CF9709E"/>
    <w:rsid w:val="3D2DC48B"/>
    <w:rsid w:val="3D48C5A0"/>
    <w:rsid w:val="3E0B79DC"/>
    <w:rsid w:val="3E525F19"/>
    <w:rsid w:val="3E787FB2"/>
    <w:rsid w:val="3E79E7AE"/>
    <w:rsid w:val="3E7DBF5B"/>
    <w:rsid w:val="3E89BA89"/>
    <w:rsid w:val="3EAA30BE"/>
    <w:rsid w:val="3EC64300"/>
    <w:rsid w:val="3ED05C1C"/>
    <w:rsid w:val="3F5B5363"/>
    <w:rsid w:val="3F628937"/>
    <w:rsid w:val="3FE661B6"/>
    <w:rsid w:val="3FE95414"/>
    <w:rsid w:val="4015B80F"/>
    <w:rsid w:val="4022317C"/>
    <w:rsid w:val="404D825F"/>
    <w:rsid w:val="406CE5F4"/>
    <w:rsid w:val="40FE5998"/>
    <w:rsid w:val="41261F2F"/>
    <w:rsid w:val="414DDC0B"/>
    <w:rsid w:val="419986D4"/>
    <w:rsid w:val="4208B655"/>
    <w:rsid w:val="424019D6"/>
    <w:rsid w:val="434D58D1"/>
    <w:rsid w:val="43EF71F2"/>
    <w:rsid w:val="441D509B"/>
    <w:rsid w:val="45286888"/>
    <w:rsid w:val="452F5E2F"/>
    <w:rsid w:val="45405717"/>
    <w:rsid w:val="46007CCA"/>
    <w:rsid w:val="462B5753"/>
    <w:rsid w:val="463F2161"/>
    <w:rsid w:val="4655E818"/>
    <w:rsid w:val="4688A2A2"/>
    <w:rsid w:val="4701F6BF"/>
    <w:rsid w:val="4758FDCC"/>
    <w:rsid w:val="47A60700"/>
    <w:rsid w:val="47B3C0FB"/>
    <w:rsid w:val="47DF670E"/>
    <w:rsid w:val="47EEB014"/>
    <w:rsid w:val="48160FB8"/>
    <w:rsid w:val="4816C0C2"/>
    <w:rsid w:val="48866E0B"/>
    <w:rsid w:val="4892FC38"/>
    <w:rsid w:val="48AAA8A5"/>
    <w:rsid w:val="4921DB53"/>
    <w:rsid w:val="494B2030"/>
    <w:rsid w:val="4A223E6C"/>
    <w:rsid w:val="4A467906"/>
    <w:rsid w:val="4A909E8E"/>
    <w:rsid w:val="4B78E48C"/>
    <w:rsid w:val="4BB96BCB"/>
    <w:rsid w:val="4BD7AE0E"/>
    <w:rsid w:val="4C3AC980"/>
    <w:rsid w:val="4C44234D"/>
    <w:rsid w:val="4C651551"/>
    <w:rsid w:val="4CA34339"/>
    <w:rsid w:val="4D02C826"/>
    <w:rsid w:val="4D553C2C"/>
    <w:rsid w:val="4DBE96F5"/>
    <w:rsid w:val="4E07DF54"/>
    <w:rsid w:val="4E5836D1"/>
    <w:rsid w:val="4EEC5463"/>
    <w:rsid w:val="4F06C941"/>
    <w:rsid w:val="4F3202D7"/>
    <w:rsid w:val="4F7A74FA"/>
    <w:rsid w:val="4F9C27EA"/>
    <w:rsid w:val="5018A98F"/>
    <w:rsid w:val="501C1175"/>
    <w:rsid w:val="5023F49E"/>
    <w:rsid w:val="508CDCEE"/>
    <w:rsid w:val="50970BBC"/>
    <w:rsid w:val="509CAA93"/>
    <w:rsid w:val="50D63559"/>
    <w:rsid w:val="50D71FBF"/>
    <w:rsid w:val="514A65AC"/>
    <w:rsid w:val="5155BDEC"/>
    <w:rsid w:val="518C5E10"/>
    <w:rsid w:val="524936E2"/>
    <w:rsid w:val="52D1C286"/>
    <w:rsid w:val="5307AF78"/>
    <w:rsid w:val="532314E0"/>
    <w:rsid w:val="53454DDE"/>
    <w:rsid w:val="53A7D785"/>
    <w:rsid w:val="53AA7FEE"/>
    <w:rsid w:val="53BC8D8A"/>
    <w:rsid w:val="53C5821C"/>
    <w:rsid w:val="5456A381"/>
    <w:rsid w:val="5476E647"/>
    <w:rsid w:val="54D55641"/>
    <w:rsid w:val="5505D286"/>
    <w:rsid w:val="55502C85"/>
    <w:rsid w:val="5589BC31"/>
    <w:rsid w:val="55E05C03"/>
    <w:rsid w:val="55F7DA5A"/>
    <w:rsid w:val="56107ADB"/>
    <w:rsid w:val="5619B904"/>
    <w:rsid w:val="561DD6CF"/>
    <w:rsid w:val="563D7F27"/>
    <w:rsid w:val="564A5ED7"/>
    <w:rsid w:val="5682A7D9"/>
    <w:rsid w:val="56955067"/>
    <w:rsid w:val="56FD557B"/>
    <w:rsid w:val="570DDE79"/>
    <w:rsid w:val="575C7D8B"/>
    <w:rsid w:val="577FA158"/>
    <w:rsid w:val="57B9A730"/>
    <w:rsid w:val="57BE98D9"/>
    <w:rsid w:val="58769769"/>
    <w:rsid w:val="589CA1E6"/>
    <w:rsid w:val="58EA7D17"/>
    <w:rsid w:val="58F74008"/>
    <w:rsid w:val="59057922"/>
    <w:rsid w:val="59521895"/>
    <w:rsid w:val="5994DD98"/>
    <w:rsid w:val="5A24FE33"/>
    <w:rsid w:val="5A404FBC"/>
    <w:rsid w:val="5B5BD081"/>
    <w:rsid w:val="5BC3147C"/>
    <w:rsid w:val="5C269AC6"/>
    <w:rsid w:val="5CE40539"/>
    <w:rsid w:val="5CE51B19"/>
    <w:rsid w:val="5D294848"/>
    <w:rsid w:val="5D584296"/>
    <w:rsid w:val="5DFCB9D8"/>
    <w:rsid w:val="5E0A22B2"/>
    <w:rsid w:val="5E3F757A"/>
    <w:rsid w:val="5E5DCD3F"/>
    <w:rsid w:val="5E8B394C"/>
    <w:rsid w:val="5EC4E0F1"/>
    <w:rsid w:val="5F0C3148"/>
    <w:rsid w:val="5FD065AB"/>
    <w:rsid w:val="60154A3F"/>
    <w:rsid w:val="60AED02C"/>
    <w:rsid w:val="615D24BC"/>
    <w:rsid w:val="618F6BB4"/>
    <w:rsid w:val="61C266E5"/>
    <w:rsid w:val="6246EBD1"/>
    <w:rsid w:val="624B61A1"/>
    <w:rsid w:val="6308066D"/>
    <w:rsid w:val="63857F95"/>
    <w:rsid w:val="63A7BD51"/>
    <w:rsid w:val="63BA3AA6"/>
    <w:rsid w:val="63F04F9B"/>
    <w:rsid w:val="6411DB8C"/>
    <w:rsid w:val="643BE151"/>
    <w:rsid w:val="64A3D6CE"/>
    <w:rsid w:val="65274144"/>
    <w:rsid w:val="658C1FFC"/>
    <w:rsid w:val="65CF0A04"/>
    <w:rsid w:val="6679EA0D"/>
    <w:rsid w:val="66987423"/>
    <w:rsid w:val="66EAE427"/>
    <w:rsid w:val="66EF9408"/>
    <w:rsid w:val="67072D76"/>
    <w:rsid w:val="67948841"/>
    <w:rsid w:val="67E8C9FB"/>
    <w:rsid w:val="67ECDCD2"/>
    <w:rsid w:val="67F70CA7"/>
    <w:rsid w:val="6830E7BA"/>
    <w:rsid w:val="6846B799"/>
    <w:rsid w:val="685BF387"/>
    <w:rsid w:val="686B95BF"/>
    <w:rsid w:val="68D1428E"/>
    <w:rsid w:val="68D73481"/>
    <w:rsid w:val="693F6C7F"/>
    <w:rsid w:val="694E3C15"/>
    <w:rsid w:val="697388E1"/>
    <w:rsid w:val="69E287FA"/>
    <w:rsid w:val="6A5BE740"/>
    <w:rsid w:val="6A7FE788"/>
    <w:rsid w:val="6A8BA85A"/>
    <w:rsid w:val="6A9A9472"/>
    <w:rsid w:val="6A9F7784"/>
    <w:rsid w:val="6AADBE3B"/>
    <w:rsid w:val="6AB4EE5D"/>
    <w:rsid w:val="6ACB0507"/>
    <w:rsid w:val="6B145C08"/>
    <w:rsid w:val="6B9487C6"/>
    <w:rsid w:val="6BC51CD8"/>
    <w:rsid w:val="6BC8DAF4"/>
    <w:rsid w:val="6BD4AA5E"/>
    <w:rsid w:val="6C53396D"/>
    <w:rsid w:val="6CED5033"/>
    <w:rsid w:val="6D0BA5D5"/>
    <w:rsid w:val="6D1A28BC"/>
    <w:rsid w:val="6D1AEB17"/>
    <w:rsid w:val="6E5C1E56"/>
    <w:rsid w:val="6E5DA30B"/>
    <w:rsid w:val="6E5DC4EB"/>
    <w:rsid w:val="6E5F2C45"/>
    <w:rsid w:val="6F8723EE"/>
    <w:rsid w:val="6FC74305"/>
    <w:rsid w:val="70CE9CE3"/>
    <w:rsid w:val="70E67DEC"/>
    <w:rsid w:val="70FD3CFF"/>
    <w:rsid w:val="70FD4A9D"/>
    <w:rsid w:val="7113A159"/>
    <w:rsid w:val="7117F3DD"/>
    <w:rsid w:val="7139438D"/>
    <w:rsid w:val="71831D0D"/>
    <w:rsid w:val="718A475C"/>
    <w:rsid w:val="71DC77AC"/>
    <w:rsid w:val="71E11A2A"/>
    <w:rsid w:val="71FA7958"/>
    <w:rsid w:val="72152159"/>
    <w:rsid w:val="7240CBCA"/>
    <w:rsid w:val="7242A216"/>
    <w:rsid w:val="729D2BE4"/>
    <w:rsid w:val="72EC91E7"/>
    <w:rsid w:val="732617BD"/>
    <w:rsid w:val="7382B787"/>
    <w:rsid w:val="73DC7E4D"/>
    <w:rsid w:val="73E2985C"/>
    <w:rsid w:val="73F5EBA4"/>
    <w:rsid w:val="74141286"/>
    <w:rsid w:val="74880286"/>
    <w:rsid w:val="74ADFBC5"/>
    <w:rsid w:val="75190625"/>
    <w:rsid w:val="753CEFA4"/>
    <w:rsid w:val="7578DF67"/>
    <w:rsid w:val="759C2740"/>
    <w:rsid w:val="75FF32E4"/>
    <w:rsid w:val="76459C1E"/>
    <w:rsid w:val="765EBD4B"/>
    <w:rsid w:val="766572DB"/>
    <w:rsid w:val="768A8FDB"/>
    <w:rsid w:val="76973DA3"/>
    <w:rsid w:val="76A567C1"/>
    <w:rsid w:val="76FCD0EC"/>
    <w:rsid w:val="771A391E"/>
    <w:rsid w:val="776CB1AD"/>
    <w:rsid w:val="776D7687"/>
    <w:rsid w:val="782D2EBF"/>
    <w:rsid w:val="78A9809C"/>
    <w:rsid w:val="78BE3626"/>
    <w:rsid w:val="78C2BF91"/>
    <w:rsid w:val="790678CE"/>
    <w:rsid w:val="7AA01F1B"/>
    <w:rsid w:val="7AA51749"/>
    <w:rsid w:val="7B504F7F"/>
    <w:rsid w:val="7B5B43A9"/>
    <w:rsid w:val="7B6A7E93"/>
    <w:rsid w:val="7B88F997"/>
    <w:rsid w:val="7BEAD929"/>
    <w:rsid w:val="7C4252B6"/>
    <w:rsid w:val="7C5B9F68"/>
    <w:rsid w:val="7C70FD07"/>
    <w:rsid w:val="7CCEBAF9"/>
    <w:rsid w:val="7CE1D3FC"/>
    <w:rsid w:val="7D9BE803"/>
    <w:rsid w:val="7DA0D630"/>
    <w:rsid w:val="7E1EB8FD"/>
    <w:rsid w:val="7E4BC6BD"/>
    <w:rsid w:val="7FB9BEAF"/>
    <w:rsid w:val="7FBC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A0890"/>
  <w15:docId w15:val="{69A2E363-AC3B-4AE1-B7F6-6E89C562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D43"/>
    <w:pPr>
      <w:widowControl w:val="0"/>
      <w:suppressAutoHyphens/>
    </w:pPr>
    <w:rPr>
      <w:kern w:val="1"/>
      <w:sz w:val="24"/>
      <w:szCs w:val="24"/>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uiPriority w:val="99"/>
    <w:rsid w:val="002A17C8"/>
  </w:style>
  <w:style w:type="character" w:customStyle="1" w:styleId="Absatz-Standardschriftart">
    <w:name w:val="Absatz-Standardschriftart"/>
    <w:uiPriority w:val="99"/>
    <w:rsid w:val="002A17C8"/>
  </w:style>
  <w:style w:type="character" w:customStyle="1" w:styleId="WW-Absatz-Standardschriftart">
    <w:name w:val="WW-Absatz-Standardschriftart"/>
    <w:uiPriority w:val="99"/>
    <w:rsid w:val="002A17C8"/>
  </w:style>
  <w:style w:type="character" w:customStyle="1" w:styleId="WW-Absatz-Standardschriftart1">
    <w:name w:val="WW-Absatz-Standardschriftart1"/>
    <w:uiPriority w:val="99"/>
    <w:rsid w:val="002A17C8"/>
  </w:style>
  <w:style w:type="character" w:customStyle="1" w:styleId="WW-Absatz-Standardschriftart11">
    <w:name w:val="WW-Absatz-Standardschriftart11"/>
    <w:uiPriority w:val="99"/>
    <w:rsid w:val="002A17C8"/>
  </w:style>
  <w:style w:type="character" w:styleId="Hyperlink">
    <w:name w:val="Hyperlink"/>
    <w:basedOn w:val="DefaultParagraphFont"/>
    <w:uiPriority w:val="99"/>
    <w:rsid w:val="002A17C8"/>
    <w:rPr>
      <w:rFonts w:cs="Times New Roman"/>
      <w:color w:val="000080"/>
      <w:u w:val="single"/>
    </w:rPr>
  </w:style>
  <w:style w:type="character" w:customStyle="1" w:styleId="RTFNum21">
    <w:name w:val="RTF_Num 2 1"/>
    <w:uiPriority w:val="99"/>
    <w:rsid w:val="002A17C8"/>
  </w:style>
  <w:style w:type="character" w:customStyle="1" w:styleId="RTFNum22">
    <w:name w:val="RTF_Num 2 2"/>
    <w:uiPriority w:val="99"/>
    <w:rsid w:val="002A17C8"/>
  </w:style>
  <w:style w:type="character" w:customStyle="1" w:styleId="RTFNum23">
    <w:name w:val="RTF_Num 2 3"/>
    <w:uiPriority w:val="99"/>
    <w:rsid w:val="002A17C8"/>
  </w:style>
  <w:style w:type="character" w:customStyle="1" w:styleId="RTFNum24">
    <w:name w:val="RTF_Num 2 4"/>
    <w:uiPriority w:val="99"/>
    <w:rsid w:val="002A17C8"/>
  </w:style>
  <w:style w:type="character" w:customStyle="1" w:styleId="RTFNum25">
    <w:name w:val="RTF_Num 2 5"/>
    <w:uiPriority w:val="99"/>
    <w:rsid w:val="002A17C8"/>
  </w:style>
  <w:style w:type="character" w:customStyle="1" w:styleId="RTFNum26">
    <w:name w:val="RTF_Num 2 6"/>
    <w:uiPriority w:val="99"/>
    <w:rsid w:val="002A17C8"/>
  </w:style>
  <w:style w:type="character" w:customStyle="1" w:styleId="RTFNum27">
    <w:name w:val="RTF_Num 2 7"/>
    <w:uiPriority w:val="99"/>
    <w:rsid w:val="002A17C8"/>
  </w:style>
  <w:style w:type="character" w:customStyle="1" w:styleId="RTFNum28">
    <w:name w:val="RTF_Num 2 8"/>
    <w:uiPriority w:val="99"/>
    <w:rsid w:val="002A17C8"/>
  </w:style>
  <w:style w:type="character" w:customStyle="1" w:styleId="Definition">
    <w:name w:val="Definition"/>
    <w:uiPriority w:val="99"/>
    <w:rsid w:val="002A17C8"/>
  </w:style>
  <w:style w:type="character" w:customStyle="1" w:styleId="CITE">
    <w:name w:val="CITE"/>
    <w:uiPriority w:val="99"/>
    <w:rsid w:val="002A17C8"/>
    <w:rPr>
      <w:i/>
    </w:rPr>
  </w:style>
  <w:style w:type="character" w:customStyle="1" w:styleId="CODE">
    <w:name w:val="CODE"/>
    <w:uiPriority w:val="99"/>
    <w:rsid w:val="002A17C8"/>
    <w:rPr>
      <w:rFonts w:ascii="Courier New" w:hAnsi="Courier New"/>
      <w:sz w:val="20"/>
    </w:rPr>
  </w:style>
  <w:style w:type="character" w:styleId="Emphasis">
    <w:name w:val="Emphasis"/>
    <w:basedOn w:val="DefaultParagraphFont"/>
    <w:uiPriority w:val="99"/>
    <w:qFormat/>
    <w:rsid w:val="002A17C8"/>
    <w:rPr>
      <w:rFonts w:cs="Times New Roman"/>
      <w:i/>
    </w:rPr>
  </w:style>
  <w:style w:type="character" w:styleId="FollowedHyperlink">
    <w:name w:val="FollowedHyperlink"/>
    <w:basedOn w:val="DefaultParagraphFont"/>
    <w:uiPriority w:val="99"/>
    <w:rsid w:val="002A17C8"/>
    <w:rPr>
      <w:rFonts w:cs="Times New Roman"/>
      <w:color w:val="800080"/>
      <w:u w:val="single"/>
    </w:rPr>
  </w:style>
  <w:style w:type="character" w:customStyle="1" w:styleId="Keyboard">
    <w:name w:val="Keyboard"/>
    <w:uiPriority w:val="99"/>
    <w:rsid w:val="002A17C8"/>
    <w:rPr>
      <w:rFonts w:ascii="Courier New" w:hAnsi="Courier New"/>
      <w:b/>
      <w:sz w:val="20"/>
    </w:rPr>
  </w:style>
  <w:style w:type="character" w:customStyle="1" w:styleId="Sample">
    <w:name w:val="Sample"/>
    <w:uiPriority w:val="99"/>
    <w:rsid w:val="002A17C8"/>
    <w:rPr>
      <w:rFonts w:ascii="Courier New" w:hAnsi="Courier New"/>
    </w:rPr>
  </w:style>
  <w:style w:type="character" w:styleId="Strong">
    <w:name w:val="Strong"/>
    <w:basedOn w:val="DefaultParagraphFont"/>
    <w:uiPriority w:val="99"/>
    <w:qFormat/>
    <w:rsid w:val="002A17C8"/>
    <w:rPr>
      <w:rFonts w:cs="Times New Roman"/>
      <w:b/>
    </w:rPr>
  </w:style>
  <w:style w:type="character" w:customStyle="1" w:styleId="Typewriter">
    <w:name w:val="Typewriter"/>
    <w:uiPriority w:val="99"/>
    <w:rsid w:val="002A17C8"/>
    <w:rPr>
      <w:rFonts w:ascii="Courier New" w:hAnsi="Courier New"/>
      <w:sz w:val="20"/>
    </w:rPr>
  </w:style>
  <w:style w:type="character" w:customStyle="1" w:styleId="Variable">
    <w:name w:val="Variable"/>
    <w:uiPriority w:val="99"/>
    <w:rsid w:val="002A17C8"/>
    <w:rPr>
      <w:i/>
    </w:rPr>
  </w:style>
  <w:style w:type="character" w:customStyle="1" w:styleId="HTMLMarkup">
    <w:name w:val="HTML Markup"/>
    <w:uiPriority w:val="99"/>
    <w:rsid w:val="002A17C8"/>
    <w:rPr>
      <w:vanish/>
      <w:color w:val="FF0000"/>
    </w:rPr>
  </w:style>
  <w:style w:type="character" w:customStyle="1" w:styleId="Comment">
    <w:name w:val="Comment"/>
    <w:uiPriority w:val="99"/>
    <w:rsid w:val="002A17C8"/>
    <w:rPr>
      <w:vanish/>
    </w:rPr>
  </w:style>
  <w:style w:type="character" w:customStyle="1" w:styleId="NumberingSymbols">
    <w:name w:val="Numbering Symbols"/>
    <w:uiPriority w:val="99"/>
    <w:rsid w:val="002A17C8"/>
  </w:style>
  <w:style w:type="character" w:styleId="PageNumber">
    <w:name w:val="page number"/>
    <w:basedOn w:val="WW-DefaultParagraphFont"/>
    <w:uiPriority w:val="99"/>
    <w:rsid w:val="002A17C8"/>
    <w:rPr>
      <w:rFonts w:cs="Times New Roman"/>
    </w:rPr>
  </w:style>
  <w:style w:type="character" w:customStyle="1" w:styleId="PlainTextChar">
    <w:name w:val="Plain Text Char"/>
    <w:uiPriority w:val="99"/>
    <w:rsid w:val="002A17C8"/>
    <w:rPr>
      <w:rFonts w:ascii="Consolas" w:hAnsi="Consolas"/>
      <w:sz w:val="21"/>
    </w:rPr>
  </w:style>
  <w:style w:type="character" w:customStyle="1" w:styleId="HeaderChar">
    <w:name w:val="Header Char"/>
    <w:uiPriority w:val="99"/>
    <w:rsid w:val="002A17C8"/>
    <w:rPr>
      <w:rFonts w:eastAsia="Times New Roman"/>
      <w:kern w:val="1"/>
      <w:sz w:val="24"/>
    </w:rPr>
  </w:style>
  <w:style w:type="character" w:customStyle="1" w:styleId="BalloonTextChar">
    <w:name w:val="Balloon Text Char"/>
    <w:uiPriority w:val="99"/>
    <w:rsid w:val="002A17C8"/>
    <w:rPr>
      <w:rFonts w:ascii="Tahoma" w:hAnsi="Tahoma"/>
      <w:kern w:val="1"/>
      <w:sz w:val="16"/>
    </w:rPr>
  </w:style>
  <w:style w:type="character" w:customStyle="1" w:styleId="WW-Absatz-Standardschriftart11111111111111">
    <w:name w:val="WW-Absatz-Standardschriftart11111111111111"/>
    <w:uiPriority w:val="99"/>
    <w:rsid w:val="002A17C8"/>
  </w:style>
  <w:style w:type="character" w:customStyle="1" w:styleId="FontStyle15">
    <w:name w:val="Font Style15"/>
    <w:uiPriority w:val="99"/>
    <w:rsid w:val="002A17C8"/>
    <w:rPr>
      <w:rFonts w:ascii="Times New Roman" w:hAnsi="Times New Roman"/>
      <w:sz w:val="20"/>
    </w:rPr>
  </w:style>
  <w:style w:type="paragraph" w:customStyle="1" w:styleId="Antrat1">
    <w:name w:val="Antraštė1"/>
    <w:basedOn w:val="Normal"/>
    <w:next w:val="BodyText"/>
    <w:uiPriority w:val="99"/>
    <w:rsid w:val="002A17C8"/>
    <w:pPr>
      <w:keepNext/>
      <w:spacing w:before="240" w:after="120"/>
    </w:pPr>
    <w:rPr>
      <w:rFonts w:ascii="Arial" w:eastAsia="Microsoft YaHei" w:hAnsi="Arial" w:cs="Mangal"/>
      <w:sz w:val="28"/>
      <w:szCs w:val="28"/>
    </w:rPr>
  </w:style>
  <w:style w:type="paragraph" w:styleId="BodyText">
    <w:name w:val="Body Text"/>
    <w:basedOn w:val="Normal"/>
    <w:link w:val="BodyTextChar"/>
    <w:uiPriority w:val="99"/>
    <w:rsid w:val="002A17C8"/>
    <w:pPr>
      <w:spacing w:after="120"/>
    </w:pPr>
  </w:style>
  <w:style w:type="character" w:customStyle="1" w:styleId="BodyTextChar">
    <w:name w:val="Body Text Char"/>
    <w:basedOn w:val="DefaultParagraphFont"/>
    <w:link w:val="BodyText"/>
    <w:uiPriority w:val="99"/>
    <w:semiHidden/>
    <w:locked/>
    <w:rsid w:val="002D7EB1"/>
    <w:rPr>
      <w:rFonts w:cs="Times New Roman"/>
      <w:kern w:val="1"/>
      <w:sz w:val="24"/>
      <w:szCs w:val="24"/>
      <w:lang w:val="lt-LT" w:eastAsia="ar-SA" w:bidi="ar-SA"/>
    </w:rPr>
  </w:style>
  <w:style w:type="paragraph" w:styleId="List">
    <w:name w:val="List"/>
    <w:basedOn w:val="BodyText"/>
    <w:uiPriority w:val="99"/>
    <w:rsid w:val="002A17C8"/>
    <w:rPr>
      <w:rFonts w:cs="Tahoma"/>
    </w:rPr>
  </w:style>
  <w:style w:type="paragraph" w:customStyle="1" w:styleId="Pavadinimas1">
    <w:name w:val="Pavadinimas1"/>
    <w:basedOn w:val="Normal"/>
    <w:uiPriority w:val="99"/>
    <w:rsid w:val="002A17C8"/>
    <w:pPr>
      <w:suppressLineNumbers/>
      <w:spacing w:before="120" w:after="120"/>
    </w:pPr>
    <w:rPr>
      <w:rFonts w:cs="Mangal"/>
      <w:i/>
      <w:iCs/>
    </w:rPr>
  </w:style>
  <w:style w:type="paragraph" w:customStyle="1" w:styleId="Rodykl">
    <w:name w:val="Rodyklė"/>
    <w:basedOn w:val="Normal"/>
    <w:uiPriority w:val="99"/>
    <w:rsid w:val="002A17C8"/>
    <w:pPr>
      <w:suppressLineNumbers/>
    </w:pPr>
    <w:rPr>
      <w:rFonts w:cs="Mangal"/>
    </w:rPr>
  </w:style>
  <w:style w:type="paragraph" w:customStyle="1" w:styleId="Heading">
    <w:name w:val="Heading"/>
    <w:basedOn w:val="Normal"/>
    <w:next w:val="BodyText"/>
    <w:uiPriority w:val="99"/>
    <w:rsid w:val="002A17C8"/>
    <w:pPr>
      <w:keepNext/>
      <w:spacing w:before="240" w:after="120"/>
    </w:pPr>
    <w:rPr>
      <w:rFonts w:ascii="Arial" w:hAnsi="Arial" w:cs="Tahoma"/>
      <w:sz w:val="28"/>
      <w:szCs w:val="28"/>
    </w:rPr>
  </w:style>
  <w:style w:type="paragraph" w:styleId="Caption">
    <w:name w:val="caption"/>
    <w:basedOn w:val="Normal"/>
    <w:uiPriority w:val="99"/>
    <w:qFormat/>
    <w:rsid w:val="002A17C8"/>
    <w:pPr>
      <w:suppressLineNumbers/>
      <w:spacing w:before="120" w:after="120"/>
    </w:pPr>
    <w:rPr>
      <w:rFonts w:cs="Tahoma"/>
      <w:i/>
      <w:iCs/>
    </w:rPr>
  </w:style>
  <w:style w:type="paragraph" w:customStyle="1" w:styleId="Index">
    <w:name w:val="Index"/>
    <w:basedOn w:val="Normal"/>
    <w:uiPriority w:val="99"/>
    <w:rsid w:val="002A17C8"/>
    <w:pPr>
      <w:suppressLineNumbers/>
    </w:pPr>
    <w:rPr>
      <w:rFonts w:cs="Tahoma"/>
    </w:rPr>
  </w:style>
  <w:style w:type="paragraph" w:customStyle="1" w:styleId="PreformattedText">
    <w:name w:val="Preformatted Text"/>
    <w:basedOn w:val="Normal"/>
    <w:uiPriority w:val="99"/>
    <w:rsid w:val="002A17C8"/>
    <w:rPr>
      <w:rFonts w:ascii="Courier New" w:hAnsi="Courier New" w:cs="Courier New"/>
      <w:sz w:val="20"/>
      <w:szCs w:val="20"/>
    </w:rPr>
  </w:style>
  <w:style w:type="paragraph" w:customStyle="1" w:styleId="DefinitionTerm">
    <w:name w:val="Definition Term"/>
    <w:basedOn w:val="Normal"/>
    <w:next w:val="DefinitionList"/>
    <w:uiPriority w:val="99"/>
    <w:rsid w:val="002A17C8"/>
  </w:style>
  <w:style w:type="paragraph" w:customStyle="1" w:styleId="DefinitionList">
    <w:name w:val="Definition List"/>
    <w:basedOn w:val="Normal"/>
    <w:next w:val="DefinitionTerm"/>
    <w:uiPriority w:val="99"/>
    <w:rsid w:val="002A17C8"/>
    <w:pPr>
      <w:ind w:left="360"/>
    </w:pPr>
  </w:style>
  <w:style w:type="paragraph" w:customStyle="1" w:styleId="H1">
    <w:name w:val="H1"/>
    <w:basedOn w:val="Normal"/>
    <w:next w:val="Normal"/>
    <w:uiPriority w:val="99"/>
    <w:rsid w:val="002A17C8"/>
    <w:pPr>
      <w:keepNext/>
      <w:numPr>
        <w:ilvl w:val="1"/>
        <w:numId w:val="4"/>
      </w:numPr>
      <w:outlineLvl w:val="1"/>
    </w:pPr>
    <w:rPr>
      <w:b/>
      <w:bCs/>
      <w:sz w:val="48"/>
      <w:szCs w:val="48"/>
    </w:rPr>
  </w:style>
  <w:style w:type="paragraph" w:customStyle="1" w:styleId="H2">
    <w:name w:val="H2"/>
    <w:basedOn w:val="Normal"/>
    <w:next w:val="Normal"/>
    <w:uiPriority w:val="99"/>
    <w:rsid w:val="002A17C8"/>
    <w:pPr>
      <w:keepNext/>
      <w:numPr>
        <w:ilvl w:val="2"/>
        <w:numId w:val="4"/>
      </w:numPr>
      <w:outlineLvl w:val="2"/>
    </w:pPr>
    <w:rPr>
      <w:b/>
      <w:bCs/>
      <w:sz w:val="36"/>
      <w:szCs w:val="36"/>
    </w:rPr>
  </w:style>
  <w:style w:type="paragraph" w:customStyle="1" w:styleId="H3">
    <w:name w:val="H3"/>
    <w:basedOn w:val="Normal"/>
    <w:next w:val="Normal"/>
    <w:uiPriority w:val="99"/>
    <w:rsid w:val="002A17C8"/>
    <w:pPr>
      <w:keepNext/>
      <w:numPr>
        <w:ilvl w:val="3"/>
        <w:numId w:val="4"/>
      </w:numPr>
      <w:outlineLvl w:val="3"/>
    </w:pPr>
    <w:rPr>
      <w:b/>
      <w:bCs/>
      <w:sz w:val="28"/>
      <w:szCs w:val="28"/>
    </w:rPr>
  </w:style>
  <w:style w:type="paragraph" w:customStyle="1" w:styleId="H4">
    <w:name w:val="H4"/>
    <w:basedOn w:val="Normal"/>
    <w:next w:val="Normal"/>
    <w:uiPriority w:val="99"/>
    <w:rsid w:val="002A17C8"/>
    <w:pPr>
      <w:keepNext/>
      <w:numPr>
        <w:ilvl w:val="4"/>
        <w:numId w:val="4"/>
      </w:numPr>
      <w:outlineLvl w:val="4"/>
    </w:pPr>
    <w:rPr>
      <w:b/>
      <w:bCs/>
    </w:rPr>
  </w:style>
  <w:style w:type="paragraph" w:customStyle="1" w:styleId="H5">
    <w:name w:val="H5"/>
    <w:basedOn w:val="Normal"/>
    <w:next w:val="Normal"/>
    <w:uiPriority w:val="99"/>
    <w:rsid w:val="002A17C8"/>
    <w:pPr>
      <w:keepNext/>
      <w:numPr>
        <w:ilvl w:val="5"/>
        <w:numId w:val="4"/>
      </w:numPr>
      <w:outlineLvl w:val="5"/>
    </w:pPr>
    <w:rPr>
      <w:b/>
      <w:bCs/>
      <w:sz w:val="20"/>
      <w:szCs w:val="20"/>
    </w:rPr>
  </w:style>
  <w:style w:type="paragraph" w:customStyle="1" w:styleId="H6">
    <w:name w:val="H6"/>
    <w:basedOn w:val="Normal"/>
    <w:next w:val="Normal"/>
    <w:uiPriority w:val="99"/>
    <w:rsid w:val="002A17C8"/>
    <w:pPr>
      <w:keepNext/>
      <w:numPr>
        <w:ilvl w:val="6"/>
        <w:numId w:val="4"/>
      </w:numPr>
      <w:outlineLvl w:val="6"/>
    </w:pPr>
    <w:rPr>
      <w:b/>
      <w:bCs/>
      <w:sz w:val="16"/>
      <w:szCs w:val="16"/>
    </w:rPr>
  </w:style>
  <w:style w:type="paragraph" w:customStyle="1" w:styleId="Address">
    <w:name w:val="Address"/>
    <w:basedOn w:val="Normal"/>
    <w:next w:val="Normal"/>
    <w:uiPriority w:val="99"/>
    <w:rsid w:val="002A17C8"/>
    <w:rPr>
      <w:i/>
      <w:iCs/>
    </w:rPr>
  </w:style>
  <w:style w:type="paragraph" w:customStyle="1" w:styleId="Blockquote">
    <w:name w:val="Blockquote"/>
    <w:basedOn w:val="Normal"/>
    <w:next w:val="Normal"/>
    <w:uiPriority w:val="99"/>
    <w:rsid w:val="002A17C8"/>
    <w:pPr>
      <w:ind w:left="360" w:right="360"/>
    </w:pPr>
  </w:style>
  <w:style w:type="paragraph" w:customStyle="1" w:styleId="Preformatted">
    <w:name w:val="Preformatted"/>
    <w:basedOn w:val="Normal"/>
    <w:next w:val="Normal"/>
    <w:uiPriority w:val="99"/>
    <w:rsid w:val="002A17C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z-BottomofForm">
    <w:name w:val="HTML Bottom of Form"/>
    <w:basedOn w:val="Normal"/>
    <w:next w:val="Normal"/>
    <w:link w:val="z-BottomofFormChar"/>
    <w:uiPriority w:val="99"/>
    <w:rsid w:val="002A17C8"/>
    <w:pPr>
      <w:pBdr>
        <w:top w:val="double" w:sz="2" w:space="0" w:color="000000"/>
      </w:pBdr>
      <w:autoSpaceDE w:val="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2D7EB1"/>
    <w:rPr>
      <w:rFonts w:ascii="Arial" w:hAnsi="Arial" w:cs="Arial"/>
      <w:vanish/>
      <w:kern w:val="1"/>
      <w:sz w:val="16"/>
      <w:szCs w:val="16"/>
      <w:lang w:val="lt-LT" w:eastAsia="ar-SA" w:bidi="ar-SA"/>
    </w:rPr>
  </w:style>
  <w:style w:type="paragraph" w:styleId="z-TopofForm">
    <w:name w:val="HTML Top of Form"/>
    <w:basedOn w:val="Normal"/>
    <w:next w:val="Normal"/>
    <w:link w:val="z-TopofFormChar"/>
    <w:uiPriority w:val="99"/>
    <w:rsid w:val="002A17C8"/>
    <w:pPr>
      <w:pBdr>
        <w:bottom w:val="double" w:sz="2" w:space="0" w:color="000000"/>
      </w:pBdr>
      <w:autoSpaceDE w:val="0"/>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2D7EB1"/>
    <w:rPr>
      <w:rFonts w:ascii="Arial" w:hAnsi="Arial" w:cs="Arial"/>
      <w:vanish/>
      <w:kern w:val="1"/>
      <w:sz w:val="16"/>
      <w:szCs w:val="16"/>
      <w:lang w:val="lt-LT" w:eastAsia="ar-SA" w:bidi="ar-SA"/>
    </w:rPr>
  </w:style>
  <w:style w:type="paragraph" w:styleId="BodyTextIndent2">
    <w:name w:val="Body Text Indent 2"/>
    <w:basedOn w:val="Normal"/>
    <w:link w:val="BodyTextIndent2Char"/>
    <w:uiPriority w:val="99"/>
    <w:rsid w:val="002A17C8"/>
    <w:pPr>
      <w:spacing w:before="100" w:after="100"/>
      <w:ind w:firstLine="720"/>
      <w:jc w:val="both"/>
    </w:pPr>
  </w:style>
  <w:style w:type="character" w:customStyle="1" w:styleId="BodyTextIndent2Char">
    <w:name w:val="Body Text Indent 2 Char"/>
    <w:basedOn w:val="DefaultParagraphFont"/>
    <w:link w:val="BodyTextIndent2"/>
    <w:uiPriority w:val="99"/>
    <w:semiHidden/>
    <w:locked/>
    <w:rsid w:val="002D7EB1"/>
    <w:rPr>
      <w:rFonts w:cs="Times New Roman"/>
      <w:kern w:val="1"/>
      <w:sz w:val="24"/>
      <w:szCs w:val="24"/>
      <w:lang w:val="lt-LT" w:eastAsia="ar-SA" w:bidi="ar-SA"/>
    </w:rPr>
  </w:style>
  <w:style w:type="paragraph" w:styleId="HTMLPreformatted">
    <w:name w:val="HTML Preformatted"/>
    <w:basedOn w:val="Normal"/>
    <w:link w:val="HTMLPreformattedChar"/>
    <w:uiPriority w:val="99"/>
    <w:rsid w:val="002A1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hAnsi="Arial Unicode MS" w:cs="Courier New"/>
      <w:sz w:val="20"/>
      <w:szCs w:val="20"/>
      <w:lang w:val="en-GB"/>
    </w:rPr>
  </w:style>
  <w:style w:type="character" w:customStyle="1" w:styleId="HTMLPreformattedChar">
    <w:name w:val="HTML Preformatted Char"/>
    <w:basedOn w:val="DefaultParagraphFont"/>
    <w:link w:val="HTMLPreformatted"/>
    <w:uiPriority w:val="99"/>
    <w:locked/>
    <w:rsid w:val="00F36A66"/>
    <w:rPr>
      <w:rFonts w:ascii="Arial Unicode MS" w:hAnsi="Arial Unicode MS" w:cs="Courier New"/>
      <w:kern w:val="1"/>
      <w:lang w:val="en-GB" w:eastAsia="ar-SA" w:bidi="ar-SA"/>
    </w:rPr>
  </w:style>
  <w:style w:type="paragraph" w:styleId="NormalWeb">
    <w:name w:val="Normal (Web)"/>
    <w:basedOn w:val="Normal"/>
    <w:uiPriority w:val="99"/>
    <w:rsid w:val="002A17C8"/>
    <w:pPr>
      <w:widowControl/>
      <w:suppressAutoHyphens w:val="0"/>
      <w:spacing w:before="100" w:after="119"/>
    </w:pPr>
    <w:rPr>
      <w:rFonts w:ascii="Arial Unicode MS" w:hAnsi="Arial Unicode MS"/>
      <w:lang w:val="en-GB"/>
    </w:rPr>
  </w:style>
  <w:style w:type="paragraph" w:styleId="Header">
    <w:name w:val="header"/>
    <w:basedOn w:val="Normal"/>
    <w:link w:val="HeaderChar1"/>
    <w:uiPriority w:val="99"/>
    <w:rsid w:val="002A17C8"/>
    <w:pPr>
      <w:tabs>
        <w:tab w:val="center" w:pos="4153"/>
        <w:tab w:val="right" w:pos="8306"/>
      </w:tabs>
    </w:pPr>
  </w:style>
  <w:style w:type="character" w:customStyle="1" w:styleId="HeaderChar1">
    <w:name w:val="Header Char1"/>
    <w:basedOn w:val="DefaultParagraphFont"/>
    <w:link w:val="Header"/>
    <w:uiPriority w:val="99"/>
    <w:semiHidden/>
    <w:locked/>
    <w:rsid w:val="002D7EB1"/>
    <w:rPr>
      <w:rFonts w:cs="Times New Roman"/>
      <w:kern w:val="1"/>
      <w:sz w:val="24"/>
      <w:szCs w:val="24"/>
      <w:lang w:val="lt-LT" w:eastAsia="ar-SA" w:bidi="ar-SA"/>
    </w:rPr>
  </w:style>
  <w:style w:type="paragraph" w:customStyle="1" w:styleId="dokparasas">
    <w:name w:val="dokparasas"/>
    <w:basedOn w:val="Normal"/>
    <w:uiPriority w:val="99"/>
    <w:rsid w:val="002A17C8"/>
    <w:pPr>
      <w:widowControl/>
      <w:suppressAutoHyphens w:val="0"/>
      <w:spacing w:before="100" w:after="100"/>
    </w:pPr>
  </w:style>
  <w:style w:type="paragraph" w:customStyle="1" w:styleId="TableContents">
    <w:name w:val="Table Contents"/>
    <w:basedOn w:val="Normal"/>
    <w:uiPriority w:val="99"/>
    <w:rsid w:val="002A17C8"/>
    <w:pPr>
      <w:suppressLineNumbers/>
    </w:pPr>
    <w:rPr>
      <w:rFonts w:cs="Tahoma"/>
      <w:lang w:eastAsia="en-US"/>
    </w:rPr>
  </w:style>
  <w:style w:type="paragraph" w:styleId="PlainText">
    <w:name w:val="Plain Text"/>
    <w:basedOn w:val="Normal"/>
    <w:link w:val="PlainTextChar1"/>
    <w:uiPriority w:val="99"/>
    <w:rsid w:val="002A17C8"/>
    <w:pPr>
      <w:widowControl/>
      <w:suppressAutoHyphens w:val="0"/>
    </w:pPr>
    <w:rPr>
      <w:rFonts w:ascii="Consolas" w:hAnsi="Consolas"/>
      <w:sz w:val="21"/>
      <w:szCs w:val="21"/>
    </w:rPr>
  </w:style>
  <w:style w:type="character" w:customStyle="1" w:styleId="PlainTextChar1">
    <w:name w:val="Plain Text Char1"/>
    <w:basedOn w:val="DefaultParagraphFont"/>
    <w:link w:val="PlainText"/>
    <w:uiPriority w:val="99"/>
    <w:locked/>
    <w:rsid w:val="002D7EB1"/>
    <w:rPr>
      <w:rFonts w:ascii="Courier New" w:hAnsi="Courier New" w:cs="Courier New"/>
      <w:kern w:val="1"/>
      <w:sz w:val="20"/>
      <w:szCs w:val="20"/>
      <w:lang w:val="lt-LT" w:eastAsia="ar-SA" w:bidi="ar-SA"/>
    </w:rPr>
  </w:style>
  <w:style w:type="paragraph" w:customStyle="1" w:styleId="Kadroturinys">
    <w:name w:val="Kadro turinys"/>
    <w:basedOn w:val="BodyText"/>
    <w:uiPriority w:val="99"/>
    <w:rsid w:val="002A17C8"/>
  </w:style>
  <w:style w:type="paragraph" w:styleId="Footer">
    <w:name w:val="footer"/>
    <w:basedOn w:val="Normal"/>
    <w:link w:val="FooterChar"/>
    <w:uiPriority w:val="99"/>
    <w:rsid w:val="002A17C8"/>
    <w:pPr>
      <w:suppressLineNumbers/>
      <w:tabs>
        <w:tab w:val="center" w:pos="4819"/>
        <w:tab w:val="right" w:pos="9638"/>
      </w:tabs>
    </w:pPr>
  </w:style>
  <w:style w:type="character" w:customStyle="1" w:styleId="FooterChar">
    <w:name w:val="Footer Char"/>
    <w:basedOn w:val="DefaultParagraphFont"/>
    <w:link w:val="Footer"/>
    <w:uiPriority w:val="99"/>
    <w:semiHidden/>
    <w:locked/>
    <w:rsid w:val="002D7EB1"/>
    <w:rPr>
      <w:rFonts w:cs="Times New Roman"/>
      <w:kern w:val="1"/>
      <w:sz w:val="24"/>
      <w:szCs w:val="24"/>
      <w:lang w:val="lt-LT" w:eastAsia="ar-SA" w:bidi="ar-SA"/>
    </w:rPr>
  </w:style>
  <w:style w:type="paragraph" w:styleId="BalloonText">
    <w:name w:val="Balloon Text"/>
    <w:basedOn w:val="Normal"/>
    <w:link w:val="BalloonTextChar1"/>
    <w:uiPriority w:val="99"/>
    <w:rsid w:val="002A17C8"/>
    <w:rPr>
      <w:rFonts w:ascii="Tahoma" w:hAnsi="Tahoma" w:cs="Tahoma"/>
      <w:sz w:val="16"/>
      <w:szCs w:val="16"/>
    </w:rPr>
  </w:style>
  <w:style w:type="character" w:customStyle="1" w:styleId="BalloonTextChar1">
    <w:name w:val="Balloon Text Char1"/>
    <w:basedOn w:val="DefaultParagraphFont"/>
    <w:link w:val="BalloonText"/>
    <w:uiPriority w:val="99"/>
    <w:semiHidden/>
    <w:locked/>
    <w:rsid w:val="002D7EB1"/>
    <w:rPr>
      <w:rFonts w:cs="Times New Roman"/>
      <w:kern w:val="1"/>
      <w:sz w:val="2"/>
      <w:lang w:val="lt-LT" w:eastAsia="ar-SA" w:bidi="ar-SA"/>
    </w:rPr>
  </w:style>
  <w:style w:type="character" w:styleId="CommentReference">
    <w:name w:val="annotation reference"/>
    <w:basedOn w:val="DefaultParagraphFont"/>
    <w:uiPriority w:val="99"/>
    <w:semiHidden/>
    <w:rsid w:val="005B3E18"/>
    <w:rPr>
      <w:rFonts w:cs="Times New Roman"/>
      <w:sz w:val="16"/>
      <w:szCs w:val="16"/>
    </w:rPr>
  </w:style>
  <w:style w:type="paragraph" w:styleId="CommentText">
    <w:name w:val="annotation text"/>
    <w:basedOn w:val="Normal"/>
    <w:link w:val="CommentTextChar"/>
    <w:uiPriority w:val="99"/>
    <w:semiHidden/>
    <w:rsid w:val="005B3E18"/>
    <w:rPr>
      <w:sz w:val="20"/>
      <w:szCs w:val="20"/>
    </w:rPr>
  </w:style>
  <w:style w:type="character" w:customStyle="1" w:styleId="CommentTextChar">
    <w:name w:val="Comment Text Char"/>
    <w:basedOn w:val="DefaultParagraphFont"/>
    <w:link w:val="CommentText"/>
    <w:uiPriority w:val="99"/>
    <w:semiHidden/>
    <w:locked/>
    <w:rsid w:val="005B3E18"/>
    <w:rPr>
      <w:rFonts w:eastAsia="Times New Roman" w:cs="Times New Roman"/>
      <w:kern w:val="1"/>
      <w:lang w:val="lt-LT" w:eastAsia="ar-SA" w:bidi="ar-SA"/>
    </w:rPr>
  </w:style>
  <w:style w:type="paragraph" w:styleId="CommentSubject">
    <w:name w:val="annotation subject"/>
    <w:basedOn w:val="CommentText"/>
    <w:next w:val="CommentText"/>
    <w:link w:val="CommentSubjectChar"/>
    <w:uiPriority w:val="99"/>
    <w:semiHidden/>
    <w:rsid w:val="005B3E18"/>
    <w:rPr>
      <w:b/>
      <w:bCs/>
    </w:rPr>
  </w:style>
  <w:style w:type="character" w:customStyle="1" w:styleId="CommentSubjectChar">
    <w:name w:val="Comment Subject Char"/>
    <w:basedOn w:val="CommentTextChar"/>
    <w:link w:val="CommentSubject"/>
    <w:uiPriority w:val="99"/>
    <w:semiHidden/>
    <w:locked/>
    <w:rsid w:val="005B3E18"/>
    <w:rPr>
      <w:rFonts w:eastAsia="Times New Roman" w:cs="Times New Roman"/>
      <w:b/>
      <w:bCs/>
      <w:kern w:val="1"/>
      <w:lang w:val="lt-LT" w:eastAsia="ar-SA" w:bidi="ar-SA"/>
    </w:rPr>
  </w:style>
  <w:style w:type="paragraph" w:customStyle="1" w:styleId="statymopavad">
    <w:name w:val="Įstatymo pavad."/>
    <w:basedOn w:val="Normal"/>
    <w:uiPriority w:val="99"/>
    <w:rsid w:val="00EF21B2"/>
    <w:pPr>
      <w:widowControl/>
      <w:suppressAutoHyphens w:val="0"/>
      <w:spacing w:line="360" w:lineRule="auto"/>
      <w:ind w:firstLine="720"/>
      <w:jc w:val="center"/>
    </w:pPr>
    <w:rPr>
      <w:rFonts w:ascii="TimesLT" w:hAnsi="TimesLT"/>
      <w:caps/>
      <w:kern w:val="0"/>
      <w:szCs w:val="20"/>
      <w:lang w:eastAsia="en-US"/>
    </w:rPr>
  </w:style>
  <w:style w:type="paragraph" w:styleId="FootnoteText">
    <w:name w:val="footnote text"/>
    <w:basedOn w:val="Normal"/>
    <w:link w:val="FootnoteTextChar"/>
    <w:uiPriority w:val="99"/>
    <w:semiHidden/>
    <w:rsid w:val="0086571B"/>
    <w:rPr>
      <w:rFonts w:cs="Tahoma"/>
      <w:kern w:val="0"/>
      <w:sz w:val="20"/>
      <w:szCs w:val="20"/>
      <w:lang w:eastAsia="en-US"/>
    </w:rPr>
  </w:style>
  <w:style w:type="character" w:customStyle="1" w:styleId="FootnoteTextChar">
    <w:name w:val="Footnote Text Char"/>
    <w:basedOn w:val="DefaultParagraphFont"/>
    <w:link w:val="FootnoteText"/>
    <w:uiPriority w:val="99"/>
    <w:semiHidden/>
    <w:locked/>
    <w:rsid w:val="0086571B"/>
    <w:rPr>
      <w:rFonts w:eastAsia="Times New Roman" w:cs="Tahoma"/>
      <w:sz w:val="20"/>
      <w:szCs w:val="20"/>
      <w:lang w:val="lt-LT"/>
    </w:rPr>
  </w:style>
  <w:style w:type="character" w:styleId="FootnoteReference">
    <w:name w:val="footnote reference"/>
    <w:aliases w:val="16 Point,Superscript 6 Point,Footnote Reference Number,Footnote Reference_LVL6,Footnote Reference_LVL61,Footnote Reference_LVL62,Footnote Reference_LVL63,Footnote Reference_LVL64,Footnote call,BVI fnr"/>
    <w:basedOn w:val="DefaultParagraphFont"/>
    <w:uiPriority w:val="99"/>
    <w:rsid w:val="0086571B"/>
    <w:rPr>
      <w:rFonts w:cs="Times New Roman"/>
      <w:vertAlign w:val="superscript"/>
    </w:rPr>
  </w:style>
  <w:style w:type="character" w:customStyle="1" w:styleId="fontstyle11">
    <w:name w:val="fontstyle11"/>
    <w:basedOn w:val="DefaultParagraphFont"/>
    <w:uiPriority w:val="99"/>
    <w:rsid w:val="0056141C"/>
    <w:rPr>
      <w:rFonts w:cs="Times New Roman"/>
    </w:rPr>
  </w:style>
  <w:style w:type="paragraph" w:styleId="NoSpacing">
    <w:name w:val="No Spacing"/>
    <w:uiPriority w:val="99"/>
    <w:qFormat/>
    <w:rsid w:val="00682D10"/>
    <w:pPr>
      <w:widowControl w:val="0"/>
      <w:suppressAutoHyphens/>
    </w:pPr>
    <w:rPr>
      <w:rFonts w:cs="Tahoma"/>
      <w:sz w:val="24"/>
      <w:szCs w:val="24"/>
      <w:lang w:val="lt-LT"/>
    </w:rPr>
  </w:style>
  <w:style w:type="paragraph" w:styleId="ListParagraph">
    <w:name w:val="List Paragraph"/>
    <w:basedOn w:val="Normal"/>
    <w:qFormat/>
    <w:rsid w:val="00750889"/>
    <w:pPr>
      <w:widowControl/>
      <w:suppressAutoHyphens w:val="0"/>
      <w:ind w:left="720"/>
      <w:contextualSpacing/>
    </w:pPr>
    <w:rPr>
      <w:kern w:val="0"/>
      <w:szCs w:val="20"/>
      <w:lang w:eastAsia="en-US"/>
    </w:rPr>
  </w:style>
  <w:style w:type="paragraph" w:styleId="Revision">
    <w:name w:val="Revision"/>
    <w:hidden/>
    <w:uiPriority w:val="99"/>
    <w:semiHidden/>
    <w:rsid w:val="002274D6"/>
    <w:rPr>
      <w:kern w:val="1"/>
      <w:sz w:val="24"/>
      <w:szCs w:val="24"/>
      <w:lang w:val="lt-LT" w:eastAsia="ar-SA"/>
    </w:rPr>
  </w:style>
  <w:style w:type="character" w:customStyle="1" w:styleId="xxxmsocommentreference">
    <w:name w:val="x_x_xmsocommentreference"/>
    <w:basedOn w:val="DefaultParagraphFont"/>
    <w:rsid w:val="00527511"/>
  </w:style>
  <w:style w:type="character" w:customStyle="1" w:styleId="UnresolvedMention1">
    <w:name w:val="Unresolved Mention1"/>
    <w:basedOn w:val="DefaultParagraphFont"/>
    <w:uiPriority w:val="99"/>
    <w:semiHidden/>
    <w:unhideWhenUsed/>
    <w:rsid w:val="00123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4385">
      <w:bodyDiv w:val="1"/>
      <w:marLeft w:val="0"/>
      <w:marRight w:val="0"/>
      <w:marTop w:val="0"/>
      <w:marBottom w:val="0"/>
      <w:divBdr>
        <w:top w:val="none" w:sz="0" w:space="0" w:color="auto"/>
        <w:left w:val="none" w:sz="0" w:space="0" w:color="auto"/>
        <w:bottom w:val="none" w:sz="0" w:space="0" w:color="auto"/>
        <w:right w:val="none" w:sz="0" w:space="0" w:color="auto"/>
      </w:divBdr>
    </w:div>
    <w:div w:id="388774262">
      <w:bodyDiv w:val="1"/>
      <w:marLeft w:val="0"/>
      <w:marRight w:val="0"/>
      <w:marTop w:val="0"/>
      <w:marBottom w:val="0"/>
      <w:divBdr>
        <w:top w:val="none" w:sz="0" w:space="0" w:color="auto"/>
        <w:left w:val="none" w:sz="0" w:space="0" w:color="auto"/>
        <w:bottom w:val="none" w:sz="0" w:space="0" w:color="auto"/>
        <w:right w:val="none" w:sz="0" w:space="0" w:color="auto"/>
      </w:divBdr>
    </w:div>
    <w:div w:id="495153875">
      <w:bodyDiv w:val="1"/>
      <w:marLeft w:val="0"/>
      <w:marRight w:val="0"/>
      <w:marTop w:val="0"/>
      <w:marBottom w:val="0"/>
      <w:divBdr>
        <w:top w:val="none" w:sz="0" w:space="0" w:color="auto"/>
        <w:left w:val="none" w:sz="0" w:space="0" w:color="auto"/>
        <w:bottom w:val="none" w:sz="0" w:space="0" w:color="auto"/>
        <w:right w:val="none" w:sz="0" w:space="0" w:color="auto"/>
      </w:divBdr>
      <w:divsChild>
        <w:div w:id="358169478">
          <w:marLeft w:val="0"/>
          <w:marRight w:val="0"/>
          <w:marTop w:val="0"/>
          <w:marBottom w:val="0"/>
          <w:divBdr>
            <w:top w:val="none" w:sz="0" w:space="0" w:color="auto"/>
            <w:left w:val="none" w:sz="0" w:space="0" w:color="auto"/>
            <w:bottom w:val="none" w:sz="0" w:space="0" w:color="auto"/>
            <w:right w:val="none" w:sz="0" w:space="0" w:color="auto"/>
          </w:divBdr>
        </w:div>
        <w:div w:id="456723281">
          <w:marLeft w:val="0"/>
          <w:marRight w:val="0"/>
          <w:marTop w:val="0"/>
          <w:marBottom w:val="0"/>
          <w:divBdr>
            <w:top w:val="none" w:sz="0" w:space="0" w:color="auto"/>
            <w:left w:val="none" w:sz="0" w:space="0" w:color="auto"/>
            <w:bottom w:val="none" w:sz="0" w:space="0" w:color="auto"/>
            <w:right w:val="none" w:sz="0" w:space="0" w:color="auto"/>
          </w:divBdr>
        </w:div>
      </w:divsChild>
    </w:div>
    <w:div w:id="571962171">
      <w:bodyDiv w:val="1"/>
      <w:marLeft w:val="0"/>
      <w:marRight w:val="0"/>
      <w:marTop w:val="0"/>
      <w:marBottom w:val="0"/>
      <w:divBdr>
        <w:top w:val="none" w:sz="0" w:space="0" w:color="auto"/>
        <w:left w:val="none" w:sz="0" w:space="0" w:color="auto"/>
        <w:bottom w:val="none" w:sz="0" w:space="0" w:color="auto"/>
        <w:right w:val="none" w:sz="0" w:space="0" w:color="auto"/>
      </w:divBdr>
      <w:divsChild>
        <w:div w:id="45953575">
          <w:marLeft w:val="0"/>
          <w:marRight w:val="0"/>
          <w:marTop w:val="0"/>
          <w:marBottom w:val="0"/>
          <w:divBdr>
            <w:top w:val="none" w:sz="0" w:space="0" w:color="auto"/>
            <w:left w:val="none" w:sz="0" w:space="0" w:color="auto"/>
            <w:bottom w:val="none" w:sz="0" w:space="0" w:color="auto"/>
            <w:right w:val="none" w:sz="0" w:space="0" w:color="auto"/>
          </w:divBdr>
        </w:div>
      </w:divsChild>
    </w:div>
    <w:div w:id="616568500">
      <w:bodyDiv w:val="1"/>
      <w:marLeft w:val="0"/>
      <w:marRight w:val="0"/>
      <w:marTop w:val="0"/>
      <w:marBottom w:val="0"/>
      <w:divBdr>
        <w:top w:val="none" w:sz="0" w:space="0" w:color="auto"/>
        <w:left w:val="none" w:sz="0" w:space="0" w:color="auto"/>
        <w:bottom w:val="none" w:sz="0" w:space="0" w:color="auto"/>
        <w:right w:val="none" w:sz="0" w:space="0" w:color="auto"/>
      </w:divBdr>
      <w:divsChild>
        <w:div w:id="1916938574">
          <w:marLeft w:val="0"/>
          <w:marRight w:val="0"/>
          <w:marTop w:val="0"/>
          <w:marBottom w:val="0"/>
          <w:divBdr>
            <w:top w:val="none" w:sz="0" w:space="0" w:color="auto"/>
            <w:left w:val="none" w:sz="0" w:space="0" w:color="auto"/>
            <w:bottom w:val="none" w:sz="0" w:space="0" w:color="auto"/>
            <w:right w:val="none" w:sz="0" w:space="0" w:color="auto"/>
          </w:divBdr>
        </w:div>
      </w:divsChild>
    </w:div>
    <w:div w:id="673921302">
      <w:bodyDiv w:val="1"/>
      <w:marLeft w:val="0"/>
      <w:marRight w:val="0"/>
      <w:marTop w:val="0"/>
      <w:marBottom w:val="0"/>
      <w:divBdr>
        <w:top w:val="none" w:sz="0" w:space="0" w:color="auto"/>
        <w:left w:val="none" w:sz="0" w:space="0" w:color="auto"/>
        <w:bottom w:val="none" w:sz="0" w:space="0" w:color="auto"/>
        <w:right w:val="none" w:sz="0" w:space="0" w:color="auto"/>
      </w:divBdr>
    </w:div>
    <w:div w:id="828135180">
      <w:bodyDiv w:val="1"/>
      <w:marLeft w:val="0"/>
      <w:marRight w:val="0"/>
      <w:marTop w:val="0"/>
      <w:marBottom w:val="0"/>
      <w:divBdr>
        <w:top w:val="none" w:sz="0" w:space="0" w:color="auto"/>
        <w:left w:val="none" w:sz="0" w:space="0" w:color="auto"/>
        <w:bottom w:val="none" w:sz="0" w:space="0" w:color="auto"/>
        <w:right w:val="none" w:sz="0" w:space="0" w:color="auto"/>
      </w:divBdr>
    </w:div>
    <w:div w:id="846792029">
      <w:marLeft w:val="0"/>
      <w:marRight w:val="0"/>
      <w:marTop w:val="0"/>
      <w:marBottom w:val="0"/>
      <w:divBdr>
        <w:top w:val="none" w:sz="0" w:space="0" w:color="auto"/>
        <w:left w:val="none" w:sz="0" w:space="0" w:color="auto"/>
        <w:bottom w:val="none" w:sz="0" w:space="0" w:color="auto"/>
        <w:right w:val="none" w:sz="0" w:space="0" w:color="auto"/>
      </w:divBdr>
    </w:div>
    <w:div w:id="846792031">
      <w:marLeft w:val="0"/>
      <w:marRight w:val="0"/>
      <w:marTop w:val="0"/>
      <w:marBottom w:val="0"/>
      <w:divBdr>
        <w:top w:val="none" w:sz="0" w:space="0" w:color="auto"/>
        <w:left w:val="none" w:sz="0" w:space="0" w:color="auto"/>
        <w:bottom w:val="none" w:sz="0" w:space="0" w:color="auto"/>
        <w:right w:val="none" w:sz="0" w:space="0" w:color="auto"/>
      </w:divBdr>
    </w:div>
    <w:div w:id="846792032">
      <w:marLeft w:val="225"/>
      <w:marRight w:val="225"/>
      <w:marTop w:val="0"/>
      <w:marBottom w:val="0"/>
      <w:divBdr>
        <w:top w:val="none" w:sz="0" w:space="0" w:color="auto"/>
        <w:left w:val="none" w:sz="0" w:space="0" w:color="auto"/>
        <w:bottom w:val="none" w:sz="0" w:space="0" w:color="auto"/>
        <w:right w:val="none" w:sz="0" w:space="0" w:color="auto"/>
      </w:divBdr>
      <w:divsChild>
        <w:div w:id="846792030">
          <w:marLeft w:val="0"/>
          <w:marRight w:val="0"/>
          <w:marTop w:val="0"/>
          <w:marBottom w:val="0"/>
          <w:divBdr>
            <w:top w:val="none" w:sz="0" w:space="0" w:color="auto"/>
            <w:left w:val="none" w:sz="0" w:space="0" w:color="auto"/>
            <w:bottom w:val="none" w:sz="0" w:space="0" w:color="auto"/>
            <w:right w:val="none" w:sz="0" w:space="0" w:color="auto"/>
          </w:divBdr>
        </w:div>
      </w:divsChild>
    </w:div>
    <w:div w:id="1214076768">
      <w:bodyDiv w:val="1"/>
      <w:marLeft w:val="0"/>
      <w:marRight w:val="0"/>
      <w:marTop w:val="0"/>
      <w:marBottom w:val="0"/>
      <w:divBdr>
        <w:top w:val="none" w:sz="0" w:space="0" w:color="auto"/>
        <w:left w:val="none" w:sz="0" w:space="0" w:color="auto"/>
        <w:bottom w:val="none" w:sz="0" w:space="0" w:color="auto"/>
        <w:right w:val="none" w:sz="0" w:space="0" w:color="auto"/>
      </w:divBdr>
      <w:divsChild>
        <w:div w:id="448356757">
          <w:marLeft w:val="0"/>
          <w:marRight w:val="0"/>
          <w:marTop w:val="0"/>
          <w:marBottom w:val="0"/>
          <w:divBdr>
            <w:top w:val="none" w:sz="0" w:space="0" w:color="auto"/>
            <w:left w:val="none" w:sz="0" w:space="0" w:color="auto"/>
            <w:bottom w:val="none" w:sz="0" w:space="0" w:color="auto"/>
            <w:right w:val="none" w:sz="0" w:space="0" w:color="auto"/>
          </w:divBdr>
        </w:div>
        <w:div w:id="1221400533">
          <w:marLeft w:val="0"/>
          <w:marRight w:val="0"/>
          <w:marTop w:val="0"/>
          <w:marBottom w:val="0"/>
          <w:divBdr>
            <w:top w:val="none" w:sz="0" w:space="0" w:color="auto"/>
            <w:left w:val="none" w:sz="0" w:space="0" w:color="auto"/>
            <w:bottom w:val="none" w:sz="0" w:space="0" w:color="auto"/>
            <w:right w:val="none" w:sz="0" w:space="0" w:color="auto"/>
          </w:divBdr>
        </w:div>
      </w:divsChild>
    </w:div>
    <w:div w:id="1308970434">
      <w:bodyDiv w:val="1"/>
      <w:marLeft w:val="0"/>
      <w:marRight w:val="0"/>
      <w:marTop w:val="0"/>
      <w:marBottom w:val="0"/>
      <w:divBdr>
        <w:top w:val="none" w:sz="0" w:space="0" w:color="auto"/>
        <w:left w:val="none" w:sz="0" w:space="0" w:color="auto"/>
        <w:bottom w:val="none" w:sz="0" w:space="0" w:color="auto"/>
        <w:right w:val="none" w:sz="0" w:space="0" w:color="auto"/>
      </w:divBdr>
      <w:divsChild>
        <w:div w:id="1717658653">
          <w:marLeft w:val="0"/>
          <w:marRight w:val="0"/>
          <w:marTop w:val="0"/>
          <w:marBottom w:val="0"/>
          <w:divBdr>
            <w:top w:val="none" w:sz="0" w:space="0" w:color="auto"/>
            <w:left w:val="none" w:sz="0" w:space="0" w:color="auto"/>
            <w:bottom w:val="none" w:sz="0" w:space="0" w:color="auto"/>
            <w:right w:val="none" w:sz="0" w:space="0" w:color="auto"/>
          </w:divBdr>
        </w:div>
      </w:divsChild>
    </w:div>
    <w:div w:id="1374623676">
      <w:bodyDiv w:val="1"/>
      <w:marLeft w:val="0"/>
      <w:marRight w:val="0"/>
      <w:marTop w:val="0"/>
      <w:marBottom w:val="0"/>
      <w:divBdr>
        <w:top w:val="none" w:sz="0" w:space="0" w:color="auto"/>
        <w:left w:val="none" w:sz="0" w:space="0" w:color="auto"/>
        <w:bottom w:val="none" w:sz="0" w:space="0" w:color="auto"/>
        <w:right w:val="none" w:sz="0" w:space="0" w:color="auto"/>
      </w:divBdr>
    </w:div>
    <w:div w:id="1386569110">
      <w:bodyDiv w:val="1"/>
      <w:marLeft w:val="0"/>
      <w:marRight w:val="0"/>
      <w:marTop w:val="0"/>
      <w:marBottom w:val="0"/>
      <w:divBdr>
        <w:top w:val="none" w:sz="0" w:space="0" w:color="auto"/>
        <w:left w:val="none" w:sz="0" w:space="0" w:color="auto"/>
        <w:bottom w:val="none" w:sz="0" w:space="0" w:color="auto"/>
        <w:right w:val="none" w:sz="0" w:space="0" w:color="auto"/>
      </w:divBdr>
    </w:div>
    <w:div w:id="1526097451">
      <w:bodyDiv w:val="1"/>
      <w:marLeft w:val="0"/>
      <w:marRight w:val="0"/>
      <w:marTop w:val="0"/>
      <w:marBottom w:val="0"/>
      <w:divBdr>
        <w:top w:val="none" w:sz="0" w:space="0" w:color="auto"/>
        <w:left w:val="none" w:sz="0" w:space="0" w:color="auto"/>
        <w:bottom w:val="none" w:sz="0" w:space="0" w:color="auto"/>
        <w:right w:val="none" w:sz="0" w:space="0" w:color="auto"/>
      </w:divBdr>
    </w:div>
    <w:div w:id="1843545458">
      <w:bodyDiv w:val="1"/>
      <w:marLeft w:val="0"/>
      <w:marRight w:val="0"/>
      <w:marTop w:val="0"/>
      <w:marBottom w:val="0"/>
      <w:divBdr>
        <w:top w:val="none" w:sz="0" w:space="0" w:color="auto"/>
        <w:left w:val="none" w:sz="0" w:space="0" w:color="auto"/>
        <w:bottom w:val="none" w:sz="0" w:space="0" w:color="auto"/>
        <w:right w:val="none" w:sz="0" w:space="0" w:color="auto"/>
      </w:divBdr>
      <w:divsChild>
        <w:div w:id="734089259">
          <w:marLeft w:val="0"/>
          <w:marRight w:val="0"/>
          <w:marTop w:val="0"/>
          <w:marBottom w:val="0"/>
          <w:divBdr>
            <w:top w:val="none" w:sz="0" w:space="0" w:color="auto"/>
            <w:left w:val="none" w:sz="0" w:space="0" w:color="auto"/>
            <w:bottom w:val="none" w:sz="0" w:space="0" w:color="auto"/>
            <w:right w:val="none" w:sz="0" w:space="0" w:color="auto"/>
          </w:divBdr>
        </w:div>
        <w:div w:id="728923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ia.zidonyte@am.lt" TargetMode="External"/><Relationship Id="rId18" Type="http://schemas.openxmlformats.org/officeDocument/2006/relationships/hyperlink" Target="mailto:aurimas.janciauskas@am.lt" TargetMode="External"/><Relationship Id="rId3" Type="http://schemas.openxmlformats.org/officeDocument/2006/relationships/customXml" Target="../customXml/item3.xml"/><Relationship Id="rId21" Type="http://schemas.openxmlformats.org/officeDocument/2006/relationships/hyperlink" Target="mailto:dalia.zidonyte@am.lt" TargetMode="External"/><Relationship Id="rId7" Type="http://schemas.openxmlformats.org/officeDocument/2006/relationships/settings" Target="settings.xml"/><Relationship Id="rId12" Type="http://schemas.openxmlformats.org/officeDocument/2006/relationships/hyperlink" Target="mailto:beata.silobritiene@am.lt" TargetMode="External"/><Relationship Id="rId17" Type="http://schemas.openxmlformats.org/officeDocument/2006/relationships/hyperlink" Target="mailto:neringa.paskauskaite@am.lt" TargetMode="External"/><Relationship Id="rId2" Type="http://schemas.openxmlformats.org/officeDocument/2006/relationships/customXml" Target="../customXml/item2.xml"/><Relationship Id="rId16" Type="http://schemas.openxmlformats.org/officeDocument/2006/relationships/hyperlink" Target="mailto:jovita.surdokiene@am.lt" TargetMode="External"/><Relationship Id="rId20" Type="http://schemas.openxmlformats.org/officeDocument/2006/relationships/hyperlink" Target="mailto:dalia.zidonyte@a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talijus.auglys@am.lt" TargetMode="External"/><Relationship Id="rId24" Type="http://schemas.openxmlformats.org/officeDocument/2006/relationships/theme" Target="theme/theme1.xml"/><Relationship Id="R5fba444500cf4314" Type="http://schemas.microsoft.com/office/2019/09/relationships/intelligence" Target="intelligence.xml"/><Relationship Id="rId5" Type="http://schemas.openxmlformats.org/officeDocument/2006/relationships/numbering" Target="numbering.xml"/><Relationship Id="rId15" Type="http://schemas.openxmlformats.org/officeDocument/2006/relationships/hyperlink" Target="mailto:vilma.slavinskiene@am.l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alia.zidonyte@a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guole.suziedelyte@am.lt"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delfi.lt/grynas/aplinka/grynaslt-tyrimas-perkam-ir-parduodam-naudotus-tepalus.d?id=55788523" TargetMode="External"/><Relationship Id="rId13" Type="http://schemas.openxmlformats.org/officeDocument/2006/relationships/hyperlink" Target="https://www.skelbiu.lt/skelbimai/parduodu-naudota-isleista-is-hidrauliniu-presu-48927639.html" TargetMode="External"/><Relationship Id="rId3" Type="http://schemas.openxmlformats.org/officeDocument/2006/relationships/hyperlink" Target="https://m.alytusplius.lt/naujienos/panaudota-automobiliu-alyva-ne-kuras-o-pavojinga-atlieka" TargetMode="External"/><Relationship Id="rId7" Type="http://schemas.openxmlformats.org/officeDocument/2006/relationships/hyperlink" Target="https://www.nulis.lt/terasa-kuria-galima-naudotis.html" TargetMode="External"/><Relationship Id="rId12" Type="http://schemas.openxmlformats.org/officeDocument/2006/relationships/hyperlink" Target="https://www.skelbiu.lt/skelbimai/atidirbtas-tepalas-atrabotke-47772947.html" TargetMode="External"/><Relationship Id="rId2" Type="http://schemas.openxmlformats.org/officeDocument/2006/relationships/hyperlink" Target="https://aaa.lrv.lt/lt/veiklos-sritys/atliekos/atlieku-apskaita/atlieku-apskaitos-duomenys/alyvu-atliekos" TargetMode="External"/><Relationship Id="rId1" Type="http://schemas.openxmlformats.org/officeDocument/2006/relationships/hyperlink" Target="https://unece.org/env/pp/cc/decision-vii8l-concerning-lithuania" TargetMode="External"/><Relationship Id="rId6" Type="http://schemas.openxmlformats.org/officeDocument/2006/relationships/hyperlink" Target="https://m.kauno.diena.lt/naujienos/transportas/naudotu-tepalu-verslas-klesti-sildytis-pigiau-nei-moketi-bauda-204386" TargetMode="External"/><Relationship Id="rId11" Type="http://schemas.openxmlformats.org/officeDocument/2006/relationships/hyperlink" Target="http://am.lrv.lt/lt/teisine-informacija/tyrimai-ir-analizes" TargetMode="External"/><Relationship Id="rId5" Type="http://schemas.openxmlformats.org/officeDocument/2006/relationships/hyperlink" Target="http://m.technologijos.lt/cat/1/article/S-82795" TargetMode="External"/><Relationship Id="rId10" Type="http://schemas.openxmlformats.org/officeDocument/2006/relationships/hyperlink" Target="http://www.am.lrv.lt" TargetMode="External"/><Relationship Id="rId4" Type="http://schemas.openxmlformats.org/officeDocument/2006/relationships/hyperlink" Target="https://www.lrt.lt/naujienos/eismas/7/247403/perspeja-netinkamas-panaudoto-tepalo-naudojimas-pavojingas-sveikatai-ir-aplinkai" TargetMode="External"/><Relationship Id="rId9" Type="http://schemas.openxmlformats.org/officeDocument/2006/relationships/hyperlink" Target="https://zemesukis.com/topic/7403-panaudoti-atidirbti-tepal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19cf09c5-daa1-4028-a0ff-74a0be4ec5cc">
      <UserInfo>
        <DisplayName>Aušra Palubinskienė</DisplayName>
        <AccountId>70</AccountId>
        <AccountType/>
      </UserInfo>
      <UserInfo>
        <DisplayName>Jovita Surdokienė</DisplayName>
        <AccountId>43</AccountId>
        <AccountType/>
      </UserInfo>
      <UserInfo>
        <DisplayName>Danguolė Sužiedelytė</DisplayName>
        <AccountId>23</AccountId>
        <AccountType/>
      </UserInfo>
      <UserInfo>
        <DisplayName>Elena Auglienė</DisplayName>
        <AccountId>21</AccountId>
        <AccountType/>
      </UserInfo>
      <UserInfo>
        <DisplayName>Aurimas Jančiauskas</DisplayName>
        <AccountId>224</AccountId>
        <AccountType/>
      </UserInfo>
      <UserInfo>
        <DisplayName>Beata Vilimaitė Šilobritienė</DisplayName>
        <AccountId>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6" ma:contentTypeDescription="Create a new document." ma:contentTypeScope="" ma:versionID="cae15e6c34d5bf32657b66f4dd812014">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4b2310de1f009de9736f287c6141a56c"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50B3F-BE18-481C-8B0A-7DF5A97DAD7F}">
  <ds:schemaRefs>
    <ds:schemaRef ds:uri="http://schemas.microsoft.com/sharepoint/v3/contenttype/forms"/>
  </ds:schemaRefs>
</ds:datastoreItem>
</file>

<file path=customXml/itemProps2.xml><?xml version="1.0" encoding="utf-8"?>
<ds:datastoreItem xmlns:ds="http://schemas.openxmlformats.org/officeDocument/2006/customXml" ds:itemID="{A7F254CC-04DE-4531-B09E-3283D5C22F33}">
  <ds:schemaRefs>
    <ds:schemaRef ds:uri="http://schemas.openxmlformats.org/officeDocument/2006/bibliography"/>
  </ds:schemaRefs>
</ds:datastoreItem>
</file>

<file path=customXml/itemProps3.xml><?xml version="1.0" encoding="utf-8"?>
<ds:datastoreItem xmlns:ds="http://schemas.openxmlformats.org/officeDocument/2006/customXml" ds:itemID="{8F202AFD-BB83-474E-887D-1E92413C25EB}">
  <ds:schemaRefs>
    <ds:schemaRef ds:uri="http://purl.org/dc/elements/1.1/"/>
    <ds:schemaRef ds:uri="http://schemas.microsoft.com/office/2006/metadata/properties"/>
    <ds:schemaRef ds:uri="f5aad5d0-9c26-490e-8743-a6c7ceabd501"/>
    <ds:schemaRef ds:uri="http://schemas.microsoft.com/office/infopath/2007/PartnerControls"/>
    <ds:schemaRef ds:uri="http://purl.org/dc/terms/"/>
    <ds:schemaRef ds:uri="http://schemas.microsoft.com/office/2006/documentManagement/types"/>
    <ds:schemaRef ds:uri="19cf09c5-daa1-4028-a0ff-74a0be4ec5cc"/>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16A7080-0797-4F52-8B15-FFC3A44B9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45107</Words>
  <Characters>25712</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LIETUVOS RESPUBLIKOS JŪROS APLINKOS APSAUGOS ĮSTATYMO PAKEITIMO ĮSTATYMO PROJEKTO</vt:lpstr>
    </vt:vector>
  </TitlesOfParts>
  <Company>Hewlett-Packard Company</Company>
  <LinksUpToDate>false</LinksUpToDate>
  <CharactersWithSpaces>70678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JŪROS APLINKOS APSAUGOS ĮSTATYMO PAKEITIMO ĮSTATYMO PROJEKTO</dc:title>
  <dc:creator>a-kniezaite</dc:creator>
  <cp:lastModifiedBy>Dalia Židonytė</cp:lastModifiedBy>
  <cp:revision>3</cp:revision>
  <cp:lastPrinted>2021-10-18T07:46:00Z</cp:lastPrinted>
  <dcterms:created xsi:type="dcterms:W3CDTF">2021-12-22T12:27:00Z</dcterms:created>
  <dcterms:modified xsi:type="dcterms:W3CDTF">2021-12-22T12:28:00Z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