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A0827" w14:textId="77777777" w:rsidR="00B83BF4" w:rsidRPr="00E95BF3" w:rsidRDefault="00B83BF4" w:rsidP="00B83BF4">
      <w:pPr>
        <w:pStyle w:val="Antrat"/>
        <w:rPr>
          <w:sz w:val="24"/>
          <w:szCs w:val="24"/>
        </w:rPr>
      </w:pPr>
      <w:r w:rsidRPr="00E95BF3">
        <w:rPr>
          <w:sz w:val="24"/>
          <w:szCs w:val="24"/>
        </w:rPr>
        <w:object w:dxaOrig="4620" w:dyaOrig="5445" w14:anchorId="2D779A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8" o:title=""/>
          </v:shape>
          <o:OLEObject Type="Embed" ProgID="PBrush" ShapeID="_x0000_i1025" DrawAspect="Content" ObjectID="_1665920424" r:id="rId9"/>
        </w:object>
      </w:r>
    </w:p>
    <w:p w14:paraId="6917944F" w14:textId="77777777" w:rsidR="00B83BF4" w:rsidRPr="00E95BF3" w:rsidRDefault="00B83BF4" w:rsidP="00B83BF4">
      <w:pPr>
        <w:pStyle w:val="Antrat"/>
        <w:rPr>
          <w:sz w:val="24"/>
          <w:szCs w:val="24"/>
        </w:rPr>
      </w:pPr>
    </w:p>
    <w:p w14:paraId="48A19A3A" w14:textId="77777777" w:rsidR="00B83BF4" w:rsidRPr="00E95BF3" w:rsidRDefault="00B83BF4" w:rsidP="00B83BF4">
      <w:pPr>
        <w:pStyle w:val="Antrat"/>
        <w:rPr>
          <w:sz w:val="24"/>
          <w:szCs w:val="24"/>
        </w:rPr>
      </w:pPr>
      <w:r w:rsidRPr="00E95BF3">
        <w:rPr>
          <w:sz w:val="24"/>
          <w:szCs w:val="24"/>
        </w:rPr>
        <w:t xml:space="preserve">TURTO VALDYMO IR ŪKIO DEPARTAMENTAS </w:t>
      </w:r>
    </w:p>
    <w:p w14:paraId="7AA682C0" w14:textId="77777777" w:rsidR="00B83BF4" w:rsidRPr="00E95BF3" w:rsidRDefault="00B83BF4" w:rsidP="00B83BF4">
      <w:pPr>
        <w:pStyle w:val="Antrat"/>
        <w:rPr>
          <w:sz w:val="24"/>
          <w:szCs w:val="24"/>
        </w:rPr>
      </w:pPr>
      <w:r w:rsidRPr="00E95BF3">
        <w:rPr>
          <w:sz w:val="24"/>
          <w:szCs w:val="24"/>
        </w:rPr>
        <w:t>PRIE LIETUVOS RESPUBLIKOS VIDAUS REIKALŲ MINISTERIJOS</w:t>
      </w:r>
    </w:p>
    <w:p w14:paraId="60F2FE3A" w14:textId="77777777" w:rsidR="00B83BF4" w:rsidRPr="00E95BF3" w:rsidRDefault="00B83BF4" w:rsidP="00B83BF4">
      <w:pPr>
        <w:rPr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638"/>
      </w:tblGrid>
      <w:tr w:rsidR="00B83BF4" w:rsidRPr="00E95BF3" w14:paraId="4BBF176A" w14:textId="77777777" w:rsidTr="002A3604">
        <w:trPr>
          <w:trHeight w:val="280"/>
          <w:jc w:val="center"/>
        </w:trPr>
        <w:tc>
          <w:tcPr>
            <w:tcW w:w="9730" w:type="dxa"/>
          </w:tcPr>
          <w:p w14:paraId="650FE849" w14:textId="0C69804E" w:rsidR="00F75BA9" w:rsidRPr="00DC0F44" w:rsidRDefault="00DE6480" w:rsidP="002A3604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DC0F44">
              <w:rPr>
                <w:sz w:val="20"/>
              </w:rPr>
              <w:t>B</w:t>
            </w:r>
            <w:r w:rsidR="00B83BF4" w:rsidRPr="00DC0F44">
              <w:rPr>
                <w:sz w:val="20"/>
              </w:rPr>
              <w:t>iudžetinė įstaiga</w:t>
            </w:r>
            <w:r w:rsidR="00F75BA9" w:rsidRPr="00DC0F44">
              <w:rPr>
                <w:sz w:val="20"/>
              </w:rPr>
              <w:t>,</w:t>
            </w:r>
            <w:r w:rsidR="00B83BF4" w:rsidRPr="00DC0F44">
              <w:rPr>
                <w:sz w:val="20"/>
              </w:rPr>
              <w:t xml:space="preserve">  Šventaragio g. 2,  LT-</w:t>
            </w:r>
            <w:r w:rsidR="00E7074E" w:rsidRPr="00DC0F44">
              <w:rPr>
                <w:sz w:val="20"/>
              </w:rPr>
              <w:t>0</w:t>
            </w:r>
            <w:r w:rsidR="00E7074E">
              <w:rPr>
                <w:sz w:val="20"/>
              </w:rPr>
              <w:t>1510</w:t>
            </w:r>
            <w:r w:rsidR="00E7074E" w:rsidRPr="00DC0F44">
              <w:rPr>
                <w:sz w:val="20"/>
              </w:rPr>
              <w:t xml:space="preserve">  </w:t>
            </w:r>
            <w:r w:rsidR="00B83BF4" w:rsidRPr="00DC0F44">
              <w:rPr>
                <w:sz w:val="20"/>
              </w:rPr>
              <w:t>Vilnius</w:t>
            </w:r>
            <w:r w:rsidR="00F75BA9" w:rsidRPr="00DC0F44">
              <w:rPr>
                <w:sz w:val="20"/>
              </w:rPr>
              <w:t>,</w:t>
            </w:r>
          </w:p>
          <w:p w14:paraId="2E4F23F8" w14:textId="77777777" w:rsidR="00F75BA9" w:rsidRPr="00DC0F44" w:rsidRDefault="00F75BA9" w:rsidP="002A3604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DC0F44">
              <w:rPr>
                <w:sz w:val="20"/>
              </w:rPr>
              <w:t>t</w:t>
            </w:r>
            <w:r w:rsidR="00B83BF4" w:rsidRPr="00DC0F44">
              <w:rPr>
                <w:sz w:val="20"/>
              </w:rPr>
              <w:t>el. (8 5)</w:t>
            </w:r>
            <w:r w:rsidRPr="00DC0F44">
              <w:rPr>
                <w:sz w:val="20"/>
              </w:rPr>
              <w:t xml:space="preserve"> </w:t>
            </w:r>
            <w:r w:rsidR="00B83BF4" w:rsidRPr="00DC0F44">
              <w:rPr>
                <w:sz w:val="20"/>
              </w:rPr>
              <w:t xml:space="preserve"> 271 7262</w:t>
            </w:r>
            <w:r w:rsidRPr="00DC0F44">
              <w:rPr>
                <w:sz w:val="20"/>
              </w:rPr>
              <w:t>,  f</w:t>
            </w:r>
            <w:r w:rsidR="00B83BF4" w:rsidRPr="00DC0F44">
              <w:rPr>
                <w:sz w:val="20"/>
              </w:rPr>
              <w:t>aks. (8 5)  271 8628</w:t>
            </w:r>
            <w:r w:rsidRPr="00DC0F44">
              <w:rPr>
                <w:sz w:val="20"/>
              </w:rPr>
              <w:t>,</w:t>
            </w:r>
            <w:r w:rsidR="00B83BF4" w:rsidRPr="00DC0F44">
              <w:rPr>
                <w:sz w:val="20"/>
              </w:rPr>
              <w:t xml:space="preserve"> </w:t>
            </w:r>
            <w:r w:rsidRPr="00DC0F44">
              <w:rPr>
                <w:sz w:val="20"/>
              </w:rPr>
              <w:t xml:space="preserve"> e</w:t>
            </w:r>
            <w:r w:rsidR="00B83BF4" w:rsidRPr="00DC0F44">
              <w:rPr>
                <w:sz w:val="20"/>
              </w:rPr>
              <w:t>l.</w:t>
            </w:r>
            <w:r w:rsidR="00CC3F4C" w:rsidRPr="00DC0F44">
              <w:rPr>
                <w:sz w:val="20"/>
              </w:rPr>
              <w:t xml:space="preserve"> </w:t>
            </w:r>
            <w:r w:rsidR="00B83BF4" w:rsidRPr="00DC0F44">
              <w:rPr>
                <w:sz w:val="20"/>
              </w:rPr>
              <w:t>p.</w:t>
            </w:r>
            <w:r w:rsidR="009129B6" w:rsidRPr="00DC0F44">
              <w:rPr>
                <w:sz w:val="20"/>
              </w:rPr>
              <w:t> </w:t>
            </w:r>
            <w:r w:rsidRPr="00DC0F44">
              <w:rPr>
                <w:sz w:val="20"/>
              </w:rPr>
              <w:t>tvud@vrm.lt</w:t>
            </w:r>
          </w:p>
          <w:p w14:paraId="2D23A6B4" w14:textId="77777777" w:rsidR="00B83BF4" w:rsidRPr="00E95BF3" w:rsidRDefault="00B83BF4" w:rsidP="00F75BA9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DC0F44">
              <w:rPr>
                <w:sz w:val="20"/>
              </w:rPr>
              <w:t>Duomenys kaupiami ir saugomi Juridinių asmenų registre</w:t>
            </w:r>
            <w:r w:rsidR="00F75BA9" w:rsidRPr="00DC0F44">
              <w:rPr>
                <w:sz w:val="20"/>
              </w:rPr>
              <w:t>, k</w:t>
            </w:r>
            <w:r w:rsidRPr="00DC0F44">
              <w:rPr>
                <w:sz w:val="20"/>
              </w:rPr>
              <w:t>odas 188729923</w:t>
            </w:r>
          </w:p>
        </w:tc>
      </w:tr>
    </w:tbl>
    <w:p w14:paraId="7CF2170B" w14:textId="77777777" w:rsidR="00B83BF4" w:rsidRPr="00E95BF3" w:rsidRDefault="00B83BF4" w:rsidP="00B83BF4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14:paraId="6E6B0385" w14:textId="77777777" w:rsidR="00B83BF4" w:rsidRPr="00E95BF3" w:rsidRDefault="00B83BF4" w:rsidP="00B83BF4">
      <w:pPr>
        <w:pStyle w:val="Antrats"/>
        <w:tabs>
          <w:tab w:val="clear" w:pos="4153"/>
          <w:tab w:val="clear" w:pos="8306"/>
        </w:tabs>
        <w:jc w:val="both"/>
        <w:rPr>
          <w:szCs w:val="24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641"/>
        <w:gridCol w:w="504"/>
        <w:gridCol w:w="600"/>
        <w:gridCol w:w="1560"/>
        <w:gridCol w:w="1734"/>
        <w:gridCol w:w="606"/>
      </w:tblGrid>
      <w:tr w:rsidR="00620C6E" w:rsidRPr="00526991" w14:paraId="033E77B3" w14:textId="77777777" w:rsidTr="00620C6E">
        <w:tc>
          <w:tcPr>
            <w:tcW w:w="4641" w:type="dxa"/>
            <w:hideMark/>
          </w:tcPr>
          <w:p w14:paraId="1A72EF58" w14:textId="77777777" w:rsidR="00F224A8" w:rsidRPr="00526991" w:rsidRDefault="00721ACD" w:rsidP="00F224A8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Cs w:val="24"/>
              </w:rPr>
              <w:t>Plungės rajono savivaldybės administracijai</w:t>
            </w:r>
          </w:p>
          <w:p w14:paraId="4654B758" w14:textId="77777777" w:rsidR="00620C6E" w:rsidRPr="00526991" w:rsidRDefault="00620C6E" w:rsidP="00620C6E">
            <w:pPr>
              <w:pStyle w:val="Antrats"/>
              <w:tabs>
                <w:tab w:val="left" w:pos="1296"/>
              </w:tabs>
              <w:rPr>
                <w:szCs w:val="24"/>
              </w:rPr>
            </w:pPr>
          </w:p>
        </w:tc>
        <w:tc>
          <w:tcPr>
            <w:tcW w:w="504" w:type="dxa"/>
          </w:tcPr>
          <w:p w14:paraId="3B0A8389" w14:textId="77777777" w:rsidR="00620C6E" w:rsidRPr="00526991" w:rsidRDefault="00620C6E" w:rsidP="00620C6E">
            <w:pPr>
              <w:pStyle w:val="Antrats"/>
              <w:tabs>
                <w:tab w:val="left" w:pos="1296"/>
              </w:tabs>
              <w:rPr>
                <w:szCs w:val="24"/>
              </w:rPr>
            </w:pPr>
          </w:p>
        </w:tc>
        <w:tc>
          <w:tcPr>
            <w:tcW w:w="600" w:type="dxa"/>
          </w:tcPr>
          <w:p w14:paraId="1D64ED12" w14:textId="77777777" w:rsidR="00620C6E" w:rsidRPr="00526991" w:rsidRDefault="00620C6E" w:rsidP="00620C6E">
            <w:pPr>
              <w:pStyle w:val="Antrats"/>
              <w:tabs>
                <w:tab w:val="left" w:pos="1296"/>
              </w:tabs>
              <w:jc w:val="right"/>
              <w:rPr>
                <w:szCs w:val="24"/>
              </w:rPr>
            </w:pPr>
          </w:p>
          <w:p w14:paraId="43E79E43" w14:textId="77777777" w:rsidR="00620C6E" w:rsidRPr="00526991" w:rsidRDefault="00620C6E" w:rsidP="00620C6E">
            <w:pPr>
              <w:pStyle w:val="Antrats"/>
              <w:tabs>
                <w:tab w:val="left" w:pos="1296"/>
              </w:tabs>
              <w:jc w:val="right"/>
              <w:rPr>
                <w:szCs w:val="24"/>
              </w:rPr>
            </w:pPr>
          </w:p>
        </w:tc>
        <w:tc>
          <w:tcPr>
            <w:tcW w:w="1560" w:type="dxa"/>
            <w:hideMark/>
          </w:tcPr>
          <w:p w14:paraId="27AF3833" w14:textId="77777777" w:rsidR="00620C6E" w:rsidRDefault="00887DA6" w:rsidP="00620C6E">
            <w:pPr>
              <w:pStyle w:val="Antrats"/>
              <w:tabs>
                <w:tab w:val="left" w:pos="1296"/>
              </w:tabs>
              <w:spacing w:line="276" w:lineRule="auto"/>
              <w:rPr>
                <w:smallCaps/>
                <w:szCs w:val="24"/>
              </w:rPr>
            </w:pPr>
            <w:r>
              <w:rPr>
                <w:smallCaps/>
                <w:szCs w:val="24"/>
              </w:rPr>
              <w:t>20</w:t>
            </w:r>
            <w:r w:rsidR="007C6E84">
              <w:rPr>
                <w:smallCaps/>
                <w:szCs w:val="24"/>
              </w:rPr>
              <w:t>20</w:t>
            </w:r>
            <w:r>
              <w:rPr>
                <w:smallCaps/>
                <w:szCs w:val="24"/>
              </w:rPr>
              <w:t>-0</w:t>
            </w:r>
            <w:r w:rsidR="00721ACD">
              <w:rPr>
                <w:smallCaps/>
                <w:szCs w:val="24"/>
              </w:rPr>
              <w:t>7</w:t>
            </w:r>
            <w:r w:rsidR="00620C6E">
              <w:rPr>
                <w:smallCaps/>
                <w:szCs w:val="24"/>
              </w:rPr>
              <w:t>-</w:t>
            </w:r>
          </w:p>
          <w:p w14:paraId="080BB76D" w14:textId="77777777" w:rsidR="00620C6E" w:rsidRDefault="00620C6E" w:rsidP="00620C6E">
            <w:pPr>
              <w:pStyle w:val="Antrats"/>
              <w:tabs>
                <w:tab w:val="left" w:pos="1296"/>
              </w:tabs>
              <w:spacing w:line="276" w:lineRule="auto"/>
              <w:rPr>
                <w:smallCaps/>
                <w:szCs w:val="24"/>
              </w:rPr>
            </w:pPr>
          </w:p>
        </w:tc>
        <w:tc>
          <w:tcPr>
            <w:tcW w:w="1734" w:type="dxa"/>
          </w:tcPr>
          <w:p w14:paraId="44887B3B" w14:textId="4437B3EA" w:rsidR="00620C6E" w:rsidRDefault="00BE001A" w:rsidP="00F224A8">
            <w:pPr>
              <w:pStyle w:val="Antrats"/>
              <w:tabs>
                <w:tab w:val="left" w:pos="1296"/>
              </w:tabs>
              <w:spacing w:line="276" w:lineRule="auto"/>
              <w:rPr>
                <w:smallCaps/>
                <w:szCs w:val="24"/>
              </w:rPr>
            </w:pPr>
            <w:r>
              <w:t>Nr</w:t>
            </w:r>
            <w:r w:rsidR="00620C6E">
              <w:rPr>
                <w:smallCaps/>
                <w:szCs w:val="24"/>
              </w:rPr>
              <w:t xml:space="preserve">. 8D- </w:t>
            </w:r>
          </w:p>
        </w:tc>
        <w:tc>
          <w:tcPr>
            <w:tcW w:w="606" w:type="dxa"/>
          </w:tcPr>
          <w:p w14:paraId="42EC6DD6" w14:textId="77777777" w:rsidR="00620C6E" w:rsidRPr="00526991" w:rsidRDefault="00620C6E" w:rsidP="00620C6E">
            <w:pPr>
              <w:pStyle w:val="Antrats"/>
              <w:tabs>
                <w:tab w:val="left" w:pos="1296"/>
              </w:tabs>
              <w:jc w:val="center"/>
              <w:rPr>
                <w:szCs w:val="24"/>
              </w:rPr>
            </w:pPr>
          </w:p>
        </w:tc>
      </w:tr>
    </w:tbl>
    <w:p w14:paraId="0E82B00C" w14:textId="77777777" w:rsidR="004A3CBA" w:rsidRDefault="004A3CBA" w:rsidP="004A3CBA">
      <w:pPr>
        <w:pStyle w:val="Antrats"/>
        <w:tabs>
          <w:tab w:val="left" w:pos="1296"/>
        </w:tabs>
        <w:rPr>
          <w:szCs w:val="24"/>
        </w:rPr>
      </w:pPr>
    </w:p>
    <w:p w14:paraId="46A881AC" w14:textId="77777777" w:rsidR="004A3CBA" w:rsidRPr="00526991" w:rsidRDefault="004A3CBA" w:rsidP="004A3CBA">
      <w:pPr>
        <w:pStyle w:val="Antrats"/>
        <w:tabs>
          <w:tab w:val="left" w:pos="1296"/>
        </w:tabs>
        <w:rPr>
          <w:szCs w:val="24"/>
        </w:rPr>
      </w:pPr>
    </w:p>
    <w:p w14:paraId="49836EA3" w14:textId="77777777" w:rsidR="004A3CBA" w:rsidRDefault="004A3CBA" w:rsidP="004A3CBA">
      <w:pPr>
        <w:pStyle w:val="Antrats"/>
        <w:tabs>
          <w:tab w:val="left" w:pos="1296"/>
        </w:tabs>
        <w:jc w:val="both"/>
        <w:rPr>
          <w:szCs w:val="24"/>
        </w:rPr>
      </w:pPr>
      <w:r w:rsidRPr="00526991">
        <w:rPr>
          <w:b/>
          <w:caps/>
          <w:szCs w:val="24"/>
        </w:rPr>
        <w:t xml:space="preserve">DĖL </w:t>
      </w:r>
      <w:r w:rsidR="00620C6E">
        <w:rPr>
          <w:b/>
          <w:caps/>
          <w:szCs w:val="24"/>
        </w:rPr>
        <w:t>TURTO PERDAVIMO</w:t>
      </w:r>
      <w:r w:rsidR="00B532F9">
        <w:rPr>
          <w:b/>
          <w:caps/>
          <w:szCs w:val="24"/>
        </w:rPr>
        <w:t xml:space="preserve"> </w:t>
      </w:r>
    </w:p>
    <w:p w14:paraId="5238442C" w14:textId="77777777" w:rsidR="004A3CBA" w:rsidRPr="00526991" w:rsidRDefault="004A3CBA" w:rsidP="004A3CBA">
      <w:pPr>
        <w:pStyle w:val="Antrats"/>
        <w:tabs>
          <w:tab w:val="left" w:pos="1296"/>
        </w:tabs>
        <w:spacing w:line="360" w:lineRule="auto"/>
        <w:rPr>
          <w:szCs w:val="24"/>
        </w:rPr>
      </w:pPr>
    </w:p>
    <w:p w14:paraId="539C2779" w14:textId="7D9C8FC8" w:rsidR="00310690" w:rsidRDefault="00310690" w:rsidP="00310690">
      <w:pPr>
        <w:tabs>
          <w:tab w:val="left" w:pos="1296"/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Vadovaudamiesi Lietuvos Respublikos valstybės ir savivaldybių turto valdymo, naudojimo ir disponavimo juo įstatymo </w:t>
      </w:r>
      <w:r w:rsidR="00594A18">
        <w:rPr>
          <w:szCs w:val="24"/>
        </w:rPr>
        <w:t xml:space="preserve">12 </w:t>
      </w:r>
      <w:r w:rsidR="00883770">
        <w:rPr>
          <w:szCs w:val="24"/>
        </w:rPr>
        <w:t>straipsniu</w:t>
      </w:r>
      <w:r>
        <w:rPr>
          <w:szCs w:val="24"/>
        </w:rPr>
        <w:t>,</w:t>
      </w:r>
      <w:r w:rsidR="00623E50">
        <w:rPr>
          <w:szCs w:val="24"/>
        </w:rPr>
        <w:t xml:space="preserve"> </w:t>
      </w:r>
      <w:r>
        <w:rPr>
          <w:szCs w:val="24"/>
        </w:rPr>
        <w:t xml:space="preserve">prašome perduoti </w:t>
      </w:r>
      <w:r w:rsidR="00623E50">
        <w:rPr>
          <w:szCs w:val="24"/>
        </w:rPr>
        <w:t xml:space="preserve">patikėjimo teise </w:t>
      </w:r>
      <w:r>
        <w:rPr>
          <w:szCs w:val="24"/>
        </w:rPr>
        <w:t>ilgalaikį materia</w:t>
      </w:r>
      <w:r w:rsidR="007C1562">
        <w:rPr>
          <w:szCs w:val="24"/>
        </w:rPr>
        <w:t xml:space="preserve">lųjį valstybės turtą </w:t>
      </w:r>
      <w:r w:rsidR="00F224A8">
        <w:rPr>
          <w:szCs w:val="24"/>
        </w:rPr>
        <w:t>(turto sąrašas pridedamas</w:t>
      </w:r>
      <w:r>
        <w:rPr>
          <w:szCs w:val="24"/>
        </w:rPr>
        <w:t xml:space="preserve">), kurį šiuo </w:t>
      </w:r>
      <w:r w:rsidRPr="00594A18">
        <w:rPr>
          <w:szCs w:val="24"/>
        </w:rPr>
        <w:t xml:space="preserve">metu valdo </w:t>
      </w:r>
      <w:r w:rsidR="00721ACD" w:rsidRPr="00594A18">
        <w:rPr>
          <w:szCs w:val="24"/>
        </w:rPr>
        <w:t>Plungės rajono savivaldybė</w:t>
      </w:r>
      <w:r w:rsidR="0093073C" w:rsidRPr="00594A18">
        <w:rPr>
          <w:szCs w:val="24"/>
        </w:rPr>
        <w:t>s administracija</w:t>
      </w:r>
      <w:r w:rsidRPr="00594A18">
        <w:rPr>
          <w:szCs w:val="24"/>
        </w:rPr>
        <w:t>,</w:t>
      </w:r>
      <w:r>
        <w:rPr>
          <w:szCs w:val="24"/>
        </w:rPr>
        <w:t xml:space="preserve"> T</w:t>
      </w:r>
      <w:r>
        <w:t>urto valdymo ir ūkio departamentui prie Lietuvos Respublikos vidaus reikalų ministerijos</w:t>
      </w:r>
      <w:r>
        <w:rPr>
          <w:szCs w:val="24"/>
        </w:rPr>
        <w:t xml:space="preserve"> </w:t>
      </w:r>
      <w:r>
        <w:t>nuostatuose numatytai veiklai vykdyti.</w:t>
      </w:r>
      <w:r>
        <w:rPr>
          <w:szCs w:val="24"/>
        </w:rPr>
        <w:t xml:space="preserve"> </w:t>
      </w:r>
    </w:p>
    <w:p w14:paraId="28A31E7B" w14:textId="77777777" w:rsidR="00310690" w:rsidRDefault="00310690" w:rsidP="00310690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  <w:r>
        <w:tab/>
        <w:t>Valstybės turto, perda</w:t>
      </w:r>
      <w:r w:rsidR="007C1562">
        <w:t>vimo ir priėmimo aktą pasirašyti</w:t>
      </w:r>
      <w:r>
        <w:t xml:space="preserve"> įgaliotas Turto valdymo ir ūkio departamento prie Lietuvos Respublikos vidaus reikalų ministerijos Ūkio skyriaus patarėjas Laimutis </w:t>
      </w:r>
      <w:proofErr w:type="spellStart"/>
      <w:r>
        <w:t>Komičius</w:t>
      </w:r>
      <w:proofErr w:type="spellEnd"/>
      <w:r>
        <w:t>.</w:t>
      </w:r>
    </w:p>
    <w:p w14:paraId="14D52024" w14:textId="77777777" w:rsidR="00310690" w:rsidRDefault="00310690" w:rsidP="00310690">
      <w:pPr>
        <w:tabs>
          <w:tab w:val="left" w:pos="1296"/>
        </w:tabs>
        <w:autoSpaceDE w:val="0"/>
        <w:autoSpaceDN w:val="0"/>
        <w:adjustRightInd w:val="0"/>
        <w:spacing w:line="360" w:lineRule="auto"/>
        <w:ind w:left="709"/>
        <w:jc w:val="both"/>
      </w:pPr>
      <w:r>
        <w:t>PRIDEDAMA:</w:t>
      </w:r>
    </w:p>
    <w:p w14:paraId="4F3EB52E" w14:textId="77777777" w:rsidR="00310690" w:rsidRDefault="00310690" w:rsidP="00310690">
      <w:pPr>
        <w:pStyle w:val="Sraopastraipa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  <w:r>
        <w:t>Ilgalaikio materialiojo turto sąrašas, 1 lapas.</w:t>
      </w:r>
    </w:p>
    <w:p w14:paraId="33B99714" w14:textId="466BDC05" w:rsidR="00310690" w:rsidRDefault="00310690" w:rsidP="00310690">
      <w:pPr>
        <w:pStyle w:val="Sraopastraipa"/>
        <w:numPr>
          <w:ilvl w:val="0"/>
          <w:numId w:val="3"/>
        </w:numPr>
        <w:tabs>
          <w:tab w:val="left" w:pos="709"/>
          <w:tab w:val="left" w:pos="993"/>
        </w:tabs>
        <w:spacing w:line="276" w:lineRule="auto"/>
        <w:ind w:left="0" w:firstLine="709"/>
        <w:jc w:val="both"/>
      </w:pPr>
      <w:r>
        <w:t xml:space="preserve">Turto valdymo ir ūkio departamento prie Lietuvos Respublikos vidaus reikalų ministerijos direktoriaus 2018 m. gruodžio 27 d. įsakymo Nr. 8V-283 ,,Dėl Laimučio </w:t>
      </w:r>
      <w:proofErr w:type="spellStart"/>
      <w:r>
        <w:t>Komičiaus</w:t>
      </w:r>
      <w:proofErr w:type="spellEnd"/>
      <w:r>
        <w:t xml:space="preserve"> įgaliojimo ir Turto valdymo ir ūkio departamento prie Lietuvos Respublikos vidaus reikalų ministerijos direktoriaus 2017 m. balandžio 4 d. įsakymo Nr. 8V-62</w:t>
      </w:r>
      <w:r w:rsidR="006D3E70">
        <w:t xml:space="preserve"> </w:t>
      </w:r>
      <w:r w:rsidR="003A6FCF" w:rsidRPr="003A6FCF">
        <w:t>,,</w:t>
      </w:r>
      <w:r>
        <w:t xml:space="preserve">Dėl Laimučio </w:t>
      </w:r>
      <w:proofErr w:type="spellStart"/>
      <w:r>
        <w:t>Komičiaus</w:t>
      </w:r>
      <w:proofErr w:type="spellEnd"/>
      <w:r>
        <w:t xml:space="preserve"> įgaliojimo“ pripažinimo netekusiu galios“ kopija, 1 lapas.</w:t>
      </w:r>
    </w:p>
    <w:p w14:paraId="71E5AD49" w14:textId="77777777" w:rsidR="009D550A" w:rsidRDefault="000C0C45" w:rsidP="009D550A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  <w:r>
        <w:tab/>
      </w:r>
    </w:p>
    <w:p w14:paraId="1335AD41" w14:textId="77777777" w:rsidR="007C6E84" w:rsidRDefault="007C6E84" w:rsidP="009D550A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p w14:paraId="0D44411A" w14:textId="77777777" w:rsidR="009D550A" w:rsidRDefault="009D550A" w:rsidP="004A3CBA">
      <w:pPr>
        <w:tabs>
          <w:tab w:val="left" w:pos="993"/>
        </w:tabs>
        <w:spacing w:line="360" w:lineRule="auto"/>
        <w:jc w:val="both"/>
        <w:rPr>
          <w:noProof/>
        </w:rPr>
      </w:pPr>
    </w:p>
    <w:p w14:paraId="0E82358D" w14:textId="77777777" w:rsidR="009D550A" w:rsidRPr="00224645" w:rsidRDefault="009D550A" w:rsidP="004A3CBA">
      <w:pPr>
        <w:tabs>
          <w:tab w:val="left" w:pos="993"/>
        </w:tabs>
        <w:spacing w:line="360" w:lineRule="auto"/>
        <w:jc w:val="both"/>
        <w:rPr>
          <w:noProof/>
        </w:rPr>
      </w:pPr>
    </w:p>
    <w:p w14:paraId="344D110E" w14:textId="77777777" w:rsidR="004A3CBA" w:rsidRPr="00E7022C" w:rsidRDefault="009D550A" w:rsidP="004A3CBA">
      <w:pPr>
        <w:tabs>
          <w:tab w:val="left" w:pos="993"/>
        </w:tabs>
        <w:jc w:val="both"/>
        <w:rPr>
          <w:noProof/>
        </w:rPr>
      </w:pPr>
      <w:r>
        <w:rPr>
          <w:noProof/>
        </w:rPr>
        <w:t>D</w:t>
      </w:r>
      <w:r w:rsidR="00F224A8">
        <w:rPr>
          <w:noProof/>
        </w:rPr>
        <w:t>irektorius</w:t>
      </w:r>
      <w:r w:rsidR="00F224A8">
        <w:rPr>
          <w:noProof/>
        </w:rPr>
        <w:tab/>
      </w:r>
      <w:r w:rsidR="00F224A8">
        <w:rPr>
          <w:noProof/>
        </w:rPr>
        <w:tab/>
      </w:r>
      <w:r w:rsidR="00F224A8">
        <w:rPr>
          <w:noProof/>
        </w:rPr>
        <w:tab/>
      </w:r>
      <w:r w:rsidR="00F224A8">
        <w:rPr>
          <w:noProof/>
        </w:rPr>
        <w:tab/>
      </w:r>
      <w:r w:rsidR="00F224A8">
        <w:rPr>
          <w:noProof/>
        </w:rPr>
        <w:tab/>
      </w:r>
      <w:r w:rsidR="00F224A8">
        <w:rPr>
          <w:noProof/>
        </w:rPr>
        <w:tab/>
      </w:r>
      <w:r w:rsidR="007C6E84">
        <w:rPr>
          <w:noProof/>
        </w:rPr>
        <w:t>Giedrius Griška</w:t>
      </w:r>
    </w:p>
    <w:p w14:paraId="0B940DB9" w14:textId="77777777" w:rsidR="004A3CBA" w:rsidRDefault="004A3CBA" w:rsidP="004A3CBA">
      <w:pPr>
        <w:pStyle w:val="Antrats"/>
        <w:tabs>
          <w:tab w:val="clear" w:pos="4153"/>
          <w:tab w:val="clear" w:pos="8306"/>
        </w:tabs>
        <w:jc w:val="both"/>
        <w:rPr>
          <w:noProof/>
        </w:rPr>
      </w:pPr>
    </w:p>
    <w:p w14:paraId="49DF1832" w14:textId="77777777" w:rsidR="00B83BF4" w:rsidRDefault="00B83BF4" w:rsidP="00B83BF4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14:paraId="0EB01387" w14:textId="77777777" w:rsidR="007C6E84" w:rsidRDefault="007C6E84" w:rsidP="00B83BF4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14:paraId="13E9E1F6" w14:textId="77777777" w:rsidR="007C6E84" w:rsidRDefault="007C6E84" w:rsidP="00B83BF4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14:paraId="0E8E4B86" w14:textId="77777777" w:rsidR="007C6E84" w:rsidRDefault="007C6E84" w:rsidP="00B83BF4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14:paraId="43245122" w14:textId="77777777" w:rsidR="00B04FC2" w:rsidRDefault="00B04FC2" w:rsidP="00B83BF4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14:paraId="03F40D27" w14:textId="77777777" w:rsidR="002719EE" w:rsidRPr="00E95BF3" w:rsidRDefault="002719EE" w:rsidP="00B83BF4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14:paraId="44A950DB" w14:textId="77777777" w:rsidR="00453585" w:rsidRDefault="00453585" w:rsidP="00B83BF4">
      <w:pPr>
        <w:rPr>
          <w:szCs w:val="24"/>
        </w:rPr>
      </w:pPr>
    </w:p>
    <w:p w14:paraId="2E8FCA89" w14:textId="77777777" w:rsidR="009379DD" w:rsidRDefault="001148F1" w:rsidP="005938A4">
      <w:pPr>
        <w:rPr>
          <w:rStyle w:val="Hipersaitas"/>
          <w:color w:val="000000" w:themeColor="text1"/>
          <w:szCs w:val="24"/>
          <w:u w:val="none"/>
        </w:rPr>
      </w:pPr>
      <w:r>
        <w:rPr>
          <w:szCs w:val="24"/>
        </w:rPr>
        <w:t>Lina Miškinytė</w:t>
      </w:r>
      <w:r w:rsidR="0064641B" w:rsidRPr="00E95BF3">
        <w:rPr>
          <w:szCs w:val="24"/>
        </w:rPr>
        <w:t xml:space="preserve">, tel. 271 </w:t>
      </w:r>
      <w:r>
        <w:rPr>
          <w:szCs w:val="24"/>
        </w:rPr>
        <w:t>6392</w:t>
      </w:r>
      <w:r w:rsidR="0064641B" w:rsidRPr="00E95BF3">
        <w:rPr>
          <w:szCs w:val="24"/>
        </w:rPr>
        <w:t xml:space="preserve">, el. p. </w:t>
      </w:r>
      <w:hyperlink r:id="rId10" w:history="1">
        <w:r w:rsidRPr="00D41F4A">
          <w:rPr>
            <w:rStyle w:val="Hipersaitas"/>
            <w:color w:val="000000" w:themeColor="text1"/>
            <w:szCs w:val="24"/>
            <w:u w:val="none"/>
          </w:rPr>
          <w:t>lina</w:t>
        </w:r>
        <w:r w:rsidR="00850453">
          <w:rPr>
            <w:rStyle w:val="Hipersaitas"/>
            <w:color w:val="000000" w:themeColor="text1"/>
            <w:szCs w:val="24"/>
            <w:u w:val="none"/>
          </w:rPr>
          <w:t>.</w:t>
        </w:r>
        <w:r w:rsidRPr="00D41F4A">
          <w:rPr>
            <w:rStyle w:val="Hipersaitas"/>
            <w:color w:val="000000" w:themeColor="text1"/>
            <w:szCs w:val="24"/>
            <w:u w:val="none"/>
          </w:rPr>
          <w:t>miskinyte</w:t>
        </w:r>
        <w:r w:rsidR="00E95BF3" w:rsidRPr="00D41F4A">
          <w:rPr>
            <w:rStyle w:val="Hipersaitas"/>
            <w:color w:val="000000" w:themeColor="text1"/>
            <w:szCs w:val="24"/>
            <w:u w:val="none"/>
          </w:rPr>
          <w:t>@vrm.lt</w:t>
        </w:r>
      </w:hyperlink>
    </w:p>
    <w:p w14:paraId="5D59AF9A" w14:textId="77777777" w:rsidR="007C6E84" w:rsidRDefault="007C6E84" w:rsidP="005938A4">
      <w:pPr>
        <w:rPr>
          <w:rStyle w:val="Hipersaitas"/>
          <w:color w:val="000000" w:themeColor="text1"/>
          <w:szCs w:val="24"/>
          <w:u w:val="none"/>
        </w:rPr>
      </w:pPr>
    </w:p>
    <w:p w14:paraId="54B28BDF" w14:textId="77777777" w:rsidR="007C6E84" w:rsidRDefault="007C6E84" w:rsidP="005938A4">
      <w:pPr>
        <w:rPr>
          <w:rStyle w:val="Hipersaitas"/>
          <w:color w:val="000000" w:themeColor="text1"/>
          <w:szCs w:val="24"/>
          <w:u w:val="none"/>
        </w:rPr>
      </w:pPr>
    </w:p>
    <w:p w14:paraId="7A44F97E" w14:textId="77777777" w:rsidR="00B04FC2" w:rsidRDefault="00B04FC2" w:rsidP="005938A4">
      <w:pPr>
        <w:rPr>
          <w:rStyle w:val="Hipersaitas"/>
          <w:color w:val="000000" w:themeColor="text1"/>
          <w:szCs w:val="24"/>
          <w:u w:val="none"/>
        </w:rPr>
      </w:pPr>
    </w:p>
    <w:p w14:paraId="60ACDD8D" w14:textId="77777777" w:rsidR="007C6E84" w:rsidRDefault="007C6E84" w:rsidP="005938A4">
      <w:pPr>
        <w:rPr>
          <w:rStyle w:val="Hipersaitas"/>
          <w:color w:val="000000" w:themeColor="text1"/>
          <w:szCs w:val="24"/>
          <w:u w:val="none"/>
        </w:rPr>
      </w:pPr>
    </w:p>
    <w:p w14:paraId="62BC4782" w14:textId="77777777" w:rsidR="00B00191" w:rsidRDefault="00B00191" w:rsidP="00B00191">
      <w:pPr>
        <w:tabs>
          <w:tab w:val="center" w:pos="4153"/>
          <w:tab w:val="right" w:pos="8306"/>
        </w:tabs>
        <w:jc w:val="center"/>
        <w:rPr>
          <w:b/>
          <w:szCs w:val="24"/>
        </w:rPr>
      </w:pPr>
      <w:r>
        <w:rPr>
          <w:b/>
          <w:szCs w:val="24"/>
        </w:rPr>
        <w:t>ILGALAIKIO MATERIALIOJO TURTO SĄRAŠAS</w:t>
      </w:r>
    </w:p>
    <w:p w14:paraId="6C102588" w14:textId="77777777" w:rsidR="00B00191" w:rsidRDefault="00B00191" w:rsidP="00B00191">
      <w:pPr>
        <w:tabs>
          <w:tab w:val="center" w:pos="4153"/>
          <w:tab w:val="right" w:pos="8306"/>
        </w:tabs>
      </w:pPr>
      <w:r>
        <w:t xml:space="preserve">        </w:t>
      </w:r>
    </w:p>
    <w:tbl>
      <w:tblPr>
        <w:tblW w:w="9942" w:type="dxa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400"/>
        <w:gridCol w:w="1985"/>
        <w:gridCol w:w="1417"/>
        <w:gridCol w:w="992"/>
        <w:gridCol w:w="1276"/>
        <w:gridCol w:w="1276"/>
      </w:tblGrid>
      <w:tr w:rsidR="00B00191" w14:paraId="066E10AC" w14:textId="77777777" w:rsidTr="00AD2BFA">
        <w:trPr>
          <w:trHeight w:val="142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D468" w14:textId="77777777" w:rsidR="00B00191" w:rsidRDefault="00B00191">
            <w:pPr>
              <w:tabs>
                <w:tab w:val="left" w:pos="8497"/>
              </w:tabs>
              <w:rPr>
                <w:rFonts w:eastAsia="Calibri"/>
                <w:b/>
                <w:szCs w:val="24"/>
              </w:rPr>
            </w:pPr>
            <w:r>
              <w:rPr>
                <w:b/>
                <w:szCs w:val="24"/>
              </w:rPr>
              <w:t>Eil.</w:t>
            </w:r>
          </w:p>
          <w:p w14:paraId="49ED7951" w14:textId="77777777" w:rsidR="00B00191" w:rsidRDefault="00B00191">
            <w:pPr>
              <w:tabs>
                <w:tab w:val="left" w:pos="8497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Nr.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E29B" w14:textId="77777777" w:rsidR="00B00191" w:rsidRDefault="00B00191">
            <w:pPr>
              <w:pStyle w:val="Antrat4"/>
              <w:tabs>
                <w:tab w:val="left" w:pos="8497"/>
              </w:tabs>
              <w:spacing w:before="0" w:line="256" w:lineRule="auto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i w:val="0"/>
                <w:color w:val="auto"/>
              </w:rPr>
              <w:t>Turto 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2767" w14:textId="77777777" w:rsidR="00B00191" w:rsidRDefault="00B00191">
            <w:pPr>
              <w:tabs>
                <w:tab w:val="left" w:pos="8497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Inventorinis</w:t>
            </w:r>
          </w:p>
          <w:p w14:paraId="04D9851F" w14:textId="77777777" w:rsidR="00B00191" w:rsidRDefault="00B00191">
            <w:pPr>
              <w:tabs>
                <w:tab w:val="left" w:pos="8497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9C8D" w14:textId="77777777" w:rsidR="00B00191" w:rsidRDefault="00B00191">
            <w:pPr>
              <w:tabs>
                <w:tab w:val="left" w:pos="8497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Įsigijimo 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A018" w14:textId="77777777" w:rsidR="00B00191" w:rsidRDefault="00B00191" w:rsidP="00B00191">
            <w:pPr>
              <w:tabs>
                <w:tab w:val="left" w:pos="8497"/>
              </w:tabs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Kiekis,vnt</w:t>
            </w:r>
            <w:proofErr w:type="spellEnd"/>
            <w:r>
              <w:rPr>
                <w:b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8E84" w14:textId="77777777" w:rsidR="00B00191" w:rsidRDefault="00B00191">
            <w:pPr>
              <w:tabs>
                <w:tab w:val="left" w:pos="8497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Įsigijimo vertė,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109B" w14:textId="77777777" w:rsidR="00B00191" w:rsidRDefault="00B00191">
            <w:pPr>
              <w:tabs>
                <w:tab w:val="left" w:pos="8497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likutinė</w:t>
            </w:r>
          </w:p>
          <w:p w14:paraId="74C9DC0D" w14:textId="77777777" w:rsidR="00B00191" w:rsidRDefault="00B00191">
            <w:pPr>
              <w:tabs>
                <w:tab w:val="left" w:pos="8497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vertė pagal</w:t>
            </w:r>
          </w:p>
          <w:p w14:paraId="7F0BE571" w14:textId="77777777" w:rsidR="00B00191" w:rsidRDefault="00887DA6" w:rsidP="00AD2BFA">
            <w:pPr>
              <w:tabs>
                <w:tab w:val="left" w:pos="8497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  <w:r w:rsidR="003E4D11">
              <w:rPr>
                <w:b/>
                <w:szCs w:val="24"/>
                <w:lang w:val="en-US"/>
              </w:rPr>
              <w:t>20</w:t>
            </w:r>
            <w:r>
              <w:rPr>
                <w:b/>
                <w:szCs w:val="24"/>
              </w:rPr>
              <w:t>-0</w:t>
            </w:r>
            <w:r w:rsidR="00721ACD">
              <w:rPr>
                <w:b/>
                <w:szCs w:val="24"/>
              </w:rPr>
              <w:t>7</w:t>
            </w:r>
            <w:r>
              <w:rPr>
                <w:b/>
                <w:szCs w:val="24"/>
              </w:rPr>
              <w:t>-0</w:t>
            </w:r>
            <w:r w:rsidR="00AD2BFA">
              <w:rPr>
                <w:b/>
                <w:szCs w:val="24"/>
              </w:rPr>
              <w:t>1</w:t>
            </w:r>
            <w:r w:rsidR="00B00191">
              <w:rPr>
                <w:b/>
                <w:szCs w:val="24"/>
              </w:rPr>
              <w:t xml:space="preserve"> būklę, Eur</w:t>
            </w:r>
          </w:p>
        </w:tc>
      </w:tr>
      <w:tr w:rsidR="00B00191" w14:paraId="0052B3A7" w14:textId="77777777" w:rsidTr="00AD2BFA">
        <w:trPr>
          <w:trHeight w:val="30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4A42" w14:textId="77777777" w:rsidR="00B00191" w:rsidRDefault="00B00191">
            <w:pPr>
              <w:tabs>
                <w:tab w:val="left" w:pos="84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B385" w14:textId="77777777" w:rsidR="00B00191" w:rsidRDefault="00F224A8" w:rsidP="00721ACD">
            <w:pPr>
              <w:rPr>
                <w:szCs w:val="24"/>
              </w:rPr>
            </w:pPr>
            <w:r>
              <w:rPr>
                <w:szCs w:val="24"/>
              </w:rPr>
              <w:t xml:space="preserve">Automobilis </w:t>
            </w:r>
            <w:r w:rsidR="00721ACD">
              <w:rPr>
                <w:szCs w:val="24"/>
              </w:rPr>
              <w:t>VW TRANSPORTER</w:t>
            </w:r>
            <w:r w:rsidR="00887DA6">
              <w:rPr>
                <w:szCs w:val="24"/>
              </w:rPr>
              <w:t xml:space="preserve">, </w:t>
            </w:r>
            <w:r w:rsidR="00B7494F">
              <w:rPr>
                <w:szCs w:val="24"/>
              </w:rPr>
              <w:t>20</w:t>
            </w:r>
            <w:r w:rsidR="00721ACD">
              <w:rPr>
                <w:szCs w:val="24"/>
                <w:lang w:val="en-US"/>
              </w:rPr>
              <w:t>08</w:t>
            </w:r>
            <w:r w:rsidR="00721ACD">
              <w:rPr>
                <w:szCs w:val="24"/>
              </w:rPr>
              <w:t xml:space="preserve"> m., </w:t>
            </w:r>
            <w:proofErr w:type="spellStart"/>
            <w:r w:rsidR="00721ACD">
              <w:rPr>
                <w:szCs w:val="24"/>
              </w:rPr>
              <w:t>valst</w:t>
            </w:r>
            <w:proofErr w:type="spellEnd"/>
            <w:r w:rsidR="00721ACD">
              <w:rPr>
                <w:szCs w:val="24"/>
              </w:rPr>
              <w:t>. Nr. DZP 054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E495" w14:textId="77777777" w:rsidR="00B00191" w:rsidRDefault="00721ACD" w:rsidP="00AD2B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SAM12060161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1E4B" w14:textId="77777777" w:rsidR="00B00191" w:rsidRDefault="00887DA6" w:rsidP="00AD2B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721ACD">
              <w:rPr>
                <w:szCs w:val="24"/>
              </w:rPr>
              <w:t>08</w:t>
            </w:r>
            <w:r>
              <w:rPr>
                <w:szCs w:val="24"/>
              </w:rPr>
              <w:t>-</w:t>
            </w:r>
            <w:r w:rsidR="00721ACD">
              <w:rPr>
                <w:szCs w:val="24"/>
              </w:rPr>
              <w:t>05</w:t>
            </w:r>
            <w:r>
              <w:rPr>
                <w:szCs w:val="24"/>
              </w:rPr>
              <w:t>-</w:t>
            </w:r>
            <w:r w:rsidR="00AD2BFA">
              <w:rPr>
                <w:szCs w:val="24"/>
              </w:rPr>
              <w:t>2</w:t>
            </w:r>
            <w:r w:rsidR="00721ACD">
              <w:rPr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E7E1" w14:textId="77777777" w:rsidR="00B00191" w:rsidRDefault="00B00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8B44" w14:textId="77777777" w:rsidR="00B00191" w:rsidRDefault="00721ACD" w:rsidP="00F405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91005,58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7216" w14:textId="77777777" w:rsidR="00B00191" w:rsidRDefault="0072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7C1562" w14:paraId="5B375816" w14:textId="77777777" w:rsidTr="00F224A8">
        <w:trPr>
          <w:trHeight w:val="301"/>
        </w:trPr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B23B" w14:textId="77777777" w:rsidR="007C1562" w:rsidRPr="007C1562" w:rsidRDefault="007C1562" w:rsidP="007C1562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73D9" w14:textId="77777777" w:rsidR="007C1562" w:rsidRPr="007C1562" w:rsidRDefault="00F405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91</w:t>
            </w:r>
            <w:r w:rsidR="00721ACD">
              <w:rPr>
                <w:b/>
                <w:szCs w:val="24"/>
              </w:rPr>
              <w:t>005,58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4226" w14:textId="77777777" w:rsidR="007C1562" w:rsidRPr="007C1562" w:rsidRDefault="00721AC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0,00</w:t>
            </w:r>
          </w:p>
        </w:tc>
      </w:tr>
    </w:tbl>
    <w:p w14:paraId="753B2B3E" w14:textId="77777777" w:rsidR="007C1562" w:rsidRDefault="007C1562" w:rsidP="007C1562">
      <w:pPr>
        <w:spacing w:after="200" w:line="276" w:lineRule="auto"/>
        <w:jc w:val="center"/>
        <w:rPr>
          <w:b/>
          <w:szCs w:val="24"/>
        </w:rPr>
      </w:pPr>
    </w:p>
    <w:p w14:paraId="79F6CEE6" w14:textId="77777777" w:rsidR="007C1562" w:rsidRDefault="007C1562" w:rsidP="007C1562">
      <w:pPr>
        <w:spacing w:after="200" w:line="276" w:lineRule="auto"/>
        <w:jc w:val="center"/>
        <w:rPr>
          <w:b/>
          <w:szCs w:val="24"/>
        </w:rPr>
      </w:pPr>
      <w:r>
        <w:rPr>
          <w:b/>
          <w:szCs w:val="24"/>
        </w:rPr>
        <w:t>_____________________</w:t>
      </w:r>
    </w:p>
    <w:p w14:paraId="0C6C449F" w14:textId="77777777" w:rsidR="007C1562" w:rsidRDefault="007C1562" w:rsidP="007C1562">
      <w:pPr>
        <w:spacing w:after="200" w:line="276" w:lineRule="auto"/>
        <w:rPr>
          <w:b/>
          <w:szCs w:val="24"/>
        </w:rPr>
      </w:pPr>
    </w:p>
    <w:p w14:paraId="30912D01" w14:textId="77777777" w:rsidR="007C1562" w:rsidRDefault="007C1562" w:rsidP="007C1562">
      <w:pPr>
        <w:spacing w:after="200" w:line="276" w:lineRule="auto"/>
        <w:jc w:val="center"/>
        <w:rPr>
          <w:b/>
          <w:szCs w:val="24"/>
        </w:rPr>
      </w:pPr>
    </w:p>
    <w:p w14:paraId="4C783D67" w14:textId="77777777" w:rsidR="00B00191" w:rsidRDefault="00B00191" w:rsidP="005938A4">
      <w:pPr>
        <w:rPr>
          <w:rStyle w:val="Hipersaitas"/>
          <w:color w:val="000000" w:themeColor="text1"/>
          <w:szCs w:val="24"/>
          <w:u w:val="none"/>
        </w:rPr>
      </w:pPr>
    </w:p>
    <w:p w14:paraId="3BD8818B" w14:textId="77777777" w:rsidR="005059B9" w:rsidRDefault="005059B9" w:rsidP="005938A4">
      <w:pPr>
        <w:rPr>
          <w:rStyle w:val="Hipersaitas"/>
          <w:color w:val="000000" w:themeColor="text1"/>
          <w:szCs w:val="24"/>
          <w:u w:val="none"/>
        </w:rPr>
      </w:pPr>
    </w:p>
    <w:p w14:paraId="7BEE8543" w14:textId="77777777" w:rsidR="005059B9" w:rsidRDefault="005059B9" w:rsidP="005938A4">
      <w:pPr>
        <w:rPr>
          <w:rStyle w:val="Hipersaitas"/>
          <w:color w:val="000000" w:themeColor="text1"/>
          <w:szCs w:val="24"/>
          <w:u w:val="none"/>
        </w:rPr>
      </w:pPr>
    </w:p>
    <w:p w14:paraId="087B5E65" w14:textId="77777777" w:rsidR="005059B9" w:rsidRDefault="005059B9" w:rsidP="005938A4">
      <w:pPr>
        <w:rPr>
          <w:rStyle w:val="Hipersaitas"/>
          <w:color w:val="000000" w:themeColor="text1"/>
          <w:szCs w:val="24"/>
          <w:u w:val="none"/>
        </w:rPr>
      </w:pPr>
    </w:p>
    <w:p w14:paraId="7FE0F053" w14:textId="77777777" w:rsidR="005059B9" w:rsidRDefault="005059B9" w:rsidP="005938A4">
      <w:pPr>
        <w:rPr>
          <w:rStyle w:val="Hipersaitas"/>
          <w:color w:val="000000" w:themeColor="text1"/>
          <w:szCs w:val="24"/>
          <w:u w:val="none"/>
        </w:rPr>
      </w:pPr>
    </w:p>
    <w:p w14:paraId="7370A3B9" w14:textId="77777777" w:rsidR="005059B9" w:rsidRDefault="005059B9" w:rsidP="005938A4">
      <w:pPr>
        <w:rPr>
          <w:rStyle w:val="Hipersaitas"/>
          <w:color w:val="000000" w:themeColor="text1"/>
          <w:szCs w:val="24"/>
          <w:u w:val="none"/>
        </w:rPr>
      </w:pPr>
    </w:p>
    <w:p w14:paraId="4345EEE9" w14:textId="77777777" w:rsidR="005059B9" w:rsidRDefault="005059B9" w:rsidP="005938A4">
      <w:pPr>
        <w:rPr>
          <w:rStyle w:val="Hipersaitas"/>
          <w:color w:val="000000" w:themeColor="text1"/>
          <w:szCs w:val="24"/>
          <w:u w:val="none"/>
        </w:rPr>
      </w:pPr>
    </w:p>
    <w:p w14:paraId="6CEB407A" w14:textId="77777777" w:rsidR="005059B9" w:rsidRDefault="005059B9" w:rsidP="005938A4">
      <w:pPr>
        <w:rPr>
          <w:rStyle w:val="Hipersaitas"/>
          <w:color w:val="000000" w:themeColor="text1"/>
          <w:szCs w:val="24"/>
          <w:u w:val="none"/>
        </w:rPr>
      </w:pPr>
    </w:p>
    <w:p w14:paraId="18156E60" w14:textId="77777777" w:rsidR="005059B9" w:rsidRDefault="005059B9" w:rsidP="005938A4">
      <w:pPr>
        <w:rPr>
          <w:rStyle w:val="Hipersaitas"/>
          <w:color w:val="000000" w:themeColor="text1"/>
          <w:szCs w:val="24"/>
          <w:u w:val="none"/>
        </w:rPr>
      </w:pPr>
    </w:p>
    <w:p w14:paraId="09381BA4" w14:textId="77777777" w:rsidR="005059B9" w:rsidRDefault="005059B9" w:rsidP="005938A4">
      <w:pPr>
        <w:rPr>
          <w:rStyle w:val="Hipersaitas"/>
          <w:color w:val="000000" w:themeColor="text1"/>
          <w:szCs w:val="24"/>
          <w:u w:val="none"/>
        </w:rPr>
      </w:pPr>
    </w:p>
    <w:p w14:paraId="48890FFC" w14:textId="77777777" w:rsidR="005059B9" w:rsidRDefault="005059B9" w:rsidP="005938A4">
      <w:pPr>
        <w:rPr>
          <w:rStyle w:val="Hipersaitas"/>
          <w:color w:val="000000" w:themeColor="text1"/>
          <w:szCs w:val="24"/>
          <w:u w:val="none"/>
        </w:rPr>
      </w:pPr>
    </w:p>
    <w:p w14:paraId="4D37133C" w14:textId="77777777" w:rsidR="005059B9" w:rsidRDefault="005059B9" w:rsidP="005938A4">
      <w:pPr>
        <w:rPr>
          <w:rStyle w:val="Hipersaitas"/>
          <w:color w:val="000000" w:themeColor="text1"/>
          <w:szCs w:val="24"/>
          <w:u w:val="none"/>
        </w:rPr>
      </w:pPr>
    </w:p>
    <w:p w14:paraId="54E9B2B9" w14:textId="77777777" w:rsidR="005059B9" w:rsidRDefault="005059B9" w:rsidP="005938A4">
      <w:pPr>
        <w:rPr>
          <w:rStyle w:val="Hipersaitas"/>
          <w:color w:val="000000" w:themeColor="text1"/>
          <w:szCs w:val="24"/>
          <w:u w:val="none"/>
        </w:rPr>
      </w:pPr>
    </w:p>
    <w:p w14:paraId="247A3974" w14:textId="77777777" w:rsidR="005059B9" w:rsidRDefault="005059B9" w:rsidP="005938A4">
      <w:pPr>
        <w:rPr>
          <w:rStyle w:val="Hipersaitas"/>
          <w:color w:val="000000" w:themeColor="text1"/>
          <w:szCs w:val="24"/>
          <w:u w:val="none"/>
        </w:rPr>
      </w:pPr>
    </w:p>
    <w:p w14:paraId="7FFACD3C" w14:textId="77777777" w:rsidR="005059B9" w:rsidRDefault="005059B9" w:rsidP="005938A4">
      <w:pPr>
        <w:rPr>
          <w:rStyle w:val="Hipersaitas"/>
          <w:color w:val="000000" w:themeColor="text1"/>
          <w:szCs w:val="24"/>
          <w:u w:val="none"/>
        </w:rPr>
      </w:pPr>
    </w:p>
    <w:p w14:paraId="53A07C8B" w14:textId="77777777" w:rsidR="005059B9" w:rsidRDefault="005059B9" w:rsidP="005938A4">
      <w:pPr>
        <w:rPr>
          <w:rStyle w:val="Hipersaitas"/>
          <w:color w:val="000000" w:themeColor="text1"/>
          <w:szCs w:val="24"/>
          <w:u w:val="none"/>
        </w:rPr>
      </w:pPr>
    </w:p>
    <w:p w14:paraId="4ED6C32D" w14:textId="77777777" w:rsidR="005059B9" w:rsidRDefault="005059B9" w:rsidP="005938A4">
      <w:pPr>
        <w:rPr>
          <w:rStyle w:val="Hipersaitas"/>
          <w:color w:val="000000" w:themeColor="text1"/>
          <w:szCs w:val="24"/>
          <w:u w:val="none"/>
        </w:rPr>
      </w:pPr>
    </w:p>
    <w:p w14:paraId="200A77A8" w14:textId="77777777" w:rsidR="005059B9" w:rsidRDefault="005059B9" w:rsidP="005938A4">
      <w:pPr>
        <w:rPr>
          <w:rStyle w:val="Hipersaitas"/>
          <w:color w:val="000000" w:themeColor="text1"/>
          <w:szCs w:val="24"/>
          <w:u w:val="none"/>
        </w:rPr>
      </w:pPr>
    </w:p>
    <w:p w14:paraId="4C9D277F" w14:textId="77777777" w:rsidR="005059B9" w:rsidRDefault="005059B9" w:rsidP="005938A4">
      <w:pPr>
        <w:rPr>
          <w:rStyle w:val="Hipersaitas"/>
          <w:color w:val="000000" w:themeColor="text1"/>
          <w:szCs w:val="24"/>
          <w:u w:val="none"/>
        </w:rPr>
      </w:pPr>
    </w:p>
    <w:p w14:paraId="44010735" w14:textId="77777777" w:rsidR="005059B9" w:rsidRDefault="005059B9" w:rsidP="005938A4">
      <w:pPr>
        <w:rPr>
          <w:rStyle w:val="Hipersaitas"/>
          <w:color w:val="000000" w:themeColor="text1"/>
          <w:szCs w:val="24"/>
          <w:u w:val="none"/>
        </w:rPr>
      </w:pPr>
    </w:p>
    <w:p w14:paraId="767E4E72" w14:textId="77777777" w:rsidR="005059B9" w:rsidRDefault="005059B9" w:rsidP="005938A4">
      <w:pPr>
        <w:rPr>
          <w:rStyle w:val="Hipersaitas"/>
          <w:color w:val="000000" w:themeColor="text1"/>
          <w:szCs w:val="24"/>
          <w:u w:val="none"/>
        </w:rPr>
      </w:pPr>
    </w:p>
    <w:p w14:paraId="66947594" w14:textId="77777777" w:rsidR="005059B9" w:rsidRDefault="005059B9" w:rsidP="005938A4">
      <w:pPr>
        <w:rPr>
          <w:rStyle w:val="Hipersaitas"/>
          <w:color w:val="000000" w:themeColor="text1"/>
          <w:szCs w:val="24"/>
          <w:u w:val="none"/>
        </w:rPr>
      </w:pPr>
    </w:p>
    <w:p w14:paraId="686FACDE" w14:textId="77777777" w:rsidR="005059B9" w:rsidRDefault="005059B9" w:rsidP="005938A4">
      <w:pPr>
        <w:rPr>
          <w:rStyle w:val="Hipersaitas"/>
          <w:color w:val="000000" w:themeColor="text1"/>
          <w:szCs w:val="24"/>
          <w:u w:val="none"/>
        </w:rPr>
      </w:pPr>
    </w:p>
    <w:p w14:paraId="1F47B564" w14:textId="77777777" w:rsidR="005059B9" w:rsidRDefault="005059B9" w:rsidP="005938A4">
      <w:pPr>
        <w:rPr>
          <w:rStyle w:val="Hipersaitas"/>
          <w:color w:val="000000" w:themeColor="text1"/>
          <w:szCs w:val="24"/>
          <w:u w:val="none"/>
        </w:rPr>
      </w:pPr>
    </w:p>
    <w:p w14:paraId="1D0670A8" w14:textId="77777777" w:rsidR="005059B9" w:rsidRDefault="005059B9" w:rsidP="005938A4">
      <w:pPr>
        <w:rPr>
          <w:rStyle w:val="Hipersaitas"/>
          <w:color w:val="000000" w:themeColor="text1"/>
          <w:szCs w:val="24"/>
          <w:u w:val="none"/>
        </w:rPr>
      </w:pPr>
    </w:p>
    <w:p w14:paraId="1B1CA0C5" w14:textId="77777777" w:rsidR="005059B9" w:rsidRDefault="005059B9" w:rsidP="005938A4">
      <w:pPr>
        <w:rPr>
          <w:rStyle w:val="Hipersaitas"/>
          <w:color w:val="000000" w:themeColor="text1"/>
          <w:szCs w:val="24"/>
          <w:u w:val="none"/>
        </w:rPr>
      </w:pPr>
    </w:p>
    <w:p w14:paraId="345060D6" w14:textId="77777777" w:rsidR="005059B9" w:rsidRDefault="005059B9" w:rsidP="005938A4">
      <w:pPr>
        <w:rPr>
          <w:rStyle w:val="Hipersaitas"/>
          <w:color w:val="000000" w:themeColor="text1"/>
          <w:szCs w:val="24"/>
          <w:u w:val="none"/>
        </w:rPr>
      </w:pPr>
    </w:p>
    <w:p w14:paraId="0A9FBF39" w14:textId="77777777" w:rsidR="005059B9" w:rsidRDefault="005059B9" w:rsidP="005938A4">
      <w:pPr>
        <w:rPr>
          <w:rStyle w:val="Hipersaitas"/>
          <w:color w:val="000000" w:themeColor="text1"/>
          <w:szCs w:val="24"/>
          <w:u w:val="none"/>
        </w:rPr>
      </w:pPr>
    </w:p>
    <w:sectPr w:rsidR="005059B9" w:rsidSect="002719EE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1134" w:right="567" w:bottom="567" w:left="1701" w:header="567" w:footer="386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1B5F3" w14:textId="77777777" w:rsidR="004370FF" w:rsidRDefault="004370FF" w:rsidP="00501CA9">
      <w:r>
        <w:separator/>
      </w:r>
    </w:p>
  </w:endnote>
  <w:endnote w:type="continuationSeparator" w:id="0">
    <w:p w14:paraId="5390E133" w14:textId="77777777" w:rsidR="004370FF" w:rsidRDefault="004370FF" w:rsidP="0050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40EF5" w14:textId="77777777" w:rsidR="004A3CBA" w:rsidRPr="004A3CBA" w:rsidRDefault="004A3CBA" w:rsidP="004A3CBA">
    <w:pPr>
      <w:pStyle w:val="Porat"/>
      <w:ind w:firstLine="129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2ECF6" w14:textId="77777777" w:rsidR="0064641B" w:rsidRDefault="0064641B" w:rsidP="0064641B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08611" w14:textId="77777777" w:rsidR="004370FF" w:rsidRDefault="004370FF" w:rsidP="00501CA9">
      <w:r>
        <w:separator/>
      </w:r>
    </w:p>
  </w:footnote>
  <w:footnote w:type="continuationSeparator" w:id="0">
    <w:p w14:paraId="5826B555" w14:textId="77777777" w:rsidR="004370FF" w:rsidRDefault="004370FF" w:rsidP="00501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87717" w14:textId="77777777" w:rsidR="00586089" w:rsidRDefault="006B3B3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83B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83BF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CCD9188" w14:textId="77777777" w:rsidR="00586089" w:rsidRDefault="00604769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991FD" w14:textId="77777777" w:rsidR="00586089" w:rsidRDefault="006B3B3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83B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4FC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3727553" w14:textId="77777777" w:rsidR="00586089" w:rsidRDefault="00604769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B3897"/>
    <w:multiLevelType w:val="hybridMultilevel"/>
    <w:tmpl w:val="D9E82594"/>
    <w:lvl w:ilvl="0" w:tplc="E9B2F5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49C3F11"/>
    <w:multiLevelType w:val="hybridMultilevel"/>
    <w:tmpl w:val="7A76693E"/>
    <w:lvl w:ilvl="0" w:tplc="7172A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AF1C66"/>
    <w:multiLevelType w:val="hybridMultilevel"/>
    <w:tmpl w:val="E938C442"/>
    <w:lvl w:ilvl="0" w:tplc="D354C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BF4"/>
    <w:rsid w:val="000352C8"/>
    <w:rsid w:val="00043BB6"/>
    <w:rsid w:val="000617D6"/>
    <w:rsid w:val="00067549"/>
    <w:rsid w:val="00081D50"/>
    <w:rsid w:val="00085912"/>
    <w:rsid w:val="00097E30"/>
    <w:rsid w:val="000C0C45"/>
    <w:rsid w:val="000D7157"/>
    <w:rsid w:val="001148F1"/>
    <w:rsid w:val="0012152A"/>
    <w:rsid w:val="00152EAF"/>
    <w:rsid w:val="00192E71"/>
    <w:rsid w:val="001A0BAD"/>
    <w:rsid w:val="001A1575"/>
    <w:rsid w:val="001B5EF1"/>
    <w:rsid w:val="001C12BF"/>
    <w:rsid w:val="001E2FBE"/>
    <w:rsid w:val="001F28B5"/>
    <w:rsid w:val="001F6D00"/>
    <w:rsid w:val="00226D57"/>
    <w:rsid w:val="00266F23"/>
    <w:rsid w:val="00270867"/>
    <w:rsid w:val="002719EE"/>
    <w:rsid w:val="002A49B4"/>
    <w:rsid w:val="002B30C4"/>
    <w:rsid w:val="00302DE7"/>
    <w:rsid w:val="003041A9"/>
    <w:rsid w:val="00310690"/>
    <w:rsid w:val="00326D70"/>
    <w:rsid w:val="00340491"/>
    <w:rsid w:val="00363F38"/>
    <w:rsid w:val="003A2A0B"/>
    <w:rsid w:val="003A6FCF"/>
    <w:rsid w:val="003B3503"/>
    <w:rsid w:val="003D06A3"/>
    <w:rsid w:val="003D0B6F"/>
    <w:rsid w:val="003E4D11"/>
    <w:rsid w:val="00405BC7"/>
    <w:rsid w:val="00412893"/>
    <w:rsid w:val="00433487"/>
    <w:rsid w:val="004370FF"/>
    <w:rsid w:val="00453585"/>
    <w:rsid w:val="00467938"/>
    <w:rsid w:val="00475F1E"/>
    <w:rsid w:val="004A3CBA"/>
    <w:rsid w:val="004B1E65"/>
    <w:rsid w:val="00501CA9"/>
    <w:rsid w:val="005059B9"/>
    <w:rsid w:val="00507696"/>
    <w:rsid w:val="00511E0D"/>
    <w:rsid w:val="0054058F"/>
    <w:rsid w:val="005519AA"/>
    <w:rsid w:val="00553B1F"/>
    <w:rsid w:val="00571C3C"/>
    <w:rsid w:val="00572657"/>
    <w:rsid w:val="005905B0"/>
    <w:rsid w:val="005938A4"/>
    <w:rsid w:val="00594A18"/>
    <w:rsid w:val="005B0187"/>
    <w:rsid w:val="005C09F7"/>
    <w:rsid w:val="005C46D0"/>
    <w:rsid w:val="005E0A69"/>
    <w:rsid w:val="005F037C"/>
    <w:rsid w:val="00603921"/>
    <w:rsid w:val="00604769"/>
    <w:rsid w:val="0061089F"/>
    <w:rsid w:val="00616B84"/>
    <w:rsid w:val="00620C6E"/>
    <w:rsid w:val="00622EEF"/>
    <w:rsid w:val="00623E50"/>
    <w:rsid w:val="0064641B"/>
    <w:rsid w:val="0065464C"/>
    <w:rsid w:val="006622BA"/>
    <w:rsid w:val="0066767E"/>
    <w:rsid w:val="006853EF"/>
    <w:rsid w:val="006861A5"/>
    <w:rsid w:val="00693E05"/>
    <w:rsid w:val="006B3B3B"/>
    <w:rsid w:val="006D3E70"/>
    <w:rsid w:val="006D5A8F"/>
    <w:rsid w:val="006D797C"/>
    <w:rsid w:val="007110BC"/>
    <w:rsid w:val="00721ACD"/>
    <w:rsid w:val="00723DE4"/>
    <w:rsid w:val="00747A4E"/>
    <w:rsid w:val="00780E61"/>
    <w:rsid w:val="00783636"/>
    <w:rsid w:val="007A6B75"/>
    <w:rsid w:val="007B6C72"/>
    <w:rsid w:val="007C1562"/>
    <w:rsid w:val="007C6E84"/>
    <w:rsid w:val="007D3449"/>
    <w:rsid w:val="007E66C9"/>
    <w:rsid w:val="00810EC3"/>
    <w:rsid w:val="00814310"/>
    <w:rsid w:val="00850453"/>
    <w:rsid w:val="00856455"/>
    <w:rsid w:val="008613C2"/>
    <w:rsid w:val="008749CF"/>
    <w:rsid w:val="00874F4D"/>
    <w:rsid w:val="00883770"/>
    <w:rsid w:val="00885C54"/>
    <w:rsid w:val="00887DA6"/>
    <w:rsid w:val="00891482"/>
    <w:rsid w:val="008B40C5"/>
    <w:rsid w:val="008B7B13"/>
    <w:rsid w:val="0090033A"/>
    <w:rsid w:val="00905D3B"/>
    <w:rsid w:val="009129B6"/>
    <w:rsid w:val="0093073C"/>
    <w:rsid w:val="009379DD"/>
    <w:rsid w:val="00940FBC"/>
    <w:rsid w:val="00954403"/>
    <w:rsid w:val="009568CC"/>
    <w:rsid w:val="00965139"/>
    <w:rsid w:val="00972E6F"/>
    <w:rsid w:val="009C3ACC"/>
    <w:rsid w:val="009D550A"/>
    <w:rsid w:val="009F178F"/>
    <w:rsid w:val="00A01A0E"/>
    <w:rsid w:val="00A037F3"/>
    <w:rsid w:val="00A33865"/>
    <w:rsid w:val="00A42091"/>
    <w:rsid w:val="00A8133F"/>
    <w:rsid w:val="00A819D0"/>
    <w:rsid w:val="00AD12CC"/>
    <w:rsid w:val="00AD2BFA"/>
    <w:rsid w:val="00AD5B5D"/>
    <w:rsid w:val="00B00191"/>
    <w:rsid w:val="00B04FC2"/>
    <w:rsid w:val="00B1716D"/>
    <w:rsid w:val="00B25C52"/>
    <w:rsid w:val="00B532F9"/>
    <w:rsid w:val="00B6004C"/>
    <w:rsid w:val="00B72137"/>
    <w:rsid w:val="00B7494F"/>
    <w:rsid w:val="00B83BF4"/>
    <w:rsid w:val="00B901B0"/>
    <w:rsid w:val="00BB2820"/>
    <w:rsid w:val="00BB34DC"/>
    <w:rsid w:val="00BB6CB8"/>
    <w:rsid w:val="00BD119A"/>
    <w:rsid w:val="00BD6D1F"/>
    <w:rsid w:val="00BE001A"/>
    <w:rsid w:val="00C117E7"/>
    <w:rsid w:val="00C55160"/>
    <w:rsid w:val="00C7744D"/>
    <w:rsid w:val="00C811A4"/>
    <w:rsid w:val="00C872EE"/>
    <w:rsid w:val="00CB5B53"/>
    <w:rsid w:val="00CC3F4C"/>
    <w:rsid w:val="00CD3675"/>
    <w:rsid w:val="00CE647E"/>
    <w:rsid w:val="00CE7F04"/>
    <w:rsid w:val="00D3535F"/>
    <w:rsid w:val="00D41F4A"/>
    <w:rsid w:val="00D53A15"/>
    <w:rsid w:val="00D571C7"/>
    <w:rsid w:val="00D66164"/>
    <w:rsid w:val="00D8607F"/>
    <w:rsid w:val="00DA5888"/>
    <w:rsid w:val="00DB3948"/>
    <w:rsid w:val="00DB47A5"/>
    <w:rsid w:val="00DC0BE3"/>
    <w:rsid w:val="00DC0F44"/>
    <w:rsid w:val="00DC3840"/>
    <w:rsid w:val="00DE6480"/>
    <w:rsid w:val="00DF5221"/>
    <w:rsid w:val="00DF7126"/>
    <w:rsid w:val="00E5611B"/>
    <w:rsid w:val="00E567CF"/>
    <w:rsid w:val="00E63FF3"/>
    <w:rsid w:val="00E64DE6"/>
    <w:rsid w:val="00E7074E"/>
    <w:rsid w:val="00E95BF3"/>
    <w:rsid w:val="00E96C7D"/>
    <w:rsid w:val="00EB6976"/>
    <w:rsid w:val="00EE5F93"/>
    <w:rsid w:val="00EF32B4"/>
    <w:rsid w:val="00F01A53"/>
    <w:rsid w:val="00F02C46"/>
    <w:rsid w:val="00F15850"/>
    <w:rsid w:val="00F20765"/>
    <w:rsid w:val="00F224A8"/>
    <w:rsid w:val="00F27B65"/>
    <w:rsid w:val="00F32AD0"/>
    <w:rsid w:val="00F40557"/>
    <w:rsid w:val="00F6416E"/>
    <w:rsid w:val="00F75BA9"/>
    <w:rsid w:val="00F85017"/>
    <w:rsid w:val="00FA3395"/>
    <w:rsid w:val="00FB5382"/>
    <w:rsid w:val="00FB6D48"/>
    <w:rsid w:val="00FD2026"/>
    <w:rsid w:val="00FD644B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086ED7"/>
  <w15:docId w15:val="{F4575EC0-E90C-44BF-862A-A7453CC9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mallCaps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BF4"/>
    <w:pPr>
      <w:spacing w:after="0" w:line="240" w:lineRule="auto"/>
    </w:pPr>
    <w:rPr>
      <w:rFonts w:ascii="Times New Roman" w:eastAsia="Times New Roman" w:hAnsi="Times New Roman" w:cs="Times New Roman"/>
      <w:smallCaps w:val="0"/>
      <w:szCs w:val="20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001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En-tête-1,En-tête-2,hd,Header 2,Char,Char2,Char3,Char1, Char"/>
    <w:basedOn w:val="prastasis"/>
    <w:link w:val="AntratsDiagrama"/>
    <w:uiPriority w:val="99"/>
    <w:rsid w:val="00B83BF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En-tête-1 Diagrama,En-tête-2 Diagrama,hd Diagrama,Header 2 Diagrama,Char Diagrama,Char2 Diagrama,Char3 Diagrama,Char1 Diagrama, Char Diagrama"/>
    <w:basedOn w:val="Numatytasispastraiposriftas"/>
    <w:link w:val="Antrats"/>
    <w:uiPriority w:val="99"/>
    <w:rsid w:val="00B83BF4"/>
    <w:rPr>
      <w:rFonts w:ascii="Times New Roman" w:eastAsia="Times New Roman" w:hAnsi="Times New Roman" w:cs="Times New Roman"/>
      <w:smallCaps w:val="0"/>
      <w:szCs w:val="20"/>
    </w:rPr>
  </w:style>
  <w:style w:type="paragraph" w:styleId="Antrat">
    <w:name w:val="caption"/>
    <w:basedOn w:val="prastasis"/>
    <w:next w:val="prastasis"/>
    <w:qFormat/>
    <w:rsid w:val="00B83BF4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B83BF4"/>
  </w:style>
  <w:style w:type="character" w:styleId="Hipersaitas">
    <w:name w:val="Hyperlink"/>
    <w:basedOn w:val="Numatytasispastraiposriftas"/>
    <w:uiPriority w:val="99"/>
    <w:unhideWhenUsed/>
    <w:rsid w:val="00F75BA9"/>
    <w:rPr>
      <w:color w:val="0000FF" w:themeColor="hyperlink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64641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4641B"/>
    <w:rPr>
      <w:rFonts w:ascii="Times New Roman" w:eastAsia="Times New Roman" w:hAnsi="Times New Roman" w:cs="Times New Roman"/>
      <w:smallCaps w:val="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641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641B"/>
    <w:rPr>
      <w:rFonts w:ascii="Tahoma" w:eastAsia="Times New Roman" w:hAnsi="Tahoma" w:cs="Tahoma"/>
      <w:smallCaps w:val="0"/>
      <w:sz w:val="16"/>
      <w:szCs w:val="16"/>
    </w:rPr>
  </w:style>
  <w:style w:type="paragraph" w:customStyle="1" w:styleId="Standard">
    <w:name w:val="Standard"/>
    <w:rsid w:val="00DC0F4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mallCaps w:val="0"/>
      <w:kern w:val="3"/>
      <w:sz w:val="20"/>
      <w:szCs w:val="20"/>
      <w:lang w:val="en-AU" w:eastAsia="zh-CN"/>
    </w:rPr>
  </w:style>
  <w:style w:type="paragraph" w:styleId="Sraopastraipa">
    <w:name w:val="List Paragraph"/>
    <w:basedOn w:val="prastasis"/>
    <w:uiPriority w:val="34"/>
    <w:qFormat/>
    <w:rsid w:val="004A3CB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97E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97E3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97E30"/>
    <w:rPr>
      <w:rFonts w:ascii="Times New Roman" w:eastAsia="Times New Roman" w:hAnsi="Times New Roman" w:cs="Times New Roman"/>
      <w:smallCaps w:val="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97E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97E30"/>
    <w:rPr>
      <w:rFonts w:ascii="Times New Roman" w:eastAsia="Times New Roman" w:hAnsi="Times New Roman" w:cs="Times New Roman"/>
      <w:b/>
      <w:bCs/>
      <w:smallCaps w:val="0"/>
      <w:sz w:val="20"/>
      <w:szCs w:val="20"/>
    </w:rPr>
  </w:style>
  <w:style w:type="table" w:styleId="Lentelstinklelis">
    <w:name w:val="Table Grid"/>
    <w:basedOn w:val="prastojilentel"/>
    <w:rsid w:val="009D550A"/>
    <w:pPr>
      <w:spacing w:after="0" w:line="240" w:lineRule="auto"/>
    </w:pPr>
    <w:rPr>
      <w:rFonts w:ascii="Times New Roman" w:eastAsia="Times New Roman" w:hAnsi="Times New Roman" w:cs="Times New Roman"/>
      <w:smallCaps w:val="0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00191"/>
    <w:rPr>
      <w:rFonts w:asciiTheme="majorHAnsi" w:eastAsiaTheme="majorEastAsia" w:hAnsiTheme="majorHAnsi" w:cstheme="majorBidi"/>
      <w:b/>
      <w:bCs/>
      <w:i/>
      <w:iCs/>
      <w:smallCaps w:val="0"/>
      <w:color w:val="4F81BD" w:themeColor="accen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ardenis.pavardenis@vr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096AE-970C-4505-919D-C37281E6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1288</Words>
  <Characters>735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m00396</dc:creator>
  <cp:lastModifiedBy>Edita Karaliūtė</cp:lastModifiedBy>
  <cp:revision>2</cp:revision>
  <cp:lastPrinted>2017-06-28T12:26:00Z</cp:lastPrinted>
  <dcterms:created xsi:type="dcterms:W3CDTF">2020-11-03T12:54:00Z</dcterms:created>
  <dcterms:modified xsi:type="dcterms:W3CDTF">2020-11-03T12:54:00Z</dcterms:modified>
</cp:coreProperties>
</file>