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960EC" w14:textId="77777777" w:rsidR="007A2352" w:rsidRPr="00DB4AFB" w:rsidRDefault="007A2352" w:rsidP="007A2352">
      <w:pPr>
        <w:pStyle w:val="Pavadinimas"/>
        <w:spacing w:after="20"/>
      </w:pPr>
      <w:r w:rsidRPr="00DB4AFB">
        <w:rPr>
          <w:noProof/>
          <w:lang w:eastAsia="lt-LT"/>
        </w:rPr>
        <w:drawing>
          <wp:inline distT="0" distB="0" distL="0" distR="0" wp14:anchorId="21F9610C" wp14:editId="21F9610D">
            <wp:extent cx="539750" cy="457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 cy="457200"/>
                    </a:xfrm>
                    <a:prstGeom prst="rect">
                      <a:avLst/>
                    </a:prstGeom>
                    <a:noFill/>
                    <a:ln>
                      <a:noFill/>
                    </a:ln>
                  </pic:spPr>
                </pic:pic>
              </a:graphicData>
            </a:graphic>
          </wp:inline>
        </w:drawing>
      </w:r>
    </w:p>
    <w:p w14:paraId="21F960ED" w14:textId="77777777" w:rsidR="007A2352" w:rsidRPr="00DB4AFB" w:rsidRDefault="007A2352" w:rsidP="007A2352">
      <w:pPr>
        <w:pStyle w:val="Pavadinimas"/>
        <w:spacing w:after="20"/>
        <w:rPr>
          <w:rFonts w:ascii="Times New Roman" w:hAnsi="Times New Roman" w:cs="Times New Roman"/>
          <w:sz w:val="28"/>
          <w:szCs w:val="28"/>
        </w:rPr>
      </w:pPr>
      <w:r w:rsidRPr="00DB4AFB">
        <w:rPr>
          <w:rFonts w:ascii="Times New Roman" w:hAnsi="Times New Roman" w:cs="Times New Roman"/>
          <w:sz w:val="28"/>
          <w:szCs w:val="28"/>
        </w:rPr>
        <w:t xml:space="preserve"> </w:t>
      </w:r>
    </w:p>
    <w:p w14:paraId="21F960EE" w14:textId="77777777" w:rsidR="007A2352" w:rsidRPr="00DB4AFB" w:rsidRDefault="007A2352" w:rsidP="007A2352">
      <w:pPr>
        <w:spacing w:after="20"/>
        <w:jc w:val="center"/>
        <w:rPr>
          <w:rFonts w:ascii="Times New Roman" w:hAnsi="Times New Roman" w:cs="Times New Roman"/>
          <w:b/>
          <w:bCs/>
          <w:sz w:val="28"/>
          <w:szCs w:val="28"/>
          <w:lang w:val="lt-LT"/>
        </w:rPr>
      </w:pPr>
      <w:r w:rsidRPr="00DB4AFB">
        <w:rPr>
          <w:rFonts w:ascii="Times New Roman" w:hAnsi="Times New Roman" w:cs="Times New Roman"/>
          <w:b/>
          <w:bCs/>
          <w:sz w:val="28"/>
          <w:szCs w:val="28"/>
          <w:lang w:val="lt-LT"/>
        </w:rPr>
        <w:t>LIETUVOS RESPUBLIKOS ŠVIETIMO, MOKSLO IR SPORTO MINISTERIJA</w:t>
      </w:r>
    </w:p>
    <w:p w14:paraId="21F960EF" w14:textId="77777777" w:rsidR="007A2352" w:rsidRPr="00DB4AFB" w:rsidRDefault="007A2352" w:rsidP="007A2352">
      <w:pPr>
        <w:spacing w:after="20"/>
        <w:jc w:val="center"/>
        <w:rPr>
          <w:rFonts w:ascii="Times New Roman" w:hAnsi="Times New Roman" w:cs="Times New Roman"/>
          <w:b/>
          <w:bCs/>
          <w:sz w:val="24"/>
          <w:szCs w:val="24"/>
          <w:lang w:val="lt-LT"/>
        </w:rPr>
      </w:pPr>
    </w:p>
    <w:p w14:paraId="21F960F0" w14:textId="77777777" w:rsidR="007A2352" w:rsidRPr="00DB4AFB" w:rsidRDefault="007A2352" w:rsidP="007A2352">
      <w:pPr>
        <w:pStyle w:val="Porat"/>
        <w:tabs>
          <w:tab w:val="left" w:pos="720"/>
        </w:tabs>
        <w:ind w:left="480"/>
        <w:jc w:val="center"/>
        <w:rPr>
          <w:rFonts w:ascii="Times New Roman" w:hAnsi="Times New Roman" w:cs="Times New Roman"/>
          <w:sz w:val="18"/>
          <w:szCs w:val="18"/>
          <w:lang w:val="lt-LT"/>
        </w:rPr>
      </w:pPr>
      <w:r w:rsidRPr="00DB4AFB">
        <w:rPr>
          <w:rFonts w:ascii="Times New Roman" w:hAnsi="Times New Roman" w:cs="Times New Roman"/>
          <w:sz w:val="18"/>
          <w:szCs w:val="18"/>
          <w:lang w:val="lt-LT"/>
        </w:rPr>
        <w:t xml:space="preserve">Biudžetinė įstaiga, A. </w:t>
      </w:r>
      <w:proofErr w:type="spellStart"/>
      <w:r w:rsidRPr="00DB4AFB">
        <w:rPr>
          <w:rFonts w:ascii="Times New Roman" w:hAnsi="Times New Roman" w:cs="Times New Roman"/>
          <w:sz w:val="18"/>
          <w:szCs w:val="18"/>
          <w:lang w:val="lt-LT"/>
        </w:rPr>
        <w:t>Volano</w:t>
      </w:r>
      <w:proofErr w:type="spellEnd"/>
      <w:r w:rsidRPr="00DB4AFB">
        <w:rPr>
          <w:rFonts w:ascii="Times New Roman" w:hAnsi="Times New Roman" w:cs="Times New Roman"/>
          <w:sz w:val="18"/>
          <w:szCs w:val="18"/>
          <w:lang w:val="lt-LT"/>
        </w:rPr>
        <w:t xml:space="preserve"> g. 2, 01516 Vilnius, tel. (8 5) 219 1225/219 1152, faks. (8 5) 261 2077, </w:t>
      </w:r>
    </w:p>
    <w:p w14:paraId="21F960F1" w14:textId="77777777" w:rsidR="007A2352" w:rsidRPr="00DB4AFB" w:rsidRDefault="007A2352" w:rsidP="007A2352">
      <w:pPr>
        <w:pStyle w:val="Porat"/>
        <w:tabs>
          <w:tab w:val="left" w:pos="720"/>
        </w:tabs>
        <w:ind w:left="480"/>
        <w:jc w:val="center"/>
        <w:rPr>
          <w:rFonts w:ascii="Times New Roman" w:hAnsi="Times New Roman" w:cs="Times New Roman"/>
          <w:sz w:val="18"/>
          <w:szCs w:val="18"/>
          <w:lang w:val="lt-LT"/>
        </w:rPr>
      </w:pPr>
      <w:r w:rsidRPr="00DB4AFB">
        <w:rPr>
          <w:rFonts w:ascii="Times New Roman" w:hAnsi="Times New Roman" w:cs="Times New Roman"/>
          <w:sz w:val="18"/>
          <w:szCs w:val="18"/>
          <w:lang w:val="lt-LT"/>
        </w:rPr>
        <w:t xml:space="preserve">el. p. </w:t>
      </w:r>
      <w:proofErr w:type="spellStart"/>
      <w:r w:rsidRPr="00DB4AFB">
        <w:rPr>
          <w:rFonts w:ascii="Times New Roman" w:hAnsi="Times New Roman" w:cs="Times New Roman"/>
          <w:sz w:val="18"/>
          <w:szCs w:val="18"/>
          <w:lang w:val="lt-LT"/>
        </w:rPr>
        <w:t>smmin@smm.lt</w:t>
      </w:r>
      <w:proofErr w:type="spellEnd"/>
      <w:r w:rsidRPr="00DB4AFB">
        <w:rPr>
          <w:rFonts w:ascii="Times New Roman" w:hAnsi="Times New Roman" w:cs="Times New Roman"/>
          <w:sz w:val="18"/>
          <w:szCs w:val="18"/>
          <w:lang w:val="lt-LT"/>
        </w:rPr>
        <w:t xml:space="preserve">, http://www.smm.lt. Duomenys kaupiami ir saugomi Juridinių asmenų registre, kodas </w:t>
      </w:r>
      <w:r w:rsidRPr="00DB4AFB">
        <w:rPr>
          <w:rFonts w:ascii="Times New Roman" w:hAnsi="Times New Roman" w:cs="Times New Roman"/>
          <w:sz w:val="18"/>
          <w:szCs w:val="18"/>
          <w:lang w:val="lt-LT" w:eastAsia="en-GB"/>
        </w:rPr>
        <w:t>188603091.</w:t>
      </w:r>
    </w:p>
    <w:p w14:paraId="21F960F2" w14:textId="77777777" w:rsidR="007A2352" w:rsidRPr="00DB4AFB" w:rsidRDefault="007A2352" w:rsidP="007A2352">
      <w:pPr>
        <w:pStyle w:val="Porat"/>
        <w:tabs>
          <w:tab w:val="clear" w:pos="4153"/>
          <w:tab w:val="clear" w:pos="8306"/>
        </w:tabs>
        <w:jc w:val="center"/>
        <w:rPr>
          <w:rFonts w:ascii="Times New Roman" w:hAnsi="Times New Roman" w:cs="Times New Roman"/>
          <w:sz w:val="18"/>
          <w:szCs w:val="18"/>
          <w:lang w:val="lt-LT"/>
        </w:rPr>
      </w:pPr>
      <w:r w:rsidRPr="00DB4AFB">
        <w:rPr>
          <w:rFonts w:ascii="Times New Roman" w:hAnsi="Times New Roman" w:cs="Times New Roman"/>
          <w:sz w:val="18"/>
          <w:szCs w:val="18"/>
          <w:lang w:val="lt-LT"/>
        </w:rPr>
        <w:t>Atsisk. sąsk. LT30 7300 0100 0245 7205 „</w:t>
      </w:r>
      <w:proofErr w:type="spellStart"/>
      <w:r w:rsidRPr="00DB4AFB">
        <w:rPr>
          <w:rFonts w:ascii="Times New Roman" w:hAnsi="Times New Roman" w:cs="Times New Roman"/>
          <w:sz w:val="18"/>
          <w:szCs w:val="18"/>
          <w:lang w:val="lt-LT"/>
        </w:rPr>
        <w:t>Swedbank</w:t>
      </w:r>
      <w:proofErr w:type="spellEnd"/>
      <w:r w:rsidRPr="00DB4AFB">
        <w:rPr>
          <w:rFonts w:ascii="Times New Roman" w:hAnsi="Times New Roman" w:cs="Times New Roman"/>
          <w:sz w:val="18"/>
          <w:szCs w:val="18"/>
          <w:lang w:val="lt-LT"/>
        </w:rPr>
        <w:t>“, AB, kodas 73000</w:t>
      </w:r>
    </w:p>
    <w:p w14:paraId="21F960F3" w14:textId="77777777" w:rsidR="007A2352" w:rsidRPr="00DB4AFB" w:rsidRDefault="007A2352" w:rsidP="007A2352">
      <w:pPr>
        <w:rPr>
          <w:rFonts w:ascii="Times New Roman" w:hAnsi="Times New Roman" w:cs="Times New Roman"/>
          <w:sz w:val="24"/>
          <w:szCs w:val="24"/>
          <w:lang w:val="lt-LT"/>
        </w:rPr>
      </w:pPr>
      <w:r w:rsidRPr="00DB4AFB">
        <w:rPr>
          <w:rFonts w:ascii="Times New Roman" w:hAnsi="Times New Roman" w:cs="Times New Roman"/>
          <w:position w:val="10"/>
          <w:sz w:val="16"/>
          <w:szCs w:val="16"/>
          <w:lang w:val="lt-LT"/>
        </w:rPr>
        <w:t>_______________________________________________________________________________________________________________</w:t>
      </w:r>
    </w:p>
    <w:tbl>
      <w:tblPr>
        <w:tblW w:w="9781" w:type="dxa"/>
        <w:tblInd w:w="-106" w:type="dxa"/>
        <w:tblLayout w:type="fixed"/>
        <w:tblLook w:val="0000" w:firstRow="0" w:lastRow="0" w:firstColumn="0" w:lastColumn="0" w:noHBand="0" w:noVBand="0"/>
      </w:tblPr>
      <w:tblGrid>
        <w:gridCol w:w="4962"/>
        <w:gridCol w:w="675"/>
        <w:gridCol w:w="4111"/>
        <w:gridCol w:w="33"/>
      </w:tblGrid>
      <w:tr w:rsidR="007A2352" w:rsidRPr="00DB4AFB" w14:paraId="21F960FB" w14:textId="77777777" w:rsidTr="00AD31E3">
        <w:trPr>
          <w:gridAfter w:val="1"/>
          <w:wAfter w:w="33" w:type="dxa"/>
        </w:trPr>
        <w:tc>
          <w:tcPr>
            <w:tcW w:w="4962" w:type="dxa"/>
          </w:tcPr>
          <w:p w14:paraId="21F960F4" w14:textId="77777777" w:rsidR="007A2352" w:rsidRPr="00DB4AFB" w:rsidRDefault="007A2352" w:rsidP="00AD31E3">
            <w:pPr>
              <w:pStyle w:val="Porat"/>
              <w:tabs>
                <w:tab w:val="clear" w:pos="4153"/>
                <w:tab w:val="clear" w:pos="8306"/>
              </w:tabs>
              <w:spacing w:after="20"/>
              <w:rPr>
                <w:rFonts w:ascii="Times New Roman" w:hAnsi="Times New Roman" w:cs="Times New Roman"/>
                <w:sz w:val="24"/>
                <w:szCs w:val="24"/>
                <w:lang w:val="lt-LT"/>
              </w:rPr>
            </w:pPr>
            <w:r w:rsidRPr="00DB4AFB">
              <w:rPr>
                <w:rFonts w:ascii="Times New Roman" w:hAnsi="Times New Roman" w:cs="Times New Roman"/>
                <w:color w:val="000000" w:themeColor="text1"/>
                <w:sz w:val="24"/>
                <w:szCs w:val="24"/>
                <w:lang w:val="lt-LT"/>
              </w:rPr>
              <w:t>Lietuvos Respublikos Vyriausybei</w:t>
            </w:r>
          </w:p>
          <w:p w14:paraId="21F960F5" w14:textId="77777777" w:rsidR="007A2352" w:rsidRPr="00DB4AFB" w:rsidRDefault="007A2352" w:rsidP="00AD31E3">
            <w:pPr>
              <w:pStyle w:val="Porat"/>
              <w:tabs>
                <w:tab w:val="clear" w:pos="4153"/>
                <w:tab w:val="clear" w:pos="8306"/>
              </w:tabs>
              <w:spacing w:after="20"/>
              <w:rPr>
                <w:rFonts w:ascii="Times New Roman" w:hAnsi="Times New Roman" w:cs="Times New Roman"/>
                <w:sz w:val="16"/>
                <w:szCs w:val="16"/>
                <w:lang w:val="lt-LT"/>
              </w:rPr>
            </w:pPr>
          </w:p>
          <w:p w14:paraId="21F960F6" w14:textId="77777777" w:rsidR="007A2352" w:rsidRPr="00DB4AFB" w:rsidRDefault="007A2352" w:rsidP="00AD31E3">
            <w:pPr>
              <w:pStyle w:val="Porat"/>
              <w:tabs>
                <w:tab w:val="clear" w:pos="4153"/>
                <w:tab w:val="clear" w:pos="8306"/>
              </w:tabs>
              <w:spacing w:after="20"/>
              <w:rPr>
                <w:rFonts w:ascii="Times New Roman" w:hAnsi="Times New Roman" w:cs="Times New Roman"/>
                <w:sz w:val="16"/>
                <w:szCs w:val="16"/>
                <w:lang w:val="lt-LT"/>
              </w:rPr>
            </w:pPr>
          </w:p>
          <w:p w14:paraId="21F960F7" w14:textId="77777777" w:rsidR="007A2352" w:rsidRPr="00DB4AFB" w:rsidRDefault="007A2352" w:rsidP="00AD31E3">
            <w:pPr>
              <w:pStyle w:val="Porat"/>
              <w:tabs>
                <w:tab w:val="clear" w:pos="4153"/>
                <w:tab w:val="clear" w:pos="8306"/>
              </w:tabs>
              <w:spacing w:after="20"/>
              <w:rPr>
                <w:rFonts w:ascii="Times New Roman" w:hAnsi="Times New Roman" w:cs="Times New Roman"/>
                <w:sz w:val="16"/>
                <w:szCs w:val="16"/>
                <w:lang w:val="lt-LT"/>
              </w:rPr>
            </w:pPr>
          </w:p>
        </w:tc>
        <w:tc>
          <w:tcPr>
            <w:tcW w:w="675" w:type="dxa"/>
          </w:tcPr>
          <w:p w14:paraId="21F960F8" w14:textId="77777777" w:rsidR="007A2352" w:rsidRPr="00DB4AFB" w:rsidRDefault="007A2352" w:rsidP="00AD31E3">
            <w:pPr>
              <w:pStyle w:val="Porat"/>
              <w:tabs>
                <w:tab w:val="clear" w:pos="4153"/>
                <w:tab w:val="clear" w:pos="8306"/>
              </w:tabs>
              <w:spacing w:after="20"/>
              <w:jc w:val="center"/>
              <w:rPr>
                <w:rFonts w:ascii="Times New Roman" w:hAnsi="Times New Roman" w:cs="Times New Roman"/>
                <w:sz w:val="24"/>
                <w:szCs w:val="24"/>
                <w:lang w:val="lt-LT"/>
              </w:rPr>
            </w:pPr>
          </w:p>
        </w:tc>
        <w:tc>
          <w:tcPr>
            <w:tcW w:w="4111" w:type="dxa"/>
          </w:tcPr>
          <w:p w14:paraId="21F960F9" w14:textId="76090B8C" w:rsidR="007A2352" w:rsidRPr="00DB4AFB" w:rsidRDefault="007A2352" w:rsidP="007A2352">
            <w:pPr>
              <w:spacing w:after="20"/>
              <w:rPr>
                <w:rFonts w:ascii="Times New Roman" w:hAnsi="Times New Roman" w:cs="Times New Roman"/>
                <w:sz w:val="24"/>
                <w:szCs w:val="24"/>
                <w:lang w:val="lt-LT"/>
              </w:rPr>
            </w:pPr>
            <w:bookmarkStart w:id="0" w:name="Data"/>
            <w:r w:rsidRPr="00DB4AFB">
              <w:rPr>
                <w:rFonts w:ascii="Times New Roman" w:hAnsi="Times New Roman" w:cs="Times New Roman"/>
                <w:sz w:val="24"/>
                <w:szCs w:val="24"/>
                <w:lang w:val="lt-LT"/>
              </w:rPr>
              <w:t xml:space="preserve">   </w:t>
            </w:r>
            <w:bookmarkEnd w:id="0"/>
            <w:r w:rsidRPr="00DB4AFB">
              <w:rPr>
                <w:rFonts w:ascii="Times New Roman" w:hAnsi="Times New Roman" w:cs="Times New Roman"/>
                <w:sz w:val="24"/>
                <w:szCs w:val="24"/>
                <w:lang w:val="lt-LT"/>
              </w:rPr>
              <w:t>2020-02-</w:t>
            </w:r>
            <w:r w:rsidR="00E30A68">
              <w:rPr>
                <w:rFonts w:ascii="Times New Roman" w:hAnsi="Times New Roman" w:cs="Times New Roman"/>
                <w:sz w:val="24"/>
                <w:szCs w:val="24"/>
                <w:lang w:val="lt-LT"/>
              </w:rPr>
              <w:t>24</w:t>
            </w:r>
            <w:r w:rsidRPr="00DB4AFB">
              <w:rPr>
                <w:rFonts w:ascii="Times New Roman" w:hAnsi="Times New Roman" w:cs="Times New Roman"/>
                <w:sz w:val="24"/>
                <w:szCs w:val="24"/>
                <w:lang w:val="lt-LT"/>
              </w:rPr>
              <w:t xml:space="preserve"> Nr. SR-</w:t>
            </w:r>
            <w:r w:rsidR="00E30A68">
              <w:rPr>
                <w:rFonts w:ascii="Times New Roman" w:hAnsi="Times New Roman" w:cs="Times New Roman"/>
                <w:sz w:val="24"/>
                <w:szCs w:val="24"/>
                <w:lang w:val="lt-LT"/>
              </w:rPr>
              <w:t>746</w:t>
            </w:r>
            <w:bookmarkStart w:id="1" w:name="_GoBack"/>
            <w:bookmarkEnd w:id="1"/>
          </w:p>
          <w:p w14:paraId="21F960FA" w14:textId="77777777" w:rsidR="007A2352" w:rsidRPr="00DB4AFB" w:rsidRDefault="007A2352" w:rsidP="00AD31E3">
            <w:pPr>
              <w:spacing w:after="20"/>
              <w:ind w:right="917"/>
              <w:rPr>
                <w:rFonts w:ascii="Times New Roman" w:hAnsi="Times New Roman" w:cs="Times New Roman"/>
                <w:sz w:val="24"/>
                <w:szCs w:val="24"/>
                <w:lang w:val="lt-LT"/>
              </w:rPr>
            </w:pPr>
            <w:r w:rsidRPr="00DB4AFB">
              <w:rPr>
                <w:rFonts w:ascii="Times New Roman" w:hAnsi="Times New Roman" w:cs="Times New Roman"/>
                <w:sz w:val="24"/>
                <w:szCs w:val="24"/>
                <w:lang w:val="lt-LT"/>
              </w:rPr>
              <w:t xml:space="preserve">    </w:t>
            </w:r>
          </w:p>
        </w:tc>
      </w:tr>
      <w:tr w:rsidR="007A2352" w:rsidRPr="00DB4AFB" w14:paraId="21F960FD" w14:textId="77777777" w:rsidTr="00AD31E3">
        <w:tc>
          <w:tcPr>
            <w:tcW w:w="9781" w:type="dxa"/>
            <w:gridSpan w:val="4"/>
          </w:tcPr>
          <w:p w14:paraId="21F960FC" w14:textId="77777777" w:rsidR="007A2352" w:rsidRPr="00DB4AFB" w:rsidRDefault="007A2352" w:rsidP="00AF20F3">
            <w:pPr>
              <w:spacing w:after="20"/>
              <w:jc w:val="both"/>
              <w:rPr>
                <w:rFonts w:ascii="Times New Roman" w:hAnsi="Times New Roman" w:cs="Times New Roman"/>
                <w:b/>
                <w:bCs/>
                <w:sz w:val="24"/>
                <w:szCs w:val="24"/>
                <w:lang w:val="lt-LT"/>
              </w:rPr>
            </w:pPr>
            <w:r w:rsidRPr="00DB4AFB">
              <w:rPr>
                <w:rFonts w:ascii="Times New Roman" w:hAnsi="Times New Roman" w:cs="Times New Roman"/>
                <w:b/>
                <w:bCs/>
                <w:sz w:val="24"/>
                <w:szCs w:val="24"/>
                <w:lang w:val="lt-LT"/>
              </w:rPr>
              <w:t xml:space="preserve">DĖL </w:t>
            </w:r>
            <w:r w:rsidRPr="00DB4AFB">
              <w:rPr>
                <w:rFonts w:ascii="Times New Roman" w:hAnsi="Times New Roman" w:cs="Times New Roman"/>
                <w:b/>
                <w:bCs/>
                <w:caps/>
                <w:sz w:val="24"/>
                <w:szCs w:val="24"/>
                <w:lang w:val="lt-LT"/>
              </w:rPr>
              <w:t xml:space="preserve">LĖŠŲ SKYRIMO </w:t>
            </w:r>
            <w:r w:rsidR="00AF20F3" w:rsidRPr="00DB4AFB">
              <w:rPr>
                <w:rFonts w:ascii="Times New Roman" w:hAnsi="Times New Roman" w:cs="Times New Roman"/>
                <w:b/>
                <w:bCs/>
                <w:caps/>
                <w:sz w:val="24"/>
                <w:szCs w:val="24"/>
                <w:lang w:val="lt-LT"/>
              </w:rPr>
              <w:t>ABITURIENTŲ MOKYMOSI PRARADIMAMS</w:t>
            </w:r>
            <w:r w:rsidRPr="00DB4AFB">
              <w:rPr>
                <w:rFonts w:ascii="Times New Roman" w:hAnsi="Times New Roman" w:cs="Times New Roman"/>
                <w:b/>
                <w:bCs/>
                <w:caps/>
                <w:sz w:val="24"/>
                <w:szCs w:val="24"/>
                <w:lang w:val="lt-LT"/>
              </w:rPr>
              <w:t xml:space="preserve"> DĖL COVID-19 PANDEMIJOS KOMPENSUOTI</w:t>
            </w:r>
          </w:p>
        </w:tc>
      </w:tr>
    </w:tbl>
    <w:p w14:paraId="21F960FE" w14:textId="77777777" w:rsidR="007A2352" w:rsidRPr="00DB4AFB" w:rsidRDefault="007A2352" w:rsidP="007A2352">
      <w:pPr>
        <w:spacing w:after="20"/>
        <w:jc w:val="both"/>
        <w:rPr>
          <w:rFonts w:ascii="Times New Roman" w:hAnsi="Times New Roman" w:cs="Times New Roman"/>
          <w:sz w:val="24"/>
          <w:szCs w:val="24"/>
          <w:lang w:val="lt-LT"/>
        </w:rPr>
      </w:pPr>
    </w:p>
    <w:p w14:paraId="21F960FF" w14:textId="77777777" w:rsidR="007A2352" w:rsidRPr="00DB4AFB" w:rsidRDefault="007A2352" w:rsidP="007A2352">
      <w:pPr>
        <w:spacing w:after="20"/>
        <w:jc w:val="both"/>
        <w:rPr>
          <w:rFonts w:ascii="Times New Roman" w:hAnsi="Times New Roman" w:cs="Times New Roman"/>
          <w:sz w:val="16"/>
          <w:szCs w:val="16"/>
          <w:lang w:val="lt-LT"/>
        </w:rPr>
      </w:pPr>
    </w:p>
    <w:p w14:paraId="21F96100" w14:textId="77777777" w:rsidR="00AF20F3" w:rsidRPr="00DB4AFB" w:rsidRDefault="00AF20F3" w:rsidP="007A2352">
      <w:pPr>
        <w:ind w:firstLine="709"/>
        <w:jc w:val="both"/>
        <w:rPr>
          <w:rFonts w:ascii="Times New Roman" w:hAnsi="Times New Roman" w:cs="Times New Roman"/>
          <w:sz w:val="24"/>
          <w:szCs w:val="24"/>
          <w:lang w:val="lt-LT"/>
        </w:rPr>
      </w:pPr>
      <w:r w:rsidRPr="00DB4AFB">
        <w:rPr>
          <w:rFonts w:ascii="Times New Roman" w:hAnsi="Times New Roman" w:cs="Times New Roman"/>
          <w:sz w:val="24"/>
          <w:szCs w:val="24"/>
          <w:lang w:val="lt-LT"/>
        </w:rPr>
        <w:t xml:space="preserve">Švietimo, mokslo ir sporto ministerija </w:t>
      </w:r>
      <w:r w:rsidR="00EB3291" w:rsidRPr="00DB4AFB">
        <w:rPr>
          <w:rFonts w:ascii="Times New Roman" w:hAnsi="Times New Roman" w:cs="Times New Roman"/>
          <w:sz w:val="24"/>
          <w:szCs w:val="24"/>
          <w:lang w:val="lt-LT"/>
        </w:rPr>
        <w:t xml:space="preserve">(toliau – ministerija) </w:t>
      </w:r>
      <w:r w:rsidRPr="00DB4AFB">
        <w:rPr>
          <w:rFonts w:ascii="Times New Roman" w:hAnsi="Times New Roman" w:cs="Times New Roman"/>
          <w:sz w:val="24"/>
          <w:szCs w:val="24"/>
          <w:lang w:val="lt-LT"/>
        </w:rPr>
        <w:t>stebėdama COVID-19 epidemiologinę situaciją parengė tris (A, B, ir C) scenarijus dėl brandos egzaminų sesijos organizavimo 2021 metais, atsižvelgiant į galimus sergamumo rodiklius. Visuose scenarijuose numatytas galimas brandos egzaminų sesijos nukėlimas į vėlesnę datą, egzaminų laiko pratęsimas, papildomų konsultacijų poreikis pasibaigus mokslo metams iki brandos egzaminų sesijos pradžios</w:t>
      </w:r>
      <w:r w:rsidR="00115F02" w:rsidRPr="00DB4AFB">
        <w:rPr>
          <w:rFonts w:ascii="Times New Roman" w:hAnsi="Times New Roman" w:cs="Times New Roman"/>
          <w:sz w:val="24"/>
          <w:szCs w:val="24"/>
          <w:lang w:val="lt-LT"/>
        </w:rPr>
        <w:t>, pateikta kita reikalinga informacija (egzaminų turinys ir pan.)</w:t>
      </w:r>
      <w:r w:rsidRPr="00DB4AFB">
        <w:rPr>
          <w:rFonts w:ascii="Times New Roman" w:hAnsi="Times New Roman" w:cs="Times New Roman"/>
          <w:sz w:val="24"/>
          <w:szCs w:val="24"/>
          <w:lang w:val="lt-LT"/>
        </w:rPr>
        <w:t xml:space="preserve"> bei apskaičiuoti visų poreikių kaštai</w:t>
      </w:r>
      <w:r w:rsidR="00115F02" w:rsidRPr="00DB4AFB">
        <w:rPr>
          <w:rFonts w:ascii="Times New Roman" w:hAnsi="Times New Roman" w:cs="Times New Roman"/>
          <w:sz w:val="24"/>
          <w:szCs w:val="24"/>
          <w:lang w:val="lt-LT"/>
        </w:rPr>
        <w:t xml:space="preserve"> (pridedama)</w:t>
      </w:r>
      <w:r w:rsidRPr="00DB4AFB">
        <w:rPr>
          <w:rFonts w:ascii="Times New Roman" w:hAnsi="Times New Roman" w:cs="Times New Roman"/>
          <w:sz w:val="24"/>
          <w:szCs w:val="24"/>
          <w:lang w:val="lt-LT"/>
        </w:rPr>
        <w:t xml:space="preserve">. </w:t>
      </w:r>
    </w:p>
    <w:p w14:paraId="21F96101" w14:textId="77777777" w:rsidR="00687F05" w:rsidRPr="00DB4AFB" w:rsidRDefault="00115F02" w:rsidP="00687F05">
      <w:pPr>
        <w:ind w:firstLine="709"/>
        <w:jc w:val="both"/>
        <w:rPr>
          <w:rFonts w:ascii="Times New Roman" w:hAnsi="Times New Roman" w:cs="Times New Roman"/>
          <w:sz w:val="24"/>
          <w:szCs w:val="24"/>
          <w:lang w:val="lt-LT"/>
        </w:rPr>
      </w:pPr>
      <w:r w:rsidRPr="00DB4AFB">
        <w:rPr>
          <w:rFonts w:ascii="Times New Roman" w:hAnsi="Times New Roman" w:cs="Times New Roman"/>
          <w:sz w:val="24"/>
          <w:szCs w:val="24"/>
          <w:lang w:val="lt-LT"/>
        </w:rPr>
        <w:t>Šiemet b</w:t>
      </w:r>
      <w:r w:rsidR="00AF20F3" w:rsidRPr="00DB4AFB">
        <w:rPr>
          <w:rFonts w:ascii="Times New Roman" w:hAnsi="Times New Roman" w:cs="Times New Roman"/>
          <w:sz w:val="24"/>
          <w:szCs w:val="24"/>
          <w:lang w:val="lt-LT"/>
        </w:rPr>
        <w:t>randos egzaminus pasirinko laikyti 27</w:t>
      </w:r>
      <w:r w:rsidRPr="00DB4AFB">
        <w:rPr>
          <w:rFonts w:ascii="Times New Roman" w:hAnsi="Times New Roman" w:cs="Times New Roman"/>
          <w:sz w:val="24"/>
          <w:szCs w:val="24"/>
          <w:lang w:val="lt-LT"/>
        </w:rPr>
        <w:t xml:space="preserve"> 539 mokiniai. Jeigu sėkmingai susiklostytų epidemiologinė situacija, mokytojų skiepijimo procesai ir abiturientai galėtų anksčiau grįžti į mokyklas, t. y. esant scenarijui A, planuojama, kad nuo mokslo metų pabaigos (</w:t>
      </w:r>
      <w:r w:rsidR="008542A7" w:rsidRPr="00DB4AFB">
        <w:rPr>
          <w:rFonts w:ascii="Times New Roman" w:hAnsi="Times New Roman" w:cs="Times New Roman"/>
          <w:sz w:val="24"/>
          <w:szCs w:val="24"/>
          <w:lang w:val="lt-LT"/>
        </w:rPr>
        <w:t xml:space="preserve">2021 m. </w:t>
      </w:r>
      <w:r w:rsidRPr="00DB4AFB">
        <w:rPr>
          <w:rFonts w:ascii="Times New Roman" w:hAnsi="Times New Roman" w:cs="Times New Roman"/>
          <w:sz w:val="24"/>
          <w:szCs w:val="24"/>
          <w:lang w:val="lt-LT"/>
        </w:rPr>
        <w:t>gegužės 21 d.) iki egzaminų sesijos p</w:t>
      </w:r>
      <w:r w:rsidR="00EB3291" w:rsidRPr="00DB4AFB">
        <w:rPr>
          <w:rFonts w:ascii="Times New Roman" w:hAnsi="Times New Roman" w:cs="Times New Roman"/>
          <w:sz w:val="24"/>
          <w:szCs w:val="24"/>
          <w:lang w:val="lt-LT"/>
        </w:rPr>
        <w:t xml:space="preserve">radžios (birželio 7 d.) </w:t>
      </w:r>
      <w:r w:rsidRPr="00DB4AFB">
        <w:rPr>
          <w:rFonts w:ascii="Times New Roman" w:hAnsi="Times New Roman" w:cs="Times New Roman"/>
          <w:sz w:val="24"/>
          <w:szCs w:val="24"/>
          <w:lang w:val="lt-LT"/>
        </w:rPr>
        <w:t>papildomai</w:t>
      </w:r>
      <w:r w:rsidR="00EB3291" w:rsidRPr="00DB4AFB">
        <w:rPr>
          <w:rFonts w:ascii="Times New Roman" w:hAnsi="Times New Roman" w:cs="Times New Roman"/>
          <w:sz w:val="24"/>
          <w:szCs w:val="24"/>
          <w:lang w:val="lt-LT"/>
        </w:rPr>
        <w:t xml:space="preserve"> būtų galima vykdyti apie</w:t>
      </w:r>
      <w:r w:rsidRPr="00DB4AFB">
        <w:rPr>
          <w:rFonts w:ascii="Times New Roman" w:hAnsi="Times New Roman" w:cs="Times New Roman"/>
          <w:sz w:val="24"/>
          <w:szCs w:val="24"/>
          <w:lang w:val="lt-LT"/>
        </w:rPr>
        <w:t xml:space="preserve"> 20 </w:t>
      </w:r>
      <w:r w:rsidR="00EB3291" w:rsidRPr="00DB4AFB">
        <w:rPr>
          <w:rFonts w:ascii="Times New Roman" w:hAnsi="Times New Roman" w:cs="Times New Roman"/>
          <w:sz w:val="24"/>
          <w:szCs w:val="24"/>
          <w:lang w:val="lt-LT"/>
        </w:rPr>
        <w:t xml:space="preserve">tikslinių </w:t>
      </w:r>
      <w:r w:rsidRPr="00DB4AFB">
        <w:rPr>
          <w:rFonts w:ascii="Times New Roman" w:hAnsi="Times New Roman" w:cs="Times New Roman"/>
          <w:sz w:val="24"/>
          <w:szCs w:val="24"/>
          <w:lang w:val="lt-LT"/>
        </w:rPr>
        <w:t>konsultacijų</w:t>
      </w:r>
      <w:r w:rsidR="00EB3291" w:rsidRPr="00DB4AFB">
        <w:rPr>
          <w:rFonts w:ascii="Times New Roman" w:hAnsi="Times New Roman" w:cs="Times New Roman"/>
          <w:sz w:val="24"/>
          <w:szCs w:val="24"/>
          <w:lang w:val="lt-LT"/>
        </w:rPr>
        <w:t xml:space="preserve"> abiturientams</w:t>
      </w:r>
      <w:r w:rsidRPr="00DB4AFB">
        <w:rPr>
          <w:rFonts w:ascii="Times New Roman" w:hAnsi="Times New Roman" w:cs="Times New Roman"/>
          <w:sz w:val="24"/>
          <w:szCs w:val="24"/>
          <w:lang w:val="lt-LT"/>
        </w:rPr>
        <w:t xml:space="preserve">. Skaičiuojant, kad vidutiniškai klasėse yra po 24 mokinius, per dvi savaites įvyktų maždaug 22 949 konsultacijos. </w:t>
      </w:r>
      <w:r w:rsidR="008542A7" w:rsidRPr="00DB4AFB">
        <w:rPr>
          <w:rFonts w:ascii="Times New Roman" w:hAnsi="Times New Roman" w:cs="Times New Roman"/>
          <w:sz w:val="24"/>
          <w:szCs w:val="24"/>
          <w:lang w:val="lt-LT"/>
        </w:rPr>
        <w:t xml:space="preserve">Šių konsultacijų kaina </w:t>
      </w:r>
      <w:r w:rsidR="00EB3291" w:rsidRPr="00DB4AFB">
        <w:rPr>
          <w:rFonts w:ascii="Times New Roman" w:hAnsi="Times New Roman" w:cs="Times New Roman"/>
          <w:sz w:val="24"/>
          <w:szCs w:val="24"/>
          <w:lang w:val="lt-LT"/>
        </w:rPr>
        <w:t>siektų apie</w:t>
      </w:r>
      <w:r w:rsidR="008542A7" w:rsidRPr="00DB4AFB">
        <w:rPr>
          <w:rFonts w:ascii="Times New Roman" w:hAnsi="Times New Roman" w:cs="Times New Roman"/>
          <w:sz w:val="24"/>
          <w:szCs w:val="24"/>
          <w:lang w:val="lt-LT"/>
        </w:rPr>
        <w:t xml:space="preserve"> </w:t>
      </w:r>
      <w:r w:rsidR="00EB3291" w:rsidRPr="00DB4AFB">
        <w:rPr>
          <w:rFonts w:ascii="Times New Roman" w:hAnsi="Times New Roman" w:cs="Times New Roman"/>
          <w:sz w:val="24"/>
          <w:szCs w:val="24"/>
          <w:lang w:val="lt-LT"/>
        </w:rPr>
        <w:t>389</w:t>
      </w:r>
      <w:r w:rsidR="003825B6" w:rsidRPr="00DB4AFB">
        <w:rPr>
          <w:rFonts w:ascii="Times New Roman" w:hAnsi="Times New Roman" w:cs="Times New Roman"/>
          <w:sz w:val="24"/>
          <w:szCs w:val="24"/>
          <w:lang w:val="lt-LT"/>
        </w:rPr>
        <w:t> </w:t>
      </w:r>
      <w:r w:rsidR="00EB3291" w:rsidRPr="00DB4AFB">
        <w:rPr>
          <w:rFonts w:ascii="Times New Roman" w:hAnsi="Times New Roman" w:cs="Times New Roman"/>
          <w:sz w:val="24"/>
          <w:szCs w:val="24"/>
          <w:lang w:val="lt-LT"/>
        </w:rPr>
        <w:t>980</w:t>
      </w:r>
      <w:r w:rsidR="003825B6" w:rsidRPr="00DB4AFB">
        <w:rPr>
          <w:rFonts w:ascii="Times New Roman" w:hAnsi="Times New Roman" w:cs="Times New Roman"/>
          <w:sz w:val="24"/>
          <w:szCs w:val="24"/>
          <w:lang w:val="lt-LT"/>
        </w:rPr>
        <w:t xml:space="preserve"> </w:t>
      </w:r>
      <w:proofErr w:type="spellStart"/>
      <w:r w:rsidR="003825B6" w:rsidRPr="00DB4AFB">
        <w:rPr>
          <w:rFonts w:ascii="Times New Roman" w:hAnsi="Times New Roman" w:cs="Times New Roman"/>
          <w:sz w:val="24"/>
          <w:szCs w:val="24"/>
          <w:lang w:val="lt-LT"/>
        </w:rPr>
        <w:t>Eur</w:t>
      </w:r>
      <w:proofErr w:type="spellEnd"/>
      <w:r w:rsidR="003825B6" w:rsidRPr="00DB4AFB">
        <w:rPr>
          <w:rFonts w:ascii="Times New Roman" w:hAnsi="Times New Roman" w:cs="Times New Roman"/>
          <w:sz w:val="24"/>
          <w:szCs w:val="24"/>
          <w:lang w:val="lt-LT"/>
        </w:rPr>
        <w:t>.</w:t>
      </w:r>
      <w:r w:rsidR="00EB3291" w:rsidRPr="00DB4AFB">
        <w:rPr>
          <w:rFonts w:ascii="Times New Roman" w:hAnsi="Times New Roman" w:cs="Times New Roman"/>
          <w:sz w:val="24"/>
          <w:szCs w:val="24"/>
          <w:lang w:val="lt-LT"/>
        </w:rPr>
        <w:t xml:space="preserve"> </w:t>
      </w:r>
    </w:p>
    <w:p w14:paraId="21F96102" w14:textId="77777777" w:rsidR="00AF20F3" w:rsidRPr="00DB4AFB" w:rsidRDefault="003825B6" w:rsidP="00687F05">
      <w:pPr>
        <w:ind w:firstLine="709"/>
        <w:jc w:val="both"/>
        <w:rPr>
          <w:rFonts w:ascii="Times New Roman" w:hAnsi="Times New Roman" w:cs="Times New Roman"/>
          <w:sz w:val="24"/>
          <w:szCs w:val="24"/>
          <w:lang w:val="lt-LT"/>
        </w:rPr>
      </w:pPr>
      <w:r w:rsidRPr="00DB4AFB">
        <w:rPr>
          <w:rFonts w:ascii="Times New Roman" w:hAnsi="Times New Roman" w:cs="Times New Roman"/>
          <w:sz w:val="24"/>
          <w:szCs w:val="24"/>
          <w:lang w:val="lt-LT"/>
        </w:rPr>
        <w:t>Lietuvos Respublikos Vyriausybė 2021 m. vasario 3 d. nutarimu Nr. 65 „Dėl lėšų skyrimo iš Lietuvos Respublikos Vyriausybės rezervo“</w:t>
      </w:r>
      <w:r w:rsidR="00EB3291" w:rsidRPr="00DB4AFB">
        <w:rPr>
          <w:rFonts w:ascii="Times New Roman" w:hAnsi="Times New Roman" w:cs="Times New Roman"/>
          <w:sz w:val="24"/>
          <w:szCs w:val="24"/>
          <w:lang w:val="lt-LT"/>
        </w:rPr>
        <w:t xml:space="preserve"> </w:t>
      </w:r>
      <w:r w:rsidRPr="00DB4AFB">
        <w:rPr>
          <w:rFonts w:ascii="Times New Roman" w:hAnsi="Times New Roman" w:cs="Times New Roman"/>
          <w:sz w:val="24"/>
          <w:szCs w:val="24"/>
          <w:lang w:val="lt-LT"/>
        </w:rPr>
        <w:t xml:space="preserve">ministerijai skyrė 650 tūkst. eurų dėl COVID-19 pandemijos patirtiems mokymosi praradimams kompensuoti. Šie pinigai </w:t>
      </w:r>
      <w:r w:rsidR="00DB4AFB">
        <w:rPr>
          <w:rFonts w:ascii="Times New Roman" w:hAnsi="Times New Roman" w:cs="Times New Roman"/>
          <w:sz w:val="24"/>
          <w:szCs w:val="24"/>
          <w:lang w:val="lt-LT"/>
        </w:rPr>
        <w:t>š</w:t>
      </w:r>
      <w:r w:rsidRPr="00DB4AFB">
        <w:rPr>
          <w:rFonts w:ascii="Times New Roman" w:hAnsi="Times New Roman" w:cs="Times New Roman"/>
          <w:sz w:val="24"/>
          <w:szCs w:val="24"/>
          <w:lang w:val="lt-LT"/>
        </w:rPr>
        <w:t xml:space="preserve">vietimo, mokslo ir sporto ministro 2021 m. vasario 8 d. įsakymu Nr. V-208 „Dėl </w:t>
      </w:r>
      <w:r w:rsidR="00DB4AFB">
        <w:rPr>
          <w:rFonts w:ascii="Times New Roman" w:hAnsi="Times New Roman" w:cs="Times New Roman"/>
          <w:sz w:val="24"/>
          <w:szCs w:val="24"/>
          <w:lang w:val="lt-LT"/>
        </w:rPr>
        <w:t>K</w:t>
      </w:r>
      <w:r w:rsidRPr="00DB4AFB">
        <w:rPr>
          <w:rFonts w:ascii="Times New Roman" w:hAnsi="Times New Roman" w:cs="Times New Roman"/>
          <w:sz w:val="24"/>
          <w:szCs w:val="24"/>
          <w:lang w:val="lt-LT"/>
        </w:rPr>
        <w:t xml:space="preserve">onsultacijų mokiniams, patiriantiems mokymosi sunkumų, finansavimo 2021 metais tvarkos aprašo patvirtinimo ir lėšų skyrimo savivaldybėms ir valstybinėms mokykloms“ paskirstyti savivaldybėms visų klasių mokinių, kurie patyrė mokymosi praradimus, konsultacijoms. Atlikus pirminę savivaldybių apklausą apie tai, kokių klasių mokinių konsultacijoms šios lėšos yra </w:t>
      </w:r>
      <w:r w:rsidR="00EB3291" w:rsidRPr="00DB4AFB">
        <w:rPr>
          <w:rFonts w:ascii="Times New Roman" w:hAnsi="Times New Roman" w:cs="Times New Roman"/>
          <w:sz w:val="24"/>
          <w:szCs w:val="24"/>
          <w:lang w:val="lt-LT"/>
        </w:rPr>
        <w:t>numatomos naudoti</w:t>
      </w:r>
      <w:r w:rsidR="00DB4AFB">
        <w:rPr>
          <w:rFonts w:ascii="Times New Roman" w:hAnsi="Times New Roman" w:cs="Times New Roman"/>
          <w:sz w:val="24"/>
          <w:szCs w:val="24"/>
          <w:lang w:val="lt-LT"/>
        </w:rPr>
        <w:t>,</w:t>
      </w:r>
      <w:r w:rsidRPr="00DB4AFB">
        <w:rPr>
          <w:rFonts w:ascii="Times New Roman" w:hAnsi="Times New Roman" w:cs="Times New Roman"/>
          <w:sz w:val="24"/>
          <w:szCs w:val="24"/>
          <w:lang w:val="lt-LT"/>
        </w:rPr>
        <w:t xml:space="preserve"> paaiškėjo, kad tik 10</w:t>
      </w:r>
      <w:r w:rsidR="00DB4AFB">
        <w:rPr>
          <w:rFonts w:ascii="Times New Roman" w:hAnsi="Times New Roman" w:cs="Times New Roman"/>
          <w:sz w:val="24"/>
          <w:szCs w:val="24"/>
          <w:lang w:val="lt-LT"/>
        </w:rPr>
        <w:t xml:space="preserve"> proc.</w:t>
      </w:r>
      <w:r w:rsidRPr="00DB4AFB">
        <w:rPr>
          <w:rFonts w:ascii="Times New Roman" w:hAnsi="Times New Roman" w:cs="Times New Roman"/>
          <w:sz w:val="24"/>
          <w:szCs w:val="24"/>
          <w:lang w:val="lt-LT"/>
        </w:rPr>
        <w:t xml:space="preserve"> savivaldybių jas planuoja skirti būtent </w:t>
      </w:r>
      <w:r w:rsidR="00EB3291" w:rsidRPr="00DB4AFB">
        <w:rPr>
          <w:rFonts w:ascii="Times New Roman" w:hAnsi="Times New Roman" w:cs="Times New Roman"/>
          <w:sz w:val="24"/>
          <w:szCs w:val="24"/>
          <w:lang w:val="lt-LT"/>
        </w:rPr>
        <w:t xml:space="preserve">tikslinėms </w:t>
      </w:r>
      <w:r w:rsidRPr="00DB4AFB">
        <w:rPr>
          <w:rFonts w:ascii="Times New Roman" w:hAnsi="Times New Roman" w:cs="Times New Roman"/>
          <w:sz w:val="24"/>
          <w:szCs w:val="24"/>
          <w:lang w:val="lt-LT"/>
        </w:rPr>
        <w:t xml:space="preserve">abiturientų konsultacijoms, </w:t>
      </w:r>
      <w:r w:rsidR="00EB3291" w:rsidRPr="00DB4AFB">
        <w:rPr>
          <w:rFonts w:ascii="Times New Roman" w:hAnsi="Times New Roman" w:cs="Times New Roman"/>
          <w:sz w:val="24"/>
          <w:szCs w:val="24"/>
          <w:lang w:val="lt-LT"/>
        </w:rPr>
        <w:t xml:space="preserve">padėti pasirengti egzaminams, </w:t>
      </w:r>
      <w:r w:rsidRPr="00DB4AFB">
        <w:rPr>
          <w:rFonts w:ascii="Times New Roman" w:hAnsi="Times New Roman" w:cs="Times New Roman"/>
          <w:sz w:val="24"/>
          <w:szCs w:val="24"/>
          <w:lang w:val="lt-LT"/>
        </w:rPr>
        <w:t xml:space="preserve">nes </w:t>
      </w:r>
      <w:r w:rsidR="00EB3291" w:rsidRPr="00DB4AFB">
        <w:rPr>
          <w:rFonts w:ascii="Times New Roman" w:hAnsi="Times New Roman" w:cs="Times New Roman"/>
          <w:sz w:val="24"/>
          <w:szCs w:val="24"/>
          <w:lang w:val="lt-LT"/>
        </w:rPr>
        <w:t xml:space="preserve">mokymosi </w:t>
      </w:r>
      <w:r w:rsidRPr="00DB4AFB">
        <w:rPr>
          <w:rFonts w:ascii="Times New Roman" w:hAnsi="Times New Roman" w:cs="Times New Roman"/>
          <w:sz w:val="24"/>
          <w:szCs w:val="24"/>
          <w:lang w:val="lt-LT"/>
        </w:rPr>
        <w:t>pagalbos reikia visų klasių mokiniams.</w:t>
      </w:r>
    </w:p>
    <w:p w14:paraId="21F96103" w14:textId="289A9CAA" w:rsidR="007A2352" w:rsidRPr="00DB4AFB" w:rsidRDefault="007A2352" w:rsidP="00687F05">
      <w:pPr>
        <w:ind w:firstLine="709"/>
        <w:jc w:val="both"/>
        <w:rPr>
          <w:rFonts w:ascii="Times New Roman" w:hAnsi="Times New Roman" w:cs="Times New Roman"/>
          <w:sz w:val="24"/>
          <w:szCs w:val="24"/>
          <w:lang w:val="lt-LT"/>
        </w:rPr>
      </w:pPr>
      <w:r w:rsidRPr="00DB4AFB">
        <w:rPr>
          <w:rFonts w:ascii="Times New Roman" w:hAnsi="Times New Roman" w:cs="Times New Roman"/>
          <w:sz w:val="24"/>
          <w:szCs w:val="24"/>
          <w:lang w:val="lt-LT"/>
        </w:rPr>
        <w:t xml:space="preserve">Atsižvelgdami į tai, kas išdėstyta, </w:t>
      </w:r>
      <w:r w:rsidRPr="00DB4AFB">
        <w:rPr>
          <w:rFonts w:ascii="Times New Roman" w:hAnsi="Times New Roman" w:cs="Times New Roman"/>
          <w:b/>
          <w:bCs/>
          <w:sz w:val="24"/>
          <w:szCs w:val="24"/>
          <w:lang w:val="lt-LT"/>
        </w:rPr>
        <w:t xml:space="preserve">prašome iš Vyriausybės rezervo skirti </w:t>
      </w:r>
      <w:r w:rsidR="00687F05" w:rsidRPr="00DB4AFB">
        <w:rPr>
          <w:rFonts w:ascii="Times New Roman" w:hAnsi="Times New Roman" w:cs="Times New Roman"/>
          <w:b/>
          <w:bCs/>
          <w:sz w:val="24"/>
          <w:szCs w:val="24"/>
          <w:lang w:val="lt-LT"/>
        </w:rPr>
        <w:t>ministerijai 389 980</w:t>
      </w:r>
      <w:r w:rsidRPr="00DB4AFB">
        <w:rPr>
          <w:rFonts w:ascii="Times New Roman" w:hAnsi="Times New Roman" w:cs="Times New Roman"/>
          <w:b/>
          <w:bCs/>
          <w:sz w:val="24"/>
          <w:szCs w:val="24"/>
          <w:lang w:val="lt-LT"/>
        </w:rPr>
        <w:t xml:space="preserve">  </w:t>
      </w:r>
      <w:proofErr w:type="spellStart"/>
      <w:r w:rsidRPr="00DB4AFB">
        <w:rPr>
          <w:rFonts w:ascii="Times New Roman" w:hAnsi="Times New Roman" w:cs="Times New Roman"/>
          <w:b/>
          <w:bCs/>
          <w:sz w:val="24"/>
          <w:szCs w:val="24"/>
          <w:lang w:val="lt-LT"/>
        </w:rPr>
        <w:t>Eur</w:t>
      </w:r>
      <w:proofErr w:type="spellEnd"/>
      <w:r w:rsidRPr="00DB4AFB">
        <w:rPr>
          <w:rFonts w:ascii="Times New Roman" w:hAnsi="Times New Roman" w:cs="Times New Roman"/>
          <w:b/>
          <w:bCs/>
          <w:sz w:val="24"/>
          <w:szCs w:val="24"/>
          <w:lang w:val="lt-LT"/>
        </w:rPr>
        <w:t xml:space="preserve"> dėl COVID-19 pandemijos patirtiems mokymosi praradimams kompensuoti</w:t>
      </w:r>
      <w:r w:rsidRPr="00DB4AFB">
        <w:rPr>
          <w:rFonts w:ascii="Times New Roman" w:hAnsi="Times New Roman" w:cs="Times New Roman"/>
          <w:sz w:val="24"/>
          <w:szCs w:val="24"/>
          <w:lang w:val="lt-LT"/>
        </w:rPr>
        <w:t>. Šios lėšos būtų panaudotos</w:t>
      </w:r>
      <w:r w:rsidR="00115F02" w:rsidRPr="00DB4AFB">
        <w:rPr>
          <w:rFonts w:ascii="Times New Roman" w:hAnsi="Times New Roman" w:cs="Times New Roman"/>
          <w:sz w:val="24"/>
          <w:szCs w:val="24"/>
          <w:lang w:val="lt-LT"/>
        </w:rPr>
        <w:t xml:space="preserve"> tiksliniam abiturientų konsultavimui visiems mokiniams, kurie pasirinko laikyti brandos egzaminus</w:t>
      </w:r>
      <w:r w:rsidRPr="00DB4AFB">
        <w:rPr>
          <w:rFonts w:ascii="Times New Roman" w:hAnsi="Times New Roman" w:cs="Times New Roman"/>
          <w:sz w:val="24"/>
          <w:szCs w:val="24"/>
          <w:lang w:val="lt-LT"/>
        </w:rPr>
        <w:t xml:space="preserve"> 2021 metais.</w:t>
      </w:r>
    </w:p>
    <w:p w14:paraId="21F96104" w14:textId="539F34B6" w:rsidR="00EB3291" w:rsidRPr="00DB4AFB" w:rsidRDefault="00EB3291" w:rsidP="00115F02">
      <w:pPr>
        <w:ind w:firstLine="709"/>
        <w:jc w:val="both"/>
        <w:rPr>
          <w:rFonts w:ascii="Times New Roman" w:hAnsi="Times New Roman" w:cs="Times New Roman"/>
          <w:sz w:val="24"/>
          <w:szCs w:val="24"/>
          <w:lang w:val="lt-LT"/>
        </w:rPr>
      </w:pPr>
      <w:r w:rsidRPr="00DB4AFB">
        <w:rPr>
          <w:rFonts w:ascii="Times New Roman" w:hAnsi="Times New Roman" w:cs="Times New Roman"/>
          <w:sz w:val="24"/>
          <w:szCs w:val="24"/>
          <w:lang w:val="lt-LT"/>
        </w:rPr>
        <w:t xml:space="preserve">PRIDEDAMA. </w:t>
      </w:r>
      <w:r w:rsidRPr="00DB4AFB">
        <w:rPr>
          <w:rFonts w:asciiTheme="majorBidi" w:hAnsiTheme="majorBidi" w:cstheme="majorBidi"/>
          <w:color w:val="000000"/>
          <w:sz w:val="24"/>
          <w:szCs w:val="24"/>
          <w:lang w:val="lt-LT"/>
        </w:rPr>
        <w:t>2021 m. brandos egzaminų sesijos scenarijai</w:t>
      </w:r>
      <w:r w:rsidR="000A5B76">
        <w:rPr>
          <w:rFonts w:asciiTheme="majorBidi" w:hAnsiTheme="majorBidi" w:cstheme="majorBidi"/>
          <w:color w:val="000000"/>
          <w:sz w:val="24"/>
          <w:szCs w:val="24"/>
          <w:lang w:val="lt-LT"/>
        </w:rPr>
        <w:t>, 1 lapas.</w:t>
      </w:r>
      <w:r w:rsidRPr="00DB4AFB">
        <w:rPr>
          <w:rFonts w:asciiTheme="majorBidi" w:hAnsiTheme="majorBidi" w:cstheme="majorBidi"/>
          <w:color w:val="000000"/>
          <w:sz w:val="24"/>
          <w:szCs w:val="24"/>
          <w:lang w:val="lt-LT"/>
        </w:rPr>
        <w:t>.</w:t>
      </w:r>
    </w:p>
    <w:p w14:paraId="21F96105" w14:textId="77777777" w:rsidR="007A2352" w:rsidRPr="00DB4AFB" w:rsidRDefault="007A2352" w:rsidP="007A2352">
      <w:pPr>
        <w:tabs>
          <w:tab w:val="left" w:pos="1021"/>
        </w:tabs>
        <w:overflowPunct/>
        <w:autoSpaceDE/>
        <w:autoSpaceDN/>
        <w:adjustRightInd/>
        <w:jc w:val="both"/>
        <w:textAlignment w:val="auto"/>
        <w:rPr>
          <w:rFonts w:ascii="Times New Roman" w:hAnsi="Times New Roman" w:cs="Times New Roman"/>
          <w:sz w:val="24"/>
          <w:szCs w:val="24"/>
          <w:lang w:val="lt-LT"/>
        </w:rPr>
      </w:pPr>
    </w:p>
    <w:p w14:paraId="21F96106" w14:textId="77777777" w:rsidR="007A2352" w:rsidRPr="00DB4AFB" w:rsidRDefault="007A2352" w:rsidP="007A2352">
      <w:pPr>
        <w:spacing w:after="20"/>
        <w:jc w:val="both"/>
        <w:rPr>
          <w:rFonts w:ascii="Times New Roman" w:hAnsi="Times New Roman" w:cs="Times New Roman"/>
          <w:sz w:val="16"/>
          <w:szCs w:val="16"/>
          <w:lang w:val="lt-LT"/>
        </w:rPr>
      </w:pPr>
    </w:p>
    <w:tbl>
      <w:tblPr>
        <w:tblW w:w="9641" w:type="dxa"/>
        <w:tblInd w:w="108" w:type="dxa"/>
        <w:tblLayout w:type="fixed"/>
        <w:tblLook w:val="0000" w:firstRow="0" w:lastRow="0" w:firstColumn="0" w:lastColumn="0" w:noHBand="0" w:noVBand="0"/>
      </w:tblPr>
      <w:tblGrid>
        <w:gridCol w:w="5564"/>
        <w:gridCol w:w="4077"/>
      </w:tblGrid>
      <w:tr w:rsidR="007A2352" w:rsidRPr="00DB4AFB" w14:paraId="21F96109" w14:textId="77777777" w:rsidTr="00AD31E3">
        <w:trPr>
          <w:cantSplit/>
        </w:trPr>
        <w:tc>
          <w:tcPr>
            <w:tcW w:w="5564" w:type="dxa"/>
          </w:tcPr>
          <w:p w14:paraId="21F96107" w14:textId="77777777" w:rsidR="007A2352" w:rsidRPr="00DB4AFB" w:rsidRDefault="007A2352" w:rsidP="00AD31E3">
            <w:pPr>
              <w:spacing w:after="20"/>
              <w:ind w:hanging="108"/>
              <w:jc w:val="both"/>
              <w:rPr>
                <w:rFonts w:ascii="Times New Roman" w:hAnsi="Times New Roman" w:cs="Times New Roman"/>
                <w:sz w:val="24"/>
                <w:szCs w:val="24"/>
                <w:lang w:val="lt-LT"/>
              </w:rPr>
            </w:pPr>
            <w:r w:rsidRPr="00DB4AFB">
              <w:rPr>
                <w:rFonts w:ascii="Times New Roman" w:hAnsi="Times New Roman" w:cs="Times New Roman"/>
                <w:sz w:val="24"/>
                <w:szCs w:val="24"/>
                <w:lang w:val="lt-LT"/>
              </w:rPr>
              <w:t>Švietimo, mokslo ir sporto ministrė</w:t>
            </w:r>
            <w:r w:rsidRPr="00DB4AFB">
              <w:rPr>
                <w:rFonts w:ascii="Times New Roman" w:hAnsi="Times New Roman" w:cs="Times New Roman"/>
                <w:sz w:val="24"/>
                <w:szCs w:val="24"/>
                <w:lang w:val="lt-LT"/>
              </w:rPr>
              <w:tab/>
            </w:r>
          </w:p>
        </w:tc>
        <w:tc>
          <w:tcPr>
            <w:tcW w:w="4077" w:type="dxa"/>
          </w:tcPr>
          <w:p w14:paraId="21F96108" w14:textId="77777777" w:rsidR="007A2352" w:rsidRPr="00DB4AFB" w:rsidRDefault="007A2352" w:rsidP="00AD31E3">
            <w:pPr>
              <w:spacing w:after="20"/>
              <w:jc w:val="center"/>
              <w:rPr>
                <w:rFonts w:ascii="Times New Roman" w:hAnsi="Times New Roman" w:cs="Times New Roman"/>
                <w:sz w:val="24"/>
                <w:szCs w:val="24"/>
                <w:lang w:val="lt-LT"/>
              </w:rPr>
            </w:pPr>
            <w:r w:rsidRPr="00DB4AFB">
              <w:rPr>
                <w:rFonts w:ascii="Times New Roman" w:hAnsi="Times New Roman" w:cs="Times New Roman"/>
                <w:sz w:val="24"/>
                <w:szCs w:val="24"/>
                <w:lang w:val="lt-LT"/>
              </w:rPr>
              <w:t xml:space="preserve">                         Jurgita </w:t>
            </w:r>
            <w:proofErr w:type="spellStart"/>
            <w:r w:rsidRPr="00DB4AFB">
              <w:rPr>
                <w:rFonts w:ascii="Times New Roman" w:hAnsi="Times New Roman" w:cs="Times New Roman"/>
                <w:sz w:val="24"/>
                <w:szCs w:val="24"/>
                <w:lang w:val="lt-LT"/>
              </w:rPr>
              <w:t>Šiugždinienė</w:t>
            </w:r>
            <w:proofErr w:type="spellEnd"/>
          </w:p>
        </w:tc>
      </w:tr>
    </w:tbl>
    <w:p w14:paraId="21F9610A" w14:textId="77777777" w:rsidR="007A2352" w:rsidRPr="00DB4AFB" w:rsidRDefault="007A2352" w:rsidP="007A2352">
      <w:pPr>
        <w:spacing w:after="20"/>
        <w:jc w:val="both"/>
        <w:rPr>
          <w:rFonts w:ascii="Times New Roman" w:hAnsi="Times New Roman" w:cs="Times New Roman"/>
          <w:sz w:val="24"/>
          <w:szCs w:val="24"/>
          <w:lang w:val="lt-LT"/>
        </w:rPr>
      </w:pPr>
    </w:p>
    <w:p w14:paraId="21F9610B" w14:textId="77777777" w:rsidR="00FA56DB" w:rsidRPr="00DB4AFB" w:rsidRDefault="00EB3291" w:rsidP="00EB3291">
      <w:pPr>
        <w:spacing w:after="20"/>
        <w:jc w:val="both"/>
        <w:rPr>
          <w:lang w:val="lt-LT"/>
        </w:rPr>
      </w:pPr>
      <w:r w:rsidRPr="00DB4AFB">
        <w:rPr>
          <w:rFonts w:ascii="Times New Roman" w:hAnsi="Times New Roman"/>
          <w:sz w:val="22"/>
          <w:szCs w:val="22"/>
          <w:lang w:val="lt-LT"/>
        </w:rPr>
        <w:t xml:space="preserve">S. </w:t>
      </w:r>
      <w:proofErr w:type="spellStart"/>
      <w:r w:rsidRPr="00DB4AFB">
        <w:rPr>
          <w:rFonts w:ascii="Times New Roman" w:hAnsi="Times New Roman"/>
          <w:sz w:val="22"/>
          <w:szCs w:val="22"/>
          <w:lang w:val="lt-LT"/>
        </w:rPr>
        <w:t>Valavičiūtė</w:t>
      </w:r>
      <w:proofErr w:type="spellEnd"/>
      <w:r w:rsidRPr="00DB4AFB">
        <w:rPr>
          <w:rFonts w:ascii="Times New Roman" w:hAnsi="Times New Roman"/>
          <w:sz w:val="22"/>
          <w:szCs w:val="22"/>
          <w:lang w:val="lt-LT"/>
        </w:rPr>
        <w:t>, tel. (8 5)  219 1257, el. p. Sandra.Valaviciute</w:t>
      </w:r>
      <w:r w:rsidR="007A2352" w:rsidRPr="00DB4AFB">
        <w:rPr>
          <w:rFonts w:ascii="Times New Roman" w:hAnsi="Times New Roman"/>
          <w:sz w:val="22"/>
          <w:szCs w:val="22"/>
          <w:lang w:val="lt-LT"/>
        </w:rPr>
        <w:t>@smm.lt</w:t>
      </w:r>
    </w:p>
    <w:sectPr w:rsidR="00FA56DB" w:rsidRPr="00DB4AFB" w:rsidSect="00F4308B">
      <w:headerReference w:type="default" r:id="rId11"/>
      <w:footerReference w:type="first" r:id="rId12"/>
      <w:pgSz w:w="11906" w:h="16838"/>
      <w:pgMar w:top="993" w:right="1440" w:bottom="851"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A6264" w14:textId="77777777" w:rsidR="000177AC" w:rsidRDefault="000177AC">
      <w:r>
        <w:separator/>
      </w:r>
    </w:p>
  </w:endnote>
  <w:endnote w:type="continuationSeparator" w:id="0">
    <w:p w14:paraId="7DD3FA88" w14:textId="77777777" w:rsidR="000177AC" w:rsidRDefault="0001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96114" w14:textId="77777777" w:rsidR="00EF49C8" w:rsidRPr="00DA4683" w:rsidRDefault="000177AC" w:rsidP="001349D6">
    <w:pPr>
      <w:pStyle w:val="Porat"/>
      <w:framePr w:wrap="auto" w:vAnchor="text" w:hAnchor="margin" w:xAlign="right" w:y="1"/>
      <w:rPr>
        <w:rStyle w:val="Puslapionumeris"/>
        <w:sz w:val="16"/>
        <w:szCs w:val="16"/>
      </w:rPr>
    </w:pPr>
  </w:p>
  <w:p w14:paraId="21F96115" w14:textId="77777777" w:rsidR="00EF49C8" w:rsidRDefault="007A2352" w:rsidP="00F003AE">
    <w:pPr>
      <w:pStyle w:val="Porat"/>
      <w:tabs>
        <w:tab w:val="clear" w:pos="4153"/>
        <w:tab w:val="clear" w:pos="8306"/>
        <w:tab w:val="left" w:pos="2910"/>
      </w:tabs>
      <w:jc w:val="right"/>
    </w:pPr>
    <w:r>
      <w:tab/>
    </w:r>
  </w:p>
  <w:p w14:paraId="21F96116" w14:textId="77777777" w:rsidR="00EF49C8" w:rsidRDefault="000177AC" w:rsidP="006536E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0FD98" w14:textId="77777777" w:rsidR="000177AC" w:rsidRDefault="000177AC">
      <w:r>
        <w:separator/>
      </w:r>
    </w:p>
  </w:footnote>
  <w:footnote w:type="continuationSeparator" w:id="0">
    <w:p w14:paraId="35683531" w14:textId="77777777" w:rsidR="000177AC" w:rsidRDefault="00017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96112" w14:textId="77777777" w:rsidR="00EF49C8" w:rsidRPr="00E855B8" w:rsidRDefault="007A2352">
    <w:pPr>
      <w:pStyle w:val="Antrats"/>
      <w:jc w:val="center"/>
      <w:rPr>
        <w:rFonts w:ascii="Times New Roman" w:hAnsi="Times New Roman" w:cs="Times New Roman"/>
        <w:sz w:val="24"/>
        <w:szCs w:val="24"/>
      </w:rPr>
    </w:pPr>
    <w:r w:rsidRPr="00E855B8">
      <w:rPr>
        <w:rFonts w:ascii="Times New Roman" w:hAnsi="Times New Roman" w:cs="Times New Roman"/>
        <w:sz w:val="24"/>
        <w:szCs w:val="24"/>
      </w:rPr>
      <w:fldChar w:fldCharType="begin"/>
    </w:r>
    <w:r w:rsidRPr="00E855B8">
      <w:rPr>
        <w:rFonts w:ascii="Times New Roman" w:hAnsi="Times New Roman" w:cs="Times New Roman"/>
        <w:sz w:val="24"/>
        <w:szCs w:val="24"/>
      </w:rPr>
      <w:instrText>PAGE   \* MERGEFORMAT</w:instrText>
    </w:r>
    <w:r w:rsidRPr="00E855B8">
      <w:rPr>
        <w:rFonts w:ascii="Times New Roman" w:hAnsi="Times New Roman" w:cs="Times New Roman"/>
        <w:sz w:val="24"/>
        <w:szCs w:val="24"/>
      </w:rPr>
      <w:fldChar w:fldCharType="separate"/>
    </w:r>
    <w:r w:rsidR="00F4308B" w:rsidRPr="00F4308B">
      <w:rPr>
        <w:rFonts w:ascii="Times New Roman" w:hAnsi="Times New Roman" w:cs="Times New Roman"/>
        <w:noProof/>
        <w:sz w:val="24"/>
        <w:szCs w:val="24"/>
        <w:lang w:val="lt-LT"/>
      </w:rPr>
      <w:t>2</w:t>
    </w:r>
    <w:r w:rsidRPr="00E855B8">
      <w:rPr>
        <w:rFonts w:ascii="Times New Roman" w:hAnsi="Times New Roman" w:cs="Times New Roman"/>
        <w:sz w:val="24"/>
        <w:szCs w:val="24"/>
      </w:rPr>
      <w:fldChar w:fldCharType="end"/>
    </w:r>
  </w:p>
  <w:p w14:paraId="21F96113" w14:textId="77777777" w:rsidR="00EF49C8" w:rsidRDefault="000177A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352"/>
    <w:rsid w:val="000177AC"/>
    <w:rsid w:val="000A5B76"/>
    <w:rsid w:val="000B7C69"/>
    <w:rsid w:val="00115F02"/>
    <w:rsid w:val="0018247C"/>
    <w:rsid w:val="001A0CF4"/>
    <w:rsid w:val="001D4958"/>
    <w:rsid w:val="003825B6"/>
    <w:rsid w:val="00392BA1"/>
    <w:rsid w:val="0051450C"/>
    <w:rsid w:val="005F0B2B"/>
    <w:rsid w:val="00687F05"/>
    <w:rsid w:val="006C2C1B"/>
    <w:rsid w:val="007A2352"/>
    <w:rsid w:val="007C7D3A"/>
    <w:rsid w:val="008431B4"/>
    <w:rsid w:val="008542A7"/>
    <w:rsid w:val="009C6771"/>
    <w:rsid w:val="00A260B4"/>
    <w:rsid w:val="00AF20F3"/>
    <w:rsid w:val="00C91F99"/>
    <w:rsid w:val="00C94BCC"/>
    <w:rsid w:val="00D224AE"/>
    <w:rsid w:val="00DB4AFB"/>
    <w:rsid w:val="00E30A68"/>
    <w:rsid w:val="00EB3291"/>
    <w:rsid w:val="00F4308B"/>
    <w:rsid w:val="00FA56DB"/>
    <w:rsid w:val="00FE21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2352"/>
    <w:pPr>
      <w:overflowPunct w:val="0"/>
      <w:autoSpaceDE w:val="0"/>
      <w:autoSpaceDN w:val="0"/>
      <w:adjustRightInd w:val="0"/>
      <w:spacing w:after="0" w:line="240" w:lineRule="auto"/>
      <w:textAlignment w:val="baseline"/>
    </w:pPr>
    <w:rPr>
      <w:rFonts w:ascii="HelveticaLT" w:eastAsia="Times New Roman" w:hAnsi="HelveticaLT" w:cs="HelveticaLT"/>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A2352"/>
    <w:pPr>
      <w:tabs>
        <w:tab w:val="center" w:pos="4153"/>
        <w:tab w:val="right" w:pos="8306"/>
      </w:tabs>
    </w:pPr>
  </w:style>
  <w:style w:type="character" w:customStyle="1" w:styleId="PoratDiagrama">
    <w:name w:val="Poraštė Diagrama"/>
    <w:basedOn w:val="Numatytasispastraiposriftas"/>
    <w:link w:val="Porat"/>
    <w:rsid w:val="007A2352"/>
    <w:rPr>
      <w:rFonts w:ascii="HelveticaLT" w:eastAsia="Times New Roman" w:hAnsi="HelveticaLT" w:cs="HelveticaLT"/>
      <w:sz w:val="20"/>
      <w:szCs w:val="20"/>
      <w:lang w:val="en-GB"/>
    </w:rPr>
  </w:style>
  <w:style w:type="paragraph" w:styleId="Antrats">
    <w:name w:val="header"/>
    <w:basedOn w:val="prastasis"/>
    <w:link w:val="AntratsDiagrama"/>
    <w:uiPriority w:val="99"/>
    <w:rsid w:val="007A2352"/>
    <w:pPr>
      <w:tabs>
        <w:tab w:val="center" w:pos="4819"/>
        <w:tab w:val="right" w:pos="9071"/>
      </w:tabs>
    </w:pPr>
  </w:style>
  <w:style w:type="character" w:customStyle="1" w:styleId="AntratsDiagrama">
    <w:name w:val="Antraštės Diagrama"/>
    <w:basedOn w:val="Numatytasispastraiposriftas"/>
    <w:link w:val="Antrats"/>
    <w:uiPriority w:val="99"/>
    <w:rsid w:val="007A2352"/>
    <w:rPr>
      <w:rFonts w:ascii="HelveticaLT" w:eastAsia="Times New Roman" w:hAnsi="HelveticaLT" w:cs="HelveticaLT"/>
      <w:sz w:val="20"/>
      <w:szCs w:val="20"/>
      <w:lang w:val="en-GB"/>
    </w:rPr>
  </w:style>
  <w:style w:type="character" w:styleId="Hipersaitas">
    <w:name w:val="Hyperlink"/>
    <w:rsid w:val="007A2352"/>
    <w:rPr>
      <w:color w:val="0000FF"/>
      <w:u w:val="single"/>
    </w:rPr>
  </w:style>
  <w:style w:type="paragraph" w:styleId="Pavadinimas">
    <w:name w:val="Title"/>
    <w:basedOn w:val="prastasis"/>
    <w:link w:val="PavadinimasDiagrama"/>
    <w:uiPriority w:val="99"/>
    <w:qFormat/>
    <w:rsid w:val="007A2352"/>
    <w:pPr>
      <w:overflowPunct/>
      <w:autoSpaceDE/>
      <w:autoSpaceDN/>
      <w:adjustRightInd/>
      <w:jc w:val="center"/>
      <w:textAlignment w:val="auto"/>
    </w:pPr>
    <w:rPr>
      <w:b/>
      <w:bCs/>
      <w:sz w:val="24"/>
      <w:szCs w:val="24"/>
      <w:lang w:val="lt-LT"/>
    </w:rPr>
  </w:style>
  <w:style w:type="character" w:customStyle="1" w:styleId="PavadinimasDiagrama">
    <w:name w:val="Pavadinimas Diagrama"/>
    <w:basedOn w:val="Numatytasispastraiposriftas"/>
    <w:link w:val="Pavadinimas"/>
    <w:uiPriority w:val="99"/>
    <w:rsid w:val="007A2352"/>
    <w:rPr>
      <w:rFonts w:ascii="HelveticaLT" w:eastAsia="Times New Roman" w:hAnsi="HelveticaLT" w:cs="HelveticaLT"/>
      <w:b/>
      <w:bCs/>
      <w:sz w:val="24"/>
      <w:szCs w:val="24"/>
    </w:rPr>
  </w:style>
  <w:style w:type="character" w:styleId="Puslapionumeris">
    <w:name w:val="page number"/>
    <w:basedOn w:val="Numatytasispastraiposriftas"/>
    <w:uiPriority w:val="99"/>
    <w:rsid w:val="007A2352"/>
  </w:style>
  <w:style w:type="paragraph" w:styleId="Debesliotekstas">
    <w:name w:val="Balloon Text"/>
    <w:basedOn w:val="prastasis"/>
    <w:link w:val="DebesliotekstasDiagrama"/>
    <w:uiPriority w:val="99"/>
    <w:semiHidden/>
    <w:unhideWhenUsed/>
    <w:rsid w:val="00DB4A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4AFB"/>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2352"/>
    <w:pPr>
      <w:overflowPunct w:val="0"/>
      <w:autoSpaceDE w:val="0"/>
      <w:autoSpaceDN w:val="0"/>
      <w:adjustRightInd w:val="0"/>
      <w:spacing w:after="0" w:line="240" w:lineRule="auto"/>
      <w:textAlignment w:val="baseline"/>
    </w:pPr>
    <w:rPr>
      <w:rFonts w:ascii="HelveticaLT" w:eastAsia="Times New Roman" w:hAnsi="HelveticaLT" w:cs="HelveticaLT"/>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A2352"/>
    <w:pPr>
      <w:tabs>
        <w:tab w:val="center" w:pos="4153"/>
        <w:tab w:val="right" w:pos="8306"/>
      </w:tabs>
    </w:pPr>
  </w:style>
  <w:style w:type="character" w:customStyle="1" w:styleId="PoratDiagrama">
    <w:name w:val="Poraštė Diagrama"/>
    <w:basedOn w:val="Numatytasispastraiposriftas"/>
    <w:link w:val="Porat"/>
    <w:rsid w:val="007A2352"/>
    <w:rPr>
      <w:rFonts w:ascii="HelveticaLT" w:eastAsia="Times New Roman" w:hAnsi="HelveticaLT" w:cs="HelveticaLT"/>
      <w:sz w:val="20"/>
      <w:szCs w:val="20"/>
      <w:lang w:val="en-GB"/>
    </w:rPr>
  </w:style>
  <w:style w:type="paragraph" w:styleId="Antrats">
    <w:name w:val="header"/>
    <w:basedOn w:val="prastasis"/>
    <w:link w:val="AntratsDiagrama"/>
    <w:uiPriority w:val="99"/>
    <w:rsid w:val="007A2352"/>
    <w:pPr>
      <w:tabs>
        <w:tab w:val="center" w:pos="4819"/>
        <w:tab w:val="right" w:pos="9071"/>
      </w:tabs>
    </w:pPr>
  </w:style>
  <w:style w:type="character" w:customStyle="1" w:styleId="AntratsDiagrama">
    <w:name w:val="Antraštės Diagrama"/>
    <w:basedOn w:val="Numatytasispastraiposriftas"/>
    <w:link w:val="Antrats"/>
    <w:uiPriority w:val="99"/>
    <w:rsid w:val="007A2352"/>
    <w:rPr>
      <w:rFonts w:ascii="HelveticaLT" w:eastAsia="Times New Roman" w:hAnsi="HelveticaLT" w:cs="HelveticaLT"/>
      <w:sz w:val="20"/>
      <w:szCs w:val="20"/>
      <w:lang w:val="en-GB"/>
    </w:rPr>
  </w:style>
  <w:style w:type="character" w:styleId="Hipersaitas">
    <w:name w:val="Hyperlink"/>
    <w:rsid w:val="007A2352"/>
    <w:rPr>
      <w:color w:val="0000FF"/>
      <w:u w:val="single"/>
    </w:rPr>
  </w:style>
  <w:style w:type="paragraph" w:styleId="Pavadinimas">
    <w:name w:val="Title"/>
    <w:basedOn w:val="prastasis"/>
    <w:link w:val="PavadinimasDiagrama"/>
    <w:uiPriority w:val="99"/>
    <w:qFormat/>
    <w:rsid w:val="007A2352"/>
    <w:pPr>
      <w:overflowPunct/>
      <w:autoSpaceDE/>
      <w:autoSpaceDN/>
      <w:adjustRightInd/>
      <w:jc w:val="center"/>
      <w:textAlignment w:val="auto"/>
    </w:pPr>
    <w:rPr>
      <w:b/>
      <w:bCs/>
      <w:sz w:val="24"/>
      <w:szCs w:val="24"/>
      <w:lang w:val="lt-LT"/>
    </w:rPr>
  </w:style>
  <w:style w:type="character" w:customStyle="1" w:styleId="PavadinimasDiagrama">
    <w:name w:val="Pavadinimas Diagrama"/>
    <w:basedOn w:val="Numatytasispastraiposriftas"/>
    <w:link w:val="Pavadinimas"/>
    <w:uiPriority w:val="99"/>
    <w:rsid w:val="007A2352"/>
    <w:rPr>
      <w:rFonts w:ascii="HelveticaLT" w:eastAsia="Times New Roman" w:hAnsi="HelveticaLT" w:cs="HelveticaLT"/>
      <w:b/>
      <w:bCs/>
      <w:sz w:val="24"/>
      <w:szCs w:val="24"/>
    </w:rPr>
  </w:style>
  <w:style w:type="character" w:styleId="Puslapionumeris">
    <w:name w:val="page number"/>
    <w:basedOn w:val="Numatytasispastraiposriftas"/>
    <w:uiPriority w:val="99"/>
    <w:rsid w:val="007A2352"/>
  </w:style>
  <w:style w:type="paragraph" w:styleId="Debesliotekstas">
    <w:name w:val="Balloon Text"/>
    <w:basedOn w:val="prastasis"/>
    <w:link w:val="DebesliotekstasDiagrama"/>
    <w:uiPriority w:val="99"/>
    <w:semiHidden/>
    <w:unhideWhenUsed/>
    <w:rsid w:val="00DB4A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4AFB"/>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E31A19-A1F7-4A58-9F12-019F682EB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AFB815-9569-4F8D-81CF-1AAD4D44150E}">
  <ds:schemaRefs>
    <ds:schemaRef ds:uri="http://schemas.microsoft.com/sharepoint/v3/contenttype/forms"/>
  </ds:schemaRefs>
</ds:datastoreItem>
</file>

<file path=customXml/itemProps3.xml><?xml version="1.0" encoding="utf-8"?>
<ds:datastoreItem xmlns:ds="http://schemas.openxmlformats.org/officeDocument/2006/customXml" ds:itemID="{C63048B2-86B3-4DA8-AA14-15BB6C1B8F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2031</Words>
  <Characters>1158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fa327c68-56a6-497b-ad49-99dab6c5bd74</vt:lpstr>
    </vt:vector>
  </TitlesOfParts>
  <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fa327c68-56a6-497b-ad49-99dab6c5bd74</dc:title>
  <dc:creator>Vartotojas</dc:creator>
  <cp:lastModifiedBy>Dalė Bucevičienė</cp:lastModifiedBy>
  <cp:revision>3</cp:revision>
  <dcterms:created xsi:type="dcterms:W3CDTF">2021-02-25T06:54:00Z</dcterms:created>
  <dcterms:modified xsi:type="dcterms:W3CDTF">2021-02-25T06:58:00Z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tvirtinimo</vt:lpwstr>
  </property>
</Properties>
</file>