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322DFD3" w14:textId="5C00392E" w:rsidR="000004A9" w:rsidRPr="00872122" w:rsidRDefault="000004A9" w:rsidP="000004A9">
      <w:pPr>
        <w:pStyle w:val="Adresas"/>
        <w:ind w:right="0"/>
      </w:pPr>
      <w:bookmarkStart w:id="0" w:name="_GoBack"/>
      <w:bookmarkEnd w:id="0"/>
      <w:r w:rsidRPr="000004A9">
        <w:t xml:space="preserve">Lietuvos Respublikos </w:t>
      </w:r>
      <w:r w:rsidR="00DB0792">
        <w:t>finansų</w:t>
      </w:r>
      <w:r w:rsidR="00AA087F">
        <w:t xml:space="preserve"> ministerijai</w:t>
      </w:r>
    </w:p>
    <w:p w14:paraId="12EF6F4F" w14:textId="77777777" w:rsidR="00AE3312" w:rsidRDefault="00AE3312" w:rsidP="00E80DF4">
      <w:pPr>
        <w:pStyle w:val="Pavadinimas1"/>
        <w:spacing w:before="0" w:after="0"/>
        <w:ind w:right="-1"/>
        <w:jc w:val="both"/>
        <w:rPr>
          <w:caps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03"/>
      </w:tblGrid>
      <w:tr w:rsidR="00DB0792" w14:paraId="2E5DE44E" w14:textId="77777777" w:rsidTr="00DB0792">
        <w:trPr>
          <w:cantSplit/>
          <w:trHeight w:val="340"/>
        </w:trPr>
        <w:tc>
          <w:tcPr>
            <w:tcW w:w="5103" w:type="dxa"/>
          </w:tcPr>
          <w:p w14:paraId="2C5AB1A5" w14:textId="77777777" w:rsidR="00DB0792" w:rsidRDefault="00DB0792" w:rsidP="00DB0792">
            <w:pPr>
              <w:framePr w:hSpace="180" w:wrap="around" w:vAnchor="text" w:hAnchor="page" w:x="6451" w:y="-553"/>
              <w:ind w:right="24"/>
            </w:pPr>
            <w:r>
              <w:t xml:space="preserve">2021-10-       Nr. </w:t>
            </w:r>
          </w:p>
        </w:tc>
      </w:tr>
      <w:tr w:rsidR="00DB0792" w14:paraId="68A322C4" w14:textId="77777777" w:rsidTr="00DB0792">
        <w:trPr>
          <w:cantSplit/>
          <w:trHeight w:val="340"/>
        </w:trPr>
        <w:tc>
          <w:tcPr>
            <w:tcW w:w="5103" w:type="dxa"/>
          </w:tcPr>
          <w:p w14:paraId="630C443F" w14:textId="77777777" w:rsidR="00DB0792" w:rsidRDefault="00DB0792" w:rsidP="00DB0792">
            <w:pPr>
              <w:framePr w:hSpace="180" w:wrap="around" w:vAnchor="text" w:hAnchor="page" w:x="6451" w:y="-553"/>
              <w:ind w:right="24"/>
            </w:pPr>
            <w:r>
              <w:t xml:space="preserve">Į 2021-10-12 Nr. </w:t>
            </w:r>
            <w:r w:rsidRPr="00DB0792">
              <w:t>(14.12Mr-01)-6K-2106023</w:t>
            </w:r>
          </w:p>
        </w:tc>
      </w:tr>
    </w:tbl>
    <w:p w14:paraId="068DDAEE" w14:textId="77777777" w:rsidR="00AE3312" w:rsidRDefault="00AE3312" w:rsidP="00E80DF4">
      <w:pPr>
        <w:pStyle w:val="Pavadinimas1"/>
        <w:spacing w:before="0" w:after="0"/>
        <w:ind w:right="-1"/>
        <w:jc w:val="both"/>
        <w:rPr>
          <w:caps w:val="0"/>
        </w:rPr>
      </w:pPr>
    </w:p>
    <w:p w14:paraId="0B149CE7" w14:textId="77777777" w:rsidR="00AE3312" w:rsidRDefault="00AE3312" w:rsidP="00E80DF4">
      <w:pPr>
        <w:pStyle w:val="Pavadinimas1"/>
        <w:spacing w:before="0" w:after="0"/>
        <w:ind w:right="-1"/>
        <w:jc w:val="both"/>
        <w:rPr>
          <w:caps w:val="0"/>
        </w:rPr>
      </w:pPr>
    </w:p>
    <w:p w14:paraId="180B046B" w14:textId="67084FBB" w:rsidR="0028277C" w:rsidRDefault="00DB0792" w:rsidP="00511CA9">
      <w:pPr>
        <w:spacing w:line="280" w:lineRule="atLeast"/>
        <w:jc w:val="both"/>
        <w:rPr>
          <w:b/>
          <w:caps/>
        </w:rPr>
      </w:pPr>
      <w:r w:rsidRPr="00DB0792">
        <w:rPr>
          <w:b/>
          <w:caps/>
        </w:rPr>
        <w:t xml:space="preserve">DĖL </w:t>
      </w:r>
      <w:r w:rsidR="00B3281A">
        <w:rPr>
          <w:b/>
          <w:caps/>
        </w:rPr>
        <w:t xml:space="preserve">LIETUVOS RESPUBLIKOS </w:t>
      </w:r>
      <w:r w:rsidRPr="00DB0792">
        <w:rPr>
          <w:b/>
          <w:caps/>
        </w:rPr>
        <w:t xml:space="preserve">AKCIZŲ ĮSTATYMO </w:t>
      </w:r>
      <w:r w:rsidR="00B3281A">
        <w:rPr>
          <w:b/>
          <w:caps/>
        </w:rPr>
        <w:t xml:space="preserve">NR. IX-569 1, 2, 3, 27, 35, 36, 37, 38, 39, 41, 43, 53, 54, 55, </w:t>
      </w:r>
      <w:r w:rsidR="00B3281A" w:rsidRPr="00B3281A">
        <w:rPr>
          <w:b/>
          <w:caps/>
        </w:rPr>
        <w:t>58</w:t>
      </w:r>
      <w:r w:rsidR="00B3281A">
        <w:rPr>
          <w:b/>
          <w:caps/>
          <w:vertAlign w:val="superscript"/>
        </w:rPr>
        <w:t>1</w:t>
      </w:r>
      <w:r w:rsidR="00B3281A">
        <w:rPr>
          <w:b/>
          <w:caps/>
        </w:rPr>
        <w:t xml:space="preserve">, 59 STRAIPSNIŲ, ii SKYRIAUS PENKTOJO SKIRSNIO PAKEITIMO, </w:t>
      </w:r>
      <w:r w:rsidR="00B3281A">
        <w:rPr>
          <w:b/>
          <w:caps/>
          <w:lang w:val="en-US"/>
        </w:rPr>
        <w:t xml:space="preserve">40 </w:t>
      </w:r>
      <w:r w:rsidR="00B3281A">
        <w:rPr>
          <w:b/>
          <w:caps/>
        </w:rPr>
        <w:t xml:space="preserve">STRAIPSNIO PRIPAŽINIMO NETEKUSIU GALIOS IR ĮSTATYMO PAPILDYMO </w:t>
      </w:r>
      <w:r w:rsidR="00B3281A">
        <w:rPr>
          <w:b/>
          <w:caps/>
          <w:lang w:val="en-US"/>
        </w:rPr>
        <w:t>4</w:t>
      </w:r>
      <w:r w:rsidR="00B3281A">
        <w:rPr>
          <w:b/>
          <w:caps/>
        </w:rPr>
        <w:t xml:space="preserve"> PRIEDU ĮSTATYMO PROJEKTO</w:t>
      </w:r>
    </w:p>
    <w:p w14:paraId="149E2A23" w14:textId="77777777" w:rsidR="00AA087F" w:rsidRDefault="00AA087F" w:rsidP="00511CA9">
      <w:pPr>
        <w:spacing w:line="280" w:lineRule="atLeast"/>
        <w:jc w:val="both"/>
      </w:pPr>
    </w:p>
    <w:p w14:paraId="6DA8AD69" w14:textId="2A8661D6" w:rsidR="00DB0792" w:rsidRDefault="0091437A" w:rsidP="00511CA9">
      <w:pPr>
        <w:pStyle w:val="Pagrindinistekstas"/>
        <w:spacing w:after="0" w:line="280" w:lineRule="atLeast"/>
        <w:ind w:firstLine="851"/>
        <w:jc w:val="both"/>
      </w:pPr>
      <w:r w:rsidRPr="0091437A">
        <w:t xml:space="preserve">Lietuvos Respublikos teisingumo ministerija, išnagrinėjusi Lietuvos Respublikos </w:t>
      </w:r>
      <w:r w:rsidR="00DB0792">
        <w:t>finansų</w:t>
      </w:r>
      <w:r w:rsidR="00AA087F">
        <w:t xml:space="preserve"> </w:t>
      </w:r>
      <w:r w:rsidRPr="0091437A">
        <w:t xml:space="preserve">ministerijos 2021 m. </w:t>
      </w:r>
      <w:r w:rsidR="00AA087F">
        <w:t>spalio</w:t>
      </w:r>
      <w:r w:rsidRPr="0091437A">
        <w:t xml:space="preserve"> </w:t>
      </w:r>
      <w:r w:rsidR="00AA087F">
        <w:t>12</w:t>
      </w:r>
      <w:r w:rsidRPr="0091437A">
        <w:t xml:space="preserve"> d. raštu Nr. </w:t>
      </w:r>
      <w:r w:rsidR="00DB0792" w:rsidRPr="00DB0792">
        <w:t>(14.12Mr-01)-6K-2106023</w:t>
      </w:r>
      <w:r w:rsidR="00416173">
        <w:t xml:space="preserve"> </w:t>
      </w:r>
      <w:r w:rsidRPr="0091437A">
        <w:t>pateiktą derinti</w:t>
      </w:r>
      <w:r w:rsidR="00DA3919">
        <w:t xml:space="preserve"> </w:t>
      </w:r>
      <w:hyperlink r:id="rId9" w:history="1">
        <w:r w:rsidR="00DB0792" w:rsidRPr="00DB0792">
          <w:rPr>
            <w:rStyle w:val="Hipersaitas"/>
          </w:rPr>
          <w:t>Lietuvos Respublikos akcizų įstatymo Nr. IX-569 1, 2, 3, 27, 35, 36, 37, 38, 39, 41, 43, 53, 54, 55, 58</w:t>
        </w:r>
        <w:r w:rsidR="00B3281A">
          <w:rPr>
            <w:rStyle w:val="Hipersaitas"/>
            <w:vertAlign w:val="superscript"/>
            <w:lang w:val="en-US"/>
          </w:rPr>
          <w:t>1</w:t>
        </w:r>
        <w:r w:rsidR="00DB0792" w:rsidRPr="00DB0792">
          <w:rPr>
            <w:rStyle w:val="Hipersaitas"/>
          </w:rPr>
          <w:t>, 59</w:t>
        </w:r>
        <w:r w:rsidR="00B3281A">
          <w:rPr>
            <w:rStyle w:val="Hipersaitas"/>
          </w:rPr>
          <w:t> </w:t>
        </w:r>
        <w:r w:rsidR="00DB0792" w:rsidRPr="00DB0792">
          <w:rPr>
            <w:rStyle w:val="Hipersaitas"/>
          </w:rPr>
          <w:t>straipsnių, II skyriaus penktojo skirsnio pakeitimo, 40 straipsnio pripažinimo netekusiu galios ir Įstatymo papildymo 4 priedu įstatymo projektą</w:t>
        </w:r>
      </w:hyperlink>
      <w:r w:rsidR="00DB0792">
        <w:t xml:space="preserve"> </w:t>
      </w:r>
      <w:r w:rsidR="009A6A03">
        <w:t xml:space="preserve">(toliau – </w:t>
      </w:r>
      <w:r w:rsidR="00DB0792">
        <w:t>Įstatymo</w:t>
      </w:r>
      <w:r w:rsidR="009A6A03">
        <w:t xml:space="preserve"> projektas)</w:t>
      </w:r>
      <w:r w:rsidR="00AA087F">
        <w:t xml:space="preserve">, </w:t>
      </w:r>
      <w:r w:rsidR="00DB0792">
        <w:t>teikia šias pastabas ir pasiūlymus.</w:t>
      </w:r>
    </w:p>
    <w:p w14:paraId="13EB2DA8" w14:textId="00640991" w:rsidR="00C605B9" w:rsidRDefault="00DB0792" w:rsidP="00511CA9">
      <w:pPr>
        <w:pStyle w:val="Pagrindinistekstas"/>
        <w:spacing w:after="0" w:line="280" w:lineRule="atLeast"/>
        <w:ind w:firstLine="851"/>
        <w:jc w:val="both"/>
      </w:pPr>
      <w:r>
        <w:t>1. Remiantis</w:t>
      </w:r>
      <w:r w:rsidRPr="00DB0792">
        <w:t xml:space="preserve"> Europos Sąjungos reikalų koordinavimo taisyklių, patvirtintų Lietuvos Respublikos Vyriausybės 2004 m. sausio 9 d. nutarimu Nr. 21</w:t>
      </w:r>
      <w:r w:rsidR="00E843C8">
        <w:t xml:space="preserve"> „Dėl Europos Sąjungos reikalų koordinavimo“</w:t>
      </w:r>
      <w:r w:rsidRPr="00DB0792">
        <w:t>,</w:t>
      </w:r>
      <w:r>
        <w:t xml:space="preserve"> </w:t>
      </w:r>
      <w:r w:rsidRPr="00DB0792">
        <w:t xml:space="preserve">69 </w:t>
      </w:r>
      <w:r>
        <w:t>punktu</w:t>
      </w:r>
      <w:r w:rsidRPr="00DB0792">
        <w:t xml:space="preserve">, prašome informaciją apie rengiamą </w:t>
      </w:r>
      <w:r>
        <w:t>Įstatymo</w:t>
      </w:r>
      <w:r w:rsidRPr="00DB0792">
        <w:t xml:space="preserve"> projektą suvesti į Lietuvos narystės Europos Sąjungoje informacinės sistemos (LINESIS) 1992 m. spalio 19 d. Tarybos direktyv</w:t>
      </w:r>
      <w:r>
        <w:t>os</w:t>
      </w:r>
      <w:r w:rsidRPr="00DB0792">
        <w:t xml:space="preserve"> 92/83/EEB dėl akcizų už alkoholį ir alkoholinius gėrimus, struktūrų suderinimo </w:t>
      </w:r>
      <w:r w:rsidR="00686D18">
        <w:t xml:space="preserve">ir </w:t>
      </w:r>
      <w:r w:rsidR="00686D18" w:rsidRPr="00686D18">
        <w:t>2003</w:t>
      </w:r>
      <w:r w:rsidR="00E843C8">
        <w:t> </w:t>
      </w:r>
      <w:r w:rsidR="00686D18" w:rsidRPr="00686D18">
        <w:t xml:space="preserve">m. spalio 27 d. Tarybos </w:t>
      </w:r>
      <w:r w:rsidR="00686D18">
        <w:t>d</w:t>
      </w:r>
      <w:r w:rsidR="00686D18" w:rsidRPr="00686D18">
        <w:t>irektyvos 2003/96/EB, pakeičiančios Bendrijos energetikos produktų ir elektros energijos mokesčių struktūrą</w:t>
      </w:r>
      <w:r w:rsidR="00686D18">
        <w:t>,</w:t>
      </w:r>
      <w:r w:rsidR="00686D18" w:rsidRPr="00686D18">
        <w:t xml:space="preserve"> </w:t>
      </w:r>
      <w:r w:rsidRPr="00DB0792">
        <w:t xml:space="preserve">įgyvendinimo </w:t>
      </w:r>
      <w:r w:rsidR="00686D18">
        <w:t>priemonių planus bei kartu pateikti šių direktyvų atitikties lenteles, teiktas su Įstatymo projektu.</w:t>
      </w:r>
    </w:p>
    <w:p w14:paraId="52BD1AE8" w14:textId="0338C7B5" w:rsidR="00C605B9" w:rsidRDefault="00686D18" w:rsidP="00511CA9">
      <w:pPr>
        <w:pStyle w:val="Pagrindinistekstas"/>
        <w:spacing w:after="0" w:line="280" w:lineRule="atLeast"/>
        <w:ind w:firstLine="851"/>
        <w:jc w:val="both"/>
      </w:pPr>
      <w:r>
        <w:t>2. Įstatymo projektu keičiami energijos produktų akcizų tarifai, kurių minimalios vertės yra nustatytos D</w:t>
      </w:r>
      <w:r w:rsidRPr="00686D18">
        <w:t>irektyv</w:t>
      </w:r>
      <w:r>
        <w:t xml:space="preserve">os </w:t>
      </w:r>
      <w:r w:rsidRPr="00686D18">
        <w:t>2003/96/EB</w:t>
      </w:r>
      <w:r>
        <w:t xml:space="preserve"> I priede. Atsižvelgiant į tai, siūlytina D</w:t>
      </w:r>
      <w:r w:rsidRPr="00686D18">
        <w:t>irektyv</w:t>
      </w:r>
      <w:r>
        <w:t xml:space="preserve">os </w:t>
      </w:r>
      <w:r w:rsidRPr="00686D18">
        <w:t>2003/96/EB</w:t>
      </w:r>
      <w:r>
        <w:t xml:space="preserve"> ir Įstatymo projekto atitikties lentelėje pateikti informaciją apie </w:t>
      </w:r>
      <w:r w:rsidR="00503D34">
        <w:t>Įstatymo projekto nuostatų atitiktį D</w:t>
      </w:r>
      <w:r w:rsidR="00503D34" w:rsidRPr="00686D18">
        <w:t>irektyv</w:t>
      </w:r>
      <w:r w:rsidR="00503D34">
        <w:t xml:space="preserve">os </w:t>
      </w:r>
      <w:r w:rsidR="00503D34" w:rsidRPr="00686D18">
        <w:t>2003/96/EB</w:t>
      </w:r>
      <w:r w:rsidR="00503D34">
        <w:t xml:space="preserve"> I priedo nuostatoms.</w:t>
      </w:r>
    </w:p>
    <w:p w14:paraId="1E2FF182" w14:textId="78A4520E" w:rsidR="00E843C8" w:rsidRDefault="00C605B9" w:rsidP="00511CA9">
      <w:pPr>
        <w:pStyle w:val="Pagrindinistekstas"/>
        <w:spacing w:after="0" w:line="280" w:lineRule="atLeast"/>
        <w:ind w:firstLine="851"/>
        <w:jc w:val="both"/>
      </w:pPr>
      <w:r>
        <w:t>3. A</w:t>
      </w:r>
      <w:r w:rsidR="00E843C8">
        <w:t xml:space="preserve">tsižvelgiant į tai, kad Įstatymo projekto </w:t>
      </w:r>
      <w:r w:rsidR="00E843C8">
        <w:rPr>
          <w:lang w:val="en-US"/>
        </w:rPr>
        <w:t xml:space="preserve">7 </w:t>
      </w:r>
      <w:r w:rsidR="00E843C8">
        <w:t xml:space="preserve">straipsnio </w:t>
      </w:r>
      <w:r w:rsidR="00E843C8">
        <w:rPr>
          <w:lang w:val="en-US"/>
        </w:rPr>
        <w:t xml:space="preserve">1 </w:t>
      </w:r>
      <w:r w:rsidR="00E843C8">
        <w:t xml:space="preserve">dalimi keičiamoje Lietuvos Respublikos akcizų įstatymo 37 straipsnio </w:t>
      </w:r>
      <w:r w:rsidR="00E843C8">
        <w:rPr>
          <w:lang w:val="en-US"/>
        </w:rPr>
        <w:t xml:space="preserve">2 </w:t>
      </w:r>
      <w:r w:rsidR="00E843C8">
        <w:t xml:space="preserve">dalyje siūloma nustatyti penkis kartus didesnį akcizų tarifą šildymui skirtiems gazoliams, </w:t>
      </w:r>
      <w:r w:rsidR="006279D9">
        <w:t>Įstatymo projekto aiškinamajame rašte</w:t>
      </w:r>
      <w:r w:rsidR="00E843C8">
        <w:t xml:space="preserve"> </w:t>
      </w:r>
      <w:r w:rsidR="002E294E">
        <w:t xml:space="preserve">siūlytina labiau atskleisti tokio </w:t>
      </w:r>
      <w:r w:rsidR="00E843C8">
        <w:t>ženkl</w:t>
      </w:r>
      <w:r w:rsidR="002E294E">
        <w:t>aus</w:t>
      </w:r>
      <w:r w:rsidR="00E843C8">
        <w:t xml:space="preserve"> (lyginant su kitais siūlomais akcizų tarifų didinimais) akcizų tarifo didinim</w:t>
      </w:r>
      <w:r w:rsidR="002E294E">
        <w:t>o priežastis</w:t>
      </w:r>
      <w:r w:rsidR="00B13DBA">
        <w:t>/pagrindus</w:t>
      </w:r>
      <w:r w:rsidR="00E843C8">
        <w:t xml:space="preserve">. </w:t>
      </w:r>
    </w:p>
    <w:p w14:paraId="3CC488A8" w14:textId="6FFC354F" w:rsidR="00511CA9" w:rsidRPr="00F22AEB" w:rsidRDefault="00511CA9" w:rsidP="00511CA9">
      <w:pPr>
        <w:pStyle w:val="Sraopastraipa"/>
        <w:autoSpaceDE w:val="0"/>
        <w:autoSpaceDN w:val="0"/>
        <w:adjustRightInd w:val="0"/>
        <w:spacing w:line="280" w:lineRule="atLeast"/>
        <w:ind w:left="0" w:firstLine="851"/>
        <w:contextualSpacing w:val="0"/>
        <w:jc w:val="both"/>
      </w:pPr>
      <w:r>
        <w:rPr>
          <w:lang w:val="en-US"/>
        </w:rPr>
        <w:t xml:space="preserve">4. </w:t>
      </w:r>
      <w:r w:rsidRPr="00F22AEB">
        <w:t xml:space="preserve">Papildomos teisės </w:t>
      </w:r>
      <w:r>
        <w:t>technikos pastabos Įstatymo projekto</w:t>
      </w:r>
      <w:r w:rsidRPr="00F22AEB">
        <w:t xml:space="preserve"> rengėjams bus perduotos tiesiogiai.</w:t>
      </w:r>
    </w:p>
    <w:p w14:paraId="1917B6D0" w14:textId="672AC3E9" w:rsidR="00AB5542" w:rsidRDefault="00AB5542" w:rsidP="00636247">
      <w:pPr>
        <w:spacing w:line="276" w:lineRule="auto"/>
        <w:jc w:val="both"/>
      </w:pPr>
    </w:p>
    <w:p w14:paraId="1746D92D" w14:textId="77777777" w:rsidR="00BC354F" w:rsidRDefault="00BC354F" w:rsidP="00933757">
      <w:pPr>
        <w:rPr>
          <w:color w:val="201F1E"/>
          <w:bdr w:val="none" w:sz="0" w:space="0" w:color="auto" w:frame="1"/>
          <w:lang w:eastAsia="en-US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075"/>
      </w:tblGrid>
      <w:tr w:rsidR="00AA087F" w14:paraId="6DE2CA96" w14:textId="77777777" w:rsidTr="003C0F4C">
        <w:tc>
          <w:tcPr>
            <w:tcW w:w="5382" w:type="dxa"/>
          </w:tcPr>
          <w:p w14:paraId="68B15BC3" w14:textId="299011F3" w:rsidR="00AA087F" w:rsidRPr="000B6BC4" w:rsidRDefault="00AA087F" w:rsidP="00DB0792">
            <w:pPr>
              <w:tabs>
                <w:tab w:val="right" w:pos="9638"/>
              </w:tabs>
              <w:ind w:hanging="108"/>
            </w:pPr>
            <w:r w:rsidRPr="000B6BC4">
              <w:t xml:space="preserve">Teisingumo </w:t>
            </w:r>
            <w:r w:rsidR="00DB0792">
              <w:t>ministrė</w:t>
            </w:r>
          </w:p>
        </w:tc>
        <w:tc>
          <w:tcPr>
            <w:tcW w:w="4075" w:type="dxa"/>
          </w:tcPr>
          <w:p w14:paraId="771A25B9" w14:textId="75698F3A" w:rsidR="00AA087F" w:rsidRPr="000B6BC4" w:rsidRDefault="00DB0792" w:rsidP="003C0F4C">
            <w:pPr>
              <w:jc w:val="right"/>
            </w:pPr>
            <w:r>
              <w:t>Evelina Dobrovolska</w:t>
            </w:r>
          </w:p>
          <w:p w14:paraId="41261AE6" w14:textId="77777777" w:rsidR="00AA087F" w:rsidRDefault="00AA087F" w:rsidP="003C0F4C">
            <w:pPr>
              <w:jc w:val="right"/>
            </w:pPr>
          </w:p>
        </w:tc>
      </w:tr>
    </w:tbl>
    <w:p w14:paraId="4898274B" w14:textId="77777777" w:rsidR="00CA2556" w:rsidRPr="00435338" w:rsidRDefault="00CA2556" w:rsidP="00E80DF4">
      <w:pPr>
        <w:shd w:val="clear" w:color="auto" w:fill="FFFFFF"/>
        <w:suppressAutoHyphens w:val="0"/>
        <w:textAlignment w:val="baseline"/>
        <w:rPr>
          <w:color w:val="201F1E"/>
          <w:bdr w:val="none" w:sz="0" w:space="0" w:color="auto" w:frame="1"/>
          <w:lang w:eastAsia="en-US"/>
        </w:rPr>
      </w:pPr>
    </w:p>
    <w:p w14:paraId="0A6EEEA3" w14:textId="77777777" w:rsidR="00D270ED" w:rsidRDefault="00D270ED" w:rsidP="0028277C">
      <w:pPr>
        <w:tabs>
          <w:tab w:val="decimal" w:pos="9638"/>
        </w:tabs>
        <w:spacing w:line="276" w:lineRule="auto"/>
        <w:rPr>
          <w:color w:val="000000"/>
          <w:sz w:val="20"/>
          <w:szCs w:val="20"/>
        </w:rPr>
      </w:pPr>
    </w:p>
    <w:p w14:paraId="50374E6C" w14:textId="7D247912" w:rsidR="00E75D83" w:rsidRDefault="00D145D7" w:rsidP="0028277C">
      <w:pPr>
        <w:tabs>
          <w:tab w:val="decimal" w:pos="9638"/>
        </w:tabs>
        <w:spacing w:line="276" w:lineRule="auto"/>
        <w:rPr>
          <w:rStyle w:val="Hipersaitas"/>
          <w:sz w:val="20"/>
          <w:szCs w:val="20"/>
        </w:rPr>
      </w:pPr>
      <w:r>
        <w:rPr>
          <w:color w:val="000000"/>
          <w:sz w:val="20"/>
          <w:szCs w:val="20"/>
        </w:rPr>
        <w:t>Petras Butrim</w:t>
      </w:r>
      <w:r w:rsidRPr="005117D1">
        <w:rPr>
          <w:color w:val="000000"/>
          <w:sz w:val="20"/>
          <w:szCs w:val="20"/>
        </w:rPr>
        <w:t xml:space="preserve">as, </w:t>
      </w:r>
      <w:r>
        <w:rPr>
          <w:color w:val="000000"/>
          <w:sz w:val="20"/>
          <w:szCs w:val="20"/>
        </w:rPr>
        <w:t xml:space="preserve">tel. </w:t>
      </w:r>
      <w:r w:rsidRPr="005117D1">
        <w:rPr>
          <w:color w:val="000000"/>
          <w:sz w:val="20"/>
          <w:szCs w:val="20"/>
        </w:rPr>
        <w:t>(8 5) 266 2</w:t>
      </w:r>
      <w:r>
        <w:rPr>
          <w:color w:val="000000"/>
          <w:sz w:val="20"/>
          <w:szCs w:val="20"/>
        </w:rPr>
        <w:t>888</w:t>
      </w:r>
      <w:r w:rsidRPr="005117D1">
        <w:rPr>
          <w:color w:val="000000"/>
          <w:sz w:val="20"/>
          <w:szCs w:val="20"/>
        </w:rPr>
        <w:t xml:space="preserve">, el. p. </w:t>
      </w:r>
      <w:hyperlink r:id="rId10" w:history="1">
        <w:r w:rsidRPr="002B12D0">
          <w:rPr>
            <w:rStyle w:val="Hipersaitas"/>
            <w:sz w:val="20"/>
            <w:szCs w:val="20"/>
          </w:rPr>
          <w:t>petras.butrimas@tm.lt</w:t>
        </w:r>
      </w:hyperlink>
    </w:p>
    <w:p w14:paraId="2E0CE9A7" w14:textId="589AE6BF" w:rsidR="00AA087F" w:rsidRPr="0028277C" w:rsidRDefault="00DB0792" w:rsidP="0028277C">
      <w:pPr>
        <w:tabs>
          <w:tab w:val="decimal" w:pos="9638"/>
        </w:tabs>
        <w:spacing w:line="276" w:lineRule="auto"/>
        <w:rPr>
          <w:color w:val="0000FF"/>
          <w:sz w:val="20"/>
          <w:szCs w:val="20"/>
          <w:u w:val="single"/>
        </w:rPr>
      </w:pPr>
      <w:r w:rsidRPr="00DB0792">
        <w:rPr>
          <w:color w:val="000000"/>
          <w:sz w:val="20"/>
          <w:szCs w:val="20"/>
        </w:rPr>
        <w:t xml:space="preserve">Sandra Vasiulytė - Maliaukė, (8 5) 266 2951, el. p. </w:t>
      </w:r>
      <w:hyperlink r:id="rId11" w:history="1">
        <w:r w:rsidRPr="00CB60A7">
          <w:rPr>
            <w:rStyle w:val="Hipersaitas"/>
            <w:sz w:val="20"/>
            <w:szCs w:val="20"/>
          </w:rPr>
          <w:t>sandra.vasiulyte@tm.lt</w:t>
        </w:r>
      </w:hyperlink>
      <w:r>
        <w:rPr>
          <w:color w:val="000000"/>
          <w:sz w:val="20"/>
          <w:szCs w:val="20"/>
        </w:rPr>
        <w:t xml:space="preserve"> </w:t>
      </w:r>
    </w:p>
    <w:sectPr w:rsidR="00AA087F" w:rsidRPr="0028277C" w:rsidSect="00E80DF4">
      <w:head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134" w:right="737" w:bottom="709" w:left="1701" w:header="1123" w:footer="74" w:gutter="0"/>
      <w:cols w:space="1296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50240" w16cex:dateUtc="2021-10-28T08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DC45CC" w16cid:durableId="2525024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20266D" w14:textId="77777777" w:rsidR="00093EAE" w:rsidRDefault="00093EAE">
      <w:r>
        <w:separator/>
      </w:r>
    </w:p>
  </w:endnote>
  <w:endnote w:type="continuationSeparator" w:id="0">
    <w:p w14:paraId="0FE68466" w14:textId="77777777" w:rsidR="00093EAE" w:rsidRDefault="0009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782B8" w14:textId="77777777" w:rsidR="001F4940" w:rsidRDefault="001F4940" w:rsidP="00137EFF">
    <w:pPr>
      <w:pStyle w:val="Porat"/>
      <w:tabs>
        <w:tab w:val="clear" w:pos="8306"/>
        <w:tab w:val="left" w:pos="8080"/>
        <w:tab w:val="right" w:pos="9356"/>
      </w:tabs>
    </w:pPr>
  </w:p>
  <w:p w14:paraId="1A5E7143" w14:textId="77777777" w:rsidR="0006186E" w:rsidRDefault="00247655" w:rsidP="00392BA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EC8BB8" w14:textId="77777777" w:rsidR="00093EAE" w:rsidRDefault="00093EAE">
      <w:r>
        <w:separator/>
      </w:r>
    </w:p>
  </w:footnote>
  <w:footnote w:type="continuationSeparator" w:id="0">
    <w:p w14:paraId="001BB1DD" w14:textId="77777777" w:rsidR="00093EAE" w:rsidRDefault="0009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9040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F89FD2" w14:textId="603B4FEC" w:rsidR="002220EE" w:rsidRDefault="002220EE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1C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E61096" w14:textId="77777777" w:rsidR="0006186E" w:rsidRDefault="0006186E" w:rsidP="00EE5859">
    <w:pPr>
      <w:pStyle w:val="Antrat1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6B565" w14:textId="77777777"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32F0D472" wp14:editId="5C12F679">
          <wp:extent cx="563880" cy="556260"/>
          <wp:effectExtent l="0" t="0" r="7620" b="0"/>
          <wp:docPr id="3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9D630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39DA9188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110DDAB0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5B8B41F7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086E8B22" w14:textId="224C4069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hyperlink r:id="rId2" w:history="1">
      <w:r w:rsidR="00D00BD9" w:rsidRPr="000F6070">
        <w:rPr>
          <w:rStyle w:val="Hipersaitas"/>
          <w:sz w:val="20"/>
          <w:lang w:eastAsia="en-US"/>
        </w:rPr>
        <w:t>rastine@tm.lt</w:t>
      </w:r>
    </w:hyperlink>
    <w:r>
      <w:rPr>
        <w:sz w:val="20"/>
        <w:lang w:eastAsia="en-US"/>
      </w:rPr>
      <w:t>,</w:t>
    </w:r>
    <w:r w:rsidR="00D00BD9">
      <w:rPr>
        <w:sz w:val="20"/>
        <w:lang w:eastAsia="en-US"/>
      </w:rPr>
      <w:t xml:space="preserve"> </w:t>
    </w:r>
    <w:r w:rsidR="00D00BD9" w:rsidRPr="00293077">
      <w:rPr>
        <w:sz w:val="20"/>
        <w:lang w:eastAsia="en-US"/>
      </w:rPr>
      <w:t>https://tm.lrv.lt</w:t>
    </w:r>
    <w:r w:rsidR="00D00BD9">
      <w:rPr>
        <w:sz w:val="20"/>
        <w:lang w:eastAsia="en-US"/>
      </w:rPr>
      <w:t>.</w:t>
    </w:r>
  </w:p>
  <w:p w14:paraId="04C7FD59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074EED44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79F10A70" w14:textId="77777777"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2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3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4">
    <w:nsid w:val="32383D66"/>
    <w:multiLevelType w:val="multilevel"/>
    <w:tmpl w:val="645C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3F48C5"/>
    <w:multiLevelType w:val="hybridMultilevel"/>
    <w:tmpl w:val="90BCF8A6"/>
    <w:lvl w:ilvl="0" w:tplc="B2584D44">
      <w:start w:val="1"/>
      <w:numFmt w:val="decimal"/>
      <w:lvlText w:val="%1."/>
      <w:lvlJc w:val="left"/>
      <w:pPr>
        <w:ind w:left="1211" w:hanging="360"/>
      </w:pPr>
      <w:rPr>
        <w:rFonts w:asciiTheme="majorBidi" w:hAnsiTheme="majorBidi" w:cstheme="majorBid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7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>
    <w:nsid w:val="47763097"/>
    <w:multiLevelType w:val="multilevel"/>
    <w:tmpl w:val="7B04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1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2">
    <w:nsid w:val="58A15930"/>
    <w:multiLevelType w:val="hybridMultilevel"/>
    <w:tmpl w:val="E7C2A388"/>
    <w:lvl w:ilvl="0" w:tplc="85DA84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3"/>
  </w:num>
  <w:num w:numId="5">
    <w:abstractNumId w:val="9"/>
  </w:num>
  <w:num w:numId="6">
    <w:abstractNumId w:val="7"/>
  </w:num>
  <w:num w:numId="7">
    <w:abstractNumId w:val="2"/>
  </w:num>
  <w:num w:numId="8">
    <w:abstractNumId w:val="3"/>
  </w:num>
  <w:num w:numId="9">
    <w:abstractNumId w:val="6"/>
  </w:num>
  <w:num w:numId="10">
    <w:abstractNumId w:val="10"/>
  </w:num>
  <w:num w:numId="11">
    <w:abstractNumId w:val="11"/>
  </w:num>
  <w:num w:numId="12">
    <w:abstractNumId w:val="8"/>
  </w:num>
  <w:num w:numId="13">
    <w:abstractNumId w:val="4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2A"/>
    <w:rsid w:val="000004A9"/>
    <w:rsid w:val="000126A3"/>
    <w:rsid w:val="000203F3"/>
    <w:rsid w:val="00022E3C"/>
    <w:rsid w:val="00026A54"/>
    <w:rsid w:val="00033F22"/>
    <w:rsid w:val="000356BD"/>
    <w:rsid w:val="0004405D"/>
    <w:rsid w:val="00045F11"/>
    <w:rsid w:val="00053CB9"/>
    <w:rsid w:val="0006186E"/>
    <w:rsid w:val="000628DA"/>
    <w:rsid w:val="000634F1"/>
    <w:rsid w:val="000670C8"/>
    <w:rsid w:val="00072919"/>
    <w:rsid w:val="00074BA5"/>
    <w:rsid w:val="000756A8"/>
    <w:rsid w:val="00091BB4"/>
    <w:rsid w:val="00093791"/>
    <w:rsid w:val="00093EAE"/>
    <w:rsid w:val="00095F50"/>
    <w:rsid w:val="000A398D"/>
    <w:rsid w:val="000A4B4A"/>
    <w:rsid w:val="000A50AA"/>
    <w:rsid w:val="000B0D10"/>
    <w:rsid w:val="000B1ECA"/>
    <w:rsid w:val="000B67D8"/>
    <w:rsid w:val="000D0B1C"/>
    <w:rsid w:val="000D3171"/>
    <w:rsid w:val="000E34D4"/>
    <w:rsid w:val="000E6E4F"/>
    <w:rsid w:val="000E7556"/>
    <w:rsid w:val="000F75E7"/>
    <w:rsid w:val="0010066B"/>
    <w:rsid w:val="0010571D"/>
    <w:rsid w:val="00106269"/>
    <w:rsid w:val="00110A05"/>
    <w:rsid w:val="00114E39"/>
    <w:rsid w:val="001230BC"/>
    <w:rsid w:val="00130A59"/>
    <w:rsid w:val="00133358"/>
    <w:rsid w:val="00137EFF"/>
    <w:rsid w:val="001461F6"/>
    <w:rsid w:val="00151397"/>
    <w:rsid w:val="00163C9F"/>
    <w:rsid w:val="00170D52"/>
    <w:rsid w:val="00190B04"/>
    <w:rsid w:val="00194508"/>
    <w:rsid w:val="001A2BEB"/>
    <w:rsid w:val="001B28DE"/>
    <w:rsid w:val="001C1840"/>
    <w:rsid w:val="001D010F"/>
    <w:rsid w:val="001D15D0"/>
    <w:rsid w:val="001D3EB7"/>
    <w:rsid w:val="001E0731"/>
    <w:rsid w:val="001E192A"/>
    <w:rsid w:val="001E213B"/>
    <w:rsid w:val="001E56C2"/>
    <w:rsid w:val="001E6F39"/>
    <w:rsid w:val="001F199F"/>
    <w:rsid w:val="001F4940"/>
    <w:rsid w:val="00205B78"/>
    <w:rsid w:val="002119B9"/>
    <w:rsid w:val="00216724"/>
    <w:rsid w:val="002220EE"/>
    <w:rsid w:val="00224C7E"/>
    <w:rsid w:val="00225009"/>
    <w:rsid w:val="002269B4"/>
    <w:rsid w:val="00234E8E"/>
    <w:rsid w:val="00247655"/>
    <w:rsid w:val="002525E5"/>
    <w:rsid w:val="00264096"/>
    <w:rsid w:val="00271BCA"/>
    <w:rsid w:val="00274DB4"/>
    <w:rsid w:val="0027526A"/>
    <w:rsid w:val="00277F0C"/>
    <w:rsid w:val="0028277C"/>
    <w:rsid w:val="0029690A"/>
    <w:rsid w:val="002A03C3"/>
    <w:rsid w:val="002C0406"/>
    <w:rsid w:val="002C7700"/>
    <w:rsid w:val="002D24DA"/>
    <w:rsid w:val="002E294E"/>
    <w:rsid w:val="002E4C71"/>
    <w:rsid w:val="002E5E5C"/>
    <w:rsid w:val="002F357E"/>
    <w:rsid w:val="003019A4"/>
    <w:rsid w:val="00313A79"/>
    <w:rsid w:val="00314884"/>
    <w:rsid w:val="0031547F"/>
    <w:rsid w:val="00330C9C"/>
    <w:rsid w:val="00335E75"/>
    <w:rsid w:val="00345C41"/>
    <w:rsid w:val="00350171"/>
    <w:rsid w:val="0035263F"/>
    <w:rsid w:val="00357B11"/>
    <w:rsid w:val="00363BF7"/>
    <w:rsid w:val="00371FB0"/>
    <w:rsid w:val="00374572"/>
    <w:rsid w:val="00392BAA"/>
    <w:rsid w:val="003A0D57"/>
    <w:rsid w:val="003A403B"/>
    <w:rsid w:val="003A6CAA"/>
    <w:rsid w:val="003B14FB"/>
    <w:rsid w:val="003C0465"/>
    <w:rsid w:val="003C1BC9"/>
    <w:rsid w:val="003C76FB"/>
    <w:rsid w:val="003D1922"/>
    <w:rsid w:val="003D3CB1"/>
    <w:rsid w:val="004157C4"/>
    <w:rsid w:val="00416173"/>
    <w:rsid w:val="00422E13"/>
    <w:rsid w:val="00422F55"/>
    <w:rsid w:val="00435338"/>
    <w:rsid w:val="004400C5"/>
    <w:rsid w:val="00444D3C"/>
    <w:rsid w:val="004473FF"/>
    <w:rsid w:val="0047092A"/>
    <w:rsid w:val="00473DC7"/>
    <w:rsid w:val="00477775"/>
    <w:rsid w:val="004B318A"/>
    <w:rsid w:val="004C12B6"/>
    <w:rsid w:val="004C157C"/>
    <w:rsid w:val="004C23BD"/>
    <w:rsid w:val="004C2DFB"/>
    <w:rsid w:val="004C62E5"/>
    <w:rsid w:val="004E00A8"/>
    <w:rsid w:val="004E0354"/>
    <w:rsid w:val="004E4C97"/>
    <w:rsid w:val="004F7E5E"/>
    <w:rsid w:val="00503401"/>
    <w:rsid w:val="00503D34"/>
    <w:rsid w:val="00511CA9"/>
    <w:rsid w:val="0051548F"/>
    <w:rsid w:val="00521EA6"/>
    <w:rsid w:val="0052284C"/>
    <w:rsid w:val="00526983"/>
    <w:rsid w:val="005468FA"/>
    <w:rsid w:val="00557103"/>
    <w:rsid w:val="00571251"/>
    <w:rsid w:val="005934F7"/>
    <w:rsid w:val="005973A1"/>
    <w:rsid w:val="005A2039"/>
    <w:rsid w:val="005A32E3"/>
    <w:rsid w:val="005B22EF"/>
    <w:rsid w:val="005B71DB"/>
    <w:rsid w:val="005C6372"/>
    <w:rsid w:val="005E31D2"/>
    <w:rsid w:val="005E7F01"/>
    <w:rsid w:val="005F0C6A"/>
    <w:rsid w:val="005F6849"/>
    <w:rsid w:val="005F70CA"/>
    <w:rsid w:val="005F786A"/>
    <w:rsid w:val="006019C0"/>
    <w:rsid w:val="00606DD8"/>
    <w:rsid w:val="006202AA"/>
    <w:rsid w:val="006214D5"/>
    <w:rsid w:val="00625BF8"/>
    <w:rsid w:val="006270B8"/>
    <w:rsid w:val="006279D9"/>
    <w:rsid w:val="00631354"/>
    <w:rsid w:val="00632C30"/>
    <w:rsid w:val="006344C7"/>
    <w:rsid w:val="00636247"/>
    <w:rsid w:val="00640F78"/>
    <w:rsid w:val="006574A3"/>
    <w:rsid w:val="006710B9"/>
    <w:rsid w:val="00674F0A"/>
    <w:rsid w:val="00685024"/>
    <w:rsid w:val="00686D18"/>
    <w:rsid w:val="00692B0B"/>
    <w:rsid w:val="00693AE7"/>
    <w:rsid w:val="006A0169"/>
    <w:rsid w:val="006A3AEE"/>
    <w:rsid w:val="006B239B"/>
    <w:rsid w:val="006B6933"/>
    <w:rsid w:val="006D198A"/>
    <w:rsid w:val="006E2FF8"/>
    <w:rsid w:val="0070100A"/>
    <w:rsid w:val="00710063"/>
    <w:rsid w:val="007155A1"/>
    <w:rsid w:val="0072662F"/>
    <w:rsid w:val="00735C7F"/>
    <w:rsid w:val="007464C8"/>
    <w:rsid w:val="0074745C"/>
    <w:rsid w:val="00755247"/>
    <w:rsid w:val="00755DCB"/>
    <w:rsid w:val="0075689A"/>
    <w:rsid w:val="00775BDF"/>
    <w:rsid w:val="00785E55"/>
    <w:rsid w:val="00796741"/>
    <w:rsid w:val="007A0AD6"/>
    <w:rsid w:val="007A117E"/>
    <w:rsid w:val="007B1F82"/>
    <w:rsid w:val="007B3C8C"/>
    <w:rsid w:val="007B4A13"/>
    <w:rsid w:val="007C35A9"/>
    <w:rsid w:val="007E326B"/>
    <w:rsid w:val="007F7B9B"/>
    <w:rsid w:val="00816F71"/>
    <w:rsid w:val="00822BC9"/>
    <w:rsid w:val="008309E8"/>
    <w:rsid w:val="008429BC"/>
    <w:rsid w:val="00843284"/>
    <w:rsid w:val="00846E91"/>
    <w:rsid w:val="00861E6C"/>
    <w:rsid w:val="008628F6"/>
    <w:rsid w:val="00890B80"/>
    <w:rsid w:val="008925D7"/>
    <w:rsid w:val="008A5254"/>
    <w:rsid w:val="008A6233"/>
    <w:rsid w:val="008B1B7F"/>
    <w:rsid w:val="008B38BB"/>
    <w:rsid w:val="008C162A"/>
    <w:rsid w:val="008C4CD8"/>
    <w:rsid w:val="008E2A68"/>
    <w:rsid w:val="0090440A"/>
    <w:rsid w:val="00904557"/>
    <w:rsid w:val="0091437A"/>
    <w:rsid w:val="00921A20"/>
    <w:rsid w:val="00933757"/>
    <w:rsid w:val="00935287"/>
    <w:rsid w:val="00945E01"/>
    <w:rsid w:val="00953207"/>
    <w:rsid w:val="00962D63"/>
    <w:rsid w:val="0096548A"/>
    <w:rsid w:val="00967916"/>
    <w:rsid w:val="00973435"/>
    <w:rsid w:val="00977F51"/>
    <w:rsid w:val="00996532"/>
    <w:rsid w:val="009A11A6"/>
    <w:rsid w:val="009A6A03"/>
    <w:rsid w:val="009B0944"/>
    <w:rsid w:val="009B4576"/>
    <w:rsid w:val="009C3590"/>
    <w:rsid w:val="009C4758"/>
    <w:rsid w:val="009D44FF"/>
    <w:rsid w:val="009D5D3E"/>
    <w:rsid w:val="009E11EE"/>
    <w:rsid w:val="009E135C"/>
    <w:rsid w:val="009E1A9B"/>
    <w:rsid w:val="009E62FA"/>
    <w:rsid w:val="009F2A69"/>
    <w:rsid w:val="009F3328"/>
    <w:rsid w:val="009F6052"/>
    <w:rsid w:val="00A17E41"/>
    <w:rsid w:val="00A20B05"/>
    <w:rsid w:val="00A32FE1"/>
    <w:rsid w:val="00A358BF"/>
    <w:rsid w:val="00A36467"/>
    <w:rsid w:val="00A40CD2"/>
    <w:rsid w:val="00A43DDD"/>
    <w:rsid w:val="00A45A83"/>
    <w:rsid w:val="00A500C7"/>
    <w:rsid w:val="00A5068D"/>
    <w:rsid w:val="00A51241"/>
    <w:rsid w:val="00A94549"/>
    <w:rsid w:val="00AA087F"/>
    <w:rsid w:val="00AA1B54"/>
    <w:rsid w:val="00AB297E"/>
    <w:rsid w:val="00AB5542"/>
    <w:rsid w:val="00AB7A72"/>
    <w:rsid w:val="00AC27D6"/>
    <w:rsid w:val="00AD37E3"/>
    <w:rsid w:val="00AD7710"/>
    <w:rsid w:val="00AE0614"/>
    <w:rsid w:val="00AE2E8A"/>
    <w:rsid w:val="00AE3312"/>
    <w:rsid w:val="00AE3511"/>
    <w:rsid w:val="00AF0F13"/>
    <w:rsid w:val="00B13B73"/>
    <w:rsid w:val="00B13DBA"/>
    <w:rsid w:val="00B149F1"/>
    <w:rsid w:val="00B1770A"/>
    <w:rsid w:val="00B22E1F"/>
    <w:rsid w:val="00B25FF0"/>
    <w:rsid w:val="00B31FAE"/>
    <w:rsid w:val="00B3281A"/>
    <w:rsid w:val="00B36D8B"/>
    <w:rsid w:val="00B40D2F"/>
    <w:rsid w:val="00B562F2"/>
    <w:rsid w:val="00B6662C"/>
    <w:rsid w:val="00B7339D"/>
    <w:rsid w:val="00B76ADF"/>
    <w:rsid w:val="00B80B7C"/>
    <w:rsid w:val="00B91957"/>
    <w:rsid w:val="00B91B88"/>
    <w:rsid w:val="00B942CE"/>
    <w:rsid w:val="00BA1264"/>
    <w:rsid w:val="00BA140B"/>
    <w:rsid w:val="00BA60D3"/>
    <w:rsid w:val="00BB1BC1"/>
    <w:rsid w:val="00BC354F"/>
    <w:rsid w:val="00BD01B6"/>
    <w:rsid w:val="00BD62CA"/>
    <w:rsid w:val="00BF20C1"/>
    <w:rsid w:val="00BF4400"/>
    <w:rsid w:val="00BF4628"/>
    <w:rsid w:val="00C0439C"/>
    <w:rsid w:val="00C2360C"/>
    <w:rsid w:val="00C26D5D"/>
    <w:rsid w:val="00C43A57"/>
    <w:rsid w:val="00C52D99"/>
    <w:rsid w:val="00C574F4"/>
    <w:rsid w:val="00C605B9"/>
    <w:rsid w:val="00C843F3"/>
    <w:rsid w:val="00C86ED8"/>
    <w:rsid w:val="00C918C9"/>
    <w:rsid w:val="00CA071C"/>
    <w:rsid w:val="00CA205A"/>
    <w:rsid w:val="00CA2556"/>
    <w:rsid w:val="00CA6B07"/>
    <w:rsid w:val="00CB1D28"/>
    <w:rsid w:val="00CB516A"/>
    <w:rsid w:val="00CC742A"/>
    <w:rsid w:val="00CD660D"/>
    <w:rsid w:val="00CF1679"/>
    <w:rsid w:val="00D00BD9"/>
    <w:rsid w:val="00D145D7"/>
    <w:rsid w:val="00D2173F"/>
    <w:rsid w:val="00D22358"/>
    <w:rsid w:val="00D22A39"/>
    <w:rsid w:val="00D270ED"/>
    <w:rsid w:val="00D338A7"/>
    <w:rsid w:val="00D364F8"/>
    <w:rsid w:val="00D37F59"/>
    <w:rsid w:val="00D4516E"/>
    <w:rsid w:val="00D504AC"/>
    <w:rsid w:val="00D519E9"/>
    <w:rsid w:val="00D553A0"/>
    <w:rsid w:val="00D6461F"/>
    <w:rsid w:val="00D815B9"/>
    <w:rsid w:val="00D9324E"/>
    <w:rsid w:val="00DA10E1"/>
    <w:rsid w:val="00DA16FD"/>
    <w:rsid w:val="00DA3919"/>
    <w:rsid w:val="00DB0792"/>
    <w:rsid w:val="00DB13B4"/>
    <w:rsid w:val="00DB1E30"/>
    <w:rsid w:val="00DD1DD9"/>
    <w:rsid w:val="00DE0950"/>
    <w:rsid w:val="00DE1EB7"/>
    <w:rsid w:val="00E03B24"/>
    <w:rsid w:val="00E04931"/>
    <w:rsid w:val="00E06AFA"/>
    <w:rsid w:val="00E15AC7"/>
    <w:rsid w:val="00E214C4"/>
    <w:rsid w:val="00E32D88"/>
    <w:rsid w:val="00E35543"/>
    <w:rsid w:val="00E36636"/>
    <w:rsid w:val="00E44959"/>
    <w:rsid w:val="00E55FB1"/>
    <w:rsid w:val="00E63465"/>
    <w:rsid w:val="00E75D83"/>
    <w:rsid w:val="00E80059"/>
    <w:rsid w:val="00E80DF4"/>
    <w:rsid w:val="00E81F28"/>
    <w:rsid w:val="00E843B1"/>
    <w:rsid w:val="00E843C8"/>
    <w:rsid w:val="00E96B50"/>
    <w:rsid w:val="00EA3009"/>
    <w:rsid w:val="00EA5577"/>
    <w:rsid w:val="00EC5D88"/>
    <w:rsid w:val="00EC68E9"/>
    <w:rsid w:val="00ED73D6"/>
    <w:rsid w:val="00EE3642"/>
    <w:rsid w:val="00EE5859"/>
    <w:rsid w:val="00EF07A0"/>
    <w:rsid w:val="00EF5630"/>
    <w:rsid w:val="00F00048"/>
    <w:rsid w:val="00F05FB4"/>
    <w:rsid w:val="00F0605F"/>
    <w:rsid w:val="00F160C1"/>
    <w:rsid w:val="00F16A85"/>
    <w:rsid w:val="00F27CFD"/>
    <w:rsid w:val="00F314B4"/>
    <w:rsid w:val="00F3544B"/>
    <w:rsid w:val="00F40B50"/>
    <w:rsid w:val="00F45166"/>
    <w:rsid w:val="00F51C91"/>
    <w:rsid w:val="00F56DE2"/>
    <w:rsid w:val="00F6147E"/>
    <w:rsid w:val="00F62B9E"/>
    <w:rsid w:val="00F73A02"/>
    <w:rsid w:val="00F85A80"/>
    <w:rsid w:val="00F90CCF"/>
    <w:rsid w:val="00F947AC"/>
    <w:rsid w:val="00FB183B"/>
    <w:rsid w:val="00FB295F"/>
    <w:rsid w:val="00FB41D3"/>
    <w:rsid w:val="00FB5D01"/>
    <w:rsid w:val="00FC0237"/>
    <w:rsid w:val="00FC0E93"/>
    <w:rsid w:val="00FC5C16"/>
    <w:rsid w:val="00FD1326"/>
    <w:rsid w:val="00FD2FDD"/>
    <w:rsid w:val="00FD4708"/>
    <w:rsid w:val="00FE2B69"/>
    <w:rsid w:val="00FF4B01"/>
    <w:rsid w:val="00FF5381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9F5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Antrinispavadinimas"/>
    <w:qFormat/>
    <w:rsid w:val="005A2039"/>
  </w:style>
  <w:style w:type="paragraph" w:styleId="Antrinispavadinimas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qFormat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D00BD9"/>
    <w:rPr>
      <w:color w:val="605E5C"/>
      <w:shd w:val="clear" w:color="auto" w:fill="E1DFDD"/>
    </w:rPr>
  </w:style>
  <w:style w:type="paragraph" w:customStyle="1" w:styleId="left">
    <w:name w:val="left"/>
    <w:basedOn w:val="prastasis"/>
    <w:rsid w:val="00DB13B4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clear">
    <w:name w:val="clear"/>
    <w:basedOn w:val="prastasis"/>
    <w:rsid w:val="00DB13B4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font-999">
    <w:name w:val="font-999"/>
    <w:basedOn w:val="Numatytasispastraiposriftas"/>
    <w:rsid w:val="00DB13B4"/>
  </w:style>
  <w:style w:type="paragraph" w:customStyle="1" w:styleId="tajtip">
    <w:name w:val="tajtip"/>
    <w:basedOn w:val="prastasis"/>
    <w:rsid w:val="002E4C71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taltipfb">
    <w:name w:val="taltipfb"/>
    <w:basedOn w:val="prastasis"/>
    <w:rsid w:val="00D815B9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220EE"/>
    <w:rPr>
      <w:sz w:val="24"/>
      <w:szCs w:val="24"/>
      <w:lang w:eastAsia="ar-SA"/>
    </w:rPr>
  </w:style>
  <w:style w:type="character" w:styleId="Perirtashipersaitas">
    <w:name w:val="FollowedHyperlink"/>
    <w:basedOn w:val="Numatytasispastraiposriftas"/>
    <w:semiHidden/>
    <w:unhideWhenUsed/>
    <w:rsid w:val="00435338"/>
    <w:rPr>
      <w:color w:val="800080" w:themeColor="followedHyperlink"/>
      <w:u w:val="single"/>
    </w:rPr>
  </w:style>
  <w:style w:type="paragraph" w:customStyle="1" w:styleId="Standard">
    <w:name w:val="Standard"/>
    <w:qFormat/>
    <w:rsid w:val="00DB1E30"/>
    <w:pPr>
      <w:suppressAutoHyphens/>
      <w:textAlignment w:val="baseline"/>
    </w:pPr>
    <w:rPr>
      <w:sz w:val="24"/>
      <w:szCs w:val="24"/>
      <w:lang w:val="en-US" w:eastAsia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CB516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CB516A"/>
    <w:rPr>
      <w:lang w:eastAsia="ar-SA"/>
    </w:rPr>
  </w:style>
  <w:style w:type="character" w:styleId="Puslapioinaosnuoroda">
    <w:name w:val="footnote reference"/>
    <w:basedOn w:val="Numatytasispastraiposriftas"/>
    <w:semiHidden/>
    <w:unhideWhenUsed/>
    <w:rsid w:val="00CB516A"/>
    <w:rPr>
      <w:vertAlign w:val="superscript"/>
    </w:rPr>
  </w:style>
  <w:style w:type="table" w:styleId="Lentelstinklelis">
    <w:name w:val="Table Grid"/>
    <w:basedOn w:val="prastojilentel"/>
    <w:rsid w:val="00933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13A79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13DB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13DB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13DBA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13DB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13DBA"/>
    <w:rPr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Antrinispavadinimas"/>
    <w:qFormat/>
    <w:rsid w:val="005A2039"/>
  </w:style>
  <w:style w:type="paragraph" w:styleId="Antrinispavadinimas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qFormat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D00BD9"/>
    <w:rPr>
      <w:color w:val="605E5C"/>
      <w:shd w:val="clear" w:color="auto" w:fill="E1DFDD"/>
    </w:rPr>
  </w:style>
  <w:style w:type="paragraph" w:customStyle="1" w:styleId="left">
    <w:name w:val="left"/>
    <w:basedOn w:val="prastasis"/>
    <w:rsid w:val="00DB13B4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clear">
    <w:name w:val="clear"/>
    <w:basedOn w:val="prastasis"/>
    <w:rsid w:val="00DB13B4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font-999">
    <w:name w:val="font-999"/>
    <w:basedOn w:val="Numatytasispastraiposriftas"/>
    <w:rsid w:val="00DB13B4"/>
  </w:style>
  <w:style w:type="paragraph" w:customStyle="1" w:styleId="tajtip">
    <w:name w:val="tajtip"/>
    <w:basedOn w:val="prastasis"/>
    <w:rsid w:val="002E4C71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taltipfb">
    <w:name w:val="taltipfb"/>
    <w:basedOn w:val="prastasis"/>
    <w:rsid w:val="00D815B9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220EE"/>
    <w:rPr>
      <w:sz w:val="24"/>
      <w:szCs w:val="24"/>
      <w:lang w:eastAsia="ar-SA"/>
    </w:rPr>
  </w:style>
  <w:style w:type="character" w:styleId="Perirtashipersaitas">
    <w:name w:val="FollowedHyperlink"/>
    <w:basedOn w:val="Numatytasispastraiposriftas"/>
    <w:semiHidden/>
    <w:unhideWhenUsed/>
    <w:rsid w:val="00435338"/>
    <w:rPr>
      <w:color w:val="800080" w:themeColor="followedHyperlink"/>
      <w:u w:val="single"/>
    </w:rPr>
  </w:style>
  <w:style w:type="paragraph" w:customStyle="1" w:styleId="Standard">
    <w:name w:val="Standard"/>
    <w:qFormat/>
    <w:rsid w:val="00DB1E30"/>
    <w:pPr>
      <w:suppressAutoHyphens/>
      <w:textAlignment w:val="baseline"/>
    </w:pPr>
    <w:rPr>
      <w:sz w:val="24"/>
      <w:szCs w:val="24"/>
      <w:lang w:val="en-US" w:eastAsia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CB516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CB516A"/>
    <w:rPr>
      <w:lang w:eastAsia="ar-SA"/>
    </w:rPr>
  </w:style>
  <w:style w:type="character" w:styleId="Puslapioinaosnuoroda">
    <w:name w:val="footnote reference"/>
    <w:basedOn w:val="Numatytasispastraiposriftas"/>
    <w:semiHidden/>
    <w:unhideWhenUsed/>
    <w:rsid w:val="00CB516A"/>
    <w:rPr>
      <w:vertAlign w:val="superscript"/>
    </w:rPr>
  </w:style>
  <w:style w:type="table" w:styleId="Lentelstinklelis">
    <w:name w:val="Table Grid"/>
    <w:basedOn w:val="prastojilentel"/>
    <w:rsid w:val="00933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13A79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13DB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13DB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13DBA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13DB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13DBA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9381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ndra.vasiulyte@tm.l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etras.butrimas@tm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-seimas.lrs.lt/portal/legalAct/lt/TAP/ccdb42302b6711ec99bbc1b08701c7f8?jfwid=159qee2wdh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astine@tm.l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5B497-328B-4780-AC86-474B386DE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1779</Words>
  <Characters>1015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Jolanta Poškevičienė</cp:lastModifiedBy>
  <cp:revision>2</cp:revision>
  <cp:lastPrinted>2020-01-13T12:15:00Z</cp:lastPrinted>
  <dcterms:created xsi:type="dcterms:W3CDTF">2021-10-29T13:03:00Z</dcterms:created>
  <dcterms:modified xsi:type="dcterms:W3CDTF">2021-10-29T13:03:00Z</dcterms:modified>
</cp:coreProperties>
</file>