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8020C" w14:textId="3A9A7F4D" w:rsidR="00652F2D" w:rsidRPr="00520B8A" w:rsidRDefault="003E153E" w:rsidP="00652F2D">
      <w:pPr>
        <w:spacing w:after="0" w:line="240" w:lineRule="auto"/>
        <w:jc w:val="center"/>
        <w:rPr>
          <w:rFonts w:ascii="Times New Roman" w:eastAsia="Times New Roman" w:hAnsi="Times New Roman" w:cs="Times New Roman"/>
          <w:b/>
          <w:color w:val="000000"/>
        </w:rPr>
      </w:pPr>
      <w:r w:rsidRPr="00520B8A">
        <w:rPr>
          <w:rFonts w:ascii="Times New Roman" w:eastAsia="Times New Roman" w:hAnsi="Times New Roman" w:cs="Times New Roman"/>
          <w:b/>
          <w:bCs/>
          <w:caps/>
          <w:lang w:eastAsia="lt-LT"/>
        </w:rPr>
        <w:t xml:space="preserve">Lietuvos Respublikos draudimo įstatymo Nr. IX-1737 </w:t>
      </w:r>
      <w:r w:rsidR="008E5BE8" w:rsidRPr="00520B8A">
        <w:rPr>
          <w:rFonts w:ascii="Times New Roman" w:eastAsia="Times New Roman" w:hAnsi="Times New Roman" w:cs="Times New Roman"/>
          <w:b/>
          <w:bCs/>
          <w:caps/>
          <w:lang w:eastAsia="lt-LT"/>
        </w:rPr>
        <w:t>2, 17, 30, 39, 64, 95, 98 STRAIPSNIŲ, PRIEDO PAKEITIMO IR ĮSTATYMO PAPILDYMO 71</w:t>
      </w:r>
      <w:r w:rsidR="008E5BE8" w:rsidRPr="00520B8A">
        <w:rPr>
          <w:rFonts w:ascii="Times New Roman" w:eastAsia="Times New Roman" w:hAnsi="Times New Roman" w:cs="Times New Roman"/>
          <w:b/>
          <w:bCs/>
          <w:caps/>
          <w:vertAlign w:val="superscript"/>
          <w:lang w:eastAsia="lt-LT"/>
        </w:rPr>
        <w:t>1</w:t>
      </w:r>
      <w:r w:rsidR="008E5BE8" w:rsidRPr="00520B8A">
        <w:rPr>
          <w:rFonts w:ascii="Times New Roman" w:eastAsia="Times New Roman" w:hAnsi="Times New Roman" w:cs="Times New Roman"/>
          <w:b/>
          <w:bCs/>
          <w:caps/>
          <w:lang w:eastAsia="lt-LT"/>
        </w:rPr>
        <w:t>, 74</w:t>
      </w:r>
      <w:r w:rsidR="008E5BE8" w:rsidRPr="00520B8A">
        <w:rPr>
          <w:rFonts w:ascii="Times New Roman" w:eastAsia="Times New Roman" w:hAnsi="Times New Roman" w:cs="Times New Roman"/>
          <w:b/>
          <w:bCs/>
          <w:caps/>
          <w:vertAlign w:val="superscript"/>
          <w:lang w:eastAsia="lt-LT"/>
        </w:rPr>
        <w:t>1</w:t>
      </w:r>
      <w:r w:rsidR="008E5BE8" w:rsidRPr="00520B8A">
        <w:rPr>
          <w:rFonts w:ascii="Times New Roman" w:eastAsia="Times New Roman" w:hAnsi="Times New Roman" w:cs="Times New Roman"/>
          <w:b/>
          <w:bCs/>
          <w:caps/>
          <w:lang w:eastAsia="lt-LT"/>
        </w:rPr>
        <w:t xml:space="preserve"> IR 95</w:t>
      </w:r>
      <w:r w:rsidR="008E5BE8" w:rsidRPr="00520B8A">
        <w:rPr>
          <w:rFonts w:ascii="Times New Roman" w:eastAsia="Times New Roman" w:hAnsi="Times New Roman" w:cs="Times New Roman"/>
          <w:b/>
          <w:bCs/>
          <w:caps/>
          <w:vertAlign w:val="superscript"/>
          <w:lang w:eastAsia="lt-LT"/>
        </w:rPr>
        <w:t>1</w:t>
      </w:r>
      <w:r w:rsidR="008E5BE8" w:rsidRPr="00520B8A">
        <w:rPr>
          <w:rFonts w:ascii="Times New Roman" w:eastAsia="Times New Roman" w:hAnsi="Times New Roman" w:cs="Times New Roman"/>
          <w:b/>
          <w:bCs/>
          <w:caps/>
          <w:lang w:eastAsia="lt-LT"/>
        </w:rPr>
        <w:t xml:space="preserve"> STRAIPSNIAIS ĮSTATYMO </w:t>
      </w:r>
      <w:r w:rsidR="0099116E" w:rsidRPr="00520B8A">
        <w:rPr>
          <w:rFonts w:ascii="Times New Roman" w:eastAsia="Times New Roman" w:hAnsi="Times New Roman" w:cs="Times New Roman"/>
          <w:b/>
          <w:color w:val="000000"/>
        </w:rPr>
        <w:t xml:space="preserve">IR </w:t>
      </w:r>
      <w:r w:rsidR="0099116E" w:rsidRPr="00520B8A">
        <w:rPr>
          <w:rFonts w:ascii="Times New Roman" w:hAnsi="Times New Roman" w:cs="Times New Roman"/>
          <w:b/>
        </w:rPr>
        <w:t xml:space="preserve">LIETUVOS RESPUBLIKOS PINIGŲ PLOVIMO IR TERORISTŲ FINANSAVIMO PREVENCIJOS ĮSTATYMO NR. VIII-275 </w:t>
      </w:r>
      <w:r w:rsidR="0099116E" w:rsidRPr="00520B8A">
        <w:rPr>
          <w:rFonts w:ascii="Times New Roman" w:hAnsi="Times New Roman" w:cs="Times New Roman"/>
          <w:b/>
          <w:bCs/>
        </w:rPr>
        <w:t xml:space="preserve">5, 24, 48, 51 </w:t>
      </w:r>
      <w:r w:rsidR="0099116E" w:rsidRPr="00520B8A">
        <w:rPr>
          <w:rFonts w:ascii="Times New Roman" w:hAnsi="Times New Roman" w:cs="Times New Roman"/>
          <w:b/>
        </w:rPr>
        <w:t>STRAIPSNIŲ IR PRIEDO PAKEITIMO ĮSTATYMO PROJEKTŲ</w:t>
      </w:r>
    </w:p>
    <w:p w14:paraId="34109B9D" w14:textId="77777777" w:rsidR="00E34A57" w:rsidRPr="00520B8A" w:rsidRDefault="00E34A57" w:rsidP="00E34A57">
      <w:pPr>
        <w:spacing w:after="0" w:line="240" w:lineRule="auto"/>
        <w:jc w:val="center"/>
        <w:rPr>
          <w:rFonts w:ascii="Times New Roman" w:eastAsia="Times New Roman" w:hAnsi="Times New Roman" w:cs="Times New Roman"/>
          <w:b/>
          <w:bCs/>
          <w:lang w:eastAsia="lt-LT"/>
        </w:rPr>
      </w:pPr>
      <w:r w:rsidRPr="00520B8A">
        <w:rPr>
          <w:rFonts w:ascii="Times New Roman" w:eastAsia="Times New Roman" w:hAnsi="Times New Roman" w:cs="Times New Roman"/>
          <w:b/>
          <w:bCs/>
          <w:lang w:eastAsia="lt-LT"/>
        </w:rPr>
        <w:t>DERINIMO PAŽYMA</w:t>
      </w:r>
    </w:p>
    <w:p w14:paraId="52534A9E" w14:textId="77777777" w:rsidR="00652F2D" w:rsidRPr="00520B8A" w:rsidRDefault="00652F2D" w:rsidP="00652F2D">
      <w:pPr>
        <w:spacing w:after="0" w:line="240" w:lineRule="auto"/>
        <w:jc w:val="center"/>
        <w:rPr>
          <w:rFonts w:ascii="Times New Roman" w:eastAsia="Times New Roman" w:hAnsi="Times New Roman" w:cs="Times New Roman"/>
          <w:b/>
          <w:color w:val="000000"/>
        </w:rPr>
      </w:pPr>
    </w:p>
    <w:tbl>
      <w:tblPr>
        <w:tblStyle w:val="Lentelstinklelis"/>
        <w:tblW w:w="16019" w:type="dxa"/>
        <w:tblInd w:w="-743" w:type="dxa"/>
        <w:tblLayout w:type="fixed"/>
        <w:tblLook w:val="04A0" w:firstRow="1" w:lastRow="0" w:firstColumn="1" w:lastColumn="0" w:noHBand="0" w:noVBand="1"/>
      </w:tblPr>
      <w:tblGrid>
        <w:gridCol w:w="1702"/>
        <w:gridCol w:w="7371"/>
        <w:gridCol w:w="6946"/>
      </w:tblGrid>
      <w:tr w:rsidR="00652F2D" w:rsidRPr="00520B8A" w14:paraId="31D0332A" w14:textId="77777777" w:rsidTr="00E02F75">
        <w:trPr>
          <w:trHeight w:val="1467"/>
        </w:trPr>
        <w:tc>
          <w:tcPr>
            <w:tcW w:w="1702" w:type="dxa"/>
            <w:tcBorders>
              <w:bottom w:val="single" w:sz="4" w:space="0" w:color="auto"/>
            </w:tcBorders>
          </w:tcPr>
          <w:p w14:paraId="60627B72" w14:textId="15EDEF46" w:rsidR="00652F2D" w:rsidRPr="00520B8A" w:rsidRDefault="00652F2D" w:rsidP="00E34A57">
            <w:pPr>
              <w:jc w:val="center"/>
              <w:rPr>
                <w:rFonts w:ascii="Times New Roman" w:hAnsi="Times New Roman" w:cs="Times New Roman"/>
                <w:b/>
              </w:rPr>
            </w:pPr>
            <w:r w:rsidRPr="00520B8A">
              <w:rPr>
                <w:rFonts w:ascii="Times New Roman" w:hAnsi="Times New Roman" w:cs="Times New Roman"/>
                <w:b/>
              </w:rPr>
              <w:t>Institucija, pateikusi pastab</w:t>
            </w:r>
            <w:r w:rsidR="00E34A57" w:rsidRPr="00520B8A">
              <w:rPr>
                <w:rFonts w:ascii="Times New Roman" w:hAnsi="Times New Roman" w:cs="Times New Roman"/>
                <w:b/>
              </w:rPr>
              <w:t>ų</w:t>
            </w:r>
            <w:r w:rsidRPr="00520B8A">
              <w:rPr>
                <w:rFonts w:ascii="Times New Roman" w:hAnsi="Times New Roman" w:cs="Times New Roman"/>
                <w:b/>
              </w:rPr>
              <w:t xml:space="preserve"> ar pasiūlym</w:t>
            </w:r>
            <w:r w:rsidR="00E34A57" w:rsidRPr="00520B8A">
              <w:rPr>
                <w:rFonts w:ascii="Times New Roman" w:hAnsi="Times New Roman" w:cs="Times New Roman"/>
                <w:b/>
              </w:rPr>
              <w:t>ų</w:t>
            </w:r>
            <w:r w:rsidRPr="00520B8A">
              <w:rPr>
                <w:rFonts w:ascii="Times New Roman" w:hAnsi="Times New Roman" w:cs="Times New Roman"/>
                <w:b/>
              </w:rPr>
              <w:t>, rašto data ir Nr.</w:t>
            </w:r>
          </w:p>
        </w:tc>
        <w:tc>
          <w:tcPr>
            <w:tcW w:w="7371" w:type="dxa"/>
            <w:vAlign w:val="center"/>
          </w:tcPr>
          <w:p w14:paraId="3D269B68" w14:textId="77777777" w:rsidR="00652F2D" w:rsidRPr="00520B8A" w:rsidRDefault="00652F2D" w:rsidP="00E02F75">
            <w:pPr>
              <w:ind w:right="317"/>
              <w:jc w:val="center"/>
              <w:rPr>
                <w:rFonts w:ascii="Times New Roman" w:hAnsi="Times New Roman" w:cs="Times New Roman"/>
              </w:rPr>
            </w:pPr>
          </w:p>
          <w:p w14:paraId="0D24BA34" w14:textId="77777777" w:rsidR="00652F2D" w:rsidRPr="00520B8A" w:rsidRDefault="00652F2D" w:rsidP="00E02F75">
            <w:pPr>
              <w:jc w:val="center"/>
              <w:rPr>
                <w:rFonts w:ascii="Times New Roman" w:hAnsi="Times New Roman" w:cs="Times New Roman"/>
                <w:b/>
              </w:rPr>
            </w:pPr>
            <w:r w:rsidRPr="00520B8A">
              <w:rPr>
                <w:rFonts w:ascii="Times New Roman" w:hAnsi="Times New Roman" w:cs="Times New Roman"/>
                <w:b/>
              </w:rPr>
              <w:t>Pastabos ir pasiūlymai</w:t>
            </w:r>
          </w:p>
        </w:tc>
        <w:tc>
          <w:tcPr>
            <w:tcW w:w="6946" w:type="dxa"/>
            <w:vAlign w:val="center"/>
          </w:tcPr>
          <w:p w14:paraId="55081310" w14:textId="77777777" w:rsidR="00652F2D" w:rsidRPr="00520B8A" w:rsidRDefault="00652F2D" w:rsidP="007A7686">
            <w:pPr>
              <w:jc w:val="center"/>
              <w:rPr>
                <w:rFonts w:ascii="Times New Roman" w:hAnsi="Times New Roman" w:cs="Times New Roman"/>
                <w:b/>
              </w:rPr>
            </w:pPr>
            <w:r w:rsidRPr="00520B8A">
              <w:rPr>
                <w:rFonts w:ascii="Times New Roman" w:hAnsi="Times New Roman" w:cs="Times New Roman"/>
                <w:b/>
              </w:rPr>
              <w:t xml:space="preserve">Argumentai </w:t>
            </w:r>
            <w:r w:rsidR="007A7686" w:rsidRPr="00520B8A">
              <w:rPr>
                <w:rFonts w:ascii="Times New Roman" w:hAnsi="Times New Roman" w:cs="Times New Roman"/>
                <w:b/>
              </w:rPr>
              <w:t>dėl</w:t>
            </w:r>
            <w:r w:rsidRPr="00520B8A">
              <w:rPr>
                <w:rFonts w:ascii="Times New Roman" w:hAnsi="Times New Roman" w:cs="Times New Roman"/>
                <w:b/>
              </w:rPr>
              <w:t xml:space="preserve"> pastab</w:t>
            </w:r>
            <w:r w:rsidR="007A7686" w:rsidRPr="00520B8A">
              <w:rPr>
                <w:rFonts w:ascii="Times New Roman" w:hAnsi="Times New Roman" w:cs="Times New Roman"/>
                <w:b/>
              </w:rPr>
              <w:t>ų</w:t>
            </w:r>
            <w:r w:rsidRPr="00520B8A">
              <w:rPr>
                <w:rFonts w:ascii="Times New Roman" w:hAnsi="Times New Roman" w:cs="Times New Roman"/>
                <w:b/>
              </w:rPr>
              <w:t xml:space="preserve"> ir pasiūlym</w:t>
            </w:r>
            <w:r w:rsidR="007A7686" w:rsidRPr="00520B8A">
              <w:rPr>
                <w:rFonts w:ascii="Times New Roman" w:hAnsi="Times New Roman" w:cs="Times New Roman"/>
                <w:b/>
              </w:rPr>
              <w:t>ų</w:t>
            </w:r>
            <w:r w:rsidRPr="00520B8A">
              <w:rPr>
                <w:rFonts w:ascii="Times New Roman" w:hAnsi="Times New Roman" w:cs="Times New Roman"/>
                <w:b/>
              </w:rPr>
              <w:t>, į kuriuos neatsižvelgta arba iš dalies atsižvelgta</w:t>
            </w:r>
          </w:p>
        </w:tc>
      </w:tr>
      <w:tr w:rsidR="00652F2D" w:rsidRPr="00520B8A" w14:paraId="35AAB044" w14:textId="77777777" w:rsidTr="00E02F75">
        <w:trPr>
          <w:trHeight w:val="313"/>
        </w:trPr>
        <w:tc>
          <w:tcPr>
            <w:tcW w:w="1702" w:type="dxa"/>
            <w:tcBorders>
              <w:top w:val="single" w:sz="4" w:space="0" w:color="auto"/>
              <w:left w:val="single" w:sz="4" w:space="0" w:color="auto"/>
              <w:bottom w:val="single" w:sz="4" w:space="0" w:color="auto"/>
              <w:right w:val="single" w:sz="4" w:space="0" w:color="auto"/>
            </w:tcBorders>
          </w:tcPr>
          <w:p w14:paraId="1B47B0BF" w14:textId="08B0CD44" w:rsidR="00652F2D" w:rsidRPr="00520B8A" w:rsidRDefault="003E153E" w:rsidP="00E02F75">
            <w:pPr>
              <w:rPr>
                <w:rFonts w:ascii="Times New Roman" w:hAnsi="Times New Roman" w:cs="Times New Roman"/>
              </w:rPr>
            </w:pPr>
            <w:r w:rsidRPr="00520B8A">
              <w:rPr>
                <w:rFonts w:ascii="Times New Roman" w:hAnsi="Times New Roman" w:cs="Times New Roman"/>
              </w:rPr>
              <w:t>Lietuvos Respublikos teisingumo ministerija</w:t>
            </w:r>
            <w:r w:rsidR="00E34A57" w:rsidRPr="00520B8A">
              <w:rPr>
                <w:rFonts w:ascii="Times New Roman" w:hAnsi="Times New Roman" w:cs="Times New Roman"/>
              </w:rPr>
              <w:t>,</w:t>
            </w:r>
          </w:p>
          <w:p w14:paraId="285444BD" w14:textId="77777777" w:rsidR="003E153E" w:rsidRPr="00520B8A" w:rsidRDefault="003E153E" w:rsidP="00E02F75">
            <w:pPr>
              <w:rPr>
                <w:rFonts w:ascii="Times New Roman" w:hAnsi="Times New Roman" w:cs="Times New Roman"/>
              </w:rPr>
            </w:pPr>
            <w:r w:rsidRPr="00520B8A">
              <w:rPr>
                <w:rFonts w:ascii="Times New Roman" w:hAnsi="Times New Roman" w:cs="Times New Roman"/>
              </w:rPr>
              <w:t>2020-06-29 Nr. (1.6E) 2T-938</w:t>
            </w:r>
          </w:p>
        </w:tc>
        <w:tc>
          <w:tcPr>
            <w:tcW w:w="7371" w:type="dxa"/>
            <w:tcBorders>
              <w:left w:val="single" w:sz="4" w:space="0" w:color="auto"/>
            </w:tcBorders>
          </w:tcPr>
          <w:p w14:paraId="43DDC6B9" w14:textId="77777777" w:rsidR="003E153E" w:rsidRPr="00520B8A" w:rsidRDefault="003E153E" w:rsidP="003E6347">
            <w:pPr>
              <w:suppressAutoHyphens/>
              <w:jc w:val="both"/>
              <w:rPr>
                <w:rFonts w:ascii="Times New Roman" w:hAnsi="Times New Roman" w:cs="Times New Roman"/>
                <w:bCs/>
                <w:color w:val="000000"/>
              </w:rPr>
            </w:pPr>
            <w:r w:rsidRPr="00520B8A">
              <w:rPr>
                <w:rFonts w:ascii="Times New Roman" w:hAnsi="Times New Roman" w:cs="Times New Roman"/>
                <w:bCs/>
                <w:color w:val="000000"/>
              </w:rPr>
              <w:t xml:space="preserve">5. Svarstytina, ar tokiu atveju, jei nukentėjusysis </w:t>
            </w:r>
            <w:proofErr w:type="spellStart"/>
            <w:r w:rsidRPr="00520B8A">
              <w:rPr>
                <w:rFonts w:ascii="Times New Roman" w:hAnsi="Times New Roman" w:cs="Times New Roman"/>
                <w:bCs/>
                <w:color w:val="000000"/>
              </w:rPr>
              <w:t>tretysis</w:t>
            </w:r>
            <w:proofErr w:type="spellEnd"/>
            <w:r w:rsidRPr="00520B8A">
              <w:rPr>
                <w:rFonts w:ascii="Times New Roman" w:hAnsi="Times New Roman" w:cs="Times New Roman"/>
                <w:bCs/>
                <w:color w:val="000000"/>
              </w:rPr>
              <w:t xml:space="preserve"> asmuo, nors ir įvykus draudiminiam įvykiui, nepageidautų gauti draudimo išmokos, ar Draudimo įstatymo projekto 2 straipsniu keičiamo įstatymo 95</w:t>
            </w:r>
            <w:r w:rsidRPr="00520B8A">
              <w:rPr>
                <w:rFonts w:ascii="Times New Roman" w:hAnsi="Times New Roman" w:cs="Times New Roman"/>
                <w:bCs/>
                <w:color w:val="000000"/>
                <w:vertAlign w:val="superscript"/>
              </w:rPr>
              <w:t xml:space="preserve">1 </w:t>
            </w:r>
            <w:r w:rsidRPr="00520B8A">
              <w:rPr>
                <w:rFonts w:ascii="Times New Roman" w:hAnsi="Times New Roman" w:cs="Times New Roman"/>
                <w:bCs/>
                <w:color w:val="000000"/>
              </w:rPr>
              <w:t>straipsnio 2 dalies nuostata, kad draudikas vis tiek turi teisę be  nukentėjusiojo trečiojo asmens sutikimo gauti jo asmens duomenis, įskaitant ir apie sveikatą, yra proporcinga.</w:t>
            </w:r>
          </w:p>
          <w:p w14:paraId="2E1D8CA9" w14:textId="77777777" w:rsidR="00652F2D" w:rsidRPr="00520B8A" w:rsidRDefault="00652F2D" w:rsidP="00E02F75">
            <w:pPr>
              <w:pStyle w:val="Default"/>
              <w:tabs>
                <w:tab w:val="left" w:pos="346"/>
                <w:tab w:val="left" w:pos="586"/>
                <w:tab w:val="left" w:pos="856"/>
              </w:tabs>
              <w:jc w:val="both"/>
              <w:rPr>
                <w:sz w:val="22"/>
                <w:szCs w:val="22"/>
              </w:rPr>
            </w:pPr>
          </w:p>
        </w:tc>
        <w:tc>
          <w:tcPr>
            <w:tcW w:w="6946" w:type="dxa"/>
          </w:tcPr>
          <w:p w14:paraId="3EAA06FC" w14:textId="77777777" w:rsidR="003E153E" w:rsidRPr="00520B8A" w:rsidRDefault="00652F2D" w:rsidP="003E153E">
            <w:pPr>
              <w:pStyle w:val="Komentarotekstas"/>
              <w:jc w:val="both"/>
              <w:rPr>
                <w:rFonts w:ascii="Times New Roman" w:eastAsia="Times New Roman" w:hAnsi="Times New Roman" w:cs="Times New Roman"/>
                <w:b/>
                <w:sz w:val="22"/>
                <w:szCs w:val="22"/>
              </w:rPr>
            </w:pPr>
            <w:r w:rsidRPr="00520B8A">
              <w:rPr>
                <w:rFonts w:ascii="Times New Roman" w:eastAsia="Times New Roman" w:hAnsi="Times New Roman" w:cs="Times New Roman"/>
                <w:b/>
                <w:sz w:val="22"/>
                <w:szCs w:val="22"/>
              </w:rPr>
              <w:t>Neatsižvelgta.</w:t>
            </w:r>
            <w:r w:rsidRPr="00520B8A">
              <w:rPr>
                <w:rFonts w:ascii="Times New Roman" w:eastAsia="Times New Roman" w:hAnsi="Times New Roman" w:cs="Times New Roman"/>
                <w:sz w:val="22"/>
                <w:szCs w:val="22"/>
              </w:rPr>
              <w:t xml:space="preserve"> </w:t>
            </w:r>
          </w:p>
          <w:p w14:paraId="1BDAD85A" w14:textId="640107BA" w:rsidR="00652F2D" w:rsidRPr="00520B8A" w:rsidRDefault="00B55BEB" w:rsidP="002200E9">
            <w:pPr>
              <w:pStyle w:val="Komentarotekstas"/>
              <w:jc w:val="both"/>
              <w:rPr>
                <w:rFonts w:ascii="Times New Roman" w:eastAsia="Times New Roman" w:hAnsi="Times New Roman" w:cs="Times New Roman"/>
                <w:b/>
                <w:sz w:val="22"/>
                <w:szCs w:val="22"/>
              </w:rPr>
            </w:pPr>
            <w:r w:rsidRPr="00520B8A">
              <w:rPr>
                <w:rFonts w:ascii="Times New Roman" w:hAnsi="Times New Roman" w:cs="Times New Roman"/>
                <w:color w:val="000000" w:themeColor="text1"/>
                <w:sz w:val="22"/>
                <w:szCs w:val="22"/>
              </w:rPr>
              <w:t xml:space="preserve">Dėl nukentėjusio trečiojo asmens duomenų, įskaitant sveikatos duomenis, tvarkymo jam nepageidaujant gauti draudimo išmokos pažymėtina, kad sveikatos priežiūros įstaigos teiks duomenis tik </w:t>
            </w:r>
            <w:r w:rsidR="00240325" w:rsidRPr="00520B8A">
              <w:rPr>
                <w:rFonts w:ascii="Times New Roman" w:hAnsi="Times New Roman" w:cs="Times New Roman"/>
                <w:color w:val="000000" w:themeColor="text1"/>
                <w:sz w:val="22"/>
                <w:szCs w:val="22"/>
              </w:rPr>
              <w:t>pagal pagrįstus draudikų ir (ar) draudimo tarpininkų prašymus. T</w:t>
            </w:r>
            <w:r w:rsidRPr="00520B8A">
              <w:rPr>
                <w:rFonts w:ascii="Times New Roman" w:hAnsi="Times New Roman" w:cs="Times New Roman"/>
                <w:color w:val="000000" w:themeColor="text1"/>
                <w:sz w:val="22"/>
                <w:szCs w:val="22"/>
              </w:rPr>
              <w:t>ais atvejais, kai nukentėjęs asmuo nepageidaus gauti išmokos, tikėtina</w:t>
            </w:r>
            <w:r w:rsidR="004F4827" w:rsidRPr="00520B8A">
              <w:rPr>
                <w:rFonts w:ascii="Times New Roman" w:hAnsi="Times New Roman" w:cs="Times New Roman"/>
                <w:color w:val="000000" w:themeColor="text1"/>
                <w:sz w:val="22"/>
                <w:szCs w:val="22"/>
              </w:rPr>
              <w:t>,</w:t>
            </w:r>
            <w:r w:rsidRPr="00520B8A">
              <w:rPr>
                <w:rFonts w:ascii="Times New Roman" w:hAnsi="Times New Roman" w:cs="Times New Roman"/>
                <w:color w:val="000000" w:themeColor="text1"/>
                <w:sz w:val="22"/>
                <w:szCs w:val="22"/>
              </w:rPr>
              <w:t xml:space="preserve"> jis į draudiką ir </w:t>
            </w:r>
            <w:r w:rsidR="00823909" w:rsidRPr="00520B8A">
              <w:rPr>
                <w:rFonts w:ascii="Times New Roman" w:hAnsi="Times New Roman" w:cs="Times New Roman"/>
                <w:color w:val="000000" w:themeColor="text1"/>
                <w:sz w:val="22"/>
                <w:szCs w:val="22"/>
              </w:rPr>
              <w:t>(</w:t>
            </w:r>
            <w:r w:rsidRPr="00520B8A">
              <w:rPr>
                <w:rFonts w:ascii="Times New Roman" w:hAnsi="Times New Roman" w:cs="Times New Roman"/>
                <w:color w:val="000000" w:themeColor="text1"/>
                <w:sz w:val="22"/>
                <w:szCs w:val="22"/>
              </w:rPr>
              <w:t>ar</w:t>
            </w:r>
            <w:r w:rsidR="00823909" w:rsidRPr="00520B8A">
              <w:rPr>
                <w:rFonts w:ascii="Times New Roman" w:hAnsi="Times New Roman" w:cs="Times New Roman"/>
                <w:color w:val="000000" w:themeColor="text1"/>
                <w:sz w:val="22"/>
                <w:szCs w:val="22"/>
              </w:rPr>
              <w:t>)</w:t>
            </w:r>
            <w:r w:rsidRPr="00520B8A">
              <w:rPr>
                <w:rFonts w:ascii="Times New Roman" w:hAnsi="Times New Roman" w:cs="Times New Roman"/>
                <w:color w:val="000000" w:themeColor="text1"/>
                <w:sz w:val="22"/>
                <w:szCs w:val="22"/>
              </w:rPr>
              <w:t xml:space="preserve"> draudimo tarpininką dėl išmokos išmokėjimo nesikreips, todėl nebus pagrindo </w:t>
            </w:r>
            <w:r w:rsidR="00240325" w:rsidRPr="00520B8A">
              <w:rPr>
                <w:rFonts w:ascii="Times New Roman" w:hAnsi="Times New Roman" w:cs="Times New Roman"/>
                <w:color w:val="000000" w:themeColor="text1"/>
                <w:sz w:val="22"/>
                <w:szCs w:val="22"/>
              </w:rPr>
              <w:t>pradėti draudžiamojo įvykio</w:t>
            </w:r>
            <w:r w:rsidR="00290EB7" w:rsidRPr="00520B8A">
              <w:rPr>
                <w:rFonts w:ascii="Times New Roman" w:hAnsi="Times New Roman" w:cs="Times New Roman"/>
                <w:color w:val="000000" w:themeColor="text1"/>
                <w:sz w:val="22"/>
                <w:szCs w:val="22"/>
              </w:rPr>
              <w:t xml:space="preserve"> ar įvykio, kuris gali būti pripažintas draudžiamuoju,</w:t>
            </w:r>
            <w:r w:rsidR="00240325" w:rsidRPr="00520B8A">
              <w:rPr>
                <w:rFonts w:ascii="Times New Roman" w:hAnsi="Times New Roman" w:cs="Times New Roman"/>
                <w:color w:val="000000" w:themeColor="text1"/>
                <w:sz w:val="22"/>
                <w:szCs w:val="22"/>
              </w:rPr>
              <w:t xml:space="preserve"> tyrim</w:t>
            </w:r>
            <w:r w:rsidR="004F4827" w:rsidRPr="00520B8A">
              <w:rPr>
                <w:rFonts w:ascii="Times New Roman" w:hAnsi="Times New Roman" w:cs="Times New Roman"/>
                <w:color w:val="000000" w:themeColor="text1"/>
                <w:sz w:val="22"/>
                <w:szCs w:val="22"/>
              </w:rPr>
              <w:t>o</w:t>
            </w:r>
            <w:r w:rsidR="00240325" w:rsidRPr="00520B8A">
              <w:rPr>
                <w:rFonts w:ascii="Times New Roman" w:hAnsi="Times New Roman" w:cs="Times New Roman"/>
                <w:color w:val="000000" w:themeColor="text1"/>
                <w:sz w:val="22"/>
                <w:szCs w:val="22"/>
              </w:rPr>
              <w:t xml:space="preserve"> ir pagrindo </w:t>
            </w:r>
            <w:r w:rsidRPr="00520B8A">
              <w:rPr>
                <w:rFonts w:ascii="Times New Roman" w:hAnsi="Times New Roman" w:cs="Times New Roman"/>
                <w:color w:val="000000" w:themeColor="text1"/>
                <w:sz w:val="22"/>
                <w:szCs w:val="22"/>
              </w:rPr>
              <w:t>kreiptis į asmens sveikatos priežiūros įstaigas</w:t>
            </w:r>
            <w:r w:rsidR="00240325" w:rsidRPr="00520B8A">
              <w:rPr>
                <w:rFonts w:ascii="Times New Roman" w:hAnsi="Times New Roman" w:cs="Times New Roman"/>
                <w:color w:val="000000" w:themeColor="text1"/>
                <w:sz w:val="22"/>
                <w:szCs w:val="22"/>
              </w:rPr>
              <w:t>.</w:t>
            </w:r>
            <w:r w:rsidRPr="00520B8A">
              <w:rPr>
                <w:rFonts w:ascii="Times New Roman" w:hAnsi="Times New Roman" w:cs="Times New Roman"/>
                <w:color w:val="000000" w:themeColor="text1"/>
                <w:sz w:val="22"/>
                <w:szCs w:val="22"/>
              </w:rPr>
              <w:t xml:space="preserve"> </w:t>
            </w:r>
            <w:r w:rsidR="00240325" w:rsidRPr="00520B8A">
              <w:rPr>
                <w:rFonts w:ascii="Times New Roman" w:hAnsi="Times New Roman" w:cs="Times New Roman"/>
                <w:color w:val="000000" w:themeColor="text1"/>
                <w:sz w:val="22"/>
                <w:szCs w:val="22"/>
              </w:rPr>
              <w:t>A</w:t>
            </w:r>
            <w:r w:rsidRPr="00520B8A">
              <w:rPr>
                <w:rFonts w:ascii="Times New Roman" w:hAnsi="Times New Roman" w:cs="Times New Roman"/>
                <w:color w:val="000000" w:themeColor="text1"/>
                <w:sz w:val="22"/>
                <w:szCs w:val="22"/>
              </w:rPr>
              <w:t xml:space="preserve">titinkamai </w:t>
            </w:r>
            <w:r w:rsidR="00240325" w:rsidRPr="00520B8A">
              <w:rPr>
                <w:rFonts w:ascii="Times New Roman" w:hAnsi="Times New Roman" w:cs="Times New Roman"/>
                <w:color w:val="000000" w:themeColor="text1"/>
                <w:sz w:val="22"/>
                <w:szCs w:val="22"/>
              </w:rPr>
              <w:t xml:space="preserve">nukentėjusio trečiojo </w:t>
            </w:r>
            <w:r w:rsidRPr="00520B8A">
              <w:rPr>
                <w:rFonts w:ascii="Times New Roman" w:hAnsi="Times New Roman" w:cs="Times New Roman"/>
                <w:color w:val="000000" w:themeColor="text1"/>
                <w:sz w:val="22"/>
                <w:szCs w:val="22"/>
              </w:rPr>
              <w:t>asmens duomenys, įskaitant sveikatos duomen</w:t>
            </w:r>
            <w:r w:rsidR="004F4827" w:rsidRPr="00520B8A">
              <w:rPr>
                <w:rFonts w:ascii="Times New Roman" w:hAnsi="Times New Roman" w:cs="Times New Roman"/>
                <w:color w:val="000000" w:themeColor="text1"/>
                <w:sz w:val="22"/>
                <w:szCs w:val="22"/>
              </w:rPr>
              <w:t>i</w:t>
            </w:r>
            <w:r w:rsidRPr="00520B8A">
              <w:rPr>
                <w:rFonts w:ascii="Times New Roman" w:hAnsi="Times New Roman" w:cs="Times New Roman"/>
                <w:color w:val="000000" w:themeColor="text1"/>
                <w:sz w:val="22"/>
                <w:szCs w:val="22"/>
              </w:rPr>
              <w:t>s, nebus tvarkomi.</w:t>
            </w:r>
          </w:p>
        </w:tc>
      </w:tr>
      <w:tr w:rsidR="00652F2D" w:rsidRPr="00520B8A" w14:paraId="710A956D" w14:textId="77777777" w:rsidTr="00E02F75">
        <w:trPr>
          <w:trHeight w:val="313"/>
        </w:trPr>
        <w:tc>
          <w:tcPr>
            <w:tcW w:w="1702" w:type="dxa"/>
            <w:tcBorders>
              <w:top w:val="single" w:sz="4" w:space="0" w:color="auto"/>
              <w:left w:val="single" w:sz="4" w:space="0" w:color="auto"/>
              <w:bottom w:val="single" w:sz="4" w:space="0" w:color="auto"/>
              <w:right w:val="single" w:sz="4" w:space="0" w:color="auto"/>
            </w:tcBorders>
          </w:tcPr>
          <w:p w14:paraId="7038E3B0" w14:textId="01BF5E62" w:rsidR="003E153E" w:rsidRPr="00520B8A" w:rsidRDefault="003E153E" w:rsidP="003E153E">
            <w:pPr>
              <w:rPr>
                <w:rFonts w:ascii="Times New Roman" w:hAnsi="Times New Roman" w:cs="Times New Roman"/>
              </w:rPr>
            </w:pPr>
            <w:r w:rsidRPr="00520B8A">
              <w:rPr>
                <w:rFonts w:ascii="Times New Roman" w:hAnsi="Times New Roman" w:cs="Times New Roman"/>
              </w:rPr>
              <w:t>Lietuvos Respublikos teisingumo ministerija</w:t>
            </w:r>
            <w:r w:rsidR="00E34A57" w:rsidRPr="00520B8A">
              <w:rPr>
                <w:rFonts w:ascii="Times New Roman" w:hAnsi="Times New Roman" w:cs="Times New Roman"/>
              </w:rPr>
              <w:t>,</w:t>
            </w:r>
          </w:p>
          <w:p w14:paraId="5183BF9D" w14:textId="77777777" w:rsidR="00652F2D" w:rsidRPr="00520B8A" w:rsidRDefault="003E153E" w:rsidP="003E153E">
            <w:pPr>
              <w:rPr>
                <w:rFonts w:ascii="Times New Roman" w:hAnsi="Times New Roman" w:cs="Times New Roman"/>
              </w:rPr>
            </w:pPr>
            <w:r w:rsidRPr="00520B8A">
              <w:rPr>
                <w:rFonts w:ascii="Times New Roman" w:hAnsi="Times New Roman" w:cs="Times New Roman"/>
              </w:rPr>
              <w:t>2020-06-29 Nr. (1.6E) 2T-938</w:t>
            </w:r>
          </w:p>
        </w:tc>
        <w:tc>
          <w:tcPr>
            <w:tcW w:w="7371" w:type="dxa"/>
            <w:tcBorders>
              <w:left w:val="single" w:sz="4" w:space="0" w:color="auto"/>
            </w:tcBorders>
          </w:tcPr>
          <w:p w14:paraId="465ABA6F" w14:textId="77777777" w:rsidR="00652F2D" w:rsidRPr="00520B8A" w:rsidRDefault="003E153E" w:rsidP="00E02F75">
            <w:pPr>
              <w:autoSpaceDE w:val="0"/>
              <w:autoSpaceDN w:val="0"/>
              <w:adjustRightInd w:val="0"/>
              <w:jc w:val="both"/>
              <w:rPr>
                <w:rFonts w:ascii="Times New Roman" w:hAnsi="Times New Roman" w:cs="Times New Roman"/>
              </w:rPr>
            </w:pPr>
            <w:r w:rsidRPr="00520B8A">
              <w:rPr>
                <w:rFonts w:ascii="Times New Roman" w:hAnsi="Times New Roman" w:cs="Times New Roman"/>
                <w:bCs/>
                <w:color w:val="000000"/>
              </w:rPr>
              <w:t xml:space="preserve">6. </w:t>
            </w:r>
            <w:r w:rsidRPr="00520B8A">
              <w:rPr>
                <w:rFonts w:ascii="Times New Roman" w:hAnsi="Times New Roman" w:cs="Times New Roman"/>
                <w:lang w:eastAsia="ar-SA"/>
              </w:rPr>
              <w:t xml:space="preserve">Atsižvelgiant į </w:t>
            </w:r>
            <w:r w:rsidRPr="00520B8A">
              <w:rPr>
                <w:rStyle w:val="bold1"/>
                <w:rFonts w:ascii="Times New Roman" w:hAnsi="Times New Roman" w:cs="Times New Roman"/>
                <w:b w:val="0"/>
                <w:color w:val="000000"/>
              </w:rPr>
              <w:t>Lietuvos Respublikos dokumentų ir archyvų įstatymo 2 straipsnio 5 dalyje pateiktą termino „dokumentas“ apibrėžimą (d</w:t>
            </w:r>
            <w:r w:rsidRPr="00520B8A">
              <w:rPr>
                <w:rFonts w:ascii="Times New Roman" w:hAnsi="Times New Roman" w:cs="Times New Roman"/>
                <w:bCs/>
                <w:color w:val="000000"/>
              </w:rPr>
              <w:t>okumentas</w:t>
            </w:r>
            <w:r w:rsidRPr="00520B8A">
              <w:rPr>
                <w:rFonts w:ascii="Times New Roman" w:hAnsi="Times New Roman" w:cs="Times New Roman"/>
                <w:color w:val="000000"/>
              </w:rPr>
              <w:t xml:space="preserve"> – Lietuvos Respublikoje ar užsienio valstybėje įsteigto juridinio asmens, kitos organizacijos ar jų padalinio ar fizinio asmens veiklos procese užfiksuota informacija, nepaisant jos pateikimo būdo, formos ir laikmenos) ir į tai, kad Civiliniame kodekse taip pat naudojamas </w:t>
            </w:r>
            <w:r w:rsidRPr="00520B8A">
              <w:rPr>
                <w:rFonts w:ascii="Times New Roman" w:hAnsi="Times New Roman" w:cs="Times New Roman"/>
                <w:i/>
                <w:color w:val="000000"/>
              </w:rPr>
              <w:t>dokumento</w:t>
            </w:r>
            <w:r w:rsidRPr="00520B8A">
              <w:rPr>
                <w:rFonts w:ascii="Times New Roman" w:hAnsi="Times New Roman" w:cs="Times New Roman"/>
                <w:color w:val="000000"/>
              </w:rPr>
              <w:t xml:space="preserve"> terminas, siūlytina </w:t>
            </w:r>
            <w:r w:rsidRPr="00520B8A">
              <w:rPr>
                <w:rFonts w:ascii="Times New Roman" w:hAnsi="Times New Roman" w:cs="Times New Roman"/>
                <w:bCs/>
                <w:color w:val="000000"/>
              </w:rPr>
              <w:t>Draudimo įstatymo projekto 2 straipsnyje keičiamo įstatymo 95</w:t>
            </w:r>
            <w:r w:rsidRPr="00520B8A">
              <w:rPr>
                <w:rFonts w:ascii="Times New Roman" w:hAnsi="Times New Roman" w:cs="Times New Roman"/>
                <w:bCs/>
                <w:color w:val="000000"/>
                <w:vertAlign w:val="superscript"/>
              </w:rPr>
              <w:t xml:space="preserve">1 </w:t>
            </w:r>
            <w:r w:rsidRPr="00520B8A">
              <w:rPr>
                <w:rFonts w:ascii="Times New Roman" w:hAnsi="Times New Roman" w:cs="Times New Roman"/>
                <w:bCs/>
                <w:color w:val="000000"/>
              </w:rPr>
              <w:t>straipsnyje vietoj žodžių „informacija, duomenys, dokumentai ar jų kopijos arba nuorašai“ naudoti terminą „dokumentai“.</w:t>
            </w:r>
          </w:p>
        </w:tc>
        <w:tc>
          <w:tcPr>
            <w:tcW w:w="6946" w:type="dxa"/>
          </w:tcPr>
          <w:p w14:paraId="21AF0A58" w14:textId="77777777" w:rsidR="003E153E" w:rsidRPr="00520B8A" w:rsidRDefault="003E153E" w:rsidP="003E153E">
            <w:pPr>
              <w:pStyle w:val="Komentarotekstas"/>
              <w:jc w:val="both"/>
              <w:rPr>
                <w:rFonts w:ascii="Times New Roman" w:eastAsia="Times New Roman" w:hAnsi="Times New Roman" w:cs="Times New Roman"/>
                <w:b/>
                <w:sz w:val="22"/>
                <w:szCs w:val="22"/>
              </w:rPr>
            </w:pPr>
            <w:r w:rsidRPr="00520B8A">
              <w:rPr>
                <w:rFonts w:ascii="Times New Roman" w:hAnsi="Times New Roman" w:cs="Times New Roman"/>
                <w:b/>
                <w:color w:val="000000"/>
                <w:sz w:val="22"/>
                <w:szCs w:val="22"/>
              </w:rPr>
              <w:t>Iš dalies atsižvelgta</w:t>
            </w:r>
            <w:r w:rsidR="00652F2D" w:rsidRPr="00520B8A">
              <w:rPr>
                <w:rFonts w:ascii="Times New Roman" w:hAnsi="Times New Roman" w:cs="Times New Roman"/>
                <w:b/>
                <w:color w:val="000000"/>
                <w:sz w:val="22"/>
                <w:szCs w:val="22"/>
              </w:rPr>
              <w:t>.</w:t>
            </w:r>
            <w:r w:rsidR="00652F2D" w:rsidRPr="00520B8A">
              <w:rPr>
                <w:rFonts w:ascii="Times New Roman" w:hAnsi="Times New Roman" w:cs="Times New Roman"/>
                <w:color w:val="000000"/>
                <w:sz w:val="22"/>
                <w:szCs w:val="22"/>
              </w:rPr>
              <w:t xml:space="preserve"> </w:t>
            </w:r>
          </w:p>
          <w:p w14:paraId="532C9986" w14:textId="77777777" w:rsidR="00652F2D" w:rsidRPr="00520B8A" w:rsidRDefault="00C96553" w:rsidP="00C96553">
            <w:pPr>
              <w:pStyle w:val="Komentarotekstas"/>
              <w:jc w:val="both"/>
              <w:rPr>
                <w:rFonts w:ascii="Times New Roman" w:eastAsia="Times New Roman" w:hAnsi="Times New Roman" w:cs="Times New Roman"/>
                <w:b/>
                <w:sz w:val="22"/>
                <w:szCs w:val="22"/>
              </w:rPr>
            </w:pPr>
            <w:r w:rsidRPr="00520B8A">
              <w:rPr>
                <w:rFonts w:ascii="Times New Roman" w:hAnsi="Times New Roman" w:cs="Times New Roman"/>
                <w:color w:val="000000" w:themeColor="text1"/>
                <w:sz w:val="22"/>
                <w:szCs w:val="22"/>
              </w:rPr>
              <w:t>Draudimo įstatymo projekte nurodyti subjektai, iš kurių gali būti prašoma duomenų, gali pateikti ne tik pirminius dokumentus apie asmens sveikatą, bet ir tam tikrą informaciją ar duomenis, kurie nėra užfiksuoti konkrečioje laikmenoje ar popieriuje, bet yra tam tikros analizės</w:t>
            </w:r>
            <w:r w:rsidR="004F4827" w:rsidRPr="00520B8A">
              <w:rPr>
                <w:rFonts w:ascii="Times New Roman" w:hAnsi="Times New Roman" w:cs="Times New Roman"/>
                <w:color w:val="000000" w:themeColor="text1"/>
                <w:sz w:val="22"/>
                <w:szCs w:val="22"/>
              </w:rPr>
              <w:t>,</w:t>
            </w:r>
            <w:r w:rsidRPr="00520B8A">
              <w:rPr>
                <w:rFonts w:ascii="Times New Roman" w:hAnsi="Times New Roman" w:cs="Times New Roman"/>
                <w:color w:val="000000" w:themeColor="text1"/>
                <w:sz w:val="22"/>
                <w:szCs w:val="22"/>
              </w:rPr>
              <w:t xml:space="preserve"> sugretinimo</w:t>
            </w:r>
            <w:r w:rsidR="004F4827" w:rsidRPr="00520B8A">
              <w:rPr>
                <w:rFonts w:ascii="Times New Roman" w:hAnsi="Times New Roman" w:cs="Times New Roman"/>
                <w:color w:val="000000" w:themeColor="text1"/>
                <w:sz w:val="22"/>
                <w:szCs w:val="22"/>
              </w:rPr>
              <w:t xml:space="preserve"> ar</w:t>
            </w:r>
            <w:r w:rsidRPr="00520B8A">
              <w:rPr>
                <w:rFonts w:ascii="Times New Roman" w:hAnsi="Times New Roman" w:cs="Times New Roman"/>
                <w:color w:val="000000" w:themeColor="text1"/>
                <w:sz w:val="22"/>
                <w:szCs w:val="22"/>
              </w:rPr>
              <w:t xml:space="preserve"> palyginimo rezultatas, arba tam tikrais atvejais minėti subjektai gali paneigti</w:t>
            </w:r>
            <w:r w:rsidR="004F4827" w:rsidRPr="00520B8A">
              <w:rPr>
                <w:rFonts w:ascii="Times New Roman" w:hAnsi="Times New Roman" w:cs="Times New Roman"/>
                <w:color w:val="000000" w:themeColor="text1"/>
                <w:sz w:val="22"/>
                <w:szCs w:val="22"/>
              </w:rPr>
              <w:t xml:space="preserve"> ar</w:t>
            </w:r>
            <w:r w:rsidRPr="00520B8A">
              <w:rPr>
                <w:rFonts w:ascii="Times New Roman" w:hAnsi="Times New Roman" w:cs="Times New Roman"/>
                <w:color w:val="000000" w:themeColor="text1"/>
                <w:sz w:val="22"/>
                <w:szCs w:val="22"/>
              </w:rPr>
              <w:t xml:space="preserve"> patvirtinti informaciją ir nepateik</w:t>
            </w:r>
            <w:r w:rsidR="004F4827" w:rsidRPr="00520B8A">
              <w:rPr>
                <w:rFonts w:ascii="Times New Roman" w:hAnsi="Times New Roman" w:cs="Times New Roman"/>
                <w:color w:val="000000" w:themeColor="text1"/>
                <w:sz w:val="22"/>
                <w:szCs w:val="22"/>
              </w:rPr>
              <w:t>dami</w:t>
            </w:r>
            <w:r w:rsidRPr="00520B8A">
              <w:rPr>
                <w:rFonts w:ascii="Times New Roman" w:hAnsi="Times New Roman" w:cs="Times New Roman"/>
                <w:color w:val="000000" w:themeColor="text1"/>
                <w:sz w:val="22"/>
                <w:szCs w:val="22"/>
              </w:rPr>
              <w:t xml:space="preserve"> konkrečių dokumentų. Todėl Draudimo įstatymo projekte paliekami žodžiai „informacija, duomenys, dokumentai“ ir išbraukiami žodžiai „</w:t>
            </w:r>
            <w:r w:rsidRPr="00520B8A">
              <w:rPr>
                <w:rFonts w:ascii="Times New Roman" w:hAnsi="Times New Roman" w:cs="Times New Roman"/>
                <w:bCs/>
                <w:color w:val="000000"/>
                <w:sz w:val="22"/>
                <w:szCs w:val="22"/>
              </w:rPr>
              <w:t>ar jų kopijos arba nuorašai“.</w:t>
            </w:r>
          </w:p>
        </w:tc>
      </w:tr>
      <w:tr w:rsidR="00514A91" w:rsidRPr="00520B8A" w14:paraId="7FD20C76" w14:textId="77777777" w:rsidTr="00E02F75">
        <w:trPr>
          <w:trHeight w:val="313"/>
        </w:trPr>
        <w:tc>
          <w:tcPr>
            <w:tcW w:w="1702" w:type="dxa"/>
            <w:tcBorders>
              <w:top w:val="single" w:sz="4" w:space="0" w:color="auto"/>
              <w:left w:val="single" w:sz="4" w:space="0" w:color="auto"/>
              <w:bottom w:val="single" w:sz="4" w:space="0" w:color="auto"/>
              <w:right w:val="single" w:sz="4" w:space="0" w:color="auto"/>
            </w:tcBorders>
          </w:tcPr>
          <w:p w14:paraId="3E135814" w14:textId="25947D51" w:rsidR="00514A91" w:rsidRPr="00520B8A" w:rsidRDefault="00514A91" w:rsidP="00514A91">
            <w:pPr>
              <w:rPr>
                <w:rFonts w:ascii="Times New Roman" w:hAnsi="Times New Roman" w:cs="Times New Roman"/>
              </w:rPr>
            </w:pPr>
            <w:r w:rsidRPr="00520B8A">
              <w:rPr>
                <w:rFonts w:ascii="Times New Roman" w:hAnsi="Times New Roman" w:cs="Times New Roman"/>
              </w:rPr>
              <w:t>Lietuvos Respublikos teisingumo ministerija</w:t>
            </w:r>
            <w:r w:rsidR="00E34A57" w:rsidRPr="00520B8A">
              <w:rPr>
                <w:rFonts w:ascii="Times New Roman" w:hAnsi="Times New Roman" w:cs="Times New Roman"/>
              </w:rPr>
              <w:t>,</w:t>
            </w:r>
          </w:p>
          <w:p w14:paraId="0726DD3F" w14:textId="77777777" w:rsidR="00514A91" w:rsidRPr="00520B8A" w:rsidRDefault="00514A91" w:rsidP="00514A91">
            <w:pPr>
              <w:rPr>
                <w:rFonts w:ascii="Times New Roman" w:hAnsi="Times New Roman" w:cs="Times New Roman"/>
              </w:rPr>
            </w:pPr>
            <w:r w:rsidRPr="00520B8A">
              <w:rPr>
                <w:rFonts w:ascii="Times New Roman" w:hAnsi="Times New Roman" w:cs="Times New Roman"/>
              </w:rPr>
              <w:t>2020-10-13 Nr. (1.6E) 2T-1429</w:t>
            </w:r>
          </w:p>
        </w:tc>
        <w:tc>
          <w:tcPr>
            <w:tcW w:w="7371" w:type="dxa"/>
            <w:tcBorders>
              <w:left w:val="single" w:sz="4" w:space="0" w:color="auto"/>
            </w:tcBorders>
          </w:tcPr>
          <w:p w14:paraId="79027587" w14:textId="77777777" w:rsidR="00514A91" w:rsidRPr="00520B8A" w:rsidRDefault="00514A91" w:rsidP="00E02F75">
            <w:pPr>
              <w:autoSpaceDE w:val="0"/>
              <w:autoSpaceDN w:val="0"/>
              <w:adjustRightInd w:val="0"/>
              <w:jc w:val="both"/>
              <w:rPr>
                <w:rFonts w:ascii="Times New Roman" w:hAnsi="Times New Roman" w:cs="Times New Roman"/>
                <w:bCs/>
                <w:color w:val="000000"/>
              </w:rPr>
            </w:pPr>
            <w:r w:rsidRPr="00520B8A">
              <w:rPr>
                <w:rFonts w:ascii="Times New Roman" w:hAnsi="Times New Roman" w:cs="Times New Roman"/>
                <w:bCs/>
                <w:color w:val="000000"/>
              </w:rPr>
              <w:t xml:space="preserve">3. Draudimo įstatymo projekto 4 straipsnis nėra tinkamai patikslintas pagal Teisingumo ministerijos 2020-06-29 rašto Nr. (1.6E) 2T-938 7 pastabą. Papildomai pažymime, kad Teisingumo ministerija laikosi pozicijos, kad keičiant esamą reguliavimą (ypatingai nustatant naujus reikalavimus ar apribojimus) turėtų būti nustatomas aiškus reguliavimas pereinamuoju laikotarpiu, kuriame, be kita ko, įvertinant, ar naujojo reguliavimo taikymas jau pradėtoms procedūroms nepažeis asmenų teisėtų lūkesčių (taip pat ir, ar naujojo reguliavimo taikymas neblogins asmenų padėties). Šiuo aspektu atskirai turėtų </w:t>
            </w:r>
            <w:r w:rsidRPr="00520B8A">
              <w:rPr>
                <w:rFonts w:ascii="Times New Roman" w:hAnsi="Times New Roman" w:cs="Times New Roman"/>
                <w:bCs/>
                <w:color w:val="000000"/>
              </w:rPr>
              <w:lastRenderedPageBreak/>
              <w:t>būti įvertinamas teisėtų lūkesčių apsaugos principas ir ne procedūriniu aspektu. Turėtų būti įvertinama, ar dėl naujojo reguliavimo jau iki šio reguliavimo atsiradę teisiniai santykiai ar aplinkybės neblogins asmenų padėties ar galimybių įgyvendinti savo teises bei ar nesukels  neigiamų padarinių, kurie, asmeniui iš anksto žinant būsimą reguliavimą ir kitaip modeliuojant savo veiklą ar elgesį, nebūtų atsiradę. Įgyvendinant teisėtų lūkesčių apsaugos principą, turėtų būti nustatyta asmenų „išėjimo“ iš pagal naująjį reguliavimą nepageidaujamo statuso (teisinių santykių, kurie sukels asmeniui nenorimas neigiamas pasekmes) galimybė.</w:t>
            </w:r>
          </w:p>
        </w:tc>
        <w:tc>
          <w:tcPr>
            <w:tcW w:w="6946" w:type="dxa"/>
          </w:tcPr>
          <w:p w14:paraId="6E63AC5C" w14:textId="77777777" w:rsidR="00514A91" w:rsidRPr="00520B8A" w:rsidRDefault="00EB6C2D" w:rsidP="003E153E">
            <w:pPr>
              <w:pStyle w:val="Komentarotekstas"/>
              <w:jc w:val="both"/>
              <w:rPr>
                <w:rFonts w:ascii="Times New Roman" w:hAnsi="Times New Roman" w:cs="Times New Roman"/>
                <w:b/>
                <w:color w:val="000000"/>
                <w:sz w:val="22"/>
                <w:szCs w:val="22"/>
              </w:rPr>
            </w:pPr>
            <w:r w:rsidRPr="00520B8A">
              <w:rPr>
                <w:rFonts w:ascii="Times New Roman" w:hAnsi="Times New Roman" w:cs="Times New Roman"/>
                <w:b/>
                <w:color w:val="000000"/>
                <w:sz w:val="22"/>
                <w:szCs w:val="22"/>
              </w:rPr>
              <w:lastRenderedPageBreak/>
              <w:t>Neatsižvelgta</w:t>
            </w:r>
          </w:p>
          <w:p w14:paraId="00D82A0E" w14:textId="7AAFC2B7" w:rsidR="00EB6C2D" w:rsidRPr="00520B8A" w:rsidRDefault="00EB6C2D" w:rsidP="00E34A57">
            <w:pPr>
              <w:pStyle w:val="Komentarotekstas"/>
              <w:jc w:val="both"/>
              <w:rPr>
                <w:rFonts w:ascii="Times New Roman" w:hAnsi="Times New Roman" w:cs="Times New Roman"/>
                <w:bCs/>
                <w:color w:val="000000"/>
                <w:sz w:val="22"/>
                <w:szCs w:val="22"/>
              </w:rPr>
            </w:pPr>
            <w:r w:rsidRPr="00520B8A">
              <w:rPr>
                <w:rFonts w:ascii="Times New Roman" w:hAnsi="Times New Roman" w:cs="Times New Roman"/>
                <w:bCs/>
                <w:color w:val="000000"/>
                <w:sz w:val="22"/>
                <w:szCs w:val="22"/>
              </w:rPr>
              <w:t>Draudimo sutartyje</w:t>
            </w:r>
            <w:r w:rsidR="002200E9" w:rsidRPr="00520B8A">
              <w:rPr>
                <w:rFonts w:ascii="Times New Roman" w:hAnsi="Times New Roman" w:cs="Times New Roman"/>
                <w:bCs/>
                <w:color w:val="000000"/>
                <w:sz w:val="22"/>
                <w:szCs w:val="22"/>
              </w:rPr>
              <w:t>,</w:t>
            </w:r>
            <w:r w:rsidRPr="00520B8A">
              <w:rPr>
                <w:rFonts w:ascii="Times New Roman" w:hAnsi="Times New Roman" w:cs="Times New Roman"/>
                <w:bCs/>
                <w:color w:val="000000"/>
                <w:sz w:val="22"/>
                <w:szCs w:val="22"/>
              </w:rPr>
              <w:t xml:space="preserve"> be draudimo sutarties šalių</w:t>
            </w:r>
            <w:r w:rsidR="002200E9" w:rsidRPr="00520B8A">
              <w:rPr>
                <w:rFonts w:ascii="Times New Roman" w:hAnsi="Times New Roman" w:cs="Times New Roman"/>
                <w:bCs/>
                <w:color w:val="000000"/>
                <w:sz w:val="22"/>
                <w:szCs w:val="22"/>
              </w:rPr>
              <w:t>,</w:t>
            </w:r>
            <w:r w:rsidRPr="00520B8A">
              <w:rPr>
                <w:rFonts w:ascii="Times New Roman" w:hAnsi="Times New Roman" w:cs="Times New Roman"/>
                <w:bCs/>
                <w:color w:val="000000"/>
                <w:sz w:val="22"/>
                <w:szCs w:val="22"/>
              </w:rPr>
              <w:t xml:space="preserve"> dalyvauja ir kiti draudimo sutarties dalyviai</w:t>
            </w:r>
            <w:r w:rsidR="00E961F5" w:rsidRPr="00520B8A">
              <w:rPr>
                <w:rFonts w:ascii="Times New Roman" w:hAnsi="Times New Roman" w:cs="Times New Roman"/>
                <w:bCs/>
                <w:color w:val="000000"/>
                <w:sz w:val="22"/>
                <w:szCs w:val="22"/>
              </w:rPr>
              <w:t xml:space="preserve">, </w:t>
            </w:r>
            <w:r w:rsidRPr="00520B8A">
              <w:rPr>
                <w:rFonts w:ascii="Times New Roman" w:hAnsi="Times New Roman" w:cs="Times New Roman"/>
                <w:bCs/>
                <w:color w:val="000000"/>
                <w:sz w:val="22"/>
                <w:szCs w:val="22"/>
              </w:rPr>
              <w:t>kaip antai</w:t>
            </w:r>
            <w:r w:rsidR="00E961F5" w:rsidRPr="00520B8A">
              <w:rPr>
                <w:rFonts w:ascii="Times New Roman" w:hAnsi="Times New Roman" w:cs="Times New Roman"/>
                <w:bCs/>
                <w:color w:val="000000"/>
                <w:sz w:val="22"/>
                <w:szCs w:val="22"/>
              </w:rPr>
              <w:t>,</w:t>
            </w:r>
            <w:r w:rsidRPr="00520B8A">
              <w:rPr>
                <w:rFonts w:ascii="Times New Roman" w:hAnsi="Times New Roman" w:cs="Times New Roman"/>
                <w:bCs/>
                <w:color w:val="000000"/>
                <w:sz w:val="22"/>
                <w:szCs w:val="22"/>
              </w:rPr>
              <w:t xml:space="preserve"> apdraustasis, naudos gavėjas, nukentėjęs tre</w:t>
            </w:r>
            <w:r w:rsidR="00E34A57" w:rsidRPr="00520B8A">
              <w:rPr>
                <w:rFonts w:ascii="Times New Roman" w:hAnsi="Times New Roman" w:cs="Times New Roman"/>
                <w:bCs/>
                <w:color w:val="000000"/>
                <w:sz w:val="22"/>
                <w:szCs w:val="22"/>
              </w:rPr>
              <w:t>čia</w:t>
            </w:r>
            <w:r w:rsidRPr="00520B8A">
              <w:rPr>
                <w:rFonts w:ascii="Times New Roman" w:hAnsi="Times New Roman" w:cs="Times New Roman"/>
                <w:bCs/>
                <w:color w:val="000000"/>
                <w:sz w:val="22"/>
                <w:szCs w:val="22"/>
              </w:rPr>
              <w:t xml:space="preserve">sis asmuo. </w:t>
            </w:r>
            <w:r w:rsidR="00E34A57" w:rsidRPr="00520B8A">
              <w:rPr>
                <w:rFonts w:ascii="Times New Roman" w:hAnsi="Times New Roman" w:cs="Times New Roman"/>
                <w:bCs/>
                <w:color w:val="000000"/>
                <w:sz w:val="22"/>
                <w:szCs w:val="22"/>
              </w:rPr>
              <w:t>N</w:t>
            </w:r>
            <w:r w:rsidRPr="00520B8A">
              <w:rPr>
                <w:rFonts w:ascii="Times New Roman" w:hAnsi="Times New Roman" w:cs="Times New Roman"/>
                <w:bCs/>
                <w:color w:val="000000"/>
                <w:sz w:val="22"/>
                <w:szCs w:val="22"/>
              </w:rPr>
              <w:t>utraukti</w:t>
            </w:r>
            <w:r w:rsidR="00E34A57" w:rsidRPr="00520B8A">
              <w:rPr>
                <w:rFonts w:ascii="Times New Roman" w:hAnsi="Times New Roman" w:cs="Times New Roman"/>
                <w:bCs/>
                <w:color w:val="000000"/>
                <w:sz w:val="22"/>
                <w:szCs w:val="22"/>
              </w:rPr>
              <w:t xml:space="preserve"> ar </w:t>
            </w:r>
            <w:r w:rsidRPr="00520B8A">
              <w:rPr>
                <w:rFonts w:ascii="Times New Roman" w:hAnsi="Times New Roman" w:cs="Times New Roman"/>
                <w:bCs/>
                <w:color w:val="000000"/>
                <w:sz w:val="22"/>
                <w:szCs w:val="22"/>
              </w:rPr>
              <w:t xml:space="preserve">keisti </w:t>
            </w:r>
            <w:r w:rsidR="00E34A57" w:rsidRPr="00520B8A">
              <w:rPr>
                <w:rFonts w:ascii="Times New Roman" w:hAnsi="Times New Roman" w:cs="Times New Roman"/>
                <w:bCs/>
                <w:color w:val="000000"/>
                <w:sz w:val="22"/>
                <w:szCs w:val="22"/>
              </w:rPr>
              <w:t xml:space="preserve">draudimo sutartį </w:t>
            </w:r>
            <w:r w:rsidRPr="00520B8A">
              <w:rPr>
                <w:rFonts w:ascii="Times New Roman" w:hAnsi="Times New Roman" w:cs="Times New Roman"/>
                <w:bCs/>
                <w:color w:val="000000"/>
                <w:sz w:val="22"/>
                <w:szCs w:val="22"/>
              </w:rPr>
              <w:t>gali tik draudimo sutarties šalis. Todėl papildyti Draudimo įstatymo projektą siūloma nuostata netikslinga</w:t>
            </w:r>
            <w:r w:rsidR="00E34A57" w:rsidRPr="00520B8A">
              <w:rPr>
                <w:rFonts w:ascii="Times New Roman" w:hAnsi="Times New Roman" w:cs="Times New Roman"/>
                <w:bCs/>
                <w:color w:val="000000"/>
                <w:sz w:val="22"/>
                <w:szCs w:val="22"/>
              </w:rPr>
              <w:t>, nes</w:t>
            </w:r>
            <w:r w:rsidRPr="00520B8A">
              <w:rPr>
                <w:rFonts w:ascii="Times New Roman" w:hAnsi="Times New Roman" w:cs="Times New Roman"/>
                <w:bCs/>
                <w:color w:val="000000"/>
                <w:sz w:val="22"/>
                <w:szCs w:val="22"/>
              </w:rPr>
              <w:t xml:space="preserve"> </w:t>
            </w:r>
            <w:r w:rsidR="00E34A57" w:rsidRPr="00520B8A">
              <w:rPr>
                <w:rFonts w:ascii="Times New Roman" w:hAnsi="Times New Roman" w:cs="Times New Roman"/>
                <w:bCs/>
                <w:color w:val="000000"/>
                <w:sz w:val="22"/>
                <w:szCs w:val="22"/>
              </w:rPr>
              <w:t xml:space="preserve">tai </w:t>
            </w:r>
            <w:r w:rsidRPr="00520B8A">
              <w:rPr>
                <w:rFonts w:ascii="Times New Roman" w:hAnsi="Times New Roman" w:cs="Times New Roman"/>
                <w:bCs/>
                <w:color w:val="000000"/>
                <w:sz w:val="22"/>
                <w:szCs w:val="22"/>
              </w:rPr>
              <w:t xml:space="preserve">prieštarautų draudimo </w:t>
            </w:r>
            <w:r w:rsidR="00E961F5" w:rsidRPr="00520B8A">
              <w:rPr>
                <w:rFonts w:ascii="Times New Roman" w:hAnsi="Times New Roman" w:cs="Times New Roman"/>
                <w:bCs/>
                <w:color w:val="000000"/>
                <w:sz w:val="22"/>
                <w:szCs w:val="22"/>
              </w:rPr>
              <w:t>sutartinių santykių esmei.</w:t>
            </w:r>
            <w:r w:rsidR="00DE49E8" w:rsidRPr="00520B8A">
              <w:rPr>
                <w:rFonts w:ascii="Times New Roman" w:hAnsi="Times New Roman" w:cs="Times New Roman"/>
                <w:bCs/>
                <w:color w:val="000000"/>
                <w:sz w:val="22"/>
                <w:szCs w:val="22"/>
              </w:rPr>
              <w:t xml:space="preserve"> </w:t>
            </w:r>
            <w:r w:rsidR="00E34A57" w:rsidRPr="00520B8A">
              <w:rPr>
                <w:rFonts w:ascii="Times New Roman" w:hAnsi="Times New Roman" w:cs="Times New Roman"/>
                <w:bCs/>
                <w:color w:val="000000"/>
                <w:sz w:val="22"/>
                <w:szCs w:val="22"/>
              </w:rPr>
              <w:t>Draudimo į</w:t>
            </w:r>
            <w:r w:rsidR="00DE49E8" w:rsidRPr="00520B8A">
              <w:rPr>
                <w:rFonts w:ascii="Times New Roman" w:hAnsi="Times New Roman" w:cs="Times New Roman"/>
                <w:bCs/>
                <w:color w:val="000000"/>
                <w:sz w:val="22"/>
                <w:szCs w:val="22"/>
              </w:rPr>
              <w:t xml:space="preserve">statymą </w:t>
            </w:r>
            <w:r w:rsidR="00E34A57" w:rsidRPr="00520B8A">
              <w:rPr>
                <w:rFonts w:ascii="Times New Roman" w:hAnsi="Times New Roman" w:cs="Times New Roman"/>
                <w:bCs/>
                <w:color w:val="000000"/>
                <w:sz w:val="22"/>
                <w:szCs w:val="22"/>
              </w:rPr>
              <w:t xml:space="preserve">papildžius </w:t>
            </w:r>
            <w:r w:rsidR="00DE49E8" w:rsidRPr="00520B8A">
              <w:rPr>
                <w:rFonts w:ascii="Times New Roman" w:hAnsi="Times New Roman" w:cs="Times New Roman"/>
                <w:bCs/>
                <w:color w:val="000000"/>
                <w:sz w:val="22"/>
                <w:szCs w:val="22"/>
              </w:rPr>
              <w:t xml:space="preserve">tokia nuostata </w:t>
            </w:r>
            <w:r w:rsidR="00E961F5" w:rsidRPr="00520B8A">
              <w:rPr>
                <w:rFonts w:ascii="Times New Roman" w:hAnsi="Times New Roman" w:cs="Times New Roman"/>
                <w:bCs/>
                <w:color w:val="000000"/>
                <w:sz w:val="22"/>
                <w:szCs w:val="22"/>
              </w:rPr>
              <w:t xml:space="preserve">draudimo sutarties dalyviai </w:t>
            </w:r>
            <w:r w:rsidR="00DE49E8" w:rsidRPr="00520B8A">
              <w:rPr>
                <w:rFonts w:ascii="Times New Roman" w:hAnsi="Times New Roman" w:cs="Times New Roman"/>
                <w:bCs/>
                <w:color w:val="000000"/>
                <w:sz w:val="22"/>
                <w:szCs w:val="22"/>
              </w:rPr>
              <w:t xml:space="preserve">vis tiek </w:t>
            </w:r>
            <w:r w:rsidR="00E961F5" w:rsidRPr="00520B8A">
              <w:rPr>
                <w:rFonts w:ascii="Times New Roman" w:hAnsi="Times New Roman" w:cs="Times New Roman"/>
                <w:bCs/>
                <w:color w:val="000000"/>
                <w:sz w:val="22"/>
                <w:szCs w:val="22"/>
              </w:rPr>
              <w:t>negalėtų pasinaudoti teise nutraukti draudimo sutartį.</w:t>
            </w:r>
          </w:p>
        </w:tc>
      </w:tr>
      <w:tr w:rsidR="00297E3C" w:rsidRPr="00520B8A" w14:paraId="5B52A8BC" w14:textId="77777777" w:rsidTr="00E02F75">
        <w:trPr>
          <w:trHeight w:val="313"/>
        </w:trPr>
        <w:tc>
          <w:tcPr>
            <w:tcW w:w="1702" w:type="dxa"/>
            <w:tcBorders>
              <w:top w:val="single" w:sz="4" w:space="0" w:color="auto"/>
              <w:left w:val="single" w:sz="4" w:space="0" w:color="auto"/>
              <w:bottom w:val="single" w:sz="4" w:space="0" w:color="auto"/>
              <w:right w:val="single" w:sz="4" w:space="0" w:color="auto"/>
            </w:tcBorders>
          </w:tcPr>
          <w:p w14:paraId="24016CE9" w14:textId="4C984A3E" w:rsidR="00297E3C" w:rsidRPr="00520B8A" w:rsidRDefault="00297E3C" w:rsidP="00297E3C">
            <w:pPr>
              <w:rPr>
                <w:rFonts w:ascii="Times New Roman" w:hAnsi="Times New Roman" w:cs="Times New Roman"/>
              </w:rPr>
            </w:pPr>
            <w:r w:rsidRPr="00520B8A">
              <w:rPr>
                <w:rFonts w:ascii="Times New Roman" w:hAnsi="Times New Roman" w:cs="Times New Roman"/>
              </w:rPr>
              <w:lastRenderedPageBreak/>
              <w:t>Lietuvos Respublikos teisingumo ministerija</w:t>
            </w:r>
            <w:r w:rsidR="00E34A57" w:rsidRPr="00520B8A">
              <w:rPr>
                <w:rFonts w:ascii="Times New Roman" w:hAnsi="Times New Roman" w:cs="Times New Roman"/>
              </w:rPr>
              <w:t>,</w:t>
            </w:r>
          </w:p>
          <w:p w14:paraId="43687CCC" w14:textId="41667B01" w:rsidR="00297E3C" w:rsidRPr="00520B8A" w:rsidRDefault="00297E3C" w:rsidP="00297E3C">
            <w:pPr>
              <w:rPr>
                <w:rFonts w:ascii="Times New Roman" w:hAnsi="Times New Roman" w:cs="Times New Roman"/>
              </w:rPr>
            </w:pPr>
            <w:r w:rsidRPr="00520B8A">
              <w:rPr>
                <w:rFonts w:ascii="Times New Roman" w:hAnsi="Times New Roman" w:cs="Times New Roman"/>
              </w:rPr>
              <w:t>2020-05-06 Nr. (1.6E) 2T-610</w:t>
            </w:r>
          </w:p>
          <w:p w14:paraId="1747E0B7" w14:textId="77777777" w:rsidR="00297E3C" w:rsidRPr="00520B8A" w:rsidRDefault="00297E3C" w:rsidP="00514A91">
            <w:pPr>
              <w:rPr>
                <w:rFonts w:ascii="Times New Roman" w:hAnsi="Times New Roman" w:cs="Times New Roman"/>
              </w:rPr>
            </w:pPr>
          </w:p>
        </w:tc>
        <w:tc>
          <w:tcPr>
            <w:tcW w:w="7371" w:type="dxa"/>
            <w:tcBorders>
              <w:left w:val="single" w:sz="4" w:space="0" w:color="auto"/>
            </w:tcBorders>
          </w:tcPr>
          <w:p w14:paraId="3B847D8F" w14:textId="62A07F34" w:rsidR="00297E3C" w:rsidRPr="00520B8A" w:rsidRDefault="00297E3C" w:rsidP="00E02F75">
            <w:pPr>
              <w:autoSpaceDE w:val="0"/>
              <w:autoSpaceDN w:val="0"/>
              <w:adjustRightInd w:val="0"/>
              <w:jc w:val="both"/>
              <w:rPr>
                <w:rFonts w:ascii="Times New Roman" w:hAnsi="Times New Roman" w:cs="Times New Roman"/>
                <w:bCs/>
                <w:color w:val="000000"/>
              </w:rPr>
            </w:pPr>
            <w:r w:rsidRPr="00520B8A">
              <w:rPr>
                <w:rFonts w:ascii="Times New Roman" w:hAnsi="Times New Roman" w:cs="Times New Roman"/>
                <w:bCs/>
                <w:color w:val="000000"/>
              </w:rPr>
              <w:t>2. 2020 m. kovo 7 d. įsigaliojus Nuorodų į Europos Sąjungos teisės aktus teikimo teisės aktuose reikalavimų aprašui, patvirtintam Lietuvos Respublikos teisingumo ministro 2020 m. kovo 6 d. įsakymu Nr. 1R-72 „Dėl Nuorodų į Europos Sąjungos teisės aktus teikimo teisės aktuose reikalavimų aprašo patvirtinimo“, teikiant nuorodas į Europos Sąjungos teisės aktus neturi būti nurodomas Europos Sąjungos teisės akto paskelbimo šaltinis Europos Sąjungos oficialiajame leidinyje. Atsižvelgdami į tai, siūlytume peržiūrėti įstatymų projektais keičiamus įstatymus (ne tik jų priedus) ir atitinkamai pakeisti jų nuostatas.</w:t>
            </w:r>
          </w:p>
        </w:tc>
        <w:tc>
          <w:tcPr>
            <w:tcW w:w="6946" w:type="dxa"/>
          </w:tcPr>
          <w:p w14:paraId="1389A89D" w14:textId="77777777" w:rsidR="00297E3C" w:rsidRPr="00520B8A" w:rsidRDefault="00297E3C" w:rsidP="0099116E">
            <w:pPr>
              <w:pStyle w:val="Komentarotekstas"/>
              <w:jc w:val="both"/>
              <w:rPr>
                <w:rFonts w:ascii="Times New Roman" w:hAnsi="Times New Roman" w:cs="Times New Roman"/>
                <w:b/>
                <w:color w:val="000000"/>
                <w:sz w:val="22"/>
                <w:szCs w:val="22"/>
              </w:rPr>
            </w:pPr>
            <w:r w:rsidRPr="00520B8A">
              <w:rPr>
                <w:rFonts w:ascii="Times New Roman" w:hAnsi="Times New Roman" w:cs="Times New Roman"/>
                <w:b/>
                <w:color w:val="000000"/>
                <w:sz w:val="22"/>
                <w:szCs w:val="22"/>
              </w:rPr>
              <w:t>Iš dalies atsižvelgta.</w:t>
            </w:r>
          </w:p>
          <w:p w14:paraId="64D1AFD0" w14:textId="52F858DB" w:rsidR="00297E3C" w:rsidRPr="00520B8A" w:rsidRDefault="00297E3C" w:rsidP="00E34A57">
            <w:pPr>
              <w:pStyle w:val="Komentarotekstas"/>
              <w:jc w:val="both"/>
              <w:rPr>
                <w:rFonts w:ascii="Times New Roman" w:hAnsi="Times New Roman" w:cs="Times New Roman"/>
                <w:b/>
                <w:color w:val="000000"/>
                <w:sz w:val="22"/>
                <w:szCs w:val="22"/>
              </w:rPr>
            </w:pPr>
            <w:r w:rsidRPr="00520B8A">
              <w:rPr>
                <w:rFonts w:ascii="Times New Roman" w:hAnsi="Times New Roman" w:cs="Times New Roman"/>
                <w:bCs/>
                <w:sz w:val="22"/>
                <w:szCs w:val="22"/>
              </w:rPr>
              <w:t xml:space="preserve">Pagal Nuorodų į Europos Sąjungos teisės aktus teikimo teisės aktuose reikalavimų aprašą patikslintos </w:t>
            </w:r>
            <w:r w:rsidR="00BB3261" w:rsidRPr="00520B8A">
              <w:rPr>
                <w:rFonts w:ascii="Times New Roman" w:hAnsi="Times New Roman" w:cs="Times New Roman"/>
                <w:bCs/>
                <w:sz w:val="22"/>
                <w:szCs w:val="22"/>
              </w:rPr>
              <w:t>Draudimo įstatymo 2, 30, 64 straipsnių ir priedo</w:t>
            </w:r>
            <w:r w:rsidR="000D2AA7" w:rsidRPr="00520B8A">
              <w:rPr>
                <w:rFonts w:ascii="Times New Roman" w:hAnsi="Times New Roman" w:cs="Times New Roman"/>
                <w:bCs/>
                <w:sz w:val="22"/>
                <w:szCs w:val="22"/>
              </w:rPr>
              <w:t xml:space="preserve"> nuostatos</w:t>
            </w:r>
            <w:r w:rsidR="00BB3261" w:rsidRPr="00520B8A">
              <w:rPr>
                <w:rFonts w:ascii="Times New Roman" w:hAnsi="Times New Roman" w:cs="Times New Roman"/>
                <w:bCs/>
                <w:sz w:val="22"/>
                <w:szCs w:val="22"/>
              </w:rPr>
              <w:t xml:space="preserve"> ir</w:t>
            </w:r>
            <w:r w:rsidR="00BB3261" w:rsidRPr="00520B8A">
              <w:rPr>
                <w:rFonts w:ascii="Times New Roman" w:eastAsia="Times New Roman" w:hAnsi="Times New Roman" w:cs="Times New Roman"/>
                <w:bCs/>
                <w:sz w:val="22"/>
                <w:szCs w:val="22"/>
                <w:lang w:eastAsia="lt-LT"/>
              </w:rPr>
              <w:t xml:space="preserve"> </w:t>
            </w:r>
            <w:r w:rsidRPr="00520B8A">
              <w:rPr>
                <w:rFonts w:ascii="Times New Roman" w:eastAsia="Times New Roman" w:hAnsi="Times New Roman" w:cs="Times New Roman"/>
                <w:bCs/>
                <w:sz w:val="22"/>
                <w:szCs w:val="22"/>
                <w:lang w:eastAsia="lt-LT"/>
              </w:rPr>
              <w:t xml:space="preserve">Pinigų plovimo ir teroristų finansavimo prevencijos įstatymo 48 straipsnio nuostatos. </w:t>
            </w:r>
            <w:r w:rsidR="00BB3261" w:rsidRPr="00520B8A">
              <w:rPr>
                <w:rFonts w:ascii="Times New Roman" w:eastAsia="Times New Roman" w:hAnsi="Times New Roman" w:cs="Times New Roman"/>
                <w:bCs/>
                <w:sz w:val="22"/>
                <w:szCs w:val="22"/>
                <w:lang w:eastAsia="lt-LT"/>
              </w:rPr>
              <w:t>Pinigų plovimo ir teroristų finansavimo prevencijos</w:t>
            </w:r>
            <w:r w:rsidR="000A52A9" w:rsidRPr="00520B8A">
              <w:rPr>
                <w:rFonts w:ascii="Times New Roman" w:eastAsia="Times New Roman" w:hAnsi="Times New Roman" w:cs="Times New Roman"/>
                <w:bCs/>
                <w:sz w:val="22"/>
                <w:szCs w:val="22"/>
                <w:lang w:eastAsia="lt-LT"/>
              </w:rPr>
              <w:t xml:space="preserve"> įstatymo 2, 11, 22, 25</w:t>
            </w:r>
            <w:r w:rsidR="000A52A9" w:rsidRPr="00520B8A">
              <w:rPr>
                <w:rFonts w:ascii="Times New Roman" w:eastAsia="Times New Roman" w:hAnsi="Times New Roman" w:cs="Times New Roman"/>
                <w:bCs/>
                <w:sz w:val="22"/>
                <w:szCs w:val="22"/>
                <w:vertAlign w:val="superscript"/>
                <w:lang w:eastAsia="lt-LT"/>
              </w:rPr>
              <w:t>2</w:t>
            </w:r>
            <w:r w:rsidR="000A52A9" w:rsidRPr="00520B8A">
              <w:rPr>
                <w:rFonts w:ascii="Times New Roman" w:eastAsia="Times New Roman" w:hAnsi="Times New Roman" w:cs="Times New Roman"/>
                <w:bCs/>
                <w:sz w:val="22"/>
                <w:szCs w:val="22"/>
                <w:lang w:eastAsia="lt-LT"/>
              </w:rPr>
              <w:t xml:space="preserve"> straipsnių</w:t>
            </w:r>
            <w:r w:rsidRPr="00520B8A">
              <w:rPr>
                <w:rFonts w:ascii="Times New Roman" w:eastAsia="Times New Roman" w:hAnsi="Times New Roman" w:cs="Times New Roman"/>
                <w:bCs/>
                <w:sz w:val="22"/>
                <w:szCs w:val="22"/>
                <w:lang w:eastAsia="lt-LT"/>
              </w:rPr>
              <w:t xml:space="preserve"> nuostatos </w:t>
            </w:r>
            <w:r w:rsidR="000A52A9" w:rsidRPr="00520B8A">
              <w:rPr>
                <w:rFonts w:ascii="Times New Roman" w:eastAsia="Times New Roman" w:hAnsi="Times New Roman" w:cs="Times New Roman"/>
                <w:bCs/>
                <w:sz w:val="22"/>
                <w:szCs w:val="22"/>
                <w:lang w:eastAsia="lt-LT"/>
              </w:rPr>
              <w:t xml:space="preserve">ir priedas dėl tų pačių priežasčių </w:t>
            </w:r>
            <w:r w:rsidRPr="00520B8A">
              <w:rPr>
                <w:rFonts w:ascii="Times New Roman" w:eastAsia="Times New Roman" w:hAnsi="Times New Roman" w:cs="Times New Roman"/>
                <w:bCs/>
                <w:sz w:val="22"/>
                <w:szCs w:val="22"/>
                <w:lang w:eastAsia="lt-LT"/>
              </w:rPr>
              <w:t>keičiam</w:t>
            </w:r>
            <w:r w:rsidR="000A52A9" w:rsidRPr="00520B8A">
              <w:rPr>
                <w:rFonts w:ascii="Times New Roman" w:eastAsia="Times New Roman" w:hAnsi="Times New Roman" w:cs="Times New Roman"/>
                <w:bCs/>
                <w:sz w:val="22"/>
                <w:szCs w:val="22"/>
                <w:lang w:eastAsia="lt-LT"/>
              </w:rPr>
              <w:t>i</w:t>
            </w:r>
            <w:r w:rsidRPr="00520B8A">
              <w:rPr>
                <w:rFonts w:ascii="Times New Roman" w:eastAsia="Times New Roman" w:hAnsi="Times New Roman" w:cs="Times New Roman"/>
                <w:bCs/>
                <w:sz w:val="22"/>
                <w:szCs w:val="22"/>
                <w:lang w:eastAsia="lt-LT"/>
              </w:rPr>
              <w:t xml:space="preserve"> Vidaus reikalų ministerijos parengtu Lietuvos Respublikos pinigų plovimo ir teroristų finansavimo prevencijos įstatymo Nr. VIII- 275 2, 3, 7, 11, 14, 15, 16, 22, 25</w:t>
            </w:r>
            <w:r w:rsidRPr="00520B8A">
              <w:rPr>
                <w:rFonts w:ascii="Times New Roman" w:eastAsia="Times New Roman" w:hAnsi="Times New Roman" w:cs="Times New Roman"/>
                <w:bCs/>
                <w:sz w:val="22"/>
                <w:szCs w:val="22"/>
                <w:vertAlign w:val="superscript"/>
                <w:lang w:eastAsia="lt-LT"/>
              </w:rPr>
              <w:t>2</w:t>
            </w:r>
            <w:r w:rsidRPr="00520B8A">
              <w:rPr>
                <w:rFonts w:ascii="Times New Roman" w:eastAsia="Times New Roman" w:hAnsi="Times New Roman" w:cs="Times New Roman"/>
                <w:bCs/>
                <w:sz w:val="22"/>
                <w:szCs w:val="22"/>
                <w:lang w:eastAsia="lt-LT"/>
              </w:rPr>
              <w:t xml:space="preserve"> ir 51 straipsnių ir priedo pakeitimo ir Įstatymo papildymo 5</w:t>
            </w:r>
            <w:r w:rsidRPr="00520B8A">
              <w:rPr>
                <w:rFonts w:ascii="Times New Roman" w:eastAsia="Times New Roman" w:hAnsi="Times New Roman" w:cs="Times New Roman"/>
                <w:bCs/>
                <w:sz w:val="22"/>
                <w:szCs w:val="22"/>
                <w:vertAlign w:val="superscript"/>
                <w:lang w:eastAsia="lt-LT"/>
              </w:rPr>
              <w:t>1</w:t>
            </w:r>
            <w:r w:rsidRPr="00520B8A">
              <w:rPr>
                <w:rFonts w:ascii="Times New Roman" w:eastAsia="Times New Roman" w:hAnsi="Times New Roman" w:cs="Times New Roman"/>
                <w:bCs/>
                <w:sz w:val="22"/>
                <w:szCs w:val="22"/>
                <w:lang w:eastAsia="lt-LT"/>
              </w:rPr>
              <w:t xml:space="preserve"> straipsniu įstatymo projektu (TAIS Nr. 20-10429(2)), todėl </w:t>
            </w:r>
            <w:r w:rsidR="00BB3261" w:rsidRPr="00520B8A">
              <w:rPr>
                <w:rFonts w:ascii="Times New Roman" w:eastAsia="Times New Roman" w:hAnsi="Times New Roman" w:cs="Times New Roman"/>
                <w:bCs/>
                <w:sz w:val="22"/>
                <w:szCs w:val="22"/>
                <w:lang w:eastAsia="lt-LT"/>
              </w:rPr>
              <w:t xml:space="preserve">minėti straipsniai </w:t>
            </w:r>
            <w:r w:rsidRPr="00520B8A">
              <w:rPr>
                <w:rFonts w:ascii="Times New Roman" w:hAnsi="Times New Roman" w:cs="Times New Roman"/>
                <w:sz w:val="22"/>
                <w:szCs w:val="22"/>
              </w:rPr>
              <w:t xml:space="preserve">Lietuvos Respublikos pinigų plovimo ir teroristų finansavimo prevencijos įstatymo Nr. VIII-275 </w:t>
            </w:r>
            <w:r w:rsidRPr="00520B8A">
              <w:rPr>
                <w:rFonts w:ascii="Times New Roman" w:hAnsi="Times New Roman" w:cs="Times New Roman"/>
                <w:bCs/>
                <w:sz w:val="22"/>
                <w:szCs w:val="22"/>
              </w:rPr>
              <w:t xml:space="preserve">5, 24, 48, 51 </w:t>
            </w:r>
            <w:r w:rsidRPr="00520B8A">
              <w:rPr>
                <w:rFonts w:ascii="Times New Roman" w:hAnsi="Times New Roman" w:cs="Times New Roman"/>
                <w:sz w:val="22"/>
                <w:szCs w:val="22"/>
              </w:rPr>
              <w:t>straipsnių ir priedo pakeitimo įstatymo</w:t>
            </w:r>
            <w:r w:rsidRPr="00520B8A">
              <w:rPr>
                <w:rFonts w:ascii="Times New Roman" w:eastAsia="Times New Roman" w:hAnsi="Times New Roman" w:cs="Times New Roman"/>
                <w:bCs/>
                <w:sz w:val="22"/>
                <w:szCs w:val="22"/>
                <w:lang w:eastAsia="lt-LT"/>
              </w:rPr>
              <w:t xml:space="preserve"> projekt</w:t>
            </w:r>
            <w:r w:rsidR="003E6347" w:rsidRPr="00520B8A">
              <w:rPr>
                <w:rFonts w:ascii="Times New Roman" w:eastAsia="Times New Roman" w:hAnsi="Times New Roman" w:cs="Times New Roman"/>
                <w:bCs/>
                <w:sz w:val="22"/>
                <w:szCs w:val="22"/>
                <w:lang w:eastAsia="lt-LT"/>
              </w:rPr>
              <w:t xml:space="preserve">u </w:t>
            </w:r>
            <w:r w:rsidR="00E34A57" w:rsidRPr="00520B8A">
              <w:rPr>
                <w:rFonts w:ascii="Times New Roman" w:eastAsia="Times New Roman" w:hAnsi="Times New Roman" w:cs="Times New Roman"/>
                <w:bCs/>
                <w:sz w:val="22"/>
                <w:szCs w:val="22"/>
                <w:lang w:eastAsia="lt-LT"/>
              </w:rPr>
              <w:t>ne</w:t>
            </w:r>
            <w:r w:rsidR="003E6347" w:rsidRPr="00520B8A">
              <w:rPr>
                <w:rFonts w:ascii="Times New Roman" w:eastAsia="Times New Roman" w:hAnsi="Times New Roman" w:cs="Times New Roman"/>
                <w:bCs/>
                <w:sz w:val="22"/>
                <w:szCs w:val="22"/>
                <w:lang w:eastAsia="lt-LT"/>
              </w:rPr>
              <w:t>keičiam</w:t>
            </w:r>
            <w:r w:rsidR="000A52A9" w:rsidRPr="00520B8A">
              <w:rPr>
                <w:rFonts w:ascii="Times New Roman" w:eastAsia="Times New Roman" w:hAnsi="Times New Roman" w:cs="Times New Roman"/>
                <w:bCs/>
                <w:sz w:val="22"/>
                <w:szCs w:val="22"/>
                <w:lang w:eastAsia="lt-LT"/>
              </w:rPr>
              <w:t>i</w:t>
            </w:r>
            <w:r w:rsidR="003E6347" w:rsidRPr="00520B8A">
              <w:rPr>
                <w:rFonts w:ascii="Times New Roman" w:eastAsia="Times New Roman" w:hAnsi="Times New Roman" w:cs="Times New Roman"/>
                <w:bCs/>
                <w:sz w:val="22"/>
                <w:szCs w:val="22"/>
                <w:lang w:eastAsia="lt-LT"/>
              </w:rPr>
              <w:t>.</w:t>
            </w:r>
          </w:p>
        </w:tc>
      </w:tr>
      <w:tr w:rsidR="00AA6119" w:rsidRPr="00520B8A" w14:paraId="3A6EE075" w14:textId="77777777" w:rsidTr="00E02F75">
        <w:trPr>
          <w:trHeight w:val="313"/>
        </w:trPr>
        <w:tc>
          <w:tcPr>
            <w:tcW w:w="1702" w:type="dxa"/>
            <w:tcBorders>
              <w:top w:val="single" w:sz="4" w:space="0" w:color="auto"/>
              <w:left w:val="single" w:sz="4" w:space="0" w:color="auto"/>
              <w:bottom w:val="single" w:sz="4" w:space="0" w:color="auto"/>
              <w:right w:val="single" w:sz="4" w:space="0" w:color="auto"/>
            </w:tcBorders>
          </w:tcPr>
          <w:p w14:paraId="52B3E8C3" w14:textId="4FCC3A61" w:rsidR="00AA6119" w:rsidRPr="00520B8A" w:rsidRDefault="00AA6119" w:rsidP="00297E3C">
            <w:pPr>
              <w:rPr>
                <w:rFonts w:ascii="Times New Roman" w:hAnsi="Times New Roman" w:cs="Times New Roman"/>
              </w:rPr>
            </w:pPr>
            <w:r w:rsidRPr="00520B8A">
              <w:rPr>
                <w:rFonts w:ascii="Times New Roman" w:hAnsi="Times New Roman" w:cs="Times New Roman"/>
              </w:rPr>
              <w:t>Lietuvos Respublikos Vyriausybės kanceliarijos Teisės grupės 2021-02-23 išvada Nr. NV-351</w:t>
            </w:r>
          </w:p>
        </w:tc>
        <w:tc>
          <w:tcPr>
            <w:tcW w:w="7371" w:type="dxa"/>
            <w:tcBorders>
              <w:left w:val="single" w:sz="4" w:space="0" w:color="auto"/>
            </w:tcBorders>
          </w:tcPr>
          <w:p w14:paraId="6D41115B" w14:textId="7443C565" w:rsidR="00AA6119" w:rsidRPr="00520B8A" w:rsidRDefault="00AA6119" w:rsidP="00E02F75">
            <w:pPr>
              <w:autoSpaceDE w:val="0"/>
              <w:autoSpaceDN w:val="0"/>
              <w:adjustRightInd w:val="0"/>
              <w:jc w:val="both"/>
              <w:rPr>
                <w:rFonts w:ascii="Times New Roman" w:hAnsi="Times New Roman" w:cs="Times New Roman"/>
                <w:bCs/>
                <w:color w:val="000000"/>
              </w:rPr>
            </w:pPr>
            <w:r w:rsidRPr="00520B8A">
              <w:rPr>
                <w:rFonts w:ascii="Times New Roman" w:hAnsi="Times New Roman" w:cs="Times New Roman"/>
                <w:bCs/>
                <w:color w:val="000000"/>
              </w:rPr>
              <w:t>1. Dėl Projekto 8, 9 ir 10 straipsnių, kuriais reglamentuojamas specialių kategorijų asmens duomenų, t.y. sveikatos duomenų, tvarkymas ir jų pagrindo teikiame šias pastabas. (...)</w:t>
            </w:r>
          </w:p>
          <w:p w14:paraId="7F9B3064" w14:textId="7DCD39E2" w:rsidR="00520B8A" w:rsidRPr="00520B8A" w:rsidRDefault="00520B8A" w:rsidP="00E02F75">
            <w:pPr>
              <w:autoSpaceDE w:val="0"/>
              <w:autoSpaceDN w:val="0"/>
              <w:adjustRightInd w:val="0"/>
              <w:jc w:val="both"/>
              <w:rPr>
                <w:rFonts w:ascii="Times New Roman" w:hAnsi="Times New Roman" w:cs="Times New Roman"/>
                <w:color w:val="000000" w:themeColor="text1"/>
              </w:rPr>
            </w:pPr>
            <w:r w:rsidRPr="00520B8A">
              <w:rPr>
                <w:rFonts w:ascii="Times New Roman" w:hAnsi="Times New Roman" w:cs="Times New Roman"/>
                <w:color w:val="000000" w:themeColor="text1"/>
              </w:rPr>
              <w:t>Projekto rengėjai aiškinamajame rašte pagrįsdami siūlomą reguliavimą taip pat nurodo, kad „draudimo teisiniuose santykiuose sveikatos duomenų tvarkymo teisėto tvarkymo sąlyga galėtų būti dėl svarbaus viešojo intereso priežasčių (Reglamento 9 straipsnio 2 dalies g punktas) ir siekiant pareikšti, vykdyti arba apginti teisinius reikalavimus (Reglamento 9 straipsnio 2 dalies f punktas).</w:t>
            </w:r>
          </w:p>
          <w:p w14:paraId="0657E6B1" w14:textId="37276321" w:rsidR="00AA6119" w:rsidRPr="00520B8A" w:rsidRDefault="00AA6119" w:rsidP="00E02F75">
            <w:pPr>
              <w:autoSpaceDE w:val="0"/>
              <w:autoSpaceDN w:val="0"/>
              <w:adjustRightInd w:val="0"/>
              <w:jc w:val="both"/>
              <w:rPr>
                <w:rFonts w:ascii="Times New Roman" w:hAnsi="Times New Roman" w:cs="Times New Roman"/>
                <w:color w:val="000000" w:themeColor="text1"/>
              </w:rPr>
            </w:pPr>
            <w:r w:rsidRPr="00520B8A">
              <w:rPr>
                <w:rFonts w:ascii="Times New Roman" w:hAnsi="Times New Roman" w:cs="Times New Roman"/>
                <w:color w:val="000000" w:themeColor="text1"/>
              </w:rPr>
              <w:t>Dėl pirmojo pagrindo nurodomos dvi Lietuvos Respublikos Konstitucijos nuostatos, t.y. 19 straipsnis „Žmogaus teisę į gyvybę saugo įstatymas“ ir 53 straipsnio 1 dalis „Valstybė rūpinasi žmonių sveikata ir laiduoja medicinos pagalbą bei paslaugas žmogui susirgus.“ Tačiau dėstomi argumentai ir šių nuostatų aiškinimas Lietuvos teismų praktikoje niekaip neleidžia daryti išvados, kad jos galėtų būti pagrindas draudikams (draudimo tarpininkams) tvarkyti specialiuosius asmens duomenis siekiant tinkamai įsivertinti draudimo (verslo) riziką ir išsiaiškinti, ar draudimo išmokos mokėjimas (konkretus jos dydis) būtų pagrįstas .</w:t>
            </w:r>
          </w:p>
          <w:p w14:paraId="5AF5756D" w14:textId="7ABD0C7D" w:rsidR="00AA6119" w:rsidRPr="00520B8A" w:rsidRDefault="00AA6119" w:rsidP="00AA6119">
            <w:pPr>
              <w:autoSpaceDE w:val="0"/>
              <w:autoSpaceDN w:val="0"/>
              <w:adjustRightInd w:val="0"/>
              <w:jc w:val="both"/>
              <w:rPr>
                <w:rFonts w:ascii="Times New Roman" w:hAnsi="Times New Roman" w:cs="Times New Roman"/>
                <w:bCs/>
                <w:color w:val="000000"/>
              </w:rPr>
            </w:pPr>
            <w:r w:rsidRPr="00520B8A">
              <w:rPr>
                <w:rFonts w:ascii="Times New Roman" w:hAnsi="Times New Roman" w:cs="Times New Roman"/>
                <w:color w:val="000000" w:themeColor="text1"/>
              </w:rPr>
              <w:lastRenderedPageBreak/>
              <w:t>Siekiant pagrįsti, kad duomenų tvarkymo teisėto tvarkymo sąlyga galėtų būti dėl svarbaus viešojo intereso priežasčių, nepakanka pakankamai abstrakčiai nurodyti keleto kitų ES valstybių narių praktikos. Pagal ES teisę kiekvienai valstybei narei iš esmės yra palikta apsibrėžti, ką ji laiko viešaisiais interesais, todėl jei vienoje valstybėje sveikatos duomenų tvarkymas draudimo teisiniuose santykiuose laikomas viešuoju interesu, taip nebūtinai bus kitose valstybėse. Todėl aiškinamajame rašte turėtų būti pateikti svarūs argumentai, kodėl pagal Lietuvos teisę sveikatos duomenų tvarkymas draudimo teisiniuose santykiuose yra viešasis interesas. Šiuo atžvilgiu reikėtų vadovautis ir Pacientų teisių ir žalos sveikatai atlyginimo įstatymo 9 straipsnio 3 dalimi, pagal kurią „užtikrinant paciento teisę į privataus gyvenimo neliečiamumą, turi būti vadovaujamasi nuostata, kad paciento interesai  ir gerovė yra svarbesni už visuomenės interesus. Šios nuostatos taikymas gali būti ribojamas įstatymų nustatytais atvejais, kai tai būtina visuomenės saugumo, nusikalstamumo prevencijos, visuomenės sveikatos  arba kitų žmonių teisių ir laisvių apsaugai“. (...)</w:t>
            </w:r>
          </w:p>
        </w:tc>
        <w:tc>
          <w:tcPr>
            <w:tcW w:w="6946" w:type="dxa"/>
          </w:tcPr>
          <w:p w14:paraId="5409CBA1" w14:textId="45327B8D" w:rsidR="00AA6119" w:rsidRPr="00520B8A" w:rsidRDefault="00AB4FFE" w:rsidP="0099116E">
            <w:pPr>
              <w:pStyle w:val="Komentarotekstas"/>
              <w:jc w:val="both"/>
              <w:rPr>
                <w:rFonts w:ascii="Times New Roman" w:hAnsi="Times New Roman" w:cs="Times New Roman"/>
                <w:b/>
                <w:color w:val="000000"/>
                <w:sz w:val="22"/>
                <w:szCs w:val="22"/>
              </w:rPr>
            </w:pPr>
            <w:r w:rsidRPr="00520B8A">
              <w:rPr>
                <w:rFonts w:ascii="Times New Roman" w:hAnsi="Times New Roman" w:cs="Times New Roman"/>
                <w:b/>
                <w:color w:val="000000"/>
                <w:sz w:val="22"/>
                <w:szCs w:val="22"/>
              </w:rPr>
              <w:lastRenderedPageBreak/>
              <w:t>Neatsižvelgta</w:t>
            </w:r>
            <w:r w:rsidR="00AA6119" w:rsidRPr="00520B8A">
              <w:rPr>
                <w:rFonts w:ascii="Times New Roman" w:hAnsi="Times New Roman" w:cs="Times New Roman"/>
                <w:b/>
                <w:color w:val="000000"/>
                <w:sz w:val="22"/>
                <w:szCs w:val="22"/>
              </w:rPr>
              <w:t>.</w:t>
            </w:r>
          </w:p>
          <w:p w14:paraId="0B968FA2" w14:textId="77777777" w:rsidR="00520B8A" w:rsidRDefault="00AB4FFE" w:rsidP="003C6726">
            <w:pPr>
              <w:pStyle w:val="Komentarotekstas"/>
              <w:jc w:val="both"/>
              <w:rPr>
                <w:rFonts w:ascii="Times New Roman" w:hAnsi="Times New Roman" w:cs="Times New Roman"/>
                <w:color w:val="000000"/>
                <w:sz w:val="22"/>
                <w:szCs w:val="22"/>
              </w:rPr>
            </w:pPr>
            <w:r w:rsidRPr="00520B8A">
              <w:rPr>
                <w:rFonts w:ascii="Times New Roman" w:hAnsi="Times New Roman" w:cs="Times New Roman"/>
                <w:color w:val="000000"/>
                <w:sz w:val="22"/>
                <w:szCs w:val="22"/>
              </w:rPr>
              <w:t>A</w:t>
            </w:r>
            <w:r w:rsidR="00AA6119" w:rsidRPr="00520B8A">
              <w:rPr>
                <w:rFonts w:ascii="Times New Roman" w:hAnsi="Times New Roman" w:cs="Times New Roman"/>
                <w:color w:val="000000"/>
                <w:sz w:val="22"/>
                <w:szCs w:val="22"/>
              </w:rPr>
              <w:t>tkreipiame dėmesį, kad draudimo paslaugos esmė yra draudimo rizikos vertinimas ir apsaugos nuo rizikos pasireiškimo suteikimas</w:t>
            </w:r>
            <w:r w:rsidR="008C7EB0" w:rsidRPr="00520B8A">
              <w:rPr>
                <w:rFonts w:ascii="Times New Roman" w:hAnsi="Times New Roman" w:cs="Times New Roman"/>
                <w:color w:val="000000"/>
                <w:sz w:val="22"/>
                <w:szCs w:val="22"/>
              </w:rPr>
              <w:t>, todėl negalima vienareikšmiškai teigti, kad sveikatos duomenys reikalingi tik įsivertinti draudi</w:t>
            </w:r>
            <w:r w:rsidR="003C6726" w:rsidRPr="00520B8A">
              <w:rPr>
                <w:rFonts w:ascii="Times New Roman" w:hAnsi="Times New Roman" w:cs="Times New Roman"/>
                <w:color w:val="000000"/>
                <w:sz w:val="22"/>
                <w:szCs w:val="22"/>
              </w:rPr>
              <w:t>mo</w:t>
            </w:r>
            <w:r w:rsidR="008C7EB0" w:rsidRPr="00520B8A">
              <w:rPr>
                <w:rFonts w:ascii="Times New Roman" w:hAnsi="Times New Roman" w:cs="Times New Roman"/>
                <w:color w:val="000000"/>
                <w:sz w:val="22"/>
                <w:szCs w:val="22"/>
              </w:rPr>
              <w:t xml:space="preserve"> verslo rizikai</w:t>
            </w:r>
            <w:r w:rsidR="00AA6119" w:rsidRPr="00520B8A">
              <w:rPr>
                <w:rFonts w:ascii="Times New Roman" w:hAnsi="Times New Roman" w:cs="Times New Roman"/>
                <w:color w:val="000000"/>
                <w:sz w:val="22"/>
                <w:szCs w:val="22"/>
              </w:rPr>
              <w:t xml:space="preserve">. </w:t>
            </w:r>
          </w:p>
          <w:p w14:paraId="63AAB699" w14:textId="36A217FC" w:rsidR="00AA6119" w:rsidRPr="00520B8A" w:rsidRDefault="003C6726" w:rsidP="003C6726">
            <w:pPr>
              <w:pStyle w:val="Komentarotekstas"/>
              <w:jc w:val="both"/>
              <w:rPr>
                <w:rFonts w:ascii="Times New Roman" w:hAnsi="Times New Roman" w:cs="Times New Roman"/>
                <w:color w:val="000000"/>
                <w:sz w:val="22"/>
                <w:szCs w:val="22"/>
              </w:rPr>
            </w:pPr>
            <w:r w:rsidRPr="00520B8A">
              <w:rPr>
                <w:rFonts w:ascii="Times New Roman" w:hAnsi="Times New Roman" w:cs="Times New Roman"/>
                <w:color w:val="000000"/>
                <w:sz w:val="22"/>
                <w:szCs w:val="22"/>
              </w:rPr>
              <w:t>Atsižvelg</w:t>
            </w:r>
            <w:r w:rsidR="00AB729B">
              <w:rPr>
                <w:rFonts w:ascii="Times New Roman" w:hAnsi="Times New Roman" w:cs="Times New Roman"/>
                <w:color w:val="000000"/>
                <w:sz w:val="22"/>
                <w:szCs w:val="22"/>
              </w:rPr>
              <w:t>dami</w:t>
            </w:r>
            <w:r w:rsidRPr="00520B8A">
              <w:rPr>
                <w:rFonts w:ascii="Times New Roman" w:hAnsi="Times New Roman" w:cs="Times New Roman"/>
                <w:color w:val="000000"/>
                <w:sz w:val="22"/>
                <w:szCs w:val="22"/>
              </w:rPr>
              <w:t xml:space="preserve"> į tai, kad draudimo sutarties sudarymas ir įvykdymas yra neįmanomas be sveikatos duomenų tvarkymo, ir </w:t>
            </w:r>
            <w:r w:rsidR="008C7EB0" w:rsidRPr="00520B8A">
              <w:rPr>
                <w:rFonts w:ascii="Times New Roman" w:hAnsi="Times New Roman" w:cs="Times New Roman"/>
                <w:color w:val="000000"/>
                <w:sz w:val="22"/>
                <w:szCs w:val="22"/>
              </w:rPr>
              <w:t xml:space="preserve">į tai, kad visuomenės sveikata yra </w:t>
            </w:r>
            <w:r w:rsidR="00E61C4A" w:rsidRPr="00520B8A">
              <w:rPr>
                <w:rFonts w:ascii="Times New Roman" w:hAnsi="Times New Roman" w:cs="Times New Roman"/>
                <w:color w:val="000000"/>
                <w:sz w:val="22"/>
                <w:szCs w:val="22"/>
              </w:rPr>
              <w:t xml:space="preserve">svarbus </w:t>
            </w:r>
            <w:r w:rsidR="008C7EB0" w:rsidRPr="00520B8A">
              <w:rPr>
                <w:rFonts w:ascii="Times New Roman" w:hAnsi="Times New Roman" w:cs="Times New Roman"/>
                <w:color w:val="000000"/>
                <w:sz w:val="22"/>
                <w:szCs w:val="22"/>
              </w:rPr>
              <w:t>viešasis i</w:t>
            </w:r>
            <w:r w:rsidR="008102A2" w:rsidRPr="00520B8A">
              <w:rPr>
                <w:rFonts w:ascii="Times New Roman" w:hAnsi="Times New Roman" w:cs="Times New Roman"/>
                <w:color w:val="000000"/>
                <w:sz w:val="22"/>
                <w:szCs w:val="22"/>
              </w:rPr>
              <w:t>nteresas, o draudimo paslaugos</w:t>
            </w:r>
            <w:r w:rsidR="008C7EB0" w:rsidRPr="00520B8A">
              <w:rPr>
                <w:rFonts w:ascii="Times New Roman" w:hAnsi="Times New Roman" w:cs="Times New Roman"/>
                <w:color w:val="000000"/>
                <w:sz w:val="22"/>
                <w:szCs w:val="22"/>
              </w:rPr>
              <w:t xml:space="preserve"> </w:t>
            </w:r>
            <w:r w:rsidR="008102A2" w:rsidRPr="00520B8A">
              <w:rPr>
                <w:rFonts w:ascii="Times New Roman" w:hAnsi="Times New Roman" w:cs="Times New Roman"/>
                <w:color w:val="000000"/>
                <w:sz w:val="22"/>
                <w:szCs w:val="22"/>
              </w:rPr>
              <w:t xml:space="preserve">ne tik </w:t>
            </w:r>
            <w:r w:rsidR="008102A2" w:rsidRPr="00520B8A">
              <w:rPr>
                <w:rFonts w:ascii="Times New Roman" w:eastAsia="Times New Roman" w:hAnsi="Times New Roman" w:cs="Times New Roman"/>
                <w:sz w:val="22"/>
                <w:szCs w:val="22"/>
                <w:lang w:eastAsia="lt-LT"/>
              </w:rPr>
              <w:t xml:space="preserve">mažina neigiamus turtinius padarinius, kylančius dėl žalos sveikatai, </w:t>
            </w:r>
            <w:r w:rsidR="008102A2" w:rsidRPr="00520B8A">
              <w:rPr>
                <w:rFonts w:ascii="Times New Roman" w:hAnsi="Times New Roman" w:cs="Times New Roman"/>
                <w:color w:val="000000"/>
                <w:sz w:val="22"/>
                <w:szCs w:val="22"/>
              </w:rPr>
              <w:t xml:space="preserve">bet ir </w:t>
            </w:r>
            <w:r w:rsidR="008C7EB0" w:rsidRPr="00520B8A">
              <w:rPr>
                <w:rFonts w:ascii="Times New Roman" w:hAnsi="Times New Roman" w:cs="Times New Roman"/>
                <w:color w:val="000000"/>
                <w:sz w:val="22"/>
                <w:szCs w:val="22"/>
              </w:rPr>
              <w:t>užtikrin</w:t>
            </w:r>
            <w:r w:rsidR="008102A2" w:rsidRPr="00520B8A">
              <w:rPr>
                <w:rFonts w:ascii="Times New Roman" w:hAnsi="Times New Roman" w:cs="Times New Roman"/>
                <w:color w:val="000000"/>
                <w:sz w:val="22"/>
                <w:szCs w:val="22"/>
              </w:rPr>
              <w:t xml:space="preserve">a </w:t>
            </w:r>
            <w:r w:rsidR="008102A2" w:rsidRPr="00520B8A">
              <w:rPr>
                <w:rFonts w:ascii="Times New Roman" w:eastAsia="Times New Roman" w:hAnsi="Times New Roman" w:cs="Times New Roman"/>
                <w:sz w:val="22"/>
                <w:szCs w:val="22"/>
                <w:lang w:eastAsia="lt-LT"/>
              </w:rPr>
              <w:t>sveikatos priežiūros paslaugų prieinamumą</w:t>
            </w:r>
            <w:r w:rsidR="00971A13" w:rsidRPr="00520B8A">
              <w:rPr>
                <w:rFonts w:ascii="Times New Roman" w:eastAsia="Times New Roman" w:hAnsi="Times New Roman" w:cs="Times New Roman"/>
                <w:sz w:val="22"/>
                <w:szCs w:val="22"/>
                <w:lang w:eastAsia="lt-LT"/>
              </w:rPr>
              <w:t xml:space="preserve"> (p</w:t>
            </w:r>
            <w:r w:rsidR="006730E0" w:rsidRPr="00520B8A">
              <w:rPr>
                <w:rFonts w:ascii="Times New Roman" w:eastAsia="Times New Roman" w:hAnsi="Times New Roman" w:cs="Times New Roman"/>
                <w:sz w:val="22"/>
                <w:szCs w:val="22"/>
                <w:lang w:eastAsia="lt-LT"/>
              </w:rPr>
              <w:t>vz., valstybės nefinansuojamų sveikatos priežiūros paslaugų)</w:t>
            </w:r>
            <w:r w:rsidR="008102A2" w:rsidRPr="00520B8A">
              <w:rPr>
                <w:rFonts w:ascii="Times New Roman" w:hAnsi="Times New Roman" w:cs="Times New Roman"/>
                <w:color w:val="000000"/>
                <w:sz w:val="22"/>
                <w:szCs w:val="22"/>
              </w:rPr>
              <w:t xml:space="preserve">, taip pat </w:t>
            </w:r>
            <w:r w:rsidRPr="00520B8A">
              <w:rPr>
                <w:rFonts w:ascii="Times New Roman" w:hAnsi="Times New Roman" w:cs="Times New Roman"/>
                <w:color w:val="000000"/>
                <w:sz w:val="22"/>
                <w:szCs w:val="22"/>
              </w:rPr>
              <w:t>veikia prevenciškai (pvz., kai draudimo lėšomis finansuojami tyrimai dėl įvairių ligų diagnostikos</w:t>
            </w:r>
            <w:r w:rsidR="008102A2" w:rsidRPr="00520B8A">
              <w:rPr>
                <w:rFonts w:ascii="Times New Roman" w:hAnsi="Times New Roman" w:cs="Times New Roman"/>
                <w:color w:val="000000"/>
                <w:sz w:val="22"/>
                <w:szCs w:val="22"/>
              </w:rPr>
              <w:t xml:space="preserve"> </w:t>
            </w:r>
            <w:r w:rsidRPr="00520B8A">
              <w:rPr>
                <w:rFonts w:ascii="Times New Roman" w:hAnsi="Times New Roman" w:cs="Times New Roman"/>
                <w:color w:val="000000"/>
                <w:sz w:val="22"/>
                <w:szCs w:val="22"/>
              </w:rPr>
              <w:t xml:space="preserve">ar pan.) </w:t>
            </w:r>
            <w:r w:rsidR="008102A2" w:rsidRPr="00520B8A">
              <w:rPr>
                <w:rFonts w:ascii="Times New Roman" w:hAnsi="Times New Roman" w:cs="Times New Roman"/>
                <w:color w:val="000000"/>
                <w:sz w:val="22"/>
                <w:szCs w:val="22"/>
              </w:rPr>
              <w:t>ir taip prisid</w:t>
            </w:r>
            <w:r w:rsidRPr="00520B8A">
              <w:rPr>
                <w:rFonts w:ascii="Times New Roman" w:hAnsi="Times New Roman" w:cs="Times New Roman"/>
                <w:color w:val="000000"/>
                <w:sz w:val="22"/>
                <w:szCs w:val="22"/>
              </w:rPr>
              <w:t xml:space="preserve">eda </w:t>
            </w:r>
            <w:r w:rsidR="008102A2" w:rsidRPr="00520B8A">
              <w:rPr>
                <w:rFonts w:ascii="Times New Roman" w:hAnsi="Times New Roman" w:cs="Times New Roman"/>
                <w:color w:val="000000"/>
                <w:sz w:val="22"/>
                <w:szCs w:val="22"/>
              </w:rPr>
              <w:t>prie visuomenės sveikatos gerinimo</w:t>
            </w:r>
            <w:r w:rsidRPr="00520B8A">
              <w:rPr>
                <w:rFonts w:ascii="Times New Roman" w:hAnsi="Times New Roman" w:cs="Times New Roman"/>
                <w:color w:val="000000"/>
                <w:sz w:val="22"/>
                <w:szCs w:val="22"/>
              </w:rPr>
              <w:t xml:space="preserve">, manome, kad viešasis interesas yra tinkamas pagrindas sveikatos duomenų tvarkymui draudimo sutarties sudarymo ir vykdymo tikslais. </w:t>
            </w:r>
          </w:p>
          <w:p w14:paraId="0F3E00DE" w14:textId="037EF59E" w:rsidR="005B5894" w:rsidRPr="00520B8A" w:rsidRDefault="005B5894" w:rsidP="00BD77E4">
            <w:pPr>
              <w:pStyle w:val="Komentarotekstas"/>
              <w:jc w:val="both"/>
              <w:rPr>
                <w:rFonts w:ascii="Times New Roman" w:hAnsi="Times New Roman" w:cs="Times New Roman"/>
                <w:color w:val="000000"/>
                <w:sz w:val="22"/>
                <w:szCs w:val="22"/>
              </w:rPr>
            </w:pPr>
            <w:r w:rsidRPr="00520B8A">
              <w:rPr>
                <w:rFonts w:ascii="Times New Roman" w:hAnsi="Times New Roman" w:cs="Times New Roman"/>
                <w:color w:val="000000"/>
                <w:sz w:val="22"/>
                <w:szCs w:val="22"/>
              </w:rPr>
              <w:t xml:space="preserve">Taip pat manome, kad </w:t>
            </w:r>
            <w:r w:rsidR="00BD77E4" w:rsidRPr="00520B8A">
              <w:rPr>
                <w:rFonts w:ascii="Times New Roman" w:hAnsi="Times New Roman" w:cs="Times New Roman"/>
                <w:color w:val="000000"/>
                <w:sz w:val="22"/>
                <w:szCs w:val="22"/>
              </w:rPr>
              <w:t xml:space="preserve">vadovaujantis Pacientų teisių ir žalos sveikatai atlyginimo įstatymo 9 straipsnio 3 dalimi, pagal kurią „užtikrinant paciento </w:t>
            </w:r>
            <w:r w:rsidR="00BD77E4" w:rsidRPr="00520B8A">
              <w:rPr>
                <w:rFonts w:ascii="Times New Roman" w:hAnsi="Times New Roman" w:cs="Times New Roman"/>
                <w:color w:val="000000"/>
                <w:sz w:val="22"/>
                <w:szCs w:val="22"/>
              </w:rPr>
              <w:lastRenderedPageBreak/>
              <w:t xml:space="preserve">teisę į privataus gyvenimo neliečiamumą, turi būti vadovaujamasi nuostata, kad paciento interesai ir gerovė yra svarbesni už visuomenės interesus“, draudimo atveju visuomenės interesai sutaptų su paciento interesais, </w:t>
            </w:r>
            <w:r w:rsidR="002C1FF6">
              <w:rPr>
                <w:rFonts w:ascii="Times New Roman" w:hAnsi="Times New Roman" w:cs="Times New Roman"/>
                <w:color w:val="000000"/>
                <w:sz w:val="22"/>
                <w:szCs w:val="22"/>
              </w:rPr>
              <w:t>nes</w:t>
            </w:r>
            <w:r w:rsidR="002C1FF6" w:rsidRPr="00520B8A">
              <w:rPr>
                <w:rFonts w:ascii="Times New Roman" w:hAnsi="Times New Roman" w:cs="Times New Roman"/>
                <w:color w:val="000000"/>
                <w:sz w:val="22"/>
                <w:szCs w:val="22"/>
              </w:rPr>
              <w:t xml:space="preserve"> </w:t>
            </w:r>
            <w:r w:rsidR="00BD77E4" w:rsidRPr="00520B8A">
              <w:rPr>
                <w:rFonts w:ascii="Times New Roman" w:hAnsi="Times New Roman" w:cs="Times New Roman"/>
                <w:color w:val="000000"/>
                <w:sz w:val="22"/>
                <w:szCs w:val="22"/>
              </w:rPr>
              <w:t xml:space="preserve">būtų siekiama užtikrinti paciento sveikatos priežiūros poreikių tenkinimą. </w:t>
            </w:r>
          </w:p>
          <w:p w14:paraId="15A6C8B7" w14:textId="51D1107E" w:rsidR="00971A13" w:rsidRPr="00520B8A" w:rsidRDefault="00971A13" w:rsidP="00BD77E4">
            <w:pPr>
              <w:pStyle w:val="Komentarotekstas"/>
              <w:jc w:val="both"/>
              <w:rPr>
                <w:rFonts w:ascii="Times New Roman" w:hAnsi="Times New Roman" w:cs="Times New Roman"/>
                <w:color w:val="000000"/>
                <w:sz w:val="22"/>
                <w:szCs w:val="22"/>
              </w:rPr>
            </w:pPr>
          </w:p>
        </w:tc>
      </w:tr>
      <w:tr w:rsidR="005D657C" w:rsidRPr="00520B8A" w14:paraId="0FF27067" w14:textId="77777777" w:rsidTr="00E02F75">
        <w:trPr>
          <w:trHeight w:val="313"/>
        </w:trPr>
        <w:tc>
          <w:tcPr>
            <w:tcW w:w="1702" w:type="dxa"/>
            <w:tcBorders>
              <w:top w:val="single" w:sz="4" w:space="0" w:color="auto"/>
              <w:left w:val="single" w:sz="4" w:space="0" w:color="auto"/>
              <w:bottom w:val="single" w:sz="4" w:space="0" w:color="auto"/>
              <w:right w:val="single" w:sz="4" w:space="0" w:color="auto"/>
            </w:tcBorders>
          </w:tcPr>
          <w:p w14:paraId="256E5E58" w14:textId="33E7C814" w:rsidR="005D657C" w:rsidRPr="00520B8A" w:rsidRDefault="005D657C" w:rsidP="00297E3C">
            <w:pPr>
              <w:rPr>
                <w:rFonts w:ascii="Times New Roman" w:hAnsi="Times New Roman" w:cs="Times New Roman"/>
              </w:rPr>
            </w:pPr>
            <w:r w:rsidRPr="00520B8A">
              <w:rPr>
                <w:rFonts w:ascii="Times New Roman" w:hAnsi="Times New Roman" w:cs="Times New Roman"/>
              </w:rPr>
              <w:lastRenderedPageBreak/>
              <w:t>Lietuvos Respublikos Vyriausybės kanceliarijos Teisės grupės 2021-02-23 išvada Nr. NV-351</w:t>
            </w:r>
          </w:p>
        </w:tc>
        <w:tc>
          <w:tcPr>
            <w:tcW w:w="7371" w:type="dxa"/>
            <w:tcBorders>
              <w:left w:val="single" w:sz="4" w:space="0" w:color="auto"/>
            </w:tcBorders>
          </w:tcPr>
          <w:p w14:paraId="2D230A8C" w14:textId="77777777" w:rsidR="005D657C" w:rsidRPr="00520B8A" w:rsidRDefault="005D657C" w:rsidP="005D657C">
            <w:pPr>
              <w:autoSpaceDE w:val="0"/>
              <w:autoSpaceDN w:val="0"/>
              <w:adjustRightInd w:val="0"/>
              <w:jc w:val="both"/>
              <w:rPr>
                <w:rFonts w:ascii="Times New Roman" w:hAnsi="Times New Roman" w:cs="Times New Roman"/>
                <w:bCs/>
                <w:color w:val="000000"/>
              </w:rPr>
            </w:pPr>
            <w:r w:rsidRPr="00520B8A">
              <w:rPr>
                <w:rFonts w:ascii="Times New Roman" w:hAnsi="Times New Roman" w:cs="Times New Roman"/>
                <w:bCs/>
                <w:color w:val="000000"/>
              </w:rPr>
              <w:t>1. Dėl Projekto 8, 9 ir 10 straipsnių, kuriais reglamentuojamas specialių kategorijų asmens duomenų, t.y. sveikatos duomenų, tvarkymas ir jų pagrindo teikiame šias pastabas. (...)</w:t>
            </w:r>
          </w:p>
          <w:p w14:paraId="16262B04" w14:textId="31C429FD" w:rsidR="005D657C" w:rsidRPr="00520B8A" w:rsidRDefault="005D657C" w:rsidP="00E02F75">
            <w:pPr>
              <w:autoSpaceDE w:val="0"/>
              <w:autoSpaceDN w:val="0"/>
              <w:adjustRightInd w:val="0"/>
              <w:jc w:val="both"/>
              <w:rPr>
                <w:rFonts w:ascii="Times New Roman" w:hAnsi="Times New Roman" w:cs="Times New Roman"/>
                <w:bCs/>
                <w:color w:val="000000"/>
              </w:rPr>
            </w:pPr>
            <w:r w:rsidRPr="00520B8A">
              <w:rPr>
                <w:rFonts w:ascii="Times New Roman" w:hAnsi="Times New Roman" w:cs="Times New Roman"/>
                <w:bCs/>
                <w:color w:val="000000"/>
              </w:rPr>
              <w:t>Galiausiai siūlomas požiūris stokoja sistemiškumo. Tais atvejais, kai asmeniui iš tikrųjų kyla pavojus sveikatai ir gyvybei, jo sveikatos duomenų pirminis tvarkymas atliekamas tik remiantis jo duotu sutikimu (sveikatos priežiūros įstaigose), tuo tarpu sudarant draudimo sutartį tokio sutikimo antriniam sveikatos domenų tvarkymui nebereikėtų. Kyla daug pagrįstų abejonių, ar tokia situacija dera su aiškinamajame rašte išdėstytu Konstitucijos nuostatų aiškinimu. Be to, tokia situacija taip pat būtų pernelyg dviprasmiška teisiniu požiūriu, kai sveikatos priežiūros įstaiga prašytų asmens sutikimo pirminiam sveikatos duomenų tvarkymui labai aiškiai apibrėžtais tikslais, tačiau davus tokį ribotos apimties sutikimą asmens sveikatos duomenys būtų tvarkomi ir kitais, įstatyme nustatytais tikslais.</w:t>
            </w:r>
          </w:p>
        </w:tc>
        <w:tc>
          <w:tcPr>
            <w:tcW w:w="6946" w:type="dxa"/>
          </w:tcPr>
          <w:p w14:paraId="5C26013A" w14:textId="77777777" w:rsidR="005D657C" w:rsidRPr="00520B8A" w:rsidRDefault="005D657C" w:rsidP="0099116E">
            <w:pPr>
              <w:pStyle w:val="Komentarotekstas"/>
              <w:jc w:val="both"/>
              <w:rPr>
                <w:rFonts w:ascii="Times New Roman" w:hAnsi="Times New Roman" w:cs="Times New Roman"/>
                <w:b/>
                <w:color w:val="000000"/>
                <w:sz w:val="22"/>
                <w:szCs w:val="22"/>
              </w:rPr>
            </w:pPr>
            <w:r w:rsidRPr="00520B8A">
              <w:rPr>
                <w:rFonts w:ascii="Times New Roman" w:hAnsi="Times New Roman" w:cs="Times New Roman"/>
                <w:b/>
                <w:color w:val="000000"/>
                <w:sz w:val="22"/>
                <w:szCs w:val="22"/>
              </w:rPr>
              <w:t>Neatsižvelgta.</w:t>
            </w:r>
          </w:p>
          <w:p w14:paraId="514CF226" w14:textId="0023D5E0" w:rsidR="005D657C" w:rsidRPr="00520B8A" w:rsidRDefault="005D657C" w:rsidP="00AB4FFE">
            <w:pPr>
              <w:pStyle w:val="Komentarotekstas"/>
              <w:jc w:val="both"/>
              <w:rPr>
                <w:rFonts w:ascii="Times New Roman" w:hAnsi="Times New Roman" w:cs="Times New Roman"/>
                <w:b/>
                <w:color w:val="000000"/>
                <w:sz w:val="22"/>
                <w:szCs w:val="22"/>
              </w:rPr>
            </w:pPr>
            <w:r w:rsidRPr="00520B8A">
              <w:rPr>
                <w:rFonts w:ascii="Times New Roman" w:hAnsi="Times New Roman" w:cs="Times New Roman"/>
                <w:color w:val="000000"/>
                <w:sz w:val="22"/>
                <w:szCs w:val="22"/>
              </w:rPr>
              <w:t xml:space="preserve">Sveikatos priežiūros paslaugų teikimo metu duomenys tvarkomi ne sutikimo, o kitais teisės aktuose nustatytais pagrindais: </w:t>
            </w:r>
            <w:r w:rsidRPr="00520B8A">
              <w:rPr>
                <w:rFonts w:ascii="Times New Roman" w:hAnsi="Times New Roman" w:cs="Times New Roman"/>
                <w:bCs/>
                <w:sz w:val="22"/>
                <w:szCs w:val="22"/>
              </w:rPr>
              <w:t>2016 m. balandžio 27 d. Europos Parlamento ir Tarybos reglamento (ES) 2016/679 dėl fizinių asmenų apsaugos tvarkant asmens duomenis ir dėl laisvo tokių duomenų judėjimo ir kuriuo panaikinama Direktyva 95/46/EB (Bendrasis duomenų apsaugos reglamentas)</w:t>
            </w:r>
            <w:r w:rsidRPr="00520B8A">
              <w:rPr>
                <w:rFonts w:ascii="Times New Roman" w:hAnsi="Times New Roman" w:cs="Times New Roman"/>
                <w:color w:val="000000"/>
                <w:sz w:val="22"/>
                <w:szCs w:val="22"/>
              </w:rPr>
              <w:t xml:space="preserve"> 6 straipsnio 1 dalies c punktu ir 9 straipsnio 2 dalies h punktu, Pacientų teisių ir žalos sveikatai atlyginimo įstatymo 8 straipsnio 4 dalimi, Sveikatos priežiūros įstaigų įstatymo 45 straipsnio 1 dalies 4 punktu; privačios asmens sveikatos priežiūros įstaigos </w:t>
            </w:r>
            <w:r w:rsidR="00653E45" w:rsidRPr="00520B8A">
              <w:rPr>
                <w:rFonts w:ascii="Times New Roman" w:hAnsi="Times New Roman" w:cs="Times New Roman"/>
                <w:color w:val="000000"/>
                <w:sz w:val="22"/>
                <w:szCs w:val="22"/>
              </w:rPr>
              <w:t>vadovaujasi</w:t>
            </w:r>
            <w:r w:rsidRPr="00520B8A">
              <w:rPr>
                <w:rFonts w:ascii="Times New Roman" w:hAnsi="Times New Roman" w:cs="Times New Roman"/>
                <w:color w:val="000000"/>
                <w:sz w:val="22"/>
                <w:szCs w:val="22"/>
              </w:rPr>
              <w:t xml:space="preserve"> Civilinio kodekso 6.733 straipsni</w:t>
            </w:r>
            <w:r w:rsidR="00653E45" w:rsidRPr="00520B8A">
              <w:rPr>
                <w:rFonts w:ascii="Times New Roman" w:hAnsi="Times New Roman" w:cs="Times New Roman"/>
                <w:color w:val="000000"/>
                <w:sz w:val="22"/>
                <w:szCs w:val="22"/>
              </w:rPr>
              <w:t>u ir kitais sveikatos priežiūros paslaugas reglamentuojančiais teisės aktais.</w:t>
            </w:r>
          </w:p>
        </w:tc>
      </w:tr>
      <w:tr w:rsidR="00277A32" w:rsidRPr="00520B8A" w14:paraId="1D1DD2BD" w14:textId="77777777" w:rsidTr="00E02F75">
        <w:trPr>
          <w:trHeight w:val="313"/>
        </w:trPr>
        <w:tc>
          <w:tcPr>
            <w:tcW w:w="1702" w:type="dxa"/>
            <w:tcBorders>
              <w:top w:val="single" w:sz="4" w:space="0" w:color="auto"/>
              <w:left w:val="single" w:sz="4" w:space="0" w:color="auto"/>
              <w:bottom w:val="single" w:sz="4" w:space="0" w:color="auto"/>
              <w:right w:val="single" w:sz="4" w:space="0" w:color="auto"/>
            </w:tcBorders>
          </w:tcPr>
          <w:p w14:paraId="08CA02F8" w14:textId="09ED257B" w:rsidR="00277A32" w:rsidRPr="00520B8A" w:rsidRDefault="00277A32" w:rsidP="00297E3C">
            <w:pPr>
              <w:rPr>
                <w:rFonts w:ascii="Times New Roman" w:hAnsi="Times New Roman" w:cs="Times New Roman"/>
              </w:rPr>
            </w:pPr>
            <w:r w:rsidRPr="00520B8A">
              <w:rPr>
                <w:rFonts w:ascii="Times New Roman" w:hAnsi="Times New Roman" w:cs="Times New Roman"/>
              </w:rPr>
              <w:t>Lietuvos Respublikos Vyriausybės kanceliarijos Teisės grupės 2021-02-23 išvada Nr. NV-351</w:t>
            </w:r>
          </w:p>
        </w:tc>
        <w:tc>
          <w:tcPr>
            <w:tcW w:w="7371" w:type="dxa"/>
            <w:tcBorders>
              <w:left w:val="single" w:sz="4" w:space="0" w:color="auto"/>
            </w:tcBorders>
          </w:tcPr>
          <w:p w14:paraId="0E3F4B7F" w14:textId="36B4FA16" w:rsidR="00277A32" w:rsidRPr="00520B8A" w:rsidRDefault="00277A32" w:rsidP="00277A32">
            <w:pPr>
              <w:autoSpaceDE w:val="0"/>
              <w:autoSpaceDN w:val="0"/>
              <w:adjustRightInd w:val="0"/>
              <w:jc w:val="both"/>
              <w:rPr>
                <w:rFonts w:ascii="Times New Roman" w:hAnsi="Times New Roman" w:cs="Times New Roman"/>
                <w:bCs/>
                <w:i/>
                <w:color w:val="000000"/>
              </w:rPr>
            </w:pPr>
            <w:r w:rsidRPr="00520B8A">
              <w:rPr>
                <w:rFonts w:ascii="Times New Roman" w:hAnsi="Times New Roman" w:cs="Times New Roman"/>
                <w:bCs/>
                <w:i/>
                <w:color w:val="000000"/>
              </w:rPr>
              <w:t>Dėl Draudimo įstatymo Nr. IX-1737 2, 17, 30, 39, 64, 95, 98 straipsnių, priedo pakeitimo ir įstatymo papildymo 71</w:t>
            </w:r>
            <w:r w:rsidRPr="00520B8A">
              <w:rPr>
                <w:rFonts w:ascii="Times New Roman" w:hAnsi="Times New Roman" w:cs="Times New Roman"/>
                <w:bCs/>
                <w:i/>
                <w:color w:val="000000"/>
                <w:vertAlign w:val="superscript"/>
              </w:rPr>
              <w:t>1</w:t>
            </w:r>
            <w:r w:rsidRPr="00520B8A">
              <w:rPr>
                <w:rFonts w:ascii="Times New Roman" w:hAnsi="Times New Roman" w:cs="Times New Roman"/>
                <w:bCs/>
                <w:i/>
                <w:color w:val="000000"/>
              </w:rPr>
              <w:t>, 74</w:t>
            </w:r>
            <w:r w:rsidRPr="00520B8A">
              <w:rPr>
                <w:rFonts w:ascii="Times New Roman" w:hAnsi="Times New Roman" w:cs="Times New Roman"/>
                <w:bCs/>
                <w:i/>
                <w:color w:val="000000"/>
                <w:vertAlign w:val="superscript"/>
              </w:rPr>
              <w:t>1</w:t>
            </w:r>
            <w:r w:rsidRPr="00520B8A">
              <w:rPr>
                <w:rFonts w:ascii="Times New Roman" w:hAnsi="Times New Roman" w:cs="Times New Roman"/>
                <w:bCs/>
                <w:i/>
                <w:color w:val="000000"/>
              </w:rPr>
              <w:t xml:space="preserve"> ir 95</w:t>
            </w:r>
            <w:r w:rsidRPr="00520B8A">
              <w:rPr>
                <w:rFonts w:ascii="Times New Roman" w:hAnsi="Times New Roman" w:cs="Times New Roman"/>
                <w:bCs/>
                <w:i/>
                <w:color w:val="000000"/>
                <w:vertAlign w:val="superscript"/>
              </w:rPr>
              <w:t>1</w:t>
            </w:r>
            <w:r w:rsidRPr="00520B8A">
              <w:rPr>
                <w:rFonts w:ascii="Times New Roman" w:hAnsi="Times New Roman" w:cs="Times New Roman"/>
                <w:bCs/>
                <w:i/>
                <w:color w:val="000000"/>
              </w:rPr>
              <w:t xml:space="preserve"> straipsniais įstatymo projekto</w:t>
            </w:r>
          </w:p>
          <w:p w14:paraId="2CDB21C0" w14:textId="77777777" w:rsidR="00277A32" w:rsidRPr="00520B8A" w:rsidRDefault="00277A32" w:rsidP="00277A32">
            <w:pPr>
              <w:autoSpaceDE w:val="0"/>
              <w:autoSpaceDN w:val="0"/>
              <w:adjustRightInd w:val="0"/>
              <w:jc w:val="both"/>
              <w:rPr>
                <w:rFonts w:ascii="Times New Roman" w:hAnsi="Times New Roman" w:cs="Times New Roman"/>
                <w:bCs/>
                <w:color w:val="000000"/>
              </w:rPr>
            </w:pPr>
            <w:r w:rsidRPr="00520B8A">
              <w:rPr>
                <w:rFonts w:ascii="Times New Roman" w:hAnsi="Times New Roman" w:cs="Times New Roman"/>
                <w:bCs/>
                <w:color w:val="000000"/>
              </w:rPr>
              <w:t>1. Dėl Projekto 8, 9 ir 10 straipsnių, kuriais reglamentuojamas specialių kategorijų asmens duomenų, t.y. sveikatos duomenų, tvarkymas ir jų pagrindo teikiame šias pastabas. (...)</w:t>
            </w:r>
          </w:p>
          <w:p w14:paraId="48E089B5" w14:textId="5EE9CDA5" w:rsidR="00277A32" w:rsidRPr="00520B8A" w:rsidRDefault="00277A32" w:rsidP="00277A32">
            <w:pPr>
              <w:autoSpaceDE w:val="0"/>
              <w:autoSpaceDN w:val="0"/>
              <w:adjustRightInd w:val="0"/>
              <w:jc w:val="both"/>
              <w:rPr>
                <w:rFonts w:ascii="Times New Roman" w:hAnsi="Times New Roman" w:cs="Times New Roman"/>
                <w:bCs/>
                <w:color w:val="000000"/>
              </w:rPr>
            </w:pPr>
            <w:r w:rsidRPr="00520B8A">
              <w:rPr>
                <w:color w:val="000000" w:themeColor="text1"/>
              </w:rPr>
              <w:t>-</w:t>
            </w:r>
            <w:r w:rsidR="00641962" w:rsidRPr="00520B8A">
              <w:rPr>
                <w:color w:val="000000" w:themeColor="text1"/>
              </w:rPr>
              <w:t xml:space="preserve"> </w:t>
            </w:r>
            <w:r w:rsidRPr="00520B8A">
              <w:rPr>
                <w:rFonts w:ascii="Times New Roman" w:hAnsi="Times New Roman" w:cs="Times New Roman"/>
                <w:color w:val="000000" w:themeColor="text1"/>
              </w:rPr>
              <w:t>dėl 95</w:t>
            </w:r>
            <w:r w:rsidRPr="00520B8A">
              <w:rPr>
                <w:rFonts w:ascii="Times New Roman" w:hAnsi="Times New Roman" w:cs="Times New Roman"/>
                <w:color w:val="000000" w:themeColor="text1"/>
                <w:vertAlign w:val="superscript"/>
              </w:rPr>
              <w:t>1</w:t>
            </w:r>
            <w:r w:rsidRPr="00520B8A">
              <w:rPr>
                <w:rFonts w:ascii="Times New Roman" w:hAnsi="Times New Roman" w:cs="Times New Roman"/>
                <w:color w:val="000000" w:themeColor="text1"/>
              </w:rPr>
              <w:t xml:space="preserve"> straipsnio 1 dalies paskutiniojo sakinio „pagal šią dalį sveikatos duomenų tvarkymas yra pagrįstas svarbiu viešuoju interesu“ žr. aukščiau pateiktą pastabą. Bet kuriuo atveju toks parašymas nėra būdingas Lietuvos teisei, sukuriamas reglamentavimo precedentas, todėl Projekto rengėjai turėtų įvertinti, </w:t>
            </w:r>
            <w:r w:rsidRPr="00520B8A">
              <w:rPr>
                <w:rFonts w:ascii="Times New Roman" w:hAnsi="Times New Roman" w:cs="Times New Roman"/>
                <w:color w:val="000000" w:themeColor="text1"/>
              </w:rPr>
              <w:lastRenderedPageBreak/>
              <w:t>ar analogiška nuostata neturėtų būti papildomi visi kiti Lietuvos teisės aktai, kuriuose yra numatytas panašaus pobūdžio (duomenų tvarkymas be asmens sutikimo) reglamentavimas;</w:t>
            </w:r>
          </w:p>
        </w:tc>
        <w:tc>
          <w:tcPr>
            <w:tcW w:w="6946" w:type="dxa"/>
          </w:tcPr>
          <w:p w14:paraId="07CD36A6" w14:textId="77777777" w:rsidR="00277A32" w:rsidRPr="00520B8A" w:rsidRDefault="00277A32" w:rsidP="00277A32">
            <w:pPr>
              <w:jc w:val="both"/>
              <w:rPr>
                <w:rFonts w:ascii="Times New Roman" w:hAnsi="Times New Roman" w:cs="Times New Roman"/>
                <w:b/>
                <w:color w:val="000000"/>
              </w:rPr>
            </w:pPr>
            <w:r w:rsidRPr="00520B8A">
              <w:rPr>
                <w:rFonts w:ascii="Times New Roman" w:hAnsi="Times New Roman" w:cs="Times New Roman"/>
                <w:b/>
                <w:color w:val="000000"/>
              </w:rPr>
              <w:lastRenderedPageBreak/>
              <w:t xml:space="preserve">Neatsižvelgta. </w:t>
            </w:r>
          </w:p>
          <w:p w14:paraId="690FC5A2" w14:textId="1FA0CDC9" w:rsidR="00277A32" w:rsidRPr="00520B8A" w:rsidRDefault="001E46DB" w:rsidP="00705900">
            <w:pPr>
              <w:pStyle w:val="Komentarotekstas"/>
              <w:jc w:val="both"/>
              <w:rPr>
                <w:rFonts w:ascii="Times New Roman" w:hAnsi="Times New Roman" w:cs="Times New Roman"/>
                <w:color w:val="000000"/>
                <w:sz w:val="22"/>
                <w:szCs w:val="22"/>
              </w:rPr>
            </w:pPr>
            <w:r w:rsidRPr="00520B8A">
              <w:rPr>
                <w:rFonts w:ascii="Times New Roman" w:hAnsi="Times New Roman" w:cs="Times New Roman"/>
                <w:color w:val="000000"/>
                <w:sz w:val="22"/>
                <w:szCs w:val="22"/>
              </w:rPr>
              <w:t>Draudimo įstatymas yra keičiamas dėl praktikoje iškilusių klausimų</w:t>
            </w:r>
            <w:r w:rsidR="002C1FF6">
              <w:rPr>
                <w:rFonts w:ascii="Times New Roman" w:hAnsi="Times New Roman" w:cs="Times New Roman"/>
                <w:color w:val="000000"/>
                <w:sz w:val="22"/>
                <w:szCs w:val="22"/>
              </w:rPr>
              <w:t>,</w:t>
            </w:r>
            <w:r w:rsidRPr="00520B8A">
              <w:rPr>
                <w:rFonts w:ascii="Times New Roman" w:hAnsi="Times New Roman" w:cs="Times New Roman"/>
                <w:color w:val="000000"/>
                <w:sz w:val="22"/>
                <w:szCs w:val="22"/>
              </w:rPr>
              <w:t xml:space="preserve"> susijusių su sveikatos duomenų tvarkymu draudimo teisiniuose santykiuose.</w:t>
            </w:r>
            <w:r w:rsidR="00705900" w:rsidRPr="00520B8A">
              <w:rPr>
                <w:rFonts w:ascii="Times New Roman" w:hAnsi="Times New Roman" w:cs="Times New Roman"/>
                <w:color w:val="000000"/>
                <w:sz w:val="22"/>
                <w:szCs w:val="22"/>
              </w:rPr>
              <w:t xml:space="preserve"> Minimo sakinio formuluotė darbo tvarka suderinta su Valstybine duomenų apsaugos inspekcija.</w:t>
            </w:r>
            <w:r w:rsidRPr="00520B8A">
              <w:rPr>
                <w:rFonts w:ascii="Times New Roman" w:hAnsi="Times New Roman" w:cs="Times New Roman"/>
                <w:color w:val="000000"/>
                <w:sz w:val="22"/>
                <w:szCs w:val="22"/>
              </w:rPr>
              <w:t xml:space="preserve"> Manome, kad </w:t>
            </w:r>
            <w:r w:rsidR="00277A32" w:rsidRPr="00520B8A">
              <w:rPr>
                <w:rFonts w:ascii="Times New Roman" w:hAnsi="Times New Roman" w:cs="Times New Roman"/>
                <w:color w:val="000000"/>
                <w:sz w:val="22"/>
                <w:szCs w:val="22"/>
              </w:rPr>
              <w:t>kitų teisės aktų keitimo poreik</w:t>
            </w:r>
            <w:r w:rsidRPr="00520B8A">
              <w:rPr>
                <w:rFonts w:ascii="Times New Roman" w:hAnsi="Times New Roman" w:cs="Times New Roman"/>
                <w:color w:val="000000"/>
                <w:sz w:val="22"/>
                <w:szCs w:val="22"/>
              </w:rPr>
              <w:t>į</w:t>
            </w:r>
            <w:r w:rsidR="00277A32" w:rsidRPr="00520B8A">
              <w:rPr>
                <w:rFonts w:ascii="Times New Roman" w:hAnsi="Times New Roman" w:cs="Times New Roman"/>
                <w:color w:val="000000"/>
                <w:sz w:val="22"/>
                <w:szCs w:val="22"/>
              </w:rPr>
              <w:t xml:space="preserve"> </w:t>
            </w:r>
            <w:r w:rsidRPr="00520B8A">
              <w:rPr>
                <w:rFonts w:ascii="Times New Roman" w:hAnsi="Times New Roman" w:cs="Times New Roman"/>
                <w:color w:val="000000"/>
                <w:sz w:val="22"/>
                <w:szCs w:val="22"/>
              </w:rPr>
              <w:t>turėtų į</w:t>
            </w:r>
            <w:r w:rsidR="00277A32" w:rsidRPr="00520B8A">
              <w:rPr>
                <w:rFonts w:ascii="Times New Roman" w:hAnsi="Times New Roman" w:cs="Times New Roman"/>
                <w:color w:val="000000"/>
                <w:sz w:val="22"/>
                <w:szCs w:val="22"/>
              </w:rPr>
              <w:t>vertint</w:t>
            </w:r>
            <w:r w:rsidRPr="00520B8A">
              <w:rPr>
                <w:rFonts w:ascii="Times New Roman" w:hAnsi="Times New Roman" w:cs="Times New Roman"/>
                <w:color w:val="000000"/>
                <w:sz w:val="22"/>
                <w:szCs w:val="22"/>
              </w:rPr>
              <w:t>i</w:t>
            </w:r>
            <w:r w:rsidR="00277A32" w:rsidRPr="00520B8A">
              <w:rPr>
                <w:rFonts w:ascii="Times New Roman" w:hAnsi="Times New Roman" w:cs="Times New Roman"/>
                <w:color w:val="000000"/>
                <w:sz w:val="22"/>
                <w:szCs w:val="22"/>
              </w:rPr>
              <w:t xml:space="preserve"> už atitinkamų sričių politikos formavimą atsakingos institucijos.</w:t>
            </w:r>
          </w:p>
        </w:tc>
      </w:tr>
      <w:tr w:rsidR="00AB4FFE" w:rsidRPr="00520B8A" w14:paraId="53085F53" w14:textId="77777777" w:rsidTr="00E02F75">
        <w:trPr>
          <w:trHeight w:val="313"/>
        </w:trPr>
        <w:tc>
          <w:tcPr>
            <w:tcW w:w="1702" w:type="dxa"/>
            <w:tcBorders>
              <w:top w:val="single" w:sz="4" w:space="0" w:color="auto"/>
              <w:left w:val="single" w:sz="4" w:space="0" w:color="auto"/>
              <w:bottom w:val="single" w:sz="4" w:space="0" w:color="auto"/>
              <w:right w:val="single" w:sz="4" w:space="0" w:color="auto"/>
            </w:tcBorders>
          </w:tcPr>
          <w:p w14:paraId="673ECC3F" w14:textId="480BD7DC" w:rsidR="00AB4FFE" w:rsidRPr="00520B8A" w:rsidRDefault="00AB4FFE" w:rsidP="00297E3C">
            <w:pPr>
              <w:rPr>
                <w:rFonts w:ascii="Times New Roman" w:hAnsi="Times New Roman" w:cs="Times New Roman"/>
              </w:rPr>
            </w:pPr>
            <w:r w:rsidRPr="00520B8A">
              <w:rPr>
                <w:rFonts w:ascii="Times New Roman" w:hAnsi="Times New Roman" w:cs="Times New Roman"/>
              </w:rPr>
              <w:lastRenderedPageBreak/>
              <w:t>Lietuvos Respublikos Vyriausybės kanceliarijos Teisės grupės 2021-02-23 išvada Nr. NV-351</w:t>
            </w:r>
          </w:p>
        </w:tc>
        <w:tc>
          <w:tcPr>
            <w:tcW w:w="7371" w:type="dxa"/>
            <w:tcBorders>
              <w:left w:val="single" w:sz="4" w:space="0" w:color="auto"/>
            </w:tcBorders>
          </w:tcPr>
          <w:p w14:paraId="347E908D" w14:textId="77777777" w:rsidR="00AB4FFE" w:rsidRPr="00520B8A" w:rsidRDefault="00AB4FFE" w:rsidP="00AB4FFE">
            <w:pPr>
              <w:autoSpaceDE w:val="0"/>
              <w:autoSpaceDN w:val="0"/>
              <w:adjustRightInd w:val="0"/>
              <w:jc w:val="both"/>
              <w:rPr>
                <w:rFonts w:ascii="Times New Roman" w:hAnsi="Times New Roman" w:cs="Times New Roman"/>
                <w:bCs/>
                <w:i/>
                <w:color w:val="000000"/>
              </w:rPr>
            </w:pPr>
            <w:r w:rsidRPr="00520B8A">
              <w:rPr>
                <w:rFonts w:ascii="Times New Roman" w:hAnsi="Times New Roman" w:cs="Times New Roman"/>
                <w:bCs/>
                <w:i/>
                <w:color w:val="000000"/>
              </w:rPr>
              <w:t>Dėl Draudimo įstatymo Nr. IX-1737 2, 17, 30, 39, 64, 95, 98 straipsnių, priedo pakeitimo ir įstatymo papildymo 71</w:t>
            </w:r>
            <w:r w:rsidRPr="00520B8A">
              <w:rPr>
                <w:rFonts w:ascii="Times New Roman" w:hAnsi="Times New Roman" w:cs="Times New Roman"/>
                <w:bCs/>
                <w:i/>
                <w:color w:val="000000"/>
                <w:vertAlign w:val="superscript"/>
              </w:rPr>
              <w:t>1</w:t>
            </w:r>
            <w:r w:rsidRPr="00520B8A">
              <w:rPr>
                <w:rFonts w:ascii="Times New Roman" w:hAnsi="Times New Roman" w:cs="Times New Roman"/>
                <w:bCs/>
                <w:i/>
                <w:color w:val="000000"/>
              </w:rPr>
              <w:t>, 74</w:t>
            </w:r>
            <w:r w:rsidRPr="00520B8A">
              <w:rPr>
                <w:rFonts w:ascii="Times New Roman" w:hAnsi="Times New Roman" w:cs="Times New Roman"/>
                <w:bCs/>
                <w:i/>
                <w:color w:val="000000"/>
                <w:vertAlign w:val="superscript"/>
              </w:rPr>
              <w:t>1</w:t>
            </w:r>
            <w:r w:rsidRPr="00520B8A">
              <w:rPr>
                <w:rFonts w:ascii="Times New Roman" w:hAnsi="Times New Roman" w:cs="Times New Roman"/>
                <w:bCs/>
                <w:i/>
                <w:color w:val="000000"/>
              </w:rPr>
              <w:t xml:space="preserve"> ir 95</w:t>
            </w:r>
            <w:r w:rsidRPr="00520B8A">
              <w:rPr>
                <w:rFonts w:ascii="Times New Roman" w:hAnsi="Times New Roman" w:cs="Times New Roman"/>
                <w:bCs/>
                <w:i/>
                <w:color w:val="000000"/>
                <w:vertAlign w:val="superscript"/>
              </w:rPr>
              <w:t>1</w:t>
            </w:r>
            <w:r w:rsidRPr="00520B8A">
              <w:rPr>
                <w:rFonts w:ascii="Times New Roman" w:hAnsi="Times New Roman" w:cs="Times New Roman"/>
                <w:bCs/>
                <w:i/>
                <w:color w:val="000000"/>
              </w:rPr>
              <w:t xml:space="preserve"> straipsniais įstatymo projekto</w:t>
            </w:r>
          </w:p>
          <w:p w14:paraId="2B63F36E" w14:textId="767C3B49" w:rsidR="00AB4FFE" w:rsidRPr="00520B8A" w:rsidRDefault="00AB4FFE" w:rsidP="00AB4FFE">
            <w:pPr>
              <w:autoSpaceDE w:val="0"/>
              <w:autoSpaceDN w:val="0"/>
              <w:adjustRightInd w:val="0"/>
              <w:jc w:val="both"/>
              <w:rPr>
                <w:rFonts w:ascii="Times New Roman" w:hAnsi="Times New Roman" w:cs="Times New Roman"/>
                <w:color w:val="000000" w:themeColor="text1"/>
              </w:rPr>
            </w:pPr>
            <w:r w:rsidRPr="00520B8A">
              <w:rPr>
                <w:rFonts w:ascii="Times New Roman" w:hAnsi="Times New Roman" w:cs="Times New Roman"/>
                <w:bCs/>
                <w:color w:val="000000"/>
              </w:rPr>
              <w:t>1. Dėl Projekto 8, 9 ir 10 straipsnių, kuriais reglamentuojamas specialių kategorijų asmens duomenų, t.y. sveikatos duomenų, tvarkymas ir jų pagrindo teikiame šias pastabas. (...)</w:t>
            </w:r>
          </w:p>
          <w:p w14:paraId="6F2E6EAA" w14:textId="44E03A7D" w:rsidR="00AB4FFE" w:rsidRPr="00520B8A" w:rsidRDefault="00AB4FFE" w:rsidP="00277A32">
            <w:pPr>
              <w:autoSpaceDE w:val="0"/>
              <w:autoSpaceDN w:val="0"/>
              <w:adjustRightInd w:val="0"/>
              <w:jc w:val="both"/>
              <w:rPr>
                <w:rFonts w:ascii="Times New Roman" w:hAnsi="Times New Roman" w:cs="Times New Roman"/>
                <w:bCs/>
                <w:i/>
                <w:color w:val="000000"/>
              </w:rPr>
            </w:pPr>
            <w:r w:rsidRPr="00520B8A">
              <w:rPr>
                <w:rFonts w:ascii="Times New Roman" w:hAnsi="Times New Roman" w:cs="Times New Roman"/>
                <w:color w:val="000000" w:themeColor="text1"/>
              </w:rPr>
              <w:t>- 95</w:t>
            </w:r>
            <w:r w:rsidRPr="00520B8A">
              <w:rPr>
                <w:rFonts w:ascii="Times New Roman" w:hAnsi="Times New Roman" w:cs="Times New Roman"/>
                <w:color w:val="000000" w:themeColor="text1"/>
                <w:vertAlign w:val="superscript"/>
              </w:rPr>
              <w:t>1</w:t>
            </w:r>
            <w:r w:rsidRPr="00520B8A">
              <w:rPr>
                <w:rFonts w:ascii="Times New Roman" w:hAnsi="Times New Roman" w:cs="Times New Roman"/>
                <w:color w:val="000000" w:themeColor="text1"/>
              </w:rPr>
              <w:t xml:space="preserve"> straipsnio 3 dalyje siūloma įtvirtinti draudėjo pareigą informuoti apdraustąjį ir naudos gavėją apie jo asmens duomenų tvarkymą, kai BDAR 14 straipsnio 1 ir 2 dalyse nurodyta, kad „</w:t>
            </w:r>
            <w:r w:rsidRPr="00520B8A">
              <w:rPr>
                <w:rFonts w:ascii="Times New Roman" w:hAnsi="Times New Roman" w:cs="Times New Roman"/>
                <w:i/>
                <w:iCs/>
                <w:color w:val="000000" w:themeColor="text1"/>
              </w:rPr>
              <w:t>duomenų valdytojas pateikia</w:t>
            </w:r>
            <w:r w:rsidRPr="00520B8A">
              <w:rPr>
                <w:rFonts w:ascii="Times New Roman" w:hAnsi="Times New Roman" w:cs="Times New Roman"/>
                <w:color w:val="000000" w:themeColor="text1"/>
              </w:rPr>
              <w:t xml:space="preserve"> </w:t>
            </w:r>
            <w:r w:rsidRPr="00520B8A">
              <w:rPr>
                <w:rFonts w:ascii="Times New Roman" w:hAnsi="Times New Roman" w:cs="Times New Roman"/>
                <w:i/>
                <w:iCs/>
                <w:color w:val="000000" w:themeColor="text1"/>
              </w:rPr>
              <w:t>duomenų subjektui</w:t>
            </w:r>
            <w:r w:rsidRPr="00520B8A">
              <w:rPr>
                <w:rFonts w:ascii="Times New Roman" w:hAnsi="Times New Roman" w:cs="Times New Roman"/>
                <w:color w:val="000000" w:themeColor="text1"/>
              </w:rPr>
              <w:t xml:space="preserve"> šią informaciją“ (...)</w:t>
            </w:r>
          </w:p>
        </w:tc>
        <w:tc>
          <w:tcPr>
            <w:tcW w:w="6946" w:type="dxa"/>
          </w:tcPr>
          <w:p w14:paraId="0F42E520" w14:textId="42D40781" w:rsidR="00AB4FFE" w:rsidRPr="001A23EA" w:rsidRDefault="00AB4FFE" w:rsidP="00277A32">
            <w:pPr>
              <w:jc w:val="both"/>
              <w:rPr>
                <w:rFonts w:ascii="Times New Roman" w:hAnsi="Times New Roman" w:cs="Times New Roman"/>
                <w:b/>
                <w:color w:val="000000"/>
              </w:rPr>
            </w:pPr>
            <w:r w:rsidRPr="001A23EA">
              <w:rPr>
                <w:rFonts w:ascii="Times New Roman" w:hAnsi="Times New Roman" w:cs="Times New Roman"/>
                <w:b/>
                <w:color w:val="000000"/>
              </w:rPr>
              <w:t>Neatsižvelgta.</w:t>
            </w:r>
          </w:p>
          <w:p w14:paraId="63587188" w14:textId="1B0EEC93" w:rsidR="00AB4FFE" w:rsidRPr="001A23EA" w:rsidRDefault="00433A16" w:rsidP="002C1FF6">
            <w:pPr>
              <w:jc w:val="both"/>
              <w:rPr>
                <w:rFonts w:ascii="Times New Roman" w:hAnsi="Times New Roman" w:cs="Times New Roman"/>
                <w:color w:val="000000"/>
              </w:rPr>
            </w:pPr>
            <w:r w:rsidRPr="001A23EA">
              <w:rPr>
                <w:rFonts w:ascii="Times New Roman" w:hAnsi="Times New Roman" w:cs="Times New Roman"/>
                <w:bCs/>
              </w:rPr>
              <w:t xml:space="preserve">Reglamento 14 straipsnio 1 ir 2 dalyse nustatyta duomenų valdytojo pareiga atskleisti duomenų subjektui nurodytą informaciją, kai asmens duomenys yra gauti ne iš duomenų subjekto, o </w:t>
            </w:r>
            <w:r w:rsidRPr="001A23EA">
              <w:rPr>
                <w:rFonts w:ascii="Times New Roman" w:hAnsi="Times New Roman" w:cs="Times New Roman"/>
                <w:color w:val="000000" w:themeColor="text1"/>
              </w:rPr>
              <w:t>Reglamento 14 straipsnio 5 dalies c punkte nustat</w:t>
            </w:r>
            <w:r w:rsidR="002C1FF6">
              <w:rPr>
                <w:rFonts w:ascii="Times New Roman" w:hAnsi="Times New Roman" w:cs="Times New Roman"/>
                <w:color w:val="000000" w:themeColor="text1"/>
              </w:rPr>
              <w:t>yta</w:t>
            </w:r>
            <w:r w:rsidRPr="001A23EA">
              <w:rPr>
                <w:rFonts w:ascii="Times New Roman" w:hAnsi="Times New Roman" w:cs="Times New Roman"/>
                <w:color w:val="000000" w:themeColor="text1"/>
              </w:rPr>
              <w:t xml:space="preserve"> išimtis, kad minėtos dalys netaikomos, kai </w:t>
            </w:r>
            <w:r w:rsidRPr="001A23EA">
              <w:rPr>
                <w:rFonts w:ascii="Times New Roman" w:hAnsi="Times New Roman" w:cs="Times New Roman"/>
              </w:rPr>
              <w:t>duomenų gavimas ar atskleidimas aiškiai nustatytas Sąjungos arba valstybės narės teisėje, ir kurie taikomi duomenų valdytojui ir kuriuose nustatytos tinkamos teisėt</w:t>
            </w:r>
            <w:bookmarkStart w:id="0" w:name="_GoBack"/>
            <w:bookmarkEnd w:id="0"/>
            <w:r w:rsidRPr="001A23EA">
              <w:rPr>
                <w:rFonts w:ascii="Times New Roman" w:hAnsi="Times New Roman" w:cs="Times New Roman"/>
              </w:rPr>
              <w:t xml:space="preserve">ų duomenų subjekto interesų apsaugos priemonės. Siekiant </w:t>
            </w:r>
            <w:r w:rsidRPr="001A23EA">
              <w:rPr>
                <w:rFonts w:ascii="Times New Roman" w:hAnsi="Times New Roman" w:cs="Times New Roman"/>
                <w:color w:val="000000" w:themeColor="text1"/>
              </w:rPr>
              <w:t>pasinaudoti Reglamento 14 straipsnio 5 dalies c punkte nu</w:t>
            </w:r>
            <w:r w:rsidR="002C1FF6">
              <w:rPr>
                <w:rFonts w:ascii="Times New Roman" w:hAnsi="Times New Roman" w:cs="Times New Roman"/>
                <w:color w:val="000000" w:themeColor="text1"/>
              </w:rPr>
              <w:t>st</w:t>
            </w:r>
            <w:r w:rsidRPr="001A23EA">
              <w:rPr>
                <w:rFonts w:ascii="Times New Roman" w:hAnsi="Times New Roman" w:cs="Times New Roman"/>
                <w:color w:val="000000" w:themeColor="text1"/>
              </w:rPr>
              <w:t>atyta išimtimi,</w:t>
            </w:r>
            <w:r w:rsidRPr="001A23EA">
              <w:rPr>
                <w:rFonts w:ascii="Times New Roman" w:hAnsi="Times New Roman" w:cs="Times New Roman"/>
              </w:rPr>
              <w:t xml:space="preserve"> </w:t>
            </w:r>
            <w:r w:rsidRPr="001A23EA">
              <w:rPr>
                <w:rFonts w:ascii="Times New Roman" w:hAnsi="Times New Roman" w:cs="Times New Roman"/>
                <w:bCs/>
              </w:rPr>
              <w:t>Draudimo įstatymo 95</w:t>
            </w:r>
            <w:r w:rsidRPr="001A23EA">
              <w:rPr>
                <w:rFonts w:ascii="Times New Roman" w:hAnsi="Times New Roman" w:cs="Times New Roman"/>
                <w:bCs/>
                <w:vertAlign w:val="superscript"/>
              </w:rPr>
              <w:t>1</w:t>
            </w:r>
            <w:r w:rsidRPr="001A23EA">
              <w:rPr>
                <w:rFonts w:ascii="Times New Roman" w:hAnsi="Times New Roman" w:cs="Times New Roman"/>
                <w:bCs/>
              </w:rPr>
              <w:t xml:space="preserve"> straipsnio 5 dalyje nustatoma, kad </w:t>
            </w:r>
            <w:r w:rsidRPr="001A23EA">
              <w:rPr>
                <w:rFonts w:ascii="Times New Roman" w:hAnsi="Times New Roman" w:cs="Times New Roman"/>
              </w:rPr>
              <w:t xml:space="preserve">draudikas ir (ar) draudimo tarpininkas tvarko sveikatos duomenis taikydami tinkamas teisėtas duomenų subjekto interesų apsaugos priemones, kurias parenka konkrečiais duomenų tvarkymo atvejais. Atitinkamai, draudikas ir (ar) draudimo tarpininkas yra suinteresuoti sugebėti įrodyti, kad asmens duomenis </w:t>
            </w:r>
            <w:r w:rsidR="002C1FF6">
              <w:rPr>
                <w:rFonts w:ascii="Times New Roman" w:hAnsi="Times New Roman" w:cs="Times New Roman"/>
              </w:rPr>
              <w:t>ar</w:t>
            </w:r>
            <w:r w:rsidRPr="001A23EA">
              <w:rPr>
                <w:rFonts w:ascii="Times New Roman" w:hAnsi="Times New Roman" w:cs="Times New Roman"/>
              </w:rPr>
              <w:t xml:space="preserve"> sveikatos duomenis jie gauna laikydamiesi tinkamų teisėtų duomenų subjekto interesų apsaugos priemonių, kurios gali būti įvairios (pavyzdžiui, griežti renkamų duomenų kiekio apribojimai, panaudotų duomenų ištrynimas nedelsiant, užtikrintas įvairių funkcijų atskyrimas techninėmis ir organizacinėmis priemonėmis, tinkamas duomenų nuasmeninimo metodų taikymas, duomenų apibendrinimas ir privatumo didinimo technologijos, taip pat didesnis skaidrumas, atskaitomybė) ir parenkamos konkrečiais duomenų tvarkymo atvejais. Taip pat draudikas ir draudimo tarpininkas įpareigojam</w:t>
            </w:r>
            <w:r w:rsidR="002C1FF6">
              <w:rPr>
                <w:rFonts w:ascii="Times New Roman" w:hAnsi="Times New Roman" w:cs="Times New Roman"/>
              </w:rPr>
              <w:t>i</w:t>
            </w:r>
            <w:r w:rsidRPr="001A23EA">
              <w:rPr>
                <w:rFonts w:ascii="Times New Roman" w:hAnsi="Times New Roman" w:cs="Times New Roman"/>
              </w:rPr>
              <w:t xml:space="preserve"> parengti informaciją</w:t>
            </w:r>
            <w:r w:rsidR="002C1FF6">
              <w:rPr>
                <w:rFonts w:ascii="Times New Roman" w:hAnsi="Times New Roman" w:cs="Times New Roman"/>
              </w:rPr>
              <w:t xml:space="preserve"> pagal </w:t>
            </w:r>
            <w:r w:rsidRPr="001A23EA">
              <w:rPr>
                <w:rFonts w:ascii="Times New Roman" w:hAnsi="Times New Roman" w:cs="Times New Roman"/>
              </w:rPr>
              <w:t>Reglamento 14 straipsnio 1 ir 2 dalis, kurią</w:t>
            </w:r>
            <w:r w:rsidRPr="001A23EA">
              <w:rPr>
                <w:rFonts w:ascii="Times New Roman" w:hAnsi="Times New Roman" w:cs="Times New Roman"/>
                <w:bCs/>
              </w:rPr>
              <w:t xml:space="preserve"> draudėjas turi perduoti apdraustajam ar naudos gavėjui ir informuoti </w:t>
            </w:r>
            <w:r w:rsidRPr="001A23EA">
              <w:rPr>
                <w:rFonts w:ascii="Times New Roman" w:hAnsi="Times New Roman" w:cs="Times New Roman"/>
              </w:rPr>
              <w:t>apdraustąjį apie tai, kad jis yra apdraustas, o naudos gavėją apie tai, kad jis yra paskirtas naudos gavėju, taip pat kad jų asmens duomenis, įskaitant sveikatos duomenis, tvarkys draudikas ir (ar) draudimo tarpininkas, ne vėliau kaip per vien</w:t>
            </w:r>
            <w:r w:rsidR="001A23EA">
              <w:rPr>
                <w:rFonts w:ascii="Times New Roman" w:hAnsi="Times New Roman" w:cs="Times New Roman"/>
              </w:rPr>
              <w:t>ą</w:t>
            </w:r>
            <w:r w:rsidRPr="001A23EA">
              <w:rPr>
                <w:rFonts w:ascii="Times New Roman" w:hAnsi="Times New Roman" w:cs="Times New Roman"/>
              </w:rPr>
              <w:t xml:space="preserve"> mėnesį pateikiant draudiko ar draudimo tarpininko parengtą pranešimą. Be to, nustatoma, kad apdraustasis ar naudos gavėjas turi teisę kreiptis į draudiką ir (ar) draudimo tarpininką ir gauti naujausią informaciją (įskaitant asmens duomenų privatumo pranešimą apie duomenų tvarkymą arba atnaujintus pranešimo duomenis).</w:t>
            </w:r>
            <w:r w:rsidR="00AB4FFE" w:rsidRPr="001A23EA">
              <w:rPr>
                <w:rFonts w:ascii="Times New Roman" w:hAnsi="Times New Roman" w:cs="Times New Roman"/>
                <w:bCs/>
                <w:iCs/>
                <w:color w:val="000000"/>
              </w:rPr>
              <w:t xml:space="preserve"> Atitinkamai papildytas aiškinamasis raštas.</w:t>
            </w:r>
          </w:p>
        </w:tc>
      </w:tr>
    </w:tbl>
    <w:p w14:paraId="3834FF9C" w14:textId="77777777" w:rsidR="00652F2D" w:rsidRPr="00520B8A" w:rsidRDefault="00652F2D" w:rsidP="00652F2D">
      <w:pPr>
        <w:spacing w:after="0" w:line="240" w:lineRule="auto"/>
        <w:jc w:val="center"/>
        <w:rPr>
          <w:rFonts w:ascii="Times New Roman" w:hAnsi="Times New Roman" w:cs="Times New Roman"/>
        </w:rPr>
      </w:pPr>
      <w:r w:rsidRPr="00520B8A">
        <w:rPr>
          <w:rFonts w:ascii="Times New Roman" w:hAnsi="Times New Roman" w:cs="Times New Roman"/>
        </w:rPr>
        <w:t>___________</w:t>
      </w:r>
    </w:p>
    <w:p w14:paraId="643EC289" w14:textId="77777777" w:rsidR="00F86495" w:rsidRPr="00520B8A" w:rsidRDefault="00F86495"/>
    <w:sectPr w:rsidR="00F86495" w:rsidRPr="00520B8A" w:rsidSect="00192AD1">
      <w:headerReference w:type="default" r:id="rId8"/>
      <w:pgSz w:w="16838" w:h="11906" w:orient="landscape"/>
      <w:pgMar w:top="1418" w:right="820" w:bottom="567" w:left="1134"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F92438" w15:done="0"/>
  <w15:commentEx w15:paraId="6EEF53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44BD8" w14:textId="77777777" w:rsidR="000F516C" w:rsidRDefault="000F516C">
      <w:pPr>
        <w:spacing w:after="0" w:line="240" w:lineRule="auto"/>
      </w:pPr>
      <w:r>
        <w:separator/>
      </w:r>
    </w:p>
  </w:endnote>
  <w:endnote w:type="continuationSeparator" w:id="0">
    <w:p w14:paraId="02CAD7F0" w14:textId="77777777" w:rsidR="000F516C" w:rsidRDefault="000F5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45434" w14:textId="77777777" w:rsidR="000F516C" w:rsidRDefault="000F516C">
      <w:pPr>
        <w:spacing w:after="0" w:line="240" w:lineRule="auto"/>
      </w:pPr>
      <w:r>
        <w:separator/>
      </w:r>
    </w:p>
  </w:footnote>
  <w:footnote w:type="continuationSeparator" w:id="0">
    <w:p w14:paraId="703FAD5E" w14:textId="77777777" w:rsidR="000F516C" w:rsidRDefault="000F51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2775384"/>
      <w:docPartObj>
        <w:docPartGallery w:val="Page Numbers (Top of Page)"/>
        <w:docPartUnique/>
      </w:docPartObj>
    </w:sdtPr>
    <w:sdtEndPr>
      <w:rPr>
        <w:rFonts w:ascii="Times New Roman" w:hAnsi="Times New Roman" w:cs="Times New Roman"/>
        <w:sz w:val="24"/>
        <w:szCs w:val="24"/>
      </w:rPr>
    </w:sdtEndPr>
    <w:sdtContent>
      <w:p w14:paraId="56B9EAD1" w14:textId="33E90514" w:rsidR="00986C08" w:rsidRPr="00D7178B" w:rsidRDefault="00652F2D">
        <w:pPr>
          <w:pStyle w:val="Antrats"/>
          <w:jc w:val="center"/>
          <w:rPr>
            <w:rFonts w:ascii="Times New Roman" w:hAnsi="Times New Roman" w:cs="Times New Roman"/>
            <w:sz w:val="24"/>
            <w:szCs w:val="24"/>
          </w:rPr>
        </w:pPr>
        <w:r w:rsidRPr="00D7178B">
          <w:rPr>
            <w:rFonts w:ascii="Times New Roman" w:hAnsi="Times New Roman" w:cs="Times New Roman"/>
            <w:sz w:val="24"/>
            <w:szCs w:val="24"/>
          </w:rPr>
          <w:fldChar w:fldCharType="begin"/>
        </w:r>
        <w:r w:rsidRPr="00D7178B">
          <w:rPr>
            <w:rFonts w:ascii="Times New Roman" w:hAnsi="Times New Roman" w:cs="Times New Roman"/>
            <w:sz w:val="24"/>
            <w:szCs w:val="24"/>
          </w:rPr>
          <w:instrText>PAGE   \* MERGEFORMAT</w:instrText>
        </w:r>
        <w:r w:rsidRPr="00D7178B">
          <w:rPr>
            <w:rFonts w:ascii="Times New Roman" w:hAnsi="Times New Roman" w:cs="Times New Roman"/>
            <w:sz w:val="24"/>
            <w:szCs w:val="24"/>
          </w:rPr>
          <w:fldChar w:fldCharType="separate"/>
        </w:r>
        <w:r w:rsidR="00B92AA6">
          <w:rPr>
            <w:rFonts w:ascii="Times New Roman" w:hAnsi="Times New Roman" w:cs="Times New Roman"/>
            <w:noProof/>
            <w:sz w:val="24"/>
            <w:szCs w:val="24"/>
          </w:rPr>
          <w:t>3</w:t>
        </w:r>
        <w:r w:rsidRPr="00D7178B">
          <w:rPr>
            <w:rFonts w:ascii="Times New Roman" w:hAnsi="Times New Roman" w:cs="Times New Roman"/>
            <w:sz w:val="24"/>
            <w:szCs w:val="24"/>
          </w:rPr>
          <w:fldChar w:fldCharType="end"/>
        </w:r>
      </w:p>
    </w:sdtContent>
  </w:sdt>
  <w:p w14:paraId="35724717" w14:textId="77777777" w:rsidR="00986C08" w:rsidRDefault="00B92AA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F2D"/>
    <w:rsid w:val="000019F3"/>
    <w:rsid w:val="00046C66"/>
    <w:rsid w:val="000A52A9"/>
    <w:rsid w:val="000B2319"/>
    <w:rsid w:val="000D2AA7"/>
    <w:rsid w:val="000E41A3"/>
    <w:rsid w:val="000F516C"/>
    <w:rsid w:val="0010788B"/>
    <w:rsid w:val="00195486"/>
    <w:rsid w:val="001A23EA"/>
    <w:rsid w:val="001E46DB"/>
    <w:rsid w:val="001F1183"/>
    <w:rsid w:val="001F53BB"/>
    <w:rsid w:val="001F5D5E"/>
    <w:rsid w:val="002012D5"/>
    <w:rsid w:val="0022002E"/>
    <w:rsid w:val="002200E9"/>
    <w:rsid w:val="00232BCC"/>
    <w:rsid w:val="002342B9"/>
    <w:rsid w:val="00240325"/>
    <w:rsid w:val="00277A32"/>
    <w:rsid w:val="0028258C"/>
    <w:rsid w:val="00290EB7"/>
    <w:rsid w:val="00297E3C"/>
    <w:rsid w:val="002C1FF6"/>
    <w:rsid w:val="002E4562"/>
    <w:rsid w:val="003863F2"/>
    <w:rsid w:val="003A1C38"/>
    <w:rsid w:val="003B3804"/>
    <w:rsid w:val="003C6726"/>
    <w:rsid w:val="003E153E"/>
    <w:rsid w:val="003E6347"/>
    <w:rsid w:val="00433A16"/>
    <w:rsid w:val="004A77A8"/>
    <w:rsid w:val="004D1EA6"/>
    <w:rsid w:val="004F4827"/>
    <w:rsid w:val="004F5DDB"/>
    <w:rsid w:val="00514753"/>
    <w:rsid w:val="00514A91"/>
    <w:rsid w:val="00520B8A"/>
    <w:rsid w:val="005378AC"/>
    <w:rsid w:val="0054721D"/>
    <w:rsid w:val="0056283C"/>
    <w:rsid w:val="005B5894"/>
    <w:rsid w:val="005D657C"/>
    <w:rsid w:val="0062142F"/>
    <w:rsid w:val="00641962"/>
    <w:rsid w:val="00650D6E"/>
    <w:rsid w:val="00652F2D"/>
    <w:rsid w:val="00653E45"/>
    <w:rsid w:val="00664F7A"/>
    <w:rsid w:val="006730E0"/>
    <w:rsid w:val="00705900"/>
    <w:rsid w:val="007128AE"/>
    <w:rsid w:val="007A7686"/>
    <w:rsid w:val="008102A2"/>
    <w:rsid w:val="0081391D"/>
    <w:rsid w:val="00816F5A"/>
    <w:rsid w:val="00823909"/>
    <w:rsid w:val="008C7EB0"/>
    <w:rsid w:val="008E1152"/>
    <w:rsid w:val="008E5BE8"/>
    <w:rsid w:val="00971A13"/>
    <w:rsid w:val="009821CE"/>
    <w:rsid w:val="0099116E"/>
    <w:rsid w:val="009C2F58"/>
    <w:rsid w:val="00A032D3"/>
    <w:rsid w:val="00A421F9"/>
    <w:rsid w:val="00AA6119"/>
    <w:rsid w:val="00AB4FFE"/>
    <w:rsid w:val="00AB729B"/>
    <w:rsid w:val="00AF6E26"/>
    <w:rsid w:val="00B228CB"/>
    <w:rsid w:val="00B24D49"/>
    <w:rsid w:val="00B55BEB"/>
    <w:rsid w:val="00B6199F"/>
    <w:rsid w:val="00B92AA6"/>
    <w:rsid w:val="00BA18CB"/>
    <w:rsid w:val="00BB3261"/>
    <w:rsid w:val="00BD77E4"/>
    <w:rsid w:val="00BE4F3B"/>
    <w:rsid w:val="00C6715E"/>
    <w:rsid w:val="00C96553"/>
    <w:rsid w:val="00CB218E"/>
    <w:rsid w:val="00D00C2E"/>
    <w:rsid w:val="00D67F68"/>
    <w:rsid w:val="00D80167"/>
    <w:rsid w:val="00DA6329"/>
    <w:rsid w:val="00DC4116"/>
    <w:rsid w:val="00DE49E8"/>
    <w:rsid w:val="00E02FDC"/>
    <w:rsid w:val="00E11FD6"/>
    <w:rsid w:val="00E34A57"/>
    <w:rsid w:val="00E555AA"/>
    <w:rsid w:val="00E61C4A"/>
    <w:rsid w:val="00E961F5"/>
    <w:rsid w:val="00EB6C2D"/>
    <w:rsid w:val="00EE0127"/>
    <w:rsid w:val="00F562FF"/>
    <w:rsid w:val="00F850AF"/>
    <w:rsid w:val="00F86495"/>
    <w:rsid w:val="00FF6C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2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52F2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52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652F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52F2D"/>
    <w:rPr>
      <w:sz w:val="20"/>
      <w:szCs w:val="20"/>
    </w:rPr>
  </w:style>
  <w:style w:type="paragraph" w:styleId="Antrats">
    <w:name w:val="header"/>
    <w:basedOn w:val="prastasis"/>
    <w:link w:val="AntratsDiagrama"/>
    <w:uiPriority w:val="99"/>
    <w:unhideWhenUsed/>
    <w:rsid w:val="00652F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52F2D"/>
  </w:style>
  <w:style w:type="paragraph" w:customStyle="1" w:styleId="Default">
    <w:name w:val="Default"/>
    <w:rsid w:val="00652F2D"/>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7A768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A7686"/>
    <w:rPr>
      <w:rFonts w:ascii="Tahoma" w:hAnsi="Tahoma" w:cs="Tahoma"/>
      <w:sz w:val="16"/>
      <w:szCs w:val="16"/>
    </w:rPr>
  </w:style>
  <w:style w:type="character" w:styleId="Komentaronuoroda">
    <w:name w:val="annotation reference"/>
    <w:basedOn w:val="Numatytasispastraiposriftas"/>
    <w:uiPriority w:val="99"/>
    <w:semiHidden/>
    <w:unhideWhenUsed/>
    <w:rsid w:val="002012D5"/>
    <w:rPr>
      <w:sz w:val="16"/>
      <w:szCs w:val="16"/>
    </w:rPr>
  </w:style>
  <w:style w:type="paragraph" w:styleId="Komentarotema">
    <w:name w:val="annotation subject"/>
    <w:basedOn w:val="Komentarotekstas"/>
    <w:next w:val="Komentarotekstas"/>
    <w:link w:val="KomentarotemaDiagrama"/>
    <w:uiPriority w:val="99"/>
    <w:semiHidden/>
    <w:unhideWhenUsed/>
    <w:rsid w:val="002012D5"/>
    <w:rPr>
      <w:b/>
      <w:bCs/>
    </w:rPr>
  </w:style>
  <w:style w:type="character" w:customStyle="1" w:styleId="KomentarotemaDiagrama">
    <w:name w:val="Komentaro tema Diagrama"/>
    <w:basedOn w:val="KomentarotekstasDiagrama"/>
    <w:link w:val="Komentarotema"/>
    <w:uiPriority w:val="99"/>
    <w:semiHidden/>
    <w:rsid w:val="002012D5"/>
    <w:rPr>
      <w:b/>
      <w:bCs/>
      <w:sz w:val="20"/>
      <w:szCs w:val="20"/>
    </w:rPr>
  </w:style>
  <w:style w:type="character" w:customStyle="1" w:styleId="bold1">
    <w:name w:val="bold1"/>
    <w:basedOn w:val="Numatytasispastraiposriftas"/>
    <w:rsid w:val="003E153E"/>
    <w:rPr>
      <w:b/>
      <w:bCs/>
    </w:rPr>
  </w:style>
  <w:style w:type="paragraph" w:styleId="Sraopastraipa">
    <w:name w:val="List Paragraph"/>
    <w:basedOn w:val="prastasis"/>
    <w:uiPriority w:val="34"/>
    <w:qFormat/>
    <w:rsid w:val="00277A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52F2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52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652F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52F2D"/>
    <w:rPr>
      <w:sz w:val="20"/>
      <w:szCs w:val="20"/>
    </w:rPr>
  </w:style>
  <w:style w:type="paragraph" w:styleId="Antrats">
    <w:name w:val="header"/>
    <w:basedOn w:val="prastasis"/>
    <w:link w:val="AntratsDiagrama"/>
    <w:uiPriority w:val="99"/>
    <w:unhideWhenUsed/>
    <w:rsid w:val="00652F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52F2D"/>
  </w:style>
  <w:style w:type="paragraph" w:customStyle="1" w:styleId="Default">
    <w:name w:val="Default"/>
    <w:rsid w:val="00652F2D"/>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7A768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A7686"/>
    <w:rPr>
      <w:rFonts w:ascii="Tahoma" w:hAnsi="Tahoma" w:cs="Tahoma"/>
      <w:sz w:val="16"/>
      <w:szCs w:val="16"/>
    </w:rPr>
  </w:style>
  <w:style w:type="character" w:styleId="Komentaronuoroda">
    <w:name w:val="annotation reference"/>
    <w:basedOn w:val="Numatytasispastraiposriftas"/>
    <w:uiPriority w:val="99"/>
    <w:semiHidden/>
    <w:unhideWhenUsed/>
    <w:rsid w:val="002012D5"/>
    <w:rPr>
      <w:sz w:val="16"/>
      <w:szCs w:val="16"/>
    </w:rPr>
  </w:style>
  <w:style w:type="paragraph" w:styleId="Komentarotema">
    <w:name w:val="annotation subject"/>
    <w:basedOn w:val="Komentarotekstas"/>
    <w:next w:val="Komentarotekstas"/>
    <w:link w:val="KomentarotemaDiagrama"/>
    <w:uiPriority w:val="99"/>
    <w:semiHidden/>
    <w:unhideWhenUsed/>
    <w:rsid w:val="002012D5"/>
    <w:rPr>
      <w:b/>
      <w:bCs/>
    </w:rPr>
  </w:style>
  <w:style w:type="character" w:customStyle="1" w:styleId="KomentarotemaDiagrama">
    <w:name w:val="Komentaro tema Diagrama"/>
    <w:basedOn w:val="KomentarotekstasDiagrama"/>
    <w:link w:val="Komentarotema"/>
    <w:uiPriority w:val="99"/>
    <w:semiHidden/>
    <w:rsid w:val="002012D5"/>
    <w:rPr>
      <w:b/>
      <w:bCs/>
      <w:sz w:val="20"/>
      <w:szCs w:val="20"/>
    </w:rPr>
  </w:style>
  <w:style w:type="character" w:customStyle="1" w:styleId="bold1">
    <w:name w:val="bold1"/>
    <w:basedOn w:val="Numatytasispastraiposriftas"/>
    <w:rsid w:val="003E153E"/>
    <w:rPr>
      <w:b/>
      <w:bCs/>
    </w:rPr>
  </w:style>
  <w:style w:type="paragraph" w:styleId="Sraopastraipa">
    <w:name w:val="List Paragraph"/>
    <w:basedOn w:val="prastasis"/>
    <w:uiPriority w:val="34"/>
    <w:qFormat/>
    <w:rsid w:val="00277A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13602">
      <w:bodyDiv w:val="1"/>
      <w:marLeft w:val="0"/>
      <w:marRight w:val="0"/>
      <w:marTop w:val="0"/>
      <w:marBottom w:val="0"/>
      <w:divBdr>
        <w:top w:val="none" w:sz="0" w:space="0" w:color="auto"/>
        <w:left w:val="none" w:sz="0" w:space="0" w:color="auto"/>
        <w:bottom w:val="none" w:sz="0" w:space="0" w:color="auto"/>
        <w:right w:val="none" w:sz="0" w:space="0" w:color="auto"/>
      </w:divBdr>
    </w:div>
    <w:div w:id="61848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95263-828A-49F6-A286-55BB4F170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10401</Words>
  <Characters>5930</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Burlėgienė</dc:creator>
  <cp:lastModifiedBy>Jovita Burlėgienė</cp:lastModifiedBy>
  <cp:revision>3</cp:revision>
  <dcterms:created xsi:type="dcterms:W3CDTF">2021-03-17T12:52:00Z</dcterms:created>
  <dcterms:modified xsi:type="dcterms:W3CDTF">2021-03-17T13:22:00Z</dcterms:modified>
</cp:coreProperties>
</file>