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DAD9A" w14:textId="77777777" w:rsidR="00472801" w:rsidRDefault="00472801" w:rsidP="00472801">
      <w:pPr>
        <w:jc w:val="center"/>
        <w:rPr>
          <w:b/>
          <w:i/>
          <w:iCs/>
          <w:caps/>
        </w:rPr>
      </w:pPr>
      <w:r>
        <w:rPr>
          <w:b/>
          <w:caps/>
        </w:rPr>
        <w:t xml:space="preserve">DĖL LIETUVOS RESPUBLIKOS VYRIAUSYBĖS 2020 M. birželio 17 D. NUTARIMO NR. 647 „DĖL </w:t>
      </w:r>
      <w:r>
        <w:rPr>
          <w:b/>
          <w:bCs/>
        </w:rPr>
        <w:t xml:space="preserve">PACIENTO PRIEMOKOS UŽ KOMPENSUOJAMUOSIUS VAISTINIUS PREPARATUS IR MEDICINOS PAGALBOS PRIEMONES PADENGIMO </w:t>
      </w:r>
      <w:r>
        <w:rPr>
          <w:b/>
          <w:szCs w:val="24"/>
        </w:rPr>
        <w:t>TVARKOS APRAŠO PATVIRTINIMO</w:t>
      </w:r>
      <w:r>
        <w:rPr>
          <w:b/>
          <w:caps/>
        </w:rPr>
        <w:t>“ PAKEITIMO</w:t>
      </w:r>
    </w:p>
    <w:p w14:paraId="17AE7A96" w14:textId="0C7FC968" w:rsidR="00E75E98" w:rsidRPr="00591AE0" w:rsidRDefault="00E75E98" w:rsidP="003E78B9">
      <w:pPr>
        <w:pStyle w:val="Header"/>
        <w:jc w:val="center"/>
      </w:pPr>
    </w:p>
    <w:p w14:paraId="17AE7A97" w14:textId="2B9AF2DD" w:rsidR="00E75E98" w:rsidRPr="00591AE0" w:rsidRDefault="00F927DB" w:rsidP="003E78B9">
      <w:pPr>
        <w:jc w:val="center"/>
      </w:pPr>
      <w:sdt>
        <w:sdtPr>
          <w:tag w:val="registravimoDataIlga"/>
          <w:id w:val="-278879082"/>
          <w:placeholder>
            <w:docPart w:val="08A5D0A1E5174848834853118C718243"/>
          </w:placeholder>
          <w:showingPlcHdr/>
        </w:sdtPr>
        <w:sdtEndPr/>
        <w:sdtContent>
          <w:r>
            <w:t/>
          </w:r>
        </w:sdtContent>
      </w:sdt>
      <w:r w:rsidR="00E75E98" w:rsidRPr="00591AE0">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Pr="00591AE0" w:rsidRDefault="00E75E98" w:rsidP="00E75E98">
      <w:pPr>
        <w:jc w:val="center"/>
      </w:pPr>
      <w:r w:rsidRPr="00591AE0">
        <w:t>Vilnius</w:t>
      </w:r>
    </w:p>
    <w:p w14:paraId="653B8042" w14:textId="77777777" w:rsidR="0018513D" w:rsidRDefault="0018513D" w:rsidP="00937A6C">
      <w:pPr>
        <w:pStyle w:val="Header"/>
        <w:tabs>
          <w:tab w:val="clear" w:pos="4153"/>
          <w:tab w:val="clear" w:pos="8306"/>
        </w:tabs>
        <w:spacing w:line="360" w:lineRule="atLeast"/>
        <w:jc w:val="both"/>
        <w:rPr>
          <w:szCs w:val="24"/>
        </w:rPr>
      </w:pPr>
    </w:p>
    <w:p w14:paraId="2B5E2134" w14:textId="318542C0" w:rsidR="0000776A" w:rsidRPr="00AB016E" w:rsidRDefault="0000776A" w:rsidP="0000776A">
      <w:pPr>
        <w:pStyle w:val="tajtip"/>
        <w:spacing w:before="0" w:beforeAutospacing="0" w:after="0" w:afterAutospacing="0"/>
        <w:ind w:firstLine="851"/>
        <w:jc w:val="both"/>
      </w:pPr>
      <w:bookmarkStart w:id="0" w:name="part_fab8015f835a4a4f9c7603d2fa582b66"/>
      <w:bookmarkEnd w:id="0"/>
      <w:r>
        <w:t>L</w:t>
      </w:r>
      <w:r w:rsidRPr="006E3906">
        <w:t xml:space="preserve">ietuvos Respublikos Vyriausybė </w:t>
      </w:r>
      <w:r w:rsidR="00173363">
        <w:t xml:space="preserve"> </w:t>
      </w:r>
      <w:r w:rsidRPr="00AB016E">
        <w:t>n</w:t>
      </w:r>
      <w:r w:rsidR="00B368BE" w:rsidRPr="00AB016E">
        <w:t xml:space="preserve"> </w:t>
      </w:r>
      <w:r w:rsidRPr="00AB016E">
        <w:t>u</w:t>
      </w:r>
      <w:r w:rsidR="00B368BE" w:rsidRPr="00AB016E">
        <w:t xml:space="preserve"> </w:t>
      </w:r>
      <w:r w:rsidRPr="00AB016E">
        <w:t>t</w:t>
      </w:r>
      <w:r w:rsidR="00B368BE" w:rsidRPr="00AB016E">
        <w:t xml:space="preserve"> </w:t>
      </w:r>
      <w:r w:rsidRPr="00AB016E">
        <w:t>a</w:t>
      </w:r>
      <w:r w:rsidR="00B368BE" w:rsidRPr="00AB016E">
        <w:t xml:space="preserve"> </w:t>
      </w:r>
      <w:r w:rsidRPr="00AB016E">
        <w:t>r</w:t>
      </w:r>
      <w:r w:rsidR="00B368BE" w:rsidRPr="00AB016E">
        <w:t xml:space="preserve"> </w:t>
      </w:r>
      <w:r w:rsidRPr="00AB016E">
        <w:t>i</w:t>
      </w:r>
      <w:r w:rsidR="00B368BE" w:rsidRPr="00AB016E">
        <w:t xml:space="preserve"> </w:t>
      </w:r>
      <w:r w:rsidRPr="00AB016E">
        <w:t>a:</w:t>
      </w:r>
    </w:p>
    <w:p w14:paraId="7F8CADCA" w14:textId="19B269E6" w:rsidR="000D1DBD" w:rsidRDefault="00347A0D" w:rsidP="00347A0D">
      <w:pPr>
        <w:pStyle w:val="tajtip"/>
        <w:spacing w:before="0" w:beforeAutospacing="0" w:after="0" w:afterAutospacing="0"/>
        <w:jc w:val="both"/>
      </w:pPr>
      <w:r>
        <w:t xml:space="preserve">              </w:t>
      </w:r>
      <w:r w:rsidR="00C47F8C">
        <w:t xml:space="preserve">1. </w:t>
      </w:r>
      <w:r w:rsidR="0000776A" w:rsidRPr="00AB016E">
        <w:t>Pak</w:t>
      </w:r>
      <w:r w:rsidR="0000776A" w:rsidRPr="006E3906">
        <w:t xml:space="preserve">eisti </w:t>
      </w:r>
      <w:r w:rsidR="0013033F">
        <w:t xml:space="preserve">Lietuvos Respublikos Vyriauybės 2020 m. birželio 17 d. </w:t>
      </w:r>
      <w:r w:rsidR="00AE425A">
        <w:t>nutarimą Nr. 64</w:t>
      </w:r>
      <w:r w:rsidR="00E56420">
        <w:t>7</w:t>
      </w:r>
      <w:r w:rsidR="00AE425A">
        <w:t xml:space="preserve"> ,,</w:t>
      </w:r>
      <w:r w:rsidR="00E56420">
        <w:t>Dėl Paciento priemokos už kompensuojamuosius vaistinius prepartus ir medicinos pagalbos priemones padengimo tvarkos aprašo patvirtinimo“</w:t>
      </w:r>
      <w:r w:rsidR="003777A4">
        <w:t>:</w:t>
      </w:r>
    </w:p>
    <w:p w14:paraId="40804AD3" w14:textId="14C36549" w:rsidR="003777A4" w:rsidRDefault="003777A4" w:rsidP="003777A4">
      <w:pPr>
        <w:ind w:firstLine="720"/>
        <w:jc w:val="both"/>
        <w:rPr>
          <w:szCs w:val="24"/>
        </w:rPr>
      </w:pPr>
      <w:r>
        <w:rPr>
          <w:szCs w:val="24"/>
        </w:rPr>
        <w:t xml:space="preserve">  1.1. Pakeisti 3 punktą ir jį išdėstyti taip:</w:t>
      </w:r>
    </w:p>
    <w:p w14:paraId="0B21F7C1" w14:textId="568FBB80" w:rsidR="003777A4" w:rsidRDefault="003777A4" w:rsidP="003777A4">
      <w:pPr>
        <w:tabs>
          <w:tab w:val="center" w:pos="-7800"/>
          <w:tab w:val="right" w:pos="8306"/>
        </w:tabs>
        <w:ind w:firstLine="709"/>
        <w:jc w:val="both"/>
      </w:pPr>
      <w:r>
        <w:rPr>
          <w:szCs w:val="24"/>
        </w:rPr>
        <w:t xml:space="preserve">   </w:t>
      </w:r>
      <w:r w:rsidR="000D1DBD" w:rsidRPr="009D20B8">
        <w:rPr>
          <w:szCs w:val="24"/>
        </w:rPr>
        <w:t>,,</w:t>
      </w:r>
      <w:r>
        <w:rPr>
          <w:szCs w:val="24"/>
        </w:rPr>
        <w:t>3</w:t>
      </w:r>
      <w:r w:rsidR="00812E9D">
        <w:rPr>
          <w:szCs w:val="24"/>
        </w:rPr>
        <w:t>.</w:t>
      </w:r>
      <w:r>
        <w:t xml:space="preserve"> Asmens teisė į paciento priemokos padengimą nustatoma pagal Elektroninės sveikatos paslaugų ir bendradarbiavimo infrastruktūros informacinės sistemos (toliau – ESPBI IS) duomenis ir (ar) informaciją (toliau – informacija)</w:t>
      </w:r>
      <w:r w:rsidR="00877425">
        <w:t>,</w:t>
      </w:r>
      <w:r>
        <w:t xml:space="preserve"> gautą iš:</w:t>
      </w:r>
    </w:p>
    <w:p w14:paraId="312A62D5" w14:textId="502052EA" w:rsidR="003777A4" w:rsidRDefault="003777A4" w:rsidP="003777A4">
      <w:pPr>
        <w:tabs>
          <w:tab w:val="center" w:pos="-7800"/>
          <w:tab w:val="right" w:pos="8306"/>
        </w:tabs>
        <w:ind w:firstLine="709"/>
        <w:jc w:val="both"/>
      </w:pPr>
      <w:r>
        <w:t xml:space="preserve">3.1. Valstybinio socialinio draudimo fondo valdybos prie Socialinės apsaugos ir darbo ministerijos informacinės sistemos (toliau – SODROS informacinė sistema), nurodant, kad </w:t>
      </w:r>
      <w:r>
        <w:rPr>
          <w:szCs w:val="24"/>
        </w:rPr>
        <w:t>senatvės pensijos amžių sukakusiems arba Lietuvos Respublikos neįgaliųjų socialinės integracijos įstatyme nurodytiems neįgaliesiems asmenims</w:t>
      </w:r>
      <w:r w:rsidR="00877425">
        <w:rPr>
          <w:szCs w:val="24"/>
        </w:rPr>
        <w:t xml:space="preserve"> </w:t>
      </w:r>
      <w:r>
        <w:rPr>
          <w:szCs w:val="24"/>
        </w:rPr>
        <w:t xml:space="preserve">užpraeitą mėnesį gautų </w:t>
      </w:r>
      <w:r>
        <w:t xml:space="preserve">Valstybinio socialinio draudimo fondo administravimo įstaigų mokamų socialinio draudimo pensijų (kartu su socialinio draudimo senatvės arba netekto darbingumo (invalidumo) pensijų priemokomis), šalpos išmokų, valstybinių pensijų, kompensacinių išmokų profesionaliojo scenos meno įstaigų kūrybiniams darbuotojams, rentų buvusiems sportininkams, kompensacijų už ypatingas darbo sąlygas ir (ar) draudžiamųjų pajamų, kaip jos apibrėžtos Lietuvos Respublikos valstybinio socialinio draudimo įstatyme, suma sudaro </w:t>
      </w:r>
      <w:r w:rsidRPr="00073002">
        <w:rPr>
          <w:strike/>
        </w:rPr>
        <w:t>95</w:t>
      </w:r>
      <w:r w:rsidR="00073002">
        <w:t xml:space="preserve"> 100</w:t>
      </w:r>
      <w:r>
        <w:t xml:space="preserve"> procent</w:t>
      </w:r>
      <w:r w:rsidRPr="00073002">
        <w:rPr>
          <w:strike/>
        </w:rPr>
        <w:t>us</w:t>
      </w:r>
      <w:r w:rsidR="00073002" w:rsidRPr="00073002">
        <w:rPr>
          <w:b/>
          <w:bCs/>
        </w:rPr>
        <w:t>ų</w:t>
      </w:r>
      <w:r>
        <w:t xml:space="preserve"> ar daugiau </w:t>
      </w:r>
      <w:r w:rsidRPr="00073002">
        <w:rPr>
          <w:strike/>
        </w:rPr>
        <w:t>praėjusių</w:t>
      </w:r>
      <w:r>
        <w:t xml:space="preserve"> </w:t>
      </w:r>
      <w:r w:rsidR="00073002">
        <w:rPr>
          <w:b/>
          <w:bCs/>
        </w:rPr>
        <w:t xml:space="preserve">einamųjų </w:t>
      </w:r>
      <w:r>
        <w:t xml:space="preserve">metų minimalių vartojimo poreikių dydžio, apskaičiuoto Lietuvos Respublikos socialinės paramos išmokų atskaitos rodiklių ir bazinio bausmių ir nuobaudų dydžio nustatymo įstatymo nustatyta tvarka; </w:t>
      </w:r>
      <w:r w:rsidR="00073002">
        <w:t xml:space="preserve">  </w:t>
      </w:r>
    </w:p>
    <w:p w14:paraId="421E564D" w14:textId="5E58752E" w:rsidR="003777A4" w:rsidRDefault="003777A4" w:rsidP="003777A4">
      <w:pPr>
        <w:tabs>
          <w:tab w:val="center" w:pos="-7800"/>
          <w:tab w:val="right" w:pos="8306"/>
        </w:tabs>
        <w:ind w:firstLine="709"/>
        <w:jc w:val="both"/>
      </w:pPr>
      <w:r>
        <w:t xml:space="preserve">3.2. Nacionalinės teismų administracijos. Teikiamas sąrašas teisėjų, Lietuvos Respublikos teisėjų valstybinių pensijų įstatymo nustatyta tvarka gaunančių teisėjų valstybines pensijas. Pateikiami teisėjo vardas, pavardė, asmens kodas ir informacija, ar teisėjui mokama valstybinė pensija yra didesnė ar mažesnė nei </w:t>
      </w:r>
      <w:r w:rsidRPr="000314CC">
        <w:rPr>
          <w:strike/>
        </w:rPr>
        <w:t>95</w:t>
      </w:r>
      <w:r w:rsidR="00073002">
        <w:t xml:space="preserve"> </w:t>
      </w:r>
      <w:r w:rsidR="00073002" w:rsidRPr="000314CC">
        <w:rPr>
          <w:b/>
          <w:bCs/>
        </w:rPr>
        <w:t>100</w:t>
      </w:r>
      <w:r>
        <w:t xml:space="preserve"> procent</w:t>
      </w:r>
      <w:r w:rsidRPr="000314CC">
        <w:rPr>
          <w:strike/>
        </w:rPr>
        <w:t>ai</w:t>
      </w:r>
      <w:r w:rsidR="000314CC">
        <w:rPr>
          <w:b/>
          <w:bCs/>
        </w:rPr>
        <w:t>ų</w:t>
      </w:r>
      <w:r>
        <w:t xml:space="preserve"> </w:t>
      </w:r>
      <w:r w:rsidRPr="000314CC">
        <w:rPr>
          <w:strike/>
        </w:rPr>
        <w:t>praėjusių</w:t>
      </w:r>
      <w:r>
        <w:t xml:space="preserve"> </w:t>
      </w:r>
      <w:r w:rsidR="000314CC" w:rsidRPr="000314CC">
        <w:rPr>
          <w:b/>
          <w:bCs/>
        </w:rPr>
        <w:t>einamųjų</w:t>
      </w:r>
      <w:r w:rsidR="000314CC">
        <w:t xml:space="preserve"> </w:t>
      </w:r>
      <w:r>
        <w:t xml:space="preserve">metų minimalių vartojimo poreikių dydžio, apskaičiuoto Socialinės paramos išmokų atskaitos rodiklių ir bazinio bausmių ir nuobaudų dydžio nustatymo įstatymo nustatyta tvarka. Ši informacija pateikiama ne rečiau kaip kartą per tris mėnesius, kiekvieno ketvirčio pirmąją darbo dieną arba atnaujinama atsiradus teisėjui, kuris gauna mažesnę valstybinę pensiją nei </w:t>
      </w:r>
      <w:r w:rsidRPr="00B94E08">
        <w:rPr>
          <w:strike/>
        </w:rPr>
        <w:t>95</w:t>
      </w:r>
      <w:r>
        <w:t xml:space="preserve"> </w:t>
      </w:r>
      <w:r w:rsidR="00B94E08" w:rsidRPr="00B94E08">
        <w:rPr>
          <w:b/>
          <w:bCs/>
        </w:rPr>
        <w:t>100</w:t>
      </w:r>
      <w:r w:rsidR="00B94E08">
        <w:t xml:space="preserve"> </w:t>
      </w:r>
      <w:r>
        <w:t>procent</w:t>
      </w:r>
      <w:r w:rsidRPr="00B94E08">
        <w:rPr>
          <w:strike/>
        </w:rPr>
        <w:t>us</w:t>
      </w:r>
      <w:r w:rsidR="00B94E08">
        <w:rPr>
          <w:b/>
          <w:bCs/>
        </w:rPr>
        <w:t>ų</w:t>
      </w:r>
      <w:r>
        <w:t xml:space="preserve"> </w:t>
      </w:r>
      <w:r w:rsidRPr="00B94E08">
        <w:rPr>
          <w:strike/>
        </w:rPr>
        <w:t>praėjusių</w:t>
      </w:r>
      <w:r>
        <w:t xml:space="preserve"> </w:t>
      </w:r>
      <w:r w:rsidR="00B94E08" w:rsidRPr="00B94E08">
        <w:rPr>
          <w:b/>
          <w:bCs/>
        </w:rPr>
        <w:t>eiamųjų</w:t>
      </w:r>
      <w:r w:rsidR="00B94E08">
        <w:rPr>
          <w:b/>
          <w:bCs/>
        </w:rPr>
        <w:t xml:space="preserve"> </w:t>
      </w:r>
      <w:r w:rsidRPr="00B94E08">
        <w:t>metų</w:t>
      </w:r>
      <w:r>
        <w:t xml:space="preserve"> minimalių vartojimo poreikių dydžio, apskaičiuoto Socialinės paramos išmokų atskaitos rodiklių ir bazinio bausmių ir nuobaudų dydžio nustatymo įstatymo nustatyta tvarka; </w:t>
      </w:r>
    </w:p>
    <w:p w14:paraId="20E1A868" w14:textId="34827C4D" w:rsidR="003777A4" w:rsidRDefault="003777A4" w:rsidP="003777A4">
      <w:pPr>
        <w:tabs>
          <w:tab w:val="center" w:pos="-7800"/>
          <w:tab w:val="center" w:pos="4153"/>
          <w:tab w:val="left" w:pos="6237"/>
          <w:tab w:val="right" w:pos="8306"/>
        </w:tabs>
        <w:ind w:firstLine="720"/>
        <w:jc w:val="both"/>
      </w:pPr>
      <w:r>
        <w:t xml:space="preserve">3.3. Lietuvos Respublikos Seimo kanceliarijos. Teikiamas sąrašas asmenų, kuriems pagal Lietuvos Respublikos Lietuvos Nepriklausomybės Akto signatarų ir Lietuvos Laisvės Kovos Sąjūdžio Tarybos 1949 m. vasario 16 d. deklaraciją pasirašiusių asmenų statuso įstatymą skirta valstybinė signatarų, valstybinė signatarų našlių ir našlaičių renta. Pateikiami asmens vardas, pavardė, asmens kodas ir informacija, ar asmeniui mokama renta yra didesnė </w:t>
      </w:r>
      <w:r>
        <w:lastRenderedPageBreak/>
        <w:t xml:space="preserve">ar mažesnė nei </w:t>
      </w:r>
      <w:r w:rsidRPr="000314CC">
        <w:rPr>
          <w:strike/>
        </w:rPr>
        <w:t>95</w:t>
      </w:r>
      <w:r>
        <w:t xml:space="preserve"> </w:t>
      </w:r>
      <w:r w:rsidR="000314CC" w:rsidRPr="000314CC">
        <w:rPr>
          <w:b/>
          <w:bCs/>
        </w:rPr>
        <w:t>100</w:t>
      </w:r>
      <w:r w:rsidR="000314CC">
        <w:t xml:space="preserve"> </w:t>
      </w:r>
      <w:r>
        <w:t>procent</w:t>
      </w:r>
      <w:r w:rsidRPr="000314CC">
        <w:rPr>
          <w:strike/>
        </w:rPr>
        <w:t>ai</w:t>
      </w:r>
      <w:r w:rsidR="000314CC">
        <w:rPr>
          <w:b/>
          <w:bCs/>
        </w:rPr>
        <w:t>ų</w:t>
      </w:r>
      <w:r>
        <w:t xml:space="preserve"> </w:t>
      </w:r>
      <w:r w:rsidRPr="000314CC">
        <w:rPr>
          <w:strike/>
        </w:rPr>
        <w:t>praėjusių</w:t>
      </w:r>
      <w:r>
        <w:t xml:space="preserve"> </w:t>
      </w:r>
      <w:r w:rsidR="000314CC" w:rsidRPr="000314CC">
        <w:rPr>
          <w:b/>
          <w:bCs/>
        </w:rPr>
        <w:t>einamųjų</w:t>
      </w:r>
      <w:r w:rsidR="000314CC">
        <w:t xml:space="preserve"> </w:t>
      </w:r>
      <w:r>
        <w:t xml:space="preserve">metų minimalių vartojimo poreikių dydžio, apskaičiuoto Socialinės paramos išmokų atskaitos rodiklių ir bazinio bausmių ir nuobaudų dydžio nustatymo įstatymo nustatyta tvarka. Ši informacija pateikiama ne rečiau kaip kartą per tris mėnesius, kiekvieno ketvirčio pirmąją darbo dieną arba atnaujinama atsiradus asmeniui, kuris gauna mažesnę rentą nei </w:t>
      </w:r>
      <w:r w:rsidRPr="000314CC">
        <w:rPr>
          <w:strike/>
        </w:rPr>
        <w:t>95</w:t>
      </w:r>
      <w:r>
        <w:t xml:space="preserve"> </w:t>
      </w:r>
      <w:r w:rsidR="000314CC" w:rsidRPr="000314CC">
        <w:rPr>
          <w:b/>
          <w:bCs/>
        </w:rPr>
        <w:t>100</w:t>
      </w:r>
      <w:r w:rsidR="000314CC">
        <w:t xml:space="preserve"> </w:t>
      </w:r>
      <w:r>
        <w:t>procent</w:t>
      </w:r>
      <w:r w:rsidRPr="000314CC">
        <w:rPr>
          <w:strike/>
        </w:rPr>
        <w:t>u</w:t>
      </w:r>
      <w:r w:rsidR="000314CC" w:rsidRPr="000314CC">
        <w:rPr>
          <w:strike/>
        </w:rPr>
        <w:t>s</w:t>
      </w:r>
      <w:r w:rsidR="000314CC" w:rsidRPr="000314CC">
        <w:rPr>
          <w:b/>
          <w:bCs/>
        </w:rPr>
        <w:t>ų</w:t>
      </w:r>
      <w:r>
        <w:t xml:space="preserve"> </w:t>
      </w:r>
      <w:r w:rsidRPr="000314CC">
        <w:rPr>
          <w:strike/>
        </w:rPr>
        <w:t>praėjusių</w:t>
      </w:r>
      <w:r>
        <w:t xml:space="preserve"> </w:t>
      </w:r>
      <w:r w:rsidR="000314CC" w:rsidRPr="000314CC">
        <w:rPr>
          <w:b/>
          <w:bCs/>
        </w:rPr>
        <w:t>einamųjų</w:t>
      </w:r>
      <w:r w:rsidR="000314CC">
        <w:t xml:space="preserve"> </w:t>
      </w:r>
      <w:r>
        <w:t>metų minimalių vartojimo poreikių dydžio, apskaičiuoto Socialinės paramos išmokų atskaitos rodiklių ir bazinio bausmių ir nuobaudų dydžio nustatymo įstatymo nustatyta tvarka.</w:t>
      </w:r>
      <w:r w:rsidR="00DB58B5">
        <w:t>“</w:t>
      </w:r>
    </w:p>
    <w:p w14:paraId="0CE76A58" w14:textId="24B556DE" w:rsidR="00DB58B5" w:rsidRDefault="00DB58B5" w:rsidP="003777A4">
      <w:pPr>
        <w:tabs>
          <w:tab w:val="center" w:pos="-7800"/>
          <w:tab w:val="center" w:pos="4153"/>
          <w:tab w:val="left" w:pos="6237"/>
          <w:tab w:val="right" w:pos="8306"/>
        </w:tabs>
        <w:ind w:firstLine="720"/>
        <w:jc w:val="both"/>
      </w:pPr>
      <w:r>
        <w:t>1.2. Pakeisti 4 punktą ir jį išdėstyti taip:</w:t>
      </w:r>
    </w:p>
    <w:p w14:paraId="2B33D2A2" w14:textId="3E3CF7A3" w:rsidR="00DB58B5" w:rsidRDefault="00DB58B5" w:rsidP="00DB58B5">
      <w:pPr>
        <w:tabs>
          <w:tab w:val="center" w:pos="-7800"/>
          <w:tab w:val="center" w:pos="4153"/>
          <w:tab w:val="left" w:pos="6237"/>
          <w:tab w:val="right" w:pos="8306"/>
        </w:tabs>
        <w:ind w:firstLine="720"/>
        <w:jc w:val="both"/>
      </w:pPr>
      <w:r>
        <w:t>,,4. Nustatant, ar asmuo turi teisę į paciento priemokos padengimą:</w:t>
      </w:r>
    </w:p>
    <w:p w14:paraId="7E2462AB" w14:textId="77777777" w:rsidR="00DB58B5" w:rsidRDefault="00DB58B5" w:rsidP="00DB58B5">
      <w:pPr>
        <w:tabs>
          <w:tab w:val="center" w:pos="-7800"/>
          <w:tab w:val="center" w:pos="4153"/>
          <w:tab w:val="left" w:pos="6237"/>
          <w:tab w:val="right" w:pos="8306"/>
        </w:tabs>
        <w:ind w:firstLine="720"/>
        <w:jc w:val="both"/>
      </w:pPr>
      <w:r>
        <w:t xml:space="preserve">4.1. ESPBI IS patikrinama, ar asmuo yra 75 metų, ar vyresnis. Informacija apie asmens amžių pateikiama iš </w:t>
      </w:r>
      <w:r>
        <w:rPr>
          <w:color w:val="000000"/>
          <w:szCs w:val="24"/>
        </w:rPr>
        <w:t>Lietuvos Respublikos draudžiamųjų privalomuoju sveikatos draudimu registro</w:t>
      </w:r>
      <w:r>
        <w:rPr>
          <w:color w:val="444444"/>
          <w:sz w:val="18"/>
          <w:szCs w:val="18"/>
        </w:rPr>
        <w:t xml:space="preserve"> </w:t>
      </w:r>
      <w:r>
        <w:rPr>
          <w:color w:val="000000"/>
          <w:szCs w:val="24"/>
        </w:rPr>
        <w:t>(toliau –</w:t>
      </w:r>
      <w:r>
        <w:rPr>
          <w:color w:val="000000"/>
          <w:sz w:val="18"/>
          <w:szCs w:val="18"/>
        </w:rPr>
        <w:t xml:space="preserve"> </w:t>
      </w:r>
      <w:r>
        <w:t>Draudžiamųjų registras), kartu atliekant patikrinimą apie asmens draustumą privalomuoju sveikatos draudimu. Jei apdraustasis yra 75 metų ar vyresnis, ESPBI IS nurodoma, kad jis turi teisę į paciento priemokos padengimą;</w:t>
      </w:r>
    </w:p>
    <w:p w14:paraId="54EA47CF" w14:textId="59B06425" w:rsidR="00DB58B5" w:rsidRDefault="00DB58B5" w:rsidP="00DB58B5">
      <w:pPr>
        <w:tabs>
          <w:tab w:val="center" w:pos="-7800"/>
          <w:tab w:val="center" w:pos="4153"/>
          <w:tab w:val="left" w:pos="6237"/>
          <w:tab w:val="right" w:pos="8306"/>
        </w:tabs>
        <w:ind w:firstLine="720"/>
        <w:jc w:val="both"/>
      </w:pPr>
      <w:r>
        <w:t xml:space="preserve">4.2. ESPBI IS patikrinama, ar asmuo yra įtrauktas į Nacionalinės teismų administracijos pateikiamą teisėjų, kuriems Teisėjų valstybinių pensijų įstatymo nustatyta tvarka skirtos teisėjų valstybinės pensijos, sąrašą ir jam mokama valstybinė pensija yra ne mažesnė nei </w:t>
      </w:r>
      <w:r w:rsidRPr="00DB58B5">
        <w:rPr>
          <w:strike/>
        </w:rPr>
        <w:t>95</w:t>
      </w:r>
      <w:r>
        <w:t xml:space="preserve"> </w:t>
      </w:r>
      <w:r w:rsidR="006B163F" w:rsidRPr="006B163F">
        <w:rPr>
          <w:b/>
          <w:bCs/>
        </w:rPr>
        <w:t>100</w:t>
      </w:r>
      <w:r w:rsidR="006B163F">
        <w:t xml:space="preserve"> </w:t>
      </w:r>
      <w:r>
        <w:t>procent</w:t>
      </w:r>
      <w:r w:rsidRPr="00DB58B5">
        <w:rPr>
          <w:strike/>
        </w:rPr>
        <w:t>ai</w:t>
      </w:r>
      <w:r w:rsidR="006B163F">
        <w:rPr>
          <w:b/>
          <w:bCs/>
        </w:rPr>
        <w:t>ų</w:t>
      </w:r>
      <w:r>
        <w:t xml:space="preserve"> </w:t>
      </w:r>
      <w:r w:rsidRPr="00DB58B5">
        <w:rPr>
          <w:strike/>
        </w:rPr>
        <w:t>praėjusių</w:t>
      </w:r>
      <w:r>
        <w:t xml:space="preserve"> </w:t>
      </w:r>
      <w:r w:rsidR="006B163F" w:rsidRPr="006B163F">
        <w:rPr>
          <w:b/>
          <w:bCs/>
        </w:rPr>
        <w:t>einamųjų</w:t>
      </w:r>
      <w:r w:rsidR="006B163F">
        <w:t xml:space="preserve"> </w:t>
      </w:r>
      <w:r>
        <w:t>metų minimalių vartojimo poreikių dydžio, apskaičiuoto Socialinės paramos išmokų atskaitos rodiklių ir bazinio bausmių ir nuobaudų dydžio nustatymo įstatymo nustatyta tvarka, ESPBI IS nurodoma, kad jis neturi teisės į paciento priemokos padengimą;</w:t>
      </w:r>
    </w:p>
    <w:p w14:paraId="3AD1BC9F" w14:textId="623F5D7D" w:rsidR="00DB58B5" w:rsidRDefault="00DB58B5" w:rsidP="00DB58B5">
      <w:pPr>
        <w:tabs>
          <w:tab w:val="center" w:pos="-7800"/>
          <w:tab w:val="center" w:pos="4153"/>
          <w:tab w:val="left" w:pos="6237"/>
          <w:tab w:val="right" w:pos="8306"/>
        </w:tabs>
        <w:ind w:firstLine="720"/>
        <w:jc w:val="both"/>
      </w:pPr>
      <w:r>
        <w:t xml:space="preserve">4.3. ESPBI IS patikrinama, ar asmuo yra įtrauktas į Lietuvos Respublikos Seimo pateikiamą asmenų, kuriems Lietuvos Nepriklausomybės Akto signatarų ir Lietuvos Laisvės Kovos Sąjūdžio Tarybos 1949 m. vasario 16 d. deklaraciją pasirašiusių asmenų statuso įstatymu skirta valstybinė signatarų, valstybinė signatarų našlių ir našlaičių renta, sąrašą ir jam mokama renta yra ne mažesnė nei </w:t>
      </w:r>
      <w:r w:rsidRPr="00DB58B5">
        <w:rPr>
          <w:strike/>
        </w:rPr>
        <w:t>95</w:t>
      </w:r>
      <w:r>
        <w:t xml:space="preserve"> </w:t>
      </w:r>
      <w:r w:rsidR="006B163F" w:rsidRPr="006B163F">
        <w:rPr>
          <w:b/>
          <w:bCs/>
        </w:rPr>
        <w:t>100</w:t>
      </w:r>
      <w:r w:rsidR="006B163F">
        <w:t xml:space="preserve"> </w:t>
      </w:r>
      <w:r>
        <w:t>procent</w:t>
      </w:r>
      <w:r w:rsidRPr="00DB58B5">
        <w:rPr>
          <w:strike/>
        </w:rPr>
        <w:t>ai</w:t>
      </w:r>
      <w:r w:rsidR="006B163F">
        <w:rPr>
          <w:b/>
          <w:bCs/>
        </w:rPr>
        <w:t>ų</w:t>
      </w:r>
      <w:r>
        <w:t xml:space="preserve"> </w:t>
      </w:r>
      <w:r w:rsidRPr="006B163F">
        <w:rPr>
          <w:strike/>
        </w:rPr>
        <w:t>praėjusių</w:t>
      </w:r>
      <w:r>
        <w:t xml:space="preserve"> </w:t>
      </w:r>
      <w:r w:rsidR="006B163F" w:rsidRPr="006B163F">
        <w:rPr>
          <w:b/>
          <w:bCs/>
        </w:rPr>
        <w:t>einamųjų</w:t>
      </w:r>
      <w:r w:rsidR="006B163F">
        <w:t xml:space="preserve"> </w:t>
      </w:r>
      <w:r>
        <w:t>metų minimalių vartojimo poreikių dydžio, apskaičiuoto Socialinės paramos išmokų atskaitos rodiklių ir bazinio bausmių ir nuobaudų dydžio nustatymo įstatymo nustatyta tvarka, ESPBI IS nurodoma, kad jis neturi teisės į  paciento priemokos padengimą;</w:t>
      </w:r>
    </w:p>
    <w:p w14:paraId="1B3DF33C" w14:textId="1E1ED50E" w:rsidR="00DB58B5" w:rsidRDefault="00DB58B5" w:rsidP="00DB58B5">
      <w:pPr>
        <w:tabs>
          <w:tab w:val="center" w:pos="-7800"/>
          <w:tab w:val="left" w:pos="709"/>
          <w:tab w:val="right" w:pos="8306"/>
        </w:tabs>
        <w:ind w:firstLine="720"/>
        <w:jc w:val="both"/>
      </w:pPr>
      <w:r>
        <w:t xml:space="preserve">4.4. jei pagal Aprašo 4.1 papunktį nenustatoma, kad asmuo turi teisę į paciento priemokos padengimą arba pagal Aprašo 4.2–4.3 papunkčius jis neturi teisės į paciento priemokos padengimą, kreipiamasi į SODROS informacinę sistemą ir patikrinama, ar asmuo yra sukakęs senatvės pensijos amžių arba vadovaujantis Neįgaliųjų socialinės integracijos įstatymu yra pripažintas neįgaliu. Jei gaunamas teigiamas atsakymas, tokiu atveju SODROS informacinė sistema pateikia atsakymą, ar asmens užpraeitą mėnesį gautų Valstybinio socialinio draudimo fondo administravimo įstaigų mokamų socialinio draudimo pensijų (kartu su socialinio draudimo senatvės arba netekto darbingumo (invalidumo) pensijų priemokomis), šalpos išmokų, valstybinių pensijų, kompensacinių išmokų profesionaliojo scenos meno įstaigų kūrybiniams darbuotojams, rentų buvusiems sportininkams, kompensacijų už ypatingas darbo sąlygas ir (ar) draudžiamųjų pajamų, kaip jos apibrėžtos Valstybinio socialinio draudimo įstatyme, suma sudaro </w:t>
      </w:r>
      <w:r w:rsidRPr="00DB58B5">
        <w:rPr>
          <w:strike/>
        </w:rPr>
        <w:t>95</w:t>
      </w:r>
      <w:r w:rsidR="006B163F">
        <w:t xml:space="preserve"> 100</w:t>
      </w:r>
      <w:r>
        <w:t xml:space="preserve"> procent</w:t>
      </w:r>
      <w:r w:rsidRPr="00DB58B5">
        <w:rPr>
          <w:strike/>
        </w:rPr>
        <w:t>us</w:t>
      </w:r>
      <w:r w:rsidR="006B163F">
        <w:rPr>
          <w:b/>
          <w:bCs/>
        </w:rPr>
        <w:t>ų</w:t>
      </w:r>
      <w:r>
        <w:t xml:space="preserve"> ar daugiau </w:t>
      </w:r>
      <w:r w:rsidRPr="00DB58B5">
        <w:rPr>
          <w:strike/>
        </w:rPr>
        <w:t>praėjusių</w:t>
      </w:r>
      <w:r w:rsidR="006B163F">
        <w:t xml:space="preserve"> </w:t>
      </w:r>
      <w:r w:rsidR="006B163F" w:rsidRPr="006B163F">
        <w:rPr>
          <w:b/>
          <w:bCs/>
        </w:rPr>
        <w:t>einamųjų</w:t>
      </w:r>
      <w:r w:rsidRPr="006B163F">
        <w:rPr>
          <w:b/>
          <w:bCs/>
        </w:rPr>
        <w:t xml:space="preserve"> </w:t>
      </w:r>
      <w:r>
        <w:t xml:space="preserve">metų minimalių vartojimo poreikių dydžio, apskaičiuoto Socialinės paramos išmokų atskaitos rodiklių ir bazinio bausmių ir nuobaudų dydžio nustatymo įstatymo nustatyta tvarka. Jei gaunamas neigiamas atsakymas, ESPBI IS nurodoma, kad asmuo turi teisę į paciento priemokos padengimą.“ </w:t>
      </w:r>
    </w:p>
    <w:p w14:paraId="52843C16" w14:textId="70906335" w:rsidR="00CD1A37" w:rsidRPr="00DB58B5" w:rsidRDefault="00DB58B5" w:rsidP="00DB58B5">
      <w:pPr>
        <w:tabs>
          <w:tab w:val="center" w:pos="-7800"/>
          <w:tab w:val="center" w:pos="4153"/>
          <w:tab w:val="left" w:pos="6237"/>
          <w:tab w:val="right" w:pos="8306"/>
        </w:tabs>
        <w:ind w:firstLine="720"/>
        <w:jc w:val="both"/>
      </w:pPr>
      <w:r>
        <w:t>2. Šis nutarimas įsigalioja 2021 m. kovo 1 d</w:t>
      </w:r>
      <w:bookmarkStart w:id="1" w:name="_Hlk58999966"/>
      <w:r>
        <w:t>.</w:t>
      </w:r>
    </w:p>
    <w:bookmarkEnd w:id="1"/>
    <w:p w14:paraId="1178BA50" w14:textId="74BEC6C3" w:rsidR="00D51AC0" w:rsidRDefault="00D51AC0" w:rsidP="00311777">
      <w:pPr>
        <w:jc w:val="both"/>
      </w:pPr>
    </w:p>
    <w:p w14:paraId="55DC295D" w14:textId="77777777" w:rsidR="00D51AC0" w:rsidRPr="00591AE0" w:rsidRDefault="00D51AC0" w:rsidP="00311777">
      <w:pPr>
        <w:jc w:val="both"/>
      </w:pPr>
    </w:p>
    <w:p w14:paraId="7B640A18" w14:textId="4FC1384D" w:rsidR="00532EA2" w:rsidRPr="00591AE0" w:rsidRDefault="00532EA2" w:rsidP="0000776A">
      <w:pPr>
        <w:pStyle w:val="Header"/>
        <w:tabs>
          <w:tab w:val="clear" w:pos="4153"/>
          <w:tab w:val="center" w:pos="-7800"/>
          <w:tab w:val="left" w:pos="6237"/>
        </w:tabs>
      </w:pPr>
      <w:r w:rsidRPr="00591AE0">
        <w:t>Ministr</w:t>
      </w:r>
      <w:r w:rsidR="00173363">
        <w:t>ė</w:t>
      </w:r>
      <w:r w:rsidRPr="00591AE0">
        <w:t xml:space="preserve"> Pirminink</w:t>
      </w:r>
      <w:r w:rsidR="00173363">
        <w:t>ė</w:t>
      </w:r>
      <w:r w:rsidRPr="00591AE0">
        <w:tab/>
      </w:r>
    </w:p>
    <w:p w14:paraId="5F4693CC" w14:textId="77777777" w:rsidR="00925B20" w:rsidRPr="00591AE0" w:rsidRDefault="00925B20" w:rsidP="0000776A">
      <w:pPr>
        <w:pStyle w:val="Header"/>
        <w:tabs>
          <w:tab w:val="clear" w:pos="4153"/>
          <w:tab w:val="center" w:pos="-7800"/>
          <w:tab w:val="left" w:pos="6237"/>
        </w:tabs>
        <w:ind w:firstLine="851"/>
      </w:pPr>
    </w:p>
    <w:p w14:paraId="36626AE5" w14:textId="77777777" w:rsidR="00695E5D" w:rsidRPr="00591AE0" w:rsidRDefault="00695E5D" w:rsidP="006B42A7">
      <w:pPr>
        <w:pStyle w:val="Header"/>
        <w:tabs>
          <w:tab w:val="clear" w:pos="4153"/>
          <w:tab w:val="center" w:pos="-7800"/>
          <w:tab w:val="left" w:pos="6237"/>
        </w:tabs>
      </w:pPr>
    </w:p>
    <w:p w14:paraId="074BA0CA" w14:textId="6E3AD473" w:rsidR="00532EA2" w:rsidRDefault="00EE20F8" w:rsidP="0000776A">
      <w:pPr>
        <w:pStyle w:val="Header"/>
        <w:tabs>
          <w:tab w:val="clear" w:pos="4153"/>
          <w:tab w:val="center" w:pos="-7800"/>
          <w:tab w:val="left" w:pos="6237"/>
        </w:tabs>
      </w:pPr>
      <w:r w:rsidRPr="00591AE0">
        <w:t xml:space="preserve">Sveikatos apsaugos </w:t>
      </w:r>
      <w:r w:rsidR="00566441" w:rsidRPr="00591AE0">
        <w:t>ministr</w:t>
      </w:r>
      <w:r w:rsidR="00DE324D" w:rsidRPr="00591AE0">
        <w:t>as</w:t>
      </w:r>
    </w:p>
    <w:p w14:paraId="0D927B96" w14:textId="77777777" w:rsidR="00812E9D" w:rsidRPr="00591AE0" w:rsidRDefault="00812E9D" w:rsidP="0000776A">
      <w:pPr>
        <w:pStyle w:val="Header"/>
        <w:tabs>
          <w:tab w:val="clear" w:pos="4153"/>
          <w:tab w:val="center" w:pos="-7800"/>
          <w:tab w:val="left" w:pos="6237"/>
        </w:tabs>
      </w:pPr>
    </w:p>
    <w:sectPr w:rsidR="00812E9D" w:rsidRPr="00591AE0" w:rsidSect="00C1739F">
      <w:headerReference w:type="even" r:id="rId8"/>
      <w:headerReference w:type="default" r:id="rId9"/>
      <w:headerReference w:type="first" r:id="rId10"/>
      <w:pgSz w:w="11906" w:h="16838" w:code="9"/>
      <w:pgMar w:top="1134" w:right="127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A5126" w14:textId="77777777" w:rsidR="00F927DB" w:rsidRDefault="00F927DB">
      <w:r>
        <w:separator/>
      </w:r>
    </w:p>
  </w:endnote>
  <w:endnote w:type="continuationSeparator" w:id="0">
    <w:p w14:paraId="393BACED" w14:textId="77777777" w:rsidR="00F927DB" w:rsidRDefault="00F9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B88F8" w14:textId="77777777" w:rsidR="00F927DB" w:rsidRDefault="00F927DB">
      <w:r>
        <w:separator/>
      </w:r>
    </w:p>
  </w:footnote>
  <w:footnote w:type="continuationSeparator" w:id="0">
    <w:p w14:paraId="075D2A6C" w14:textId="77777777" w:rsidR="00F927DB" w:rsidRDefault="00F9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E7AAA"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AE7AAB" w14:textId="77777777" w:rsidR="00CF1A4F" w:rsidRDefault="00CF1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E7AAC" w14:textId="65A42CC5"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4D6C">
      <w:rPr>
        <w:rStyle w:val="PageNumber"/>
        <w:noProof/>
      </w:rPr>
      <w:t>2</w:t>
    </w:r>
    <w:r>
      <w:rPr>
        <w:rStyle w:val="PageNumber"/>
      </w:rPr>
      <w:fldChar w:fldCharType="end"/>
    </w:r>
  </w:p>
  <w:p w14:paraId="17AE7AAD" w14:textId="77777777" w:rsidR="00CF1A4F" w:rsidRDefault="00CF1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FCE55" w14:textId="6750D814" w:rsidR="001C5399" w:rsidRPr="00D0014A" w:rsidRDefault="001C5399" w:rsidP="00802F69">
    <w:pPr>
      <w:rPr>
        <w:bCs/>
      </w:rPr>
    </w:pPr>
    <w:r w:rsidRPr="00D0014A">
      <w:rPr>
        <w:bCs/>
      </w:rPr>
      <w:t xml:space="preserve">                                                                                                           </w:t>
    </w:r>
  </w:p>
  <w:p w14:paraId="17AE7AAF" w14:textId="281199D1" w:rsidR="00CF1A4F" w:rsidRDefault="00BE63BE" w:rsidP="00703148">
    <w:pPr>
      <w:jc w:val="center"/>
      <w:rPr>
        <w:b/>
      </w:rPr>
    </w:pPr>
    <w:r>
      <w:t xml:space="preserve">                                                                                 </w:t>
    </w:r>
    <w:r w:rsidRPr="00BE63BE">
      <w:rPr>
        <w:b/>
      </w:rPr>
      <w:t>Projek</w:t>
    </w:r>
    <w:r w:rsidR="00311777">
      <w:rPr>
        <w:b/>
      </w:rPr>
      <w:t xml:space="preserve">to </w:t>
    </w:r>
  </w:p>
  <w:p w14:paraId="3D9C5A3C" w14:textId="7263D559" w:rsidR="00311777" w:rsidRPr="00BE63BE" w:rsidRDefault="00311777" w:rsidP="00703148">
    <w:pPr>
      <w:jc w:val="center"/>
      <w:rPr>
        <w:b/>
      </w:rPr>
    </w:pPr>
    <w:r>
      <w:rPr>
        <w:b/>
      </w:rPr>
      <w:t xml:space="preserve">                                  </w:t>
    </w:r>
    <w:r w:rsidR="00BE129C">
      <w:rPr>
        <w:b/>
      </w:rPr>
      <w:t xml:space="preserve">                                                                     l</w:t>
    </w:r>
    <w:r>
      <w:rPr>
        <w:b/>
      </w:rPr>
      <w:t>yginamasis varia</w:t>
    </w:r>
    <w:r w:rsidR="00D0014A">
      <w:rPr>
        <w:b/>
      </w:rPr>
      <w:t>n</w:t>
    </w:r>
    <w:r>
      <w:rPr>
        <w:b/>
      </w:rPr>
      <w:t>tas</w:t>
    </w:r>
  </w:p>
  <w:p w14:paraId="17AE7AB0" w14:textId="323968DD" w:rsidR="00CF1A4F" w:rsidRDefault="00CF1A4F" w:rsidP="00703148">
    <w:pPr>
      <w:jc w:val="center"/>
    </w:pPr>
  </w:p>
  <w:p w14:paraId="17AE7AB1" w14:textId="77777777" w:rsidR="00CF1A4F" w:rsidRPr="00194342" w:rsidRDefault="00CF1A4F" w:rsidP="00703148">
    <w:pPr>
      <w:pStyle w:val="Heading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3CF24054"/>
    <w:multiLevelType w:val="hybridMultilevel"/>
    <w:tmpl w:val="96107FFC"/>
    <w:lvl w:ilvl="0" w:tplc="82EE8A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15:restartNumberingAfterBreak="0">
    <w:nsid w:val="78CF65E9"/>
    <w:multiLevelType w:val="hybridMultilevel"/>
    <w:tmpl w:val="902C652E"/>
    <w:lvl w:ilvl="0" w:tplc="AB7069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1"/>
  </w:num>
  <w:num w:numId="3">
    <w:abstractNumId w:val="6"/>
  </w:num>
  <w:num w:numId="4">
    <w:abstractNumId w:val="12"/>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12A1"/>
    <w:rsid w:val="0000306A"/>
    <w:rsid w:val="0000776A"/>
    <w:rsid w:val="00014A64"/>
    <w:rsid w:val="00015401"/>
    <w:rsid w:val="0001643F"/>
    <w:rsid w:val="00020C46"/>
    <w:rsid w:val="00021155"/>
    <w:rsid w:val="000213BA"/>
    <w:rsid w:val="0002398C"/>
    <w:rsid w:val="00023F53"/>
    <w:rsid w:val="000314CC"/>
    <w:rsid w:val="00031C86"/>
    <w:rsid w:val="00040D80"/>
    <w:rsid w:val="0004392A"/>
    <w:rsid w:val="00050062"/>
    <w:rsid w:val="00050DAC"/>
    <w:rsid w:val="0005781B"/>
    <w:rsid w:val="00061715"/>
    <w:rsid w:val="00063BD9"/>
    <w:rsid w:val="00071F90"/>
    <w:rsid w:val="00073002"/>
    <w:rsid w:val="00077AD5"/>
    <w:rsid w:val="000826E8"/>
    <w:rsid w:val="00082704"/>
    <w:rsid w:val="0008470F"/>
    <w:rsid w:val="00097EC7"/>
    <w:rsid w:val="000A655E"/>
    <w:rsid w:val="000A6572"/>
    <w:rsid w:val="000B61E6"/>
    <w:rsid w:val="000B6A65"/>
    <w:rsid w:val="000C2681"/>
    <w:rsid w:val="000C564A"/>
    <w:rsid w:val="000D1DBD"/>
    <w:rsid w:val="000D3129"/>
    <w:rsid w:val="000D47C2"/>
    <w:rsid w:val="000E1B35"/>
    <w:rsid w:val="000E1CAC"/>
    <w:rsid w:val="000E479B"/>
    <w:rsid w:val="000E4EC0"/>
    <w:rsid w:val="000E5567"/>
    <w:rsid w:val="000E6350"/>
    <w:rsid w:val="000F12E8"/>
    <w:rsid w:val="000F2424"/>
    <w:rsid w:val="000F4C8C"/>
    <w:rsid w:val="000F4DAE"/>
    <w:rsid w:val="000F52F1"/>
    <w:rsid w:val="00107B22"/>
    <w:rsid w:val="001130BB"/>
    <w:rsid w:val="0011343E"/>
    <w:rsid w:val="00122232"/>
    <w:rsid w:val="001272CA"/>
    <w:rsid w:val="0013033F"/>
    <w:rsid w:val="00130979"/>
    <w:rsid w:val="00135F66"/>
    <w:rsid w:val="0013687E"/>
    <w:rsid w:val="00136AFB"/>
    <w:rsid w:val="00136E81"/>
    <w:rsid w:val="00142D42"/>
    <w:rsid w:val="00143E20"/>
    <w:rsid w:val="00144257"/>
    <w:rsid w:val="00144BD5"/>
    <w:rsid w:val="00146087"/>
    <w:rsid w:val="00151EA6"/>
    <w:rsid w:val="0015253C"/>
    <w:rsid w:val="00153234"/>
    <w:rsid w:val="0015374A"/>
    <w:rsid w:val="0015638C"/>
    <w:rsid w:val="00162228"/>
    <w:rsid w:val="0016663C"/>
    <w:rsid w:val="00170355"/>
    <w:rsid w:val="00171B2A"/>
    <w:rsid w:val="001732DC"/>
    <w:rsid w:val="00173363"/>
    <w:rsid w:val="00177D00"/>
    <w:rsid w:val="001820BD"/>
    <w:rsid w:val="00183972"/>
    <w:rsid w:val="0018513D"/>
    <w:rsid w:val="00191961"/>
    <w:rsid w:val="00194342"/>
    <w:rsid w:val="001946BD"/>
    <w:rsid w:val="001A0A85"/>
    <w:rsid w:val="001A297A"/>
    <w:rsid w:val="001A38D5"/>
    <w:rsid w:val="001A3D33"/>
    <w:rsid w:val="001A72C3"/>
    <w:rsid w:val="001B7E03"/>
    <w:rsid w:val="001C15FF"/>
    <w:rsid w:val="001C5399"/>
    <w:rsid w:val="001C7639"/>
    <w:rsid w:val="001D0ECF"/>
    <w:rsid w:val="001D257A"/>
    <w:rsid w:val="001D4A81"/>
    <w:rsid w:val="001D77D7"/>
    <w:rsid w:val="001F03BA"/>
    <w:rsid w:val="001F1E0D"/>
    <w:rsid w:val="001F4A01"/>
    <w:rsid w:val="001F4E8A"/>
    <w:rsid w:val="001F7101"/>
    <w:rsid w:val="00200A32"/>
    <w:rsid w:val="00200BCF"/>
    <w:rsid w:val="00201AC2"/>
    <w:rsid w:val="00204BE2"/>
    <w:rsid w:val="00207C40"/>
    <w:rsid w:val="002133B5"/>
    <w:rsid w:val="00222490"/>
    <w:rsid w:val="0022289B"/>
    <w:rsid w:val="00223CFA"/>
    <w:rsid w:val="002241D5"/>
    <w:rsid w:val="00226350"/>
    <w:rsid w:val="002325E5"/>
    <w:rsid w:val="00232B08"/>
    <w:rsid w:val="00233FFE"/>
    <w:rsid w:val="00234578"/>
    <w:rsid w:val="002351DA"/>
    <w:rsid w:val="002368EF"/>
    <w:rsid w:val="00240C19"/>
    <w:rsid w:val="00240F62"/>
    <w:rsid w:val="00243E54"/>
    <w:rsid w:val="00244099"/>
    <w:rsid w:val="00245C90"/>
    <w:rsid w:val="00246CCF"/>
    <w:rsid w:val="002504B1"/>
    <w:rsid w:val="00251879"/>
    <w:rsid w:val="00253A2C"/>
    <w:rsid w:val="002542B4"/>
    <w:rsid w:val="0026001E"/>
    <w:rsid w:val="002672B6"/>
    <w:rsid w:val="002724B4"/>
    <w:rsid w:val="0027356B"/>
    <w:rsid w:val="00273CF8"/>
    <w:rsid w:val="0029087C"/>
    <w:rsid w:val="0029473A"/>
    <w:rsid w:val="00297E04"/>
    <w:rsid w:val="002A1B35"/>
    <w:rsid w:val="002A50C6"/>
    <w:rsid w:val="002A698D"/>
    <w:rsid w:val="002B00B8"/>
    <w:rsid w:val="002B2329"/>
    <w:rsid w:val="002B3947"/>
    <w:rsid w:val="002B3A50"/>
    <w:rsid w:val="002C1849"/>
    <w:rsid w:val="002C1FB3"/>
    <w:rsid w:val="002C2FE0"/>
    <w:rsid w:val="002C69E1"/>
    <w:rsid w:val="002D0CD9"/>
    <w:rsid w:val="002D4B01"/>
    <w:rsid w:val="002E044E"/>
    <w:rsid w:val="002E25EE"/>
    <w:rsid w:val="002E3057"/>
    <w:rsid w:val="002E3918"/>
    <w:rsid w:val="002F7219"/>
    <w:rsid w:val="002F7955"/>
    <w:rsid w:val="0030023B"/>
    <w:rsid w:val="0031131C"/>
    <w:rsid w:val="00311777"/>
    <w:rsid w:val="00315107"/>
    <w:rsid w:val="00317A35"/>
    <w:rsid w:val="00321C73"/>
    <w:rsid w:val="003224B3"/>
    <w:rsid w:val="00324FE1"/>
    <w:rsid w:val="00325364"/>
    <w:rsid w:val="00331F88"/>
    <w:rsid w:val="00333449"/>
    <w:rsid w:val="00337AF3"/>
    <w:rsid w:val="00337FE5"/>
    <w:rsid w:val="00341916"/>
    <w:rsid w:val="00342029"/>
    <w:rsid w:val="00347A0D"/>
    <w:rsid w:val="003538D9"/>
    <w:rsid w:val="003548DA"/>
    <w:rsid w:val="00365C2B"/>
    <w:rsid w:val="003673CF"/>
    <w:rsid w:val="003677B0"/>
    <w:rsid w:val="003777A4"/>
    <w:rsid w:val="00381B83"/>
    <w:rsid w:val="00382C3D"/>
    <w:rsid w:val="00396211"/>
    <w:rsid w:val="003A32AD"/>
    <w:rsid w:val="003A47E6"/>
    <w:rsid w:val="003A4D4A"/>
    <w:rsid w:val="003A6350"/>
    <w:rsid w:val="003B09B2"/>
    <w:rsid w:val="003B1B9D"/>
    <w:rsid w:val="003B6302"/>
    <w:rsid w:val="003C4F25"/>
    <w:rsid w:val="003D2AAA"/>
    <w:rsid w:val="003D6349"/>
    <w:rsid w:val="003D6996"/>
    <w:rsid w:val="003E24DC"/>
    <w:rsid w:val="003E2D8F"/>
    <w:rsid w:val="003E78B9"/>
    <w:rsid w:val="003E7F7B"/>
    <w:rsid w:val="003F0025"/>
    <w:rsid w:val="003F22B2"/>
    <w:rsid w:val="003F399B"/>
    <w:rsid w:val="004024B7"/>
    <w:rsid w:val="00402FAB"/>
    <w:rsid w:val="00404A91"/>
    <w:rsid w:val="0040785D"/>
    <w:rsid w:val="00411A4D"/>
    <w:rsid w:val="0041340A"/>
    <w:rsid w:val="00413EE5"/>
    <w:rsid w:val="00420FD0"/>
    <w:rsid w:val="00425A1F"/>
    <w:rsid w:val="00425D55"/>
    <w:rsid w:val="00431F67"/>
    <w:rsid w:val="00440821"/>
    <w:rsid w:val="00441D28"/>
    <w:rsid w:val="00455B9B"/>
    <w:rsid w:val="004579B7"/>
    <w:rsid w:val="0046127E"/>
    <w:rsid w:val="00465D2F"/>
    <w:rsid w:val="00471F48"/>
    <w:rsid w:val="00472801"/>
    <w:rsid w:val="00475A85"/>
    <w:rsid w:val="004766A1"/>
    <w:rsid w:val="0048067E"/>
    <w:rsid w:val="00481D88"/>
    <w:rsid w:val="00482D5E"/>
    <w:rsid w:val="00486062"/>
    <w:rsid w:val="00495855"/>
    <w:rsid w:val="004967C2"/>
    <w:rsid w:val="00497F39"/>
    <w:rsid w:val="004A0AD8"/>
    <w:rsid w:val="004A2F39"/>
    <w:rsid w:val="004A3796"/>
    <w:rsid w:val="004A3B94"/>
    <w:rsid w:val="004A438D"/>
    <w:rsid w:val="004A6A6E"/>
    <w:rsid w:val="004A7146"/>
    <w:rsid w:val="004B008E"/>
    <w:rsid w:val="004B13FC"/>
    <w:rsid w:val="004B2FEE"/>
    <w:rsid w:val="004B35AE"/>
    <w:rsid w:val="004B438E"/>
    <w:rsid w:val="004B533D"/>
    <w:rsid w:val="004C66E7"/>
    <w:rsid w:val="004D2FF3"/>
    <w:rsid w:val="004D58F0"/>
    <w:rsid w:val="004E005E"/>
    <w:rsid w:val="004E23B5"/>
    <w:rsid w:val="004E3838"/>
    <w:rsid w:val="004E705E"/>
    <w:rsid w:val="004F0BC4"/>
    <w:rsid w:val="004F389D"/>
    <w:rsid w:val="004F4562"/>
    <w:rsid w:val="004F63F6"/>
    <w:rsid w:val="004F779C"/>
    <w:rsid w:val="005009AE"/>
    <w:rsid w:val="005017B9"/>
    <w:rsid w:val="00503306"/>
    <w:rsid w:val="0050372F"/>
    <w:rsid w:val="00504D58"/>
    <w:rsid w:val="00505702"/>
    <w:rsid w:val="0051002D"/>
    <w:rsid w:val="00514872"/>
    <w:rsid w:val="005244AA"/>
    <w:rsid w:val="00526EE2"/>
    <w:rsid w:val="00530414"/>
    <w:rsid w:val="00532EA2"/>
    <w:rsid w:val="00535DB9"/>
    <w:rsid w:val="005423B1"/>
    <w:rsid w:val="005428FA"/>
    <w:rsid w:val="0055005E"/>
    <w:rsid w:val="00553870"/>
    <w:rsid w:val="00566441"/>
    <w:rsid w:val="005709CF"/>
    <w:rsid w:val="00571BF8"/>
    <w:rsid w:val="00572B45"/>
    <w:rsid w:val="0057362D"/>
    <w:rsid w:val="00574F8C"/>
    <w:rsid w:val="00581771"/>
    <w:rsid w:val="0058430B"/>
    <w:rsid w:val="00591AE0"/>
    <w:rsid w:val="00592506"/>
    <w:rsid w:val="00595F6C"/>
    <w:rsid w:val="005A45D7"/>
    <w:rsid w:val="005A5535"/>
    <w:rsid w:val="005A67B0"/>
    <w:rsid w:val="005A733D"/>
    <w:rsid w:val="005B0349"/>
    <w:rsid w:val="005B0B0D"/>
    <w:rsid w:val="005B203B"/>
    <w:rsid w:val="005B3583"/>
    <w:rsid w:val="005B45E9"/>
    <w:rsid w:val="005B4799"/>
    <w:rsid w:val="005B4C19"/>
    <w:rsid w:val="005B4FFE"/>
    <w:rsid w:val="005B56BA"/>
    <w:rsid w:val="005B74F3"/>
    <w:rsid w:val="005C1717"/>
    <w:rsid w:val="005C5374"/>
    <w:rsid w:val="005C7733"/>
    <w:rsid w:val="005D12A1"/>
    <w:rsid w:val="005D598C"/>
    <w:rsid w:val="005E23ED"/>
    <w:rsid w:val="005E3E9F"/>
    <w:rsid w:val="005E4A34"/>
    <w:rsid w:val="005E61F3"/>
    <w:rsid w:val="005E7DD4"/>
    <w:rsid w:val="005F41D9"/>
    <w:rsid w:val="005F62C0"/>
    <w:rsid w:val="00600A4B"/>
    <w:rsid w:val="00601EBA"/>
    <w:rsid w:val="006157D4"/>
    <w:rsid w:val="00616BDE"/>
    <w:rsid w:val="0062183E"/>
    <w:rsid w:val="0062494B"/>
    <w:rsid w:val="00626F9E"/>
    <w:rsid w:val="006275F2"/>
    <w:rsid w:val="00631A11"/>
    <w:rsid w:val="006338DA"/>
    <w:rsid w:val="00646490"/>
    <w:rsid w:val="00650E4C"/>
    <w:rsid w:val="006547B6"/>
    <w:rsid w:val="006579C1"/>
    <w:rsid w:val="00665225"/>
    <w:rsid w:val="00670213"/>
    <w:rsid w:val="00672980"/>
    <w:rsid w:val="00672A7F"/>
    <w:rsid w:val="00677A14"/>
    <w:rsid w:val="00680411"/>
    <w:rsid w:val="006817AF"/>
    <w:rsid w:val="00682183"/>
    <w:rsid w:val="006827A5"/>
    <w:rsid w:val="00684C7E"/>
    <w:rsid w:val="00684FE8"/>
    <w:rsid w:val="00685AA4"/>
    <w:rsid w:val="006871FC"/>
    <w:rsid w:val="00691100"/>
    <w:rsid w:val="00693C92"/>
    <w:rsid w:val="00695E5D"/>
    <w:rsid w:val="006972E2"/>
    <w:rsid w:val="00697AA7"/>
    <w:rsid w:val="00697FD6"/>
    <w:rsid w:val="006A2A82"/>
    <w:rsid w:val="006A5FB7"/>
    <w:rsid w:val="006B023A"/>
    <w:rsid w:val="006B0EEB"/>
    <w:rsid w:val="006B163F"/>
    <w:rsid w:val="006B4080"/>
    <w:rsid w:val="006B42A7"/>
    <w:rsid w:val="006B7E9D"/>
    <w:rsid w:val="006C2267"/>
    <w:rsid w:val="006C3B94"/>
    <w:rsid w:val="006C7839"/>
    <w:rsid w:val="006D07E2"/>
    <w:rsid w:val="006D5495"/>
    <w:rsid w:val="006D5D3D"/>
    <w:rsid w:val="006D64AE"/>
    <w:rsid w:val="006D7067"/>
    <w:rsid w:val="006D72A5"/>
    <w:rsid w:val="006E2CD3"/>
    <w:rsid w:val="006E35A5"/>
    <w:rsid w:val="006E585F"/>
    <w:rsid w:val="006E65D0"/>
    <w:rsid w:val="00701EE2"/>
    <w:rsid w:val="00702DBE"/>
    <w:rsid w:val="00703148"/>
    <w:rsid w:val="007038DC"/>
    <w:rsid w:val="00704DB7"/>
    <w:rsid w:val="00705AD0"/>
    <w:rsid w:val="00710CFB"/>
    <w:rsid w:val="0071325E"/>
    <w:rsid w:val="00714ABA"/>
    <w:rsid w:val="007163B0"/>
    <w:rsid w:val="0071780B"/>
    <w:rsid w:val="00717905"/>
    <w:rsid w:val="00722302"/>
    <w:rsid w:val="00722BF7"/>
    <w:rsid w:val="0073183E"/>
    <w:rsid w:val="00733C21"/>
    <w:rsid w:val="007358EF"/>
    <w:rsid w:val="00736485"/>
    <w:rsid w:val="00740BE7"/>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0DC7"/>
    <w:rsid w:val="00783697"/>
    <w:rsid w:val="00784E27"/>
    <w:rsid w:val="00786FBF"/>
    <w:rsid w:val="007932A1"/>
    <w:rsid w:val="007942ED"/>
    <w:rsid w:val="00796063"/>
    <w:rsid w:val="007A39E8"/>
    <w:rsid w:val="007A5B23"/>
    <w:rsid w:val="007A7255"/>
    <w:rsid w:val="007B12D8"/>
    <w:rsid w:val="007B2E69"/>
    <w:rsid w:val="007B7C73"/>
    <w:rsid w:val="007C0582"/>
    <w:rsid w:val="007C13F1"/>
    <w:rsid w:val="007C1C24"/>
    <w:rsid w:val="007C1C9B"/>
    <w:rsid w:val="007C3B9D"/>
    <w:rsid w:val="007C5707"/>
    <w:rsid w:val="007D65FF"/>
    <w:rsid w:val="007D6E06"/>
    <w:rsid w:val="007E46ED"/>
    <w:rsid w:val="007E6665"/>
    <w:rsid w:val="007F27AF"/>
    <w:rsid w:val="007F78DC"/>
    <w:rsid w:val="0080171C"/>
    <w:rsid w:val="00802489"/>
    <w:rsid w:val="0080291C"/>
    <w:rsid w:val="00802F69"/>
    <w:rsid w:val="00803A3A"/>
    <w:rsid w:val="00807CA3"/>
    <w:rsid w:val="00810BEC"/>
    <w:rsid w:val="00812E9D"/>
    <w:rsid w:val="00814D28"/>
    <w:rsid w:val="00814F82"/>
    <w:rsid w:val="00816279"/>
    <w:rsid w:val="00817FA8"/>
    <w:rsid w:val="00821EC6"/>
    <w:rsid w:val="00824675"/>
    <w:rsid w:val="00825919"/>
    <w:rsid w:val="008264A8"/>
    <w:rsid w:val="00827AF1"/>
    <w:rsid w:val="00833583"/>
    <w:rsid w:val="008342F2"/>
    <w:rsid w:val="0083531F"/>
    <w:rsid w:val="0083759B"/>
    <w:rsid w:val="0084007A"/>
    <w:rsid w:val="0084220B"/>
    <w:rsid w:val="008431FA"/>
    <w:rsid w:val="008471CD"/>
    <w:rsid w:val="008605BD"/>
    <w:rsid w:val="0086063D"/>
    <w:rsid w:val="00871586"/>
    <w:rsid w:val="00872212"/>
    <w:rsid w:val="00872981"/>
    <w:rsid w:val="00874631"/>
    <w:rsid w:val="00874FCA"/>
    <w:rsid w:val="00877425"/>
    <w:rsid w:val="00877E32"/>
    <w:rsid w:val="00882B6E"/>
    <w:rsid w:val="00882DA3"/>
    <w:rsid w:val="00884011"/>
    <w:rsid w:val="0088402E"/>
    <w:rsid w:val="00884805"/>
    <w:rsid w:val="00884852"/>
    <w:rsid w:val="0088728B"/>
    <w:rsid w:val="008902CE"/>
    <w:rsid w:val="00891C96"/>
    <w:rsid w:val="00892B62"/>
    <w:rsid w:val="00892FB8"/>
    <w:rsid w:val="00893192"/>
    <w:rsid w:val="008961D0"/>
    <w:rsid w:val="00897303"/>
    <w:rsid w:val="008A1290"/>
    <w:rsid w:val="008A24D8"/>
    <w:rsid w:val="008A2661"/>
    <w:rsid w:val="008A4830"/>
    <w:rsid w:val="008A5E4B"/>
    <w:rsid w:val="008A731A"/>
    <w:rsid w:val="008C089B"/>
    <w:rsid w:val="008C095C"/>
    <w:rsid w:val="008C5C61"/>
    <w:rsid w:val="008C5E17"/>
    <w:rsid w:val="008D0B09"/>
    <w:rsid w:val="008D1307"/>
    <w:rsid w:val="008E0D06"/>
    <w:rsid w:val="008E465F"/>
    <w:rsid w:val="008E4B20"/>
    <w:rsid w:val="008F1113"/>
    <w:rsid w:val="009008BA"/>
    <w:rsid w:val="00901D43"/>
    <w:rsid w:val="009024D9"/>
    <w:rsid w:val="009029DC"/>
    <w:rsid w:val="00906F89"/>
    <w:rsid w:val="00907FC5"/>
    <w:rsid w:val="0091069D"/>
    <w:rsid w:val="00914213"/>
    <w:rsid w:val="00917B3D"/>
    <w:rsid w:val="00920FC2"/>
    <w:rsid w:val="00923212"/>
    <w:rsid w:val="00925B20"/>
    <w:rsid w:val="00925B3F"/>
    <w:rsid w:val="00926066"/>
    <w:rsid w:val="00926D6C"/>
    <w:rsid w:val="009310B3"/>
    <w:rsid w:val="00936075"/>
    <w:rsid w:val="00936ED0"/>
    <w:rsid w:val="00937A6C"/>
    <w:rsid w:val="009405B4"/>
    <w:rsid w:val="00943590"/>
    <w:rsid w:val="0094440D"/>
    <w:rsid w:val="00952031"/>
    <w:rsid w:val="00953D7A"/>
    <w:rsid w:val="009550F5"/>
    <w:rsid w:val="00956722"/>
    <w:rsid w:val="00956874"/>
    <w:rsid w:val="00967488"/>
    <w:rsid w:val="00967551"/>
    <w:rsid w:val="00967EAF"/>
    <w:rsid w:val="00972EB6"/>
    <w:rsid w:val="0097423F"/>
    <w:rsid w:val="009743FD"/>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0B8"/>
    <w:rsid w:val="009D22CB"/>
    <w:rsid w:val="009D33B6"/>
    <w:rsid w:val="009D5CE2"/>
    <w:rsid w:val="009F22D3"/>
    <w:rsid w:val="00A00E8B"/>
    <w:rsid w:val="00A02B08"/>
    <w:rsid w:val="00A044BB"/>
    <w:rsid w:val="00A04787"/>
    <w:rsid w:val="00A05BA1"/>
    <w:rsid w:val="00A06E95"/>
    <w:rsid w:val="00A0758C"/>
    <w:rsid w:val="00A14E8E"/>
    <w:rsid w:val="00A15DD1"/>
    <w:rsid w:val="00A26AC1"/>
    <w:rsid w:val="00A26C9E"/>
    <w:rsid w:val="00A3153C"/>
    <w:rsid w:val="00A33B1C"/>
    <w:rsid w:val="00A359DC"/>
    <w:rsid w:val="00A42EF8"/>
    <w:rsid w:val="00A44742"/>
    <w:rsid w:val="00A508F2"/>
    <w:rsid w:val="00A51051"/>
    <w:rsid w:val="00A54498"/>
    <w:rsid w:val="00A5711B"/>
    <w:rsid w:val="00A63700"/>
    <w:rsid w:val="00A651E0"/>
    <w:rsid w:val="00A65A6F"/>
    <w:rsid w:val="00A7133E"/>
    <w:rsid w:val="00A76D43"/>
    <w:rsid w:val="00A831D7"/>
    <w:rsid w:val="00A854A0"/>
    <w:rsid w:val="00A859ED"/>
    <w:rsid w:val="00A86FE2"/>
    <w:rsid w:val="00A87513"/>
    <w:rsid w:val="00A90C10"/>
    <w:rsid w:val="00A92426"/>
    <w:rsid w:val="00A93A1B"/>
    <w:rsid w:val="00AA2395"/>
    <w:rsid w:val="00AA284F"/>
    <w:rsid w:val="00AA31B4"/>
    <w:rsid w:val="00AA7247"/>
    <w:rsid w:val="00AB016E"/>
    <w:rsid w:val="00AB5631"/>
    <w:rsid w:val="00AC02DA"/>
    <w:rsid w:val="00AC2116"/>
    <w:rsid w:val="00AC31A7"/>
    <w:rsid w:val="00AC3FCD"/>
    <w:rsid w:val="00AC4CB7"/>
    <w:rsid w:val="00AC4DA2"/>
    <w:rsid w:val="00AC5431"/>
    <w:rsid w:val="00AD0D5F"/>
    <w:rsid w:val="00AD29ED"/>
    <w:rsid w:val="00AD48D9"/>
    <w:rsid w:val="00AD7299"/>
    <w:rsid w:val="00AE09F4"/>
    <w:rsid w:val="00AE1E21"/>
    <w:rsid w:val="00AE425A"/>
    <w:rsid w:val="00AF4619"/>
    <w:rsid w:val="00AF771D"/>
    <w:rsid w:val="00AF7D79"/>
    <w:rsid w:val="00AF7E20"/>
    <w:rsid w:val="00B0281A"/>
    <w:rsid w:val="00B03D6B"/>
    <w:rsid w:val="00B04D1B"/>
    <w:rsid w:val="00B05EAC"/>
    <w:rsid w:val="00B13F90"/>
    <w:rsid w:val="00B1502B"/>
    <w:rsid w:val="00B16079"/>
    <w:rsid w:val="00B1730B"/>
    <w:rsid w:val="00B3477E"/>
    <w:rsid w:val="00B34A6A"/>
    <w:rsid w:val="00B35883"/>
    <w:rsid w:val="00B368BE"/>
    <w:rsid w:val="00B3759A"/>
    <w:rsid w:val="00B429AE"/>
    <w:rsid w:val="00B5137D"/>
    <w:rsid w:val="00B538BF"/>
    <w:rsid w:val="00B5391D"/>
    <w:rsid w:val="00B53B3C"/>
    <w:rsid w:val="00B66AFD"/>
    <w:rsid w:val="00B67B8D"/>
    <w:rsid w:val="00B71E40"/>
    <w:rsid w:val="00B72613"/>
    <w:rsid w:val="00B7321F"/>
    <w:rsid w:val="00B76743"/>
    <w:rsid w:val="00B814C5"/>
    <w:rsid w:val="00B822E3"/>
    <w:rsid w:val="00B86E37"/>
    <w:rsid w:val="00B905AA"/>
    <w:rsid w:val="00B911EB"/>
    <w:rsid w:val="00B9187C"/>
    <w:rsid w:val="00B94E08"/>
    <w:rsid w:val="00BA12C2"/>
    <w:rsid w:val="00BA17F0"/>
    <w:rsid w:val="00BA43E3"/>
    <w:rsid w:val="00BA4F2E"/>
    <w:rsid w:val="00BB1C1C"/>
    <w:rsid w:val="00BB2555"/>
    <w:rsid w:val="00BB475F"/>
    <w:rsid w:val="00BB4DE3"/>
    <w:rsid w:val="00BC05C6"/>
    <w:rsid w:val="00BC0693"/>
    <w:rsid w:val="00BC1F64"/>
    <w:rsid w:val="00BC4303"/>
    <w:rsid w:val="00BC59D7"/>
    <w:rsid w:val="00BE0C9E"/>
    <w:rsid w:val="00BE129C"/>
    <w:rsid w:val="00BE1A23"/>
    <w:rsid w:val="00BE63BE"/>
    <w:rsid w:val="00BE659E"/>
    <w:rsid w:val="00BE7224"/>
    <w:rsid w:val="00BF1B5A"/>
    <w:rsid w:val="00BF204C"/>
    <w:rsid w:val="00BF7AB3"/>
    <w:rsid w:val="00C02FFC"/>
    <w:rsid w:val="00C130E7"/>
    <w:rsid w:val="00C165DC"/>
    <w:rsid w:val="00C16CFF"/>
    <w:rsid w:val="00C1739F"/>
    <w:rsid w:val="00C2435E"/>
    <w:rsid w:val="00C30976"/>
    <w:rsid w:val="00C316F0"/>
    <w:rsid w:val="00C32EEB"/>
    <w:rsid w:val="00C347E1"/>
    <w:rsid w:val="00C36FEB"/>
    <w:rsid w:val="00C409B9"/>
    <w:rsid w:val="00C40D6B"/>
    <w:rsid w:val="00C42B68"/>
    <w:rsid w:val="00C42E52"/>
    <w:rsid w:val="00C43F6C"/>
    <w:rsid w:val="00C43F9A"/>
    <w:rsid w:val="00C446F9"/>
    <w:rsid w:val="00C47F8C"/>
    <w:rsid w:val="00C539BD"/>
    <w:rsid w:val="00C54A88"/>
    <w:rsid w:val="00C555CC"/>
    <w:rsid w:val="00C56B9B"/>
    <w:rsid w:val="00C658E2"/>
    <w:rsid w:val="00C67336"/>
    <w:rsid w:val="00C70770"/>
    <w:rsid w:val="00C744E9"/>
    <w:rsid w:val="00C80CD4"/>
    <w:rsid w:val="00C845B7"/>
    <w:rsid w:val="00C878B1"/>
    <w:rsid w:val="00C905CA"/>
    <w:rsid w:val="00C90CFC"/>
    <w:rsid w:val="00C9126B"/>
    <w:rsid w:val="00C94C03"/>
    <w:rsid w:val="00C9637E"/>
    <w:rsid w:val="00CA2571"/>
    <w:rsid w:val="00CA566C"/>
    <w:rsid w:val="00CB3397"/>
    <w:rsid w:val="00CB5874"/>
    <w:rsid w:val="00CC62DC"/>
    <w:rsid w:val="00CC7B40"/>
    <w:rsid w:val="00CD1A37"/>
    <w:rsid w:val="00CD1BD5"/>
    <w:rsid w:val="00CD2DBA"/>
    <w:rsid w:val="00CD4D6C"/>
    <w:rsid w:val="00CE5414"/>
    <w:rsid w:val="00CE5C9B"/>
    <w:rsid w:val="00CE6FA4"/>
    <w:rsid w:val="00CF1A4F"/>
    <w:rsid w:val="00CF45B1"/>
    <w:rsid w:val="00CF6571"/>
    <w:rsid w:val="00D0014A"/>
    <w:rsid w:val="00D01C42"/>
    <w:rsid w:val="00D01F72"/>
    <w:rsid w:val="00D04A4C"/>
    <w:rsid w:val="00D07F1F"/>
    <w:rsid w:val="00D1030B"/>
    <w:rsid w:val="00D12D83"/>
    <w:rsid w:val="00D13A73"/>
    <w:rsid w:val="00D13FB0"/>
    <w:rsid w:val="00D14971"/>
    <w:rsid w:val="00D1655C"/>
    <w:rsid w:val="00D166C9"/>
    <w:rsid w:val="00D22470"/>
    <w:rsid w:val="00D22CB4"/>
    <w:rsid w:val="00D26DD4"/>
    <w:rsid w:val="00D33019"/>
    <w:rsid w:val="00D35316"/>
    <w:rsid w:val="00D41DD2"/>
    <w:rsid w:val="00D42CA5"/>
    <w:rsid w:val="00D46CF6"/>
    <w:rsid w:val="00D47507"/>
    <w:rsid w:val="00D47C62"/>
    <w:rsid w:val="00D50094"/>
    <w:rsid w:val="00D50F32"/>
    <w:rsid w:val="00D51AC0"/>
    <w:rsid w:val="00D553BE"/>
    <w:rsid w:val="00D561C8"/>
    <w:rsid w:val="00D57DCE"/>
    <w:rsid w:val="00D57EC3"/>
    <w:rsid w:val="00D630F4"/>
    <w:rsid w:val="00D64147"/>
    <w:rsid w:val="00D65483"/>
    <w:rsid w:val="00D667C7"/>
    <w:rsid w:val="00D729AC"/>
    <w:rsid w:val="00D73FD5"/>
    <w:rsid w:val="00D80E1C"/>
    <w:rsid w:val="00D8137C"/>
    <w:rsid w:val="00D927F6"/>
    <w:rsid w:val="00D932D9"/>
    <w:rsid w:val="00D93EFC"/>
    <w:rsid w:val="00DA215C"/>
    <w:rsid w:val="00DA3554"/>
    <w:rsid w:val="00DA38CD"/>
    <w:rsid w:val="00DA7F0F"/>
    <w:rsid w:val="00DB0A26"/>
    <w:rsid w:val="00DB3137"/>
    <w:rsid w:val="00DB58B5"/>
    <w:rsid w:val="00DB7786"/>
    <w:rsid w:val="00DC5612"/>
    <w:rsid w:val="00DD0084"/>
    <w:rsid w:val="00DD0109"/>
    <w:rsid w:val="00DD0C3B"/>
    <w:rsid w:val="00DD0FFD"/>
    <w:rsid w:val="00DD42F5"/>
    <w:rsid w:val="00DD49CA"/>
    <w:rsid w:val="00DE080C"/>
    <w:rsid w:val="00DE0DEE"/>
    <w:rsid w:val="00DE13A1"/>
    <w:rsid w:val="00DE324D"/>
    <w:rsid w:val="00DE4809"/>
    <w:rsid w:val="00DE5C27"/>
    <w:rsid w:val="00DE6208"/>
    <w:rsid w:val="00DE7235"/>
    <w:rsid w:val="00DF31CE"/>
    <w:rsid w:val="00DF43C3"/>
    <w:rsid w:val="00DF53D6"/>
    <w:rsid w:val="00DF71B1"/>
    <w:rsid w:val="00DF7F1E"/>
    <w:rsid w:val="00E01CD6"/>
    <w:rsid w:val="00E04EE7"/>
    <w:rsid w:val="00E053C2"/>
    <w:rsid w:val="00E06A06"/>
    <w:rsid w:val="00E0796C"/>
    <w:rsid w:val="00E10678"/>
    <w:rsid w:val="00E12A00"/>
    <w:rsid w:val="00E13EC8"/>
    <w:rsid w:val="00E14DB1"/>
    <w:rsid w:val="00E2089E"/>
    <w:rsid w:val="00E209F0"/>
    <w:rsid w:val="00E230F0"/>
    <w:rsid w:val="00E26A1F"/>
    <w:rsid w:val="00E3035C"/>
    <w:rsid w:val="00E3319B"/>
    <w:rsid w:val="00E34514"/>
    <w:rsid w:val="00E3648A"/>
    <w:rsid w:val="00E4297B"/>
    <w:rsid w:val="00E44E34"/>
    <w:rsid w:val="00E4655B"/>
    <w:rsid w:val="00E505E1"/>
    <w:rsid w:val="00E536FA"/>
    <w:rsid w:val="00E5628E"/>
    <w:rsid w:val="00E563F8"/>
    <w:rsid w:val="00E56420"/>
    <w:rsid w:val="00E5760C"/>
    <w:rsid w:val="00E60E52"/>
    <w:rsid w:val="00E61C47"/>
    <w:rsid w:val="00E65368"/>
    <w:rsid w:val="00E74020"/>
    <w:rsid w:val="00E75045"/>
    <w:rsid w:val="00E75E98"/>
    <w:rsid w:val="00E823B4"/>
    <w:rsid w:val="00E85171"/>
    <w:rsid w:val="00E854D8"/>
    <w:rsid w:val="00E921DE"/>
    <w:rsid w:val="00E93CF4"/>
    <w:rsid w:val="00E95FD1"/>
    <w:rsid w:val="00E963E3"/>
    <w:rsid w:val="00EA1B7F"/>
    <w:rsid w:val="00EA489C"/>
    <w:rsid w:val="00EA5325"/>
    <w:rsid w:val="00EA6659"/>
    <w:rsid w:val="00EB4771"/>
    <w:rsid w:val="00EC57A1"/>
    <w:rsid w:val="00EC6191"/>
    <w:rsid w:val="00EC739C"/>
    <w:rsid w:val="00ED0125"/>
    <w:rsid w:val="00ED3FC0"/>
    <w:rsid w:val="00EE20F8"/>
    <w:rsid w:val="00EE5D78"/>
    <w:rsid w:val="00EF031D"/>
    <w:rsid w:val="00EF1130"/>
    <w:rsid w:val="00EF1437"/>
    <w:rsid w:val="00EF1B7D"/>
    <w:rsid w:val="00EF2B9C"/>
    <w:rsid w:val="00EF3123"/>
    <w:rsid w:val="00EF3AFA"/>
    <w:rsid w:val="00EF54F5"/>
    <w:rsid w:val="00EF6526"/>
    <w:rsid w:val="00F02AEA"/>
    <w:rsid w:val="00F03F3A"/>
    <w:rsid w:val="00F05301"/>
    <w:rsid w:val="00F05574"/>
    <w:rsid w:val="00F1040E"/>
    <w:rsid w:val="00F10831"/>
    <w:rsid w:val="00F135EF"/>
    <w:rsid w:val="00F16517"/>
    <w:rsid w:val="00F212DA"/>
    <w:rsid w:val="00F21848"/>
    <w:rsid w:val="00F22EF5"/>
    <w:rsid w:val="00F251FE"/>
    <w:rsid w:val="00F2796F"/>
    <w:rsid w:val="00F27B36"/>
    <w:rsid w:val="00F31777"/>
    <w:rsid w:val="00F3218E"/>
    <w:rsid w:val="00F33B18"/>
    <w:rsid w:val="00F34FF6"/>
    <w:rsid w:val="00F35C10"/>
    <w:rsid w:val="00F37264"/>
    <w:rsid w:val="00F40B4C"/>
    <w:rsid w:val="00F41AF2"/>
    <w:rsid w:val="00F425E3"/>
    <w:rsid w:val="00F428C7"/>
    <w:rsid w:val="00F45817"/>
    <w:rsid w:val="00F45F91"/>
    <w:rsid w:val="00F5075A"/>
    <w:rsid w:val="00F50C27"/>
    <w:rsid w:val="00F523AF"/>
    <w:rsid w:val="00F52D86"/>
    <w:rsid w:val="00F54938"/>
    <w:rsid w:val="00F63327"/>
    <w:rsid w:val="00F65D0F"/>
    <w:rsid w:val="00F67A37"/>
    <w:rsid w:val="00F67BD6"/>
    <w:rsid w:val="00F71FBB"/>
    <w:rsid w:val="00F72995"/>
    <w:rsid w:val="00F869CF"/>
    <w:rsid w:val="00F873C3"/>
    <w:rsid w:val="00F87A0D"/>
    <w:rsid w:val="00F927DB"/>
    <w:rsid w:val="00F93EB6"/>
    <w:rsid w:val="00F95F10"/>
    <w:rsid w:val="00FA6C20"/>
    <w:rsid w:val="00FB09DB"/>
    <w:rsid w:val="00FB1357"/>
    <w:rsid w:val="00FB2DE8"/>
    <w:rsid w:val="00FB3009"/>
    <w:rsid w:val="00FB39A4"/>
    <w:rsid w:val="00FC1F84"/>
    <w:rsid w:val="00FC2C23"/>
    <w:rsid w:val="00FD1DD5"/>
    <w:rsid w:val="00FE1302"/>
    <w:rsid w:val="00FE1404"/>
    <w:rsid w:val="00FE2685"/>
    <w:rsid w:val="00FE4F63"/>
    <w:rsid w:val="00FF138F"/>
    <w:rsid w:val="00FF446B"/>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44A37FF7-9DBA-4598-93EC-AF1F2AB8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 w:type="paragraph" w:customStyle="1" w:styleId="tajtip">
    <w:name w:val="tajtip"/>
    <w:basedOn w:val="Normal"/>
    <w:rsid w:val="00937A6C"/>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BC0693"/>
    <w:rPr>
      <w:sz w:val="16"/>
      <w:szCs w:val="16"/>
    </w:rPr>
  </w:style>
  <w:style w:type="paragraph" w:styleId="CommentText">
    <w:name w:val="annotation text"/>
    <w:basedOn w:val="Normal"/>
    <w:link w:val="CommentTextChar"/>
    <w:uiPriority w:val="99"/>
    <w:semiHidden/>
    <w:unhideWhenUsed/>
    <w:rsid w:val="00BC0693"/>
    <w:rPr>
      <w:sz w:val="20"/>
    </w:rPr>
  </w:style>
  <w:style w:type="character" w:customStyle="1" w:styleId="CommentTextChar">
    <w:name w:val="Comment Text Char"/>
    <w:basedOn w:val="DefaultParagraphFont"/>
    <w:link w:val="CommentText"/>
    <w:uiPriority w:val="99"/>
    <w:semiHidden/>
    <w:rsid w:val="00BC0693"/>
    <w:rPr>
      <w:sz w:val="20"/>
      <w:szCs w:val="20"/>
    </w:rPr>
  </w:style>
  <w:style w:type="paragraph" w:styleId="CommentSubject">
    <w:name w:val="annotation subject"/>
    <w:basedOn w:val="CommentText"/>
    <w:next w:val="CommentText"/>
    <w:link w:val="CommentSubjectChar"/>
    <w:uiPriority w:val="99"/>
    <w:semiHidden/>
    <w:unhideWhenUsed/>
    <w:rsid w:val="00BC0693"/>
    <w:rPr>
      <w:b/>
      <w:bCs/>
    </w:rPr>
  </w:style>
  <w:style w:type="character" w:customStyle="1" w:styleId="CommentSubjectChar">
    <w:name w:val="Comment Subject Char"/>
    <w:basedOn w:val="CommentTextChar"/>
    <w:link w:val="CommentSubject"/>
    <w:uiPriority w:val="99"/>
    <w:semiHidden/>
    <w:rsid w:val="00BC0693"/>
    <w:rPr>
      <w:b/>
      <w:bCs/>
      <w:sz w:val="20"/>
      <w:szCs w:val="20"/>
    </w:rPr>
  </w:style>
  <w:style w:type="character" w:styleId="PlaceholderText">
    <w:name w:val="Placeholder Text"/>
    <w:basedOn w:val="DefaultParagraphFont"/>
    <w:uiPriority w:val="99"/>
    <w:semiHidden/>
    <w:rsid w:val="00AE4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5834762">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5762527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00016028">
      <w:bodyDiv w:val="1"/>
      <w:marLeft w:val="0"/>
      <w:marRight w:val="0"/>
      <w:marTop w:val="0"/>
      <w:marBottom w:val="0"/>
      <w:divBdr>
        <w:top w:val="none" w:sz="0" w:space="0" w:color="auto"/>
        <w:left w:val="none" w:sz="0" w:space="0" w:color="auto"/>
        <w:bottom w:val="none" w:sz="0" w:space="0" w:color="auto"/>
        <w:right w:val="none" w:sz="0" w:space="0" w:color="auto"/>
      </w:divBdr>
    </w:div>
    <w:div w:id="275451605">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481325">
      <w:bodyDiv w:val="1"/>
      <w:marLeft w:val="0"/>
      <w:marRight w:val="0"/>
      <w:marTop w:val="0"/>
      <w:marBottom w:val="0"/>
      <w:divBdr>
        <w:top w:val="none" w:sz="0" w:space="0" w:color="auto"/>
        <w:left w:val="none" w:sz="0" w:space="0" w:color="auto"/>
        <w:bottom w:val="none" w:sz="0" w:space="0" w:color="auto"/>
        <w:right w:val="none" w:sz="0" w:space="0" w:color="auto"/>
      </w:divBdr>
      <w:divsChild>
        <w:div w:id="1518227462">
          <w:marLeft w:val="0"/>
          <w:marRight w:val="0"/>
          <w:marTop w:val="0"/>
          <w:marBottom w:val="0"/>
          <w:divBdr>
            <w:top w:val="none" w:sz="0" w:space="0" w:color="auto"/>
            <w:left w:val="none" w:sz="0" w:space="0" w:color="auto"/>
            <w:bottom w:val="none" w:sz="0" w:space="0" w:color="auto"/>
            <w:right w:val="none" w:sz="0" w:space="0" w:color="auto"/>
          </w:divBdr>
        </w:div>
        <w:div w:id="431323866">
          <w:marLeft w:val="0"/>
          <w:marRight w:val="0"/>
          <w:marTop w:val="0"/>
          <w:marBottom w:val="0"/>
          <w:divBdr>
            <w:top w:val="none" w:sz="0" w:space="0" w:color="auto"/>
            <w:left w:val="none" w:sz="0" w:space="0" w:color="auto"/>
            <w:bottom w:val="none" w:sz="0" w:space="0" w:color="auto"/>
            <w:right w:val="none" w:sz="0" w:space="0" w:color="auto"/>
          </w:divBdr>
        </w:div>
        <w:div w:id="738987700">
          <w:marLeft w:val="0"/>
          <w:marRight w:val="0"/>
          <w:marTop w:val="0"/>
          <w:marBottom w:val="0"/>
          <w:divBdr>
            <w:top w:val="none" w:sz="0" w:space="0" w:color="auto"/>
            <w:left w:val="none" w:sz="0" w:space="0" w:color="auto"/>
            <w:bottom w:val="none" w:sz="0" w:space="0" w:color="auto"/>
            <w:right w:val="none" w:sz="0" w:space="0" w:color="auto"/>
          </w:divBdr>
        </w:div>
      </w:divsChild>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097942475">
      <w:bodyDiv w:val="1"/>
      <w:marLeft w:val="0"/>
      <w:marRight w:val="0"/>
      <w:marTop w:val="0"/>
      <w:marBottom w:val="0"/>
      <w:divBdr>
        <w:top w:val="none" w:sz="0" w:space="0" w:color="auto"/>
        <w:left w:val="none" w:sz="0" w:space="0" w:color="auto"/>
        <w:bottom w:val="none" w:sz="0" w:space="0" w:color="auto"/>
        <w:right w:val="none" w:sz="0" w:space="0" w:color="auto"/>
      </w:divBdr>
      <w:divsChild>
        <w:div w:id="1254361716">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79446846">
      <w:bodyDiv w:val="1"/>
      <w:marLeft w:val="0"/>
      <w:marRight w:val="0"/>
      <w:marTop w:val="0"/>
      <w:marBottom w:val="0"/>
      <w:divBdr>
        <w:top w:val="none" w:sz="0" w:space="0" w:color="auto"/>
        <w:left w:val="none" w:sz="0" w:space="0" w:color="auto"/>
        <w:bottom w:val="none" w:sz="0" w:space="0" w:color="auto"/>
        <w:right w:val="none" w:sz="0" w:space="0" w:color="auto"/>
      </w:divBdr>
      <w:divsChild>
        <w:div w:id="702635821">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22007315">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37"/>
    <w:rsid w:val="00035C1E"/>
    <w:rsid w:val="00040569"/>
    <w:rsid w:val="00046F6D"/>
    <w:rsid w:val="000636D9"/>
    <w:rsid w:val="00066440"/>
    <w:rsid w:val="00080C18"/>
    <w:rsid w:val="00087537"/>
    <w:rsid w:val="000C0ABB"/>
    <w:rsid w:val="000F17D3"/>
    <w:rsid w:val="00184693"/>
    <w:rsid w:val="001B0BDF"/>
    <w:rsid w:val="00223236"/>
    <w:rsid w:val="00277CC3"/>
    <w:rsid w:val="002D0B1A"/>
    <w:rsid w:val="002D4815"/>
    <w:rsid w:val="002E3207"/>
    <w:rsid w:val="00307E0E"/>
    <w:rsid w:val="0031114F"/>
    <w:rsid w:val="00311C60"/>
    <w:rsid w:val="00321198"/>
    <w:rsid w:val="0032366D"/>
    <w:rsid w:val="00344B82"/>
    <w:rsid w:val="00345C65"/>
    <w:rsid w:val="00350AE4"/>
    <w:rsid w:val="003A2702"/>
    <w:rsid w:val="003D36C0"/>
    <w:rsid w:val="00401507"/>
    <w:rsid w:val="0040746F"/>
    <w:rsid w:val="004337F5"/>
    <w:rsid w:val="00506973"/>
    <w:rsid w:val="00571DBE"/>
    <w:rsid w:val="00596CDE"/>
    <w:rsid w:val="005A6028"/>
    <w:rsid w:val="005B5406"/>
    <w:rsid w:val="005F5EBC"/>
    <w:rsid w:val="00610948"/>
    <w:rsid w:val="006579D3"/>
    <w:rsid w:val="006B5D02"/>
    <w:rsid w:val="006E2176"/>
    <w:rsid w:val="00746FFB"/>
    <w:rsid w:val="00760A23"/>
    <w:rsid w:val="007A0B22"/>
    <w:rsid w:val="007F23A5"/>
    <w:rsid w:val="00887635"/>
    <w:rsid w:val="00893C8D"/>
    <w:rsid w:val="008F3318"/>
    <w:rsid w:val="0093022B"/>
    <w:rsid w:val="00960646"/>
    <w:rsid w:val="00977197"/>
    <w:rsid w:val="00981C66"/>
    <w:rsid w:val="00984A53"/>
    <w:rsid w:val="00986F45"/>
    <w:rsid w:val="009904F4"/>
    <w:rsid w:val="00A156B4"/>
    <w:rsid w:val="00A1606B"/>
    <w:rsid w:val="00A271C7"/>
    <w:rsid w:val="00A32570"/>
    <w:rsid w:val="00A64805"/>
    <w:rsid w:val="00AE2601"/>
    <w:rsid w:val="00B45979"/>
    <w:rsid w:val="00B959FF"/>
    <w:rsid w:val="00B963F2"/>
    <w:rsid w:val="00BB0FA4"/>
    <w:rsid w:val="00BC2CD8"/>
    <w:rsid w:val="00BC7EF3"/>
    <w:rsid w:val="00BE2D12"/>
    <w:rsid w:val="00C039AF"/>
    <w:rsid w:val="00C202DD"/>
    <w:rsid w:val="00C674FB"/>
    <w:rsid w:val="00C75AA8"/>
    <w:rsid w:val="00C902AE"/>
    <w:rsid w:val="00D16729"/>
    <w:rsid w:val="00DE73B8"/>
    <w:rsid w:val="00E366A4"/>
    <w:rsid w:val="00E37E24"/>
    <w:rsid w:val="00E528B1"/>
    <w:rsid w:val="00E916B9"/>
    <w:rsid w:val="00EA19AA"/>
    <w:rsid w:val="00F32489"/>
    <w:rsid w:val="00F67558"/>
    <w:rsid w:val="00F82C13"/>
    <w:rsid w:val="00FA3BE3"/>
    <w:rsid w:val="00FA6010"/>
    <w:rsid w:val="00FD1B31"/>
    <w:rsid w:val="00FE044B"/>
    <w:rsid w:val="00FF75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1BF00-EC84-4AD0-9996-C97850AA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1057</Words>
  <Characters>6028</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2021-01-21T15:06:00Z</dcterms:created>
  <dc:creator>lrvk</dc:creator>
  <cp:lastModifiedBy>Vilma</cp:lastModifiedBy>
  <cp:lastPrinted>2019-11-05T09:12:00Z</cp:lastPrinted>
  <dcterms:modified xsi:type="dcterms:W3CDTF">2021-02-11T10:01:00Z</dcterms:modified>
  <cp:revision>4</cp:revision>
</cp:coreProperties>
</file>